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86"/>
        <w:ind w:left="0" w:right="7" w:firstLine="0"/>
        <w:jc w:val="center"/>
        <w:rPr>
          <w:rFonts w:ascii="黑体" w:hAnsi="黑体" w:cs="黑体" w:eastAsia="黑体" w:hint="default"/>
          <w:sz w:val="44"/>
          <w:szCs w:val="44"/>
        </w:rPr>
      </w:pPr>
      <w:r>
        <w:rPr>
          <w:rFonts w:ascii="黑体" w:hAnsi="黑体" w:cs="黑体" w:eastAsia="黑体" w:hint="default"/>
          <w:b/>
          <w:bCs/>
          <w:color w:val="FF0000"/>
          <w:sz w:val="44"/>
          <w:szCs w:val="44"/>
        </w:rPr>
        <w:t>航天信息股份有限公司</w:t>
      </w:r>
      <w:r>
        <w:rPr>
          <w:rFonts w:ascii="黑体" w:hAnsi="黑体" w:cs="黑体" w:eastAsia="黑体" w:hint="default"/>
          <w:sz w:val="44"/>
          <w:szCs w:val="44"/>
        </w:rPr>
      </w:r>
    </w:p>
    <w:p>
      <w:pPr>
        <w:pStyle w:val="Heading2"/>
        <w:spacing w:line="240" w:lineRule="auto" w:before="133"/>
        <w:ind w:right="7"/>
        <w:jc w:val="center"/>
        <w:rPr>
          <w:b w:val="0"/>
          <w:bCs w:val="0"/>
        </w:rPr>
      </w:pPr>
      <w:r>
        <w:rPr>
          <w:color w:val="FF0000"/>
        </w:rPr>
        <w:t>600271</w:t>
      </w:r>
      <w:r>
        <w:rPr>
          <w:b w:val="0"/>
        </w:rPr>
      </w:r>
    </w:p>
    <w:p>
      <w:pPr>
        <w:spacing w:line="240" w:lineRule="auto" w:before="12"/>
        <w:rPr>
          <w:rFonts w:ascii="黑体" w:hAnsi="黑体" w:cs="黑体" w:eastAsia="黑体" w:hint="default"/>
          <w:b/>
          <w:bCs/>
          <w:sz w:val="41"/>
          <w:szCs w:val="41"/>
        </w:rPr>
      </w:pPr>
    </w:p>
    <w:p>
      <w:pPr>
        <w:spacing w:before="0"/>
        <w:ind w:left="0" w:right="7"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2009</w:t>
      </w:r>
      <w:r>
        <w:rPr>
          <w:rFonts w:ascii="黑体" w:hAnsi="黑体" w:cs="黑体" w:eastAsia="黑体" w:hint="default"/>
          <w:b/>
          <w:bCs/>
          <w:color w:val="FF0000"/>
          <w:spacing w:val="-115"/>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3"/>
        <w:rPr>
          <w:rFonts w:ascii="黑体" w:hAnsi="黑体" w:cs="黑体" w:eastAsia="黑体" w:hint="default"/>
          <w:b/>
          <w:bCs/>
          <w:sz w:val="11"/>
          <w:szCs w:val="11"/>
        </w:rPr>
      </w:pPr>
    </w:p>
    <w:p>
      <w:pPr>
        <w:spacing w:line="1459" w:lineRule="exact"/>
        <w:ind w:left="2078" w:right="0" w:firstLine="0"/>
        <w:rPr>
          <w:rFonts w:ascii="黑体" w:hAnsi="黑体" w:cs="黑体" w:eastAsia="黑体" w:hint="default"/>
          <w:sz w:val="20"/>
          <w:szCs w:val="20"/>
        </w:rPr>
      </w:pPr>
      <w:r>
        <w:rPr>
          <w:rFonts w:ascii="黑体" w:hAnsi="黑体" w:cs="黑体" w:eastAsia="黑体" w:hint="default"/>
          <w:position w:val="-28"/>
          <w:sz w:val="20"/>
          <w:szCs w:val="20"/>
        </w:rPr>
        <w:drawing>
          <wp:inline distT="0" distB="0" distL="0" distR="0">
            <wp:extent cx="3413627" cy="926591"/>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413627" cy="926591"/>
                    </a:xfrm>
                    <a:prstGeom prst="rect">
                      <a:avLst/>
                    </a:prstGeom>
                  </pic:spPr>
                </pic:pic>
              </a:graphicData>
            </a:graphic>
          </wp:inline>
        </w:drawing>
      </w:r>
      <w:r>
        <w:rPr>
          <w:rFonts w:ascii="黑体" w:hAnsi="黑体" w:cs="黑体" w:eastAsia="黑体" w:hint="default"/>
          <w:position w:val="-28"/>
          <w:sz w:val="20"/>
          <w:szCs w:val="20"/>
        </w:rPr>
      </w:r>
    </w:p>
    <w:p>
      <w:pPr>
        <w:spacing w:after="0" w:line="1459" w:lineRule="exact"/>
        <w:rPr>
          <w:rFonts w:ascii="黑体" w:hAnsi="黑体" w:cs="黑体" w:eastAsia="黑体" w:hint="default"/>
          <w:sz w:val="20"/>
          <w:szCs w:val="20"/>
        </w:rPr>
        <w:sectPr>
          <w:headerReference w:type="default" r:id="rId5"/>
          <w:type w:val="continuous"/>
          <w:pgSz w:w="12240" w:h="15840"/>
          <w:pgMar w:header="747" w:top="980" w:bottom="280" w:left="1380" w:right="132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22"/>
          <w:szCs w:val="22"/>
        </w:rPr>
      </w:pPr>
    </w:p>
    <w:p>
      <w:pPr>
        <w:pStyle w:val="Heading1"/>
        <w:tabs>
          <w:tab w:pos="723" w:val="left" w:leader="none"/>
        </w:tabs>
        <w:spacing w:line="460" w:lineRule="exact"/>
        <w:ind w:left="0" w:right="8"/>
        <w:jc w:val="center"/>
        <w:rPr>
          <w:b w:val="0"/>
          <w:bCs w:val="0"/>
        </w:rPr>
      </w:pPr>
      <w:r>
        <w:rPr>
          <w:w w:val="95"/>
        </w:rPr>
        <w:t>目</w:t>
        <w:tab/>
      </w:r>
      <w:r>
        <w:rPr/>
        <w:t>录</w:t>
      </w:r>
      <w:r>
        <w:rPr>
          <w:b w:val="0"/>
          <w:bCs w:val="0"/>
        </w:rPr>
      </w:r>
    </w:p>
    <w:p>
      <w:pPr>
        <w:pStyle w:val="BodyText"/>
        <w:tabs>
          <w:tab w:pos="8995" w:val="left" w:leader="dot"/>
        </w:tabs>
        <w:spacing w:line="240" w:lineRule="auto" w:before="949"/>
        <w:ind w:left="145" w:right="135"/>
        <w:jc w:val="left"/>
      </w:pPr>
      <w:r>
        <w:rPr>
          <w:sz w:val="24"/>
          <w:szCs w:val="24"/>
        </w:rPr>
        <w:t>一</w:t>
      </w:r>
      <w:r>
        <w:rPr/>
        <w:t>、重要提示…</w:t>
      </w:r>
      <w:r>
        <w:rPr>
          <w:rFonts w:ascii="Times New Roman" w:hAnsi="Times New Roman" w:cs="Times New Roman" w:eastAsia="Times New Roman" w:hint="default"/>
        </w:rPr>
        <w:tab/>
      </w:r>
      <w:r>
        <w:rPr/>
        <w:t>2</w:t>
      </w:r>
    </w:p>
    <w:p>
      <w:pPr>
        <w:pStyle w:val="BodyText"/>
        <w:tabs>
          <w:tab w:pos="8965" w:val="left" w:leader="dot"/>
        </w:tabs>
        <w:spacing w:line="240" w:lineRule="auto" w:before="312"/>
        <w:ind w:left="145" w:right="135"/>
        <w:jc w:val="left"/>
      </w:pPr>
      <w:r>
        <w:rPr/>
        <w:t>二、公司基本情况简介…</w:t>
      </w:r>
      <w:r>
        <w:rPr>
          <w:rFonts w:ascii="Times New Roman" w:hAnsi="Times New Roman" w:cs="Times New Roman" w:eastAsia="Times New Roman" w:hint="default"/>
        </w:rPr>
        <w:tab/>
      </w:r>
      <w:r>
        <w:rPr/>
        <w:t>2</w:t>
      </w:r>
    </w:p>
    <w:p>
      <w:pPr>
        <w:pStyle w:val="BodyText"/>
        <w:tabs>
          <w:tab w:pos="8965" w:val="left" w:leader="dot"/>
        </w:tabs>
        <w:spacing w:line="240" w:lineRule="auto" w:before="270"/>
        <w:ind w:left="145" w:right="135"/>
        <w:jc w:val="left"/>
      </w:pPr>
      <w:r>
        <w:rPr/>
        <w:t>三、主要财务数据和指标…</w:t>
      </w:r>
      <w:r>
        <w:rPr>
          <w:rFonts w:ascii="Times New Roman" w:hAnsi="Times New Roman" w:cs="Times New Roman" w:eastAsia="Times New Roman" w:hint="default"/>
        </w:rPr>
        <w:tab/>
      </w:r>
      <w:r>
        <w:rPr/>
        <w:t>3</w:t>
      </w:r>
    </w:p>
    <w:p>
      <w:pPr>
        <w:pStyle w:val="BodyText"/>
        <w:tabs>
          <w:tab w:pos="8965" w:val="left" w:leader="dot"/>
        </w:tabs>
        <w:spacing w:line="240" w:lineRule="auto" w:before="270"/>
        <w:ind w:left="145" w:right="135"/>
        <w:jc w:val="left"/>
      </w:pPr>
      <w:r>
        <w:rPr/>
        <w:t>四、股本变动及股东情况…</w:t>
      </w:r>
      <w:r>
        <w:rPr>
          <w:rFonts w:ascii="Times New Roman" w:hAnsi="Times New Roman" w:cs="Times New Roman" w:eastAsia="Times New Roman" w:hint="default"/>
        </w:rPr>
        <w:tab/>
      </w:r>
      <w:r>
        <w:rPr/>
        <w:t>5</w:t>
      </w:r>
    </w:p>
    <w:p>
      <w:pPr>
        <w:pStyle w:val="BodyText"/>
        <w:tabs>
          <w:tab w:pos="8965" w:val="left" w:leader="dot"/>
        </w:tabs>
        <w:spacing w:line="240" w:lineRule="auto" w:before="270"/>
        <w:ind w:left="145" w:right="135"/>
        <w:jc w:val="left"/>
      </w:pPr>
      <w:r>
        <w:rPr/>
        <w:t>五、董事、监事和高级管理人员…</w:t>
      </w:r>
      <w:r>
        <w:rPr>
          <w:rFonts w:ascii="Times New Roman" w:hAnsi="Times New Roman" w:cs="Times New Roman" w:eastAsia="Times New Roman" w:hint="default"/>
        </w:rPr>
        <w:tab/>
      </w:r>
      <w:r>
        <w:rPr/>
        <w:t>9</w:t>
      </w:r>
    </w:p>
    <w:p>
      <w:pPr>
        <w:pStyle w:val="BodyText"/>
        <w:tabs>
          <w:tab w:pos="8966" w:val="left" w:leader="dot"/>
        </w:tabs>
        <w:spacing w:line="240" w:lineRule="auto" w:before="270"/>
        <w:ind w:left="145" w:right="135"/>
        <w:jc w:val="left"/>
      </w:pPr>
      <w:r>
        <w:rPr/>
        <w:t>六、公司治理结构…</w:t>
      </w:r>
      <w:r>
        <w:rPr>
          <w:rFonts w:ascii="Times New Roman" w:hAnsi="Times New Roman" w:cs="Times New Roman" w:eastAsia="Times New Roman" w:hint="default"/>
        </w:rPr>
        <w:tab/>
      </w:r>
      <w:r>
        <w:rPr/>
        <w:t>14</w:t>
      </w:r>
    </w:p>
    <w:p>
      <w:pPr>
        <w:pStyle w:val="BodyText"/>
        <w:tabs>
          <w:tab w:pos="8966" w:val="left" w:leader="dot"/>
        </w:tabs>
        <w:spacing w:line="240" w:lineRule="auto" w:before="269"/>
        <w:ind w:left="145" w:right="135"/>
        <w:jc w:val="left"/>
      </w:pPr>
      <w:r>
        <w:rPr/>
        <w:t>七、股东大会情况简介…</w:t>
      </w:r>
      <w:r>
        <w:rPr>
          <w:rFonts w:ascii="Times New Roman" w:hAnsi="Times New Roman" w:cs="Times New Roman" w:eastAsia="Times New Roman" w:hint="default"/>
        </w:rPr>
        <w:tab/>
      </w:r>
      <w:r>
        <w:rPr/>
        <w:t>18</w:t>
      </w:r>
    </w:p>
    <w:p>
      <w:pPr>
        <w:pStyle w:val="BodyText"/>
        <w:tabs>
          <w:tab w:pos="8966" w:val="left" w:leader="dot"/>
        </w:tabs>
        <w:spacing w:line="240" w:lineRule="auto" w:before="270"/>
        <w:ind w:left="145" w:right="135"/>
        <w:jc w:val="left"/>
      </w:pPr>
      <w:r>
        <w:rPr/>
        <w:t>八、董事会报告…</w:t>
      </w:r>
      <w:r>
        <w:rPr>
          <w:rFonts w:ascii="Times New Roman" w:hAnsi="Times New Roman" w:cs="Times New Roman" w:eastAsia="Times New Roman" w:hint="default"/>
        </w:rPr>
        <w:tab/>
      </w:r>
      <w:r>
        <w:rPr/>
        <w:t>19</w:t>
      </w:r>
    </w:p>
    <w:p>
      <w:pPr>
        <w:pStyle w:val="BodyText"/>
        <w:tabs>
          <w:tab w:pos="8966" w:val="left" w:leader="dot"/>
        </w:tabs>
        <w:spacing w:line="240" w:lineRule="auto" w:before="270"/>
        <w:ind w:left="145" w:right="135"/>
        <w:jc w:val="left"/>
      </w:pPr>
      <w:r>
        <w:rPr/>
        <w:t>九、监事会报告…</w:t>
      </w:r>
      <w:r>
        <w:rPr>
          <w:rFonts w:ascii="Times New Roman" w:hAnsi="Times New Roman" w:cs="Times New Roman" w:eastAsia="Times New Roman" w:hint="default"/>
        </w:rPr>
        <w:tab/>
      </w:r>
      <w:r>
        <w:rPr/>
        <w:t>32</w:t>
      </w:r>
    </w:p>
    <w:p>
      <w:pPr>
        <w:pStyle w:val="BodyText"/>
        <w:tabs>
          <w:tab w:pos="8966" w:val="left" w:leader="dot"/>
        </w:tabs>
        <w:spacing w:line="240" w:lineRule="auto" w:before="270"/>
        <w:ind w:left="145" w:right="135"/>
        <w:jc w:val="left"/>
      </w:pPr>
      <w:r>
        <w:rPr/>
        <w:t>十、重要事项…</w:t>
      </w:r>
      <w:r>
        <w:rPr>
          <w:rFonts w:ascii="Times New Roman" w:hAnsi="Times New Roman" w:cs="Times New Roman" w:eastAsia="Times New Roman" w:hint="default"/>
        </w:rPr>
        <w:tab/>
      </w:r>
      <w:r>
        <w:rPr/>
        <w:t>34</w:t>
      </w:r>
    </w:p>
    <w:p>
      <w:pPr>
        <w:pStyle w:val="BodyText"/>
        <w:tabs>
          <w:tab w:pos="8966" w:val="left" w:leader="dot"/>
        </w:tabs>
        <w:spacing w:line="240" w:lineRule="auto" w:before="270"/>
        <w:ind w:left="145" w:right="135"/>
        <w:jc w:val="left"/>
      </w:pPr>
      <w:r>
        <w:rPr/>
        <w:t>十一、财务报告…</w:t>
      </w:r>
      <w:r>
        <w:rPr>
          <w:rFonts w:ascii="Times New Roman" w:hAnsi="Times New Roman" w:cs="Times New Roman" w:eastAsia="Times New Roman" w:hint="default"/>
        </w:rPr>
        <w:tab/>
      </w:r>
      <w:r>
        <w:rPr/>
        <w:t>41</w:t>
      </w:r>
    </w:p>
    <w:p>
      <w:pPr>
        <w:pStyle w:val="BodyText"/>
        <w:tabs>
          <w:tab w:pos="8967" w:val="left" w:leader="dot"/>
        </w:tabs>
        <w:spacing w:line="240" w:lineRule="auto" w:before="270"/>
        <w:ind w:left="145" w:right="135"/>
        <w:jc w:val="left"/>
      </w:pPr>
      <w:r>
        <w:rPr/>
        <w:t>十二、备查文件目录…</w:t>
      </w:r>
      <w:r>
        <w:rPr>
          <w:rFonts w:ascii="Times New Roman" w:hAnsi="Times New Roman" w:cs="Times New Roman" w:eastAsia="Times New Roman" w:hint="default"/>
        </w:rPr>
        <w:tab/>
      </w:r>
      <w:r>
        <w:rPr/>
        <w:t>128</w:t>
      </w:r>
    </w:p>
    <w:p>
      <w:pPr>
        <w:spacing w:after="0" w:line="240" w:lineRule="auto"/>
        <w:jc w:val="left"/>
        <w:sectPr>
          <w:footerReference w:type="default" r:id="rId7"/>
          <w:pgSz w:w="12240" w:h="15840"/>
          <w:pgMar w:footer="727" w:header="747" w:top="980" w:bottom="920" w:left="1380" w:right="1320"/>
          <w:pgNumType w:start="1"/>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before="0"/>
        <w:ind w:left="145" w:right="101" w:firstLine="0"/>
        <w:jc w:val="left"/>
        <w:rPr>
          <w:rFonts w:ascii="宋体" w:hAnsi="宋体" w:cs="宋体" w:eastAsia="宋体" w:hint="default"/>
          <w:sz w:val="21"/>
          <w:szCs w:val="21"/>
        </w:rPr>
      </w:pPr>
      <w:r>
        <w:rPr>
          <w:rFonts w:ascii="宋体" w:hAnsi="宋体" w:cs="宋体" w:eastAsia="宋体" w:hint="default"/>
          <w:b/>
          <w:bCs/>
          <w:sz w:val="21"/>
          <w:szCs w:val="21"/>
        </w:rPr>
        <w:t>一、重要提示</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pStyle w:val="BodyText"/>
        <w:spacing w:line="357" w:lineRule="auto"/>
        <w:ind w:left="145" w:right="101" w:firstLine="419"/>
        <w:jc w:val="left"/>
      </w:pPr>
      <w:r>
        <w:rPr>
          <w:spacing w:val="-5"/>
        </w:rPr>
        <w:t>1、本公司董事会、监事会及董事、监事、高级管理人员保证本报告所载资料不存在任何虚假记载、</w:t>
      </w:r>
      <w:r>
        <w:rPr/>
        <w:t> 误导性陈述或者重大遗漏，并对其内容的真实性、准确性和完整性承担个别及连带责任。</w:t>
      </w:r>
    </w:p>
    <w:p>
      <w:pPr>
        <w:pStyle w:val="BodyText"/>
        <w:spacing w:line="355" w:lineRule="auto" w:before="80"/>
        <w:ind w:left="145" w:right="211" w:firstLine="420"/>
        <w:jc w:val="both"/>
      </w:pPr>
      <w:r>
        <w:rPr>
          <w:spacing w:val="-3"/>
        </w:rPr>
        <w:t>2、董事殷礼明因工作原因不能出席本次会议，委托独立董事吴明德代为出席会议并投票表决；董</w:t>
      </w:r>
      <w:r>
        <w:rPr/>
        <w:t> 事韩树旺因工作原因不能出席本次会议，委托独立董事郭庆旺代为出席会议并投票表决；董事刘尔琦 因工作原因不能出席本次会议，委托董事王云林代为出席会议并投票表决。</w:t>
      </w:r>
    </w:p>
    <w:p>
      <w:pPr>
        <w:pStyle w:val="BodyText"/>
        <w:spacing w:line="240" w:lineRule="auto" w:before="84"/>
        <w:ind w:left="565" w:right="101"/>
        <w:jc w:val="left"/>
      </w:pPr>
      <w:r>
        <w:rPr/>
        <w:t>3、信永中和会计师事务所有限责任公司为本公司出具了标准无保留意见的审计报告。</w:t>
      </w:r>
    </w:p>
    <w:p>
      <w:pPr>
        <w:spacing w:line="240" w:lineRule="auto" w:before="0"/>
        <w:rPr>
          <w:rFonts w:ascii="宋体" w:hAnsi="宋体" w:cs="宋体" w:eastAsia="宋体" w:hint="default"/>
          <w:sz w:val="14"/>
          <w:szCs w:val="14"/>
        </w:rPr>
      </w:pPr>
    </w:p>
    <w:p>
      <w:pPr>
        <w:pStyle w:val="BodyText"/>
        <w:spacing w:line="355" w:lineRule="auto"/>
        <w:ind w:left="145" w:right="101" w:firstLine="419"/>
        <w:jc w:val="left"/>
      </w:pPr>
      <w:r>
        <w:rPr>
          <w:spacing w:val="-5"/>
        </w:rPr>
        <w:t>4、公司负责人刘振南、主管会计工作负责人潘秋佳及会计机构负责人（会计主管人员）韩成声明：</w:t>
      </w:r>
      <w:r>
        <w:rPr/>
        <w:t> 保证本年度报告中财务报告的真实、完整。</w:t>
      </w:r>
    </w:p>
    <w:p>
      <w:pPr>
        <w:pStyle w:val="BodyText"/>
        <w:spacing w:line="400" w:lineRule="auto" w:before="84"/>
        <w:ind w:left="1091" w:right="2820" w:hanging="526"/>
        <w:jc w:val="left"/>
      </w:pPr>
      <w:r>
        <w:rPr/>
        <w:t>(五) 是否存在被控股股东及其关联方非经营性占用资金情况：否。 是否存在违反规定决策程序对外提供担保的情况：否。</w:t>
      </w:r>
    </w:p>
    <w:p>
      <w:pPr>
        <w:spacing w:before="112"/>
        <w:ind w:left="145" w:right="101" w:firstLine="0"/>
        <w:jc w:val="left"/>
        <w:rPr>
          <w:rFonts w:ascii="宋体" w:hAnsi="宋体" w:cs="宋体" w:eastAsia="宋体" w:hint="default"/>
          <w:sz w:val="21"/>
          <w:szCs w:val="21"/>
        </w:rPr>
      </w:pPr>
      <w:r>
        <w:rPr>
          <w:rFonts w:ascii="宋体" w:hAnsi="宋体" w:cs="宋体" w:eastAsia="宋体" w:hint="default"/>
          <w:b/>
          <w:bCs/>
          <w:sz w:val="21"/>
          <w:szCs w:val="21"/>
        </w:rPr>
        <w:t>二、公司基本情况简介</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pStyle w:val="BodyText"/>
        <w:spacing w:line="400" w:lineRule="auto"/>
        <w:ind w:left="985" w:right="4605" w:hanging="420"/>
        <w:jc w:val="left"/>
      </w:pPr>
      <w:r>
        <w:rPr/>
        <w:t>1、 公司法定中文名称：航天信息股份有限公司 公司法定中文名称缩写：航天信息 公司法定英文名称：AISINO CO.LTD 公司法定英文名称缩写：AISINO CO.LTD</w:t>
      </w:r>
    </w:p>
    <w:p>
      <w:pPr>
        <w:pStyle w:val="BodyText"/>
        <w:spacing w:line="240" w:lineRule="auto" w:before="44"/>
        <w:ind w:left="565" w:right="101"/>
        <w:jc w:val="left"/>
      </w:pPr>
      <w:r>
        <w:rPr/>
        <w:t>2、 公司法定代表人：刘振南</w:t>
      </w:r>
    </w:p>
    <w:p>
      <w:pPr>
        <w:spacing w:line="240" w:lineRule="auto" w:before="0"/>
        <w:rPr>
          <w:rFonts w:ascii="宋体" w:hAnsi="宋体" w:cs="宋体" w:eastAsia="宋体" w:hint="default"/>
          <w:sz w:val="14"/>
          <w:szCs w:val="14"/>
        </w:rPr>
      </w:pPr>
    </w:p>
    <w:p>
      <w:pPr>
        <w:pStyle w:val="BodyText"/>
        <w:spacing w:line="240" w:lineRule="auto"/>
        <w:ind w:left="565" w:right="101"/>
        <w:jc w:val="left"/>
      </w:pPr>
      <w:r>
        <w:rPr/>
        <w:t>3、 公司董事会秘书：王毓敏</w:t>
      </w:r>
    </w:p>
    <w:p>
      <w:pPr>
        <w:spacing w:line="240" w:lineRule="auto" w:before="0"/>
        <w:rPr>
          <w:rFonts w:ascii="宋体" w:hAnsi="宋体" w:cs="宋体" w:eastAsia="宋体" w:hint="default"/>
          <w:sz w:val="14"/>
          <w:szCs w:val="14"/>
        </w:rPr>
      </w:pPr>
    </w:p>
    <w:p>
      <w:pPr>
        <w:pStyle w:val="BodyText"/>
        <w:tabs>
          <w:tab w:pos="3411" w:val="left" w:leader="none"/>
          <w:tab w:pos="5837" w:val="left" w:leader="none"/>
        </w:tabs>
        <w:spacing w:line="400" w:lineRule="auto"/>
        <w:ind w:left="985" w:right="806" w:hanging="1"/>
        <w:jc w:val="left"/>
      </w:pPr>
      <w:r>
        <w:rPr/>
        <w:t>电话：010-88439766</w:t>
        <w:tab/>
        <w:t>传真：010-88896055</w:t>
        <w:tab/>
      </w:r>
      <w:hyperlink r:id="rId8">
        <w:r>
          <w:rPr/>
          <w:t>E-mail：wangyumin@aisin</w:t>
        </w:r>
      </w:hyperlink>
      <w:r>
        <w:rPr/>
        <w:t>o.com</w:t>
      </w:r>
      <w:r>
        <w:rPr/>
        <w:t> 联系地址：北京市海淀区杏石口路甲</w:t>
      </w:r>
      <w:r>
        <w:rPr>
          <w:spacing w:val="-53"/>
        </w:rPr>
        <w:t> </w:t>
      </w:r>
      <w:r>
        <w:rPr/>
        <w:t>18</w:t>
      </w:r>
      <w:r>
        <w:rPr>
          <w:spacing w:val="-52"/>
        </w:rPr>
        <w:t> </w:t>
      </w:r>
      <w:r>
        <w:rPr/>
        <w:t>号</w:t>
      </w:r>
    </w:p>
    <w:p>
      <w:pPr>
        <w:pStyle w:val="BodyText"/>
        <w:spacing w:line="240" w:lineRule="auto" w:before="43"/>
        <w:ind w:left="985" w:right="101"/>
        <w:jc w:val="left"/>
      </w:pPr>
      <w:r>
        <w:rPr/>
        <w:t>公司证券事务代表：朱凯</w:t>
      </w:r>
    </w:p>
    <w:p>
      <w:pPr>
        <w:spacing w:line="240" w:lineRule="auto" w:before="0"/>
        <w:rPr>
          <w:rFonts w:ascii="宋体" w:hAnsi="宋体" w:cs="宋体" w:eastAsia="宋体" w:hint="default"/>
          <w:sz w:val="14"/>
          <w:szCs w:val="14"/>
        </w:rPr>
      </w:pPr>
    </w:p>
    <w:p>
      <w:pPr>
        <w:pStyle w:val="BodyText"/>
        <w:tabs>
          <w:tab w:pos="3411" w:val="left" w:leader="none"/>
          <w:tab w:pos="5837" w:val="left" w:leader="none"/>
        </w:tabs>
        <w:spacing w:line="400" w:lineRule="auto"/>
        <w:ind w:left="985" w:right="1123" w:hanging="1"/>
        <w:jc w:val="left"/>
      </w:pPr>
      <w:r>
        <w:rPr/>
        <w:t>电话：010-88896053</w:t>
        <w:tab/>
        <w:t>传真：010-88896055</w:t>
        <w:tab/>
      </w:r>
      <w:hyperlink r:id="rId9">
        <w:r>
          <w:rPr/>
          <w:t>E-mail：zhukai@aisino.c</w:t>
        </w:r>
      </w:hyperlink>
      <w:r>
        <w:rPr/>
        <w:t>om</w:t>
      </w:r>
      <w:r>
        <w:rPr/>
        <w:t> 联系地址：北京市海淀区杏石口路甲</w:t>
      </w:r>
      <w:r>
        <w:rPr>
          <w:spacing w:val="-53"/>
        </w:rPr>
        <w:t> </w:t>
      </w:r>
      <w:r>
        <w:rPr/>
        <w:t>18</w:t>
      </w:r>
      <w:r>
        <w:rPr>
          <w:spacing w:val="-52"/>
        </w:rPr>
        <w:t> </w:t>
      </w:r>
      <w:r>
        <w:rPr/>
        <w:t>号 董事会办公室</w:t>
      </w:r>
    </w:p>
    <w:p>
      <w:pPr>
        <w:pStyle w:val="BodyText"/>
        <w:spacing w:line="400" w:lineRule="auto" w:before="43"/>
        <w:ind w:left="985" w:right="3135" w:hanging="420"/>
        <w:jc w:val="left"/>
      </w:pPr>
      <w:r>
        <w:rPr/>
        <w:t>4、 公司注册地址：北京市海淀区杏石口路甲</w:t>
      </w:r>
      <w:r>
        <w:rPr>
          <w:spacing w:val="-53"/>
        </w:rPr>
        <w:t> </w:t>
      </w:r>
      <w:r>
        <w:rPr/>
        <w:t>18</w:t>
      </w:r>
      <w:r>
        <w:rPr>
          <w:spacing w:val="-52"/>
        </w:rPr>
        <w:t> </w:t>
      </w:r>
      <w:r>
        <w:rPr/>
        <w:t>号</w:t>
      </w:r>
      <w:r>
        <w:rPr/>
        <w:t> 公司办公地址：北京市海淀区杏石口路甲</w:t>
      </w:r>
      <w:r>
        <w:rPr>
          <w:spacing w:val="-53"/>
        </w:rPr>
        <w:t> </w:t>
      </w:r>
      <w:r>
        <w:rPr/>
        <w:t>18</w:t>
      </w:r>
      <w:r>
        <w:rPr>
          <w:spacing w:val="-52"/>
        </w:rPr>
        <w:t> </w:t>
      </w:r>
      <w:r>
        <w:rPr/>
        <w:t>号 航天信息园</w:t>
      </w:r>
      <w:r>
        <w:rPr/>
        <w:t> 邮政编码：100195</w:t>
      </w:r>
      <w:hyperlink r:id="rId10">
        <w:r>
          <w:rPr/>
          <w:t> 公司国际互联网网址：http://www.aisino.com</w:t>
        </w:r>
      </w:hyperlink>
      <w:r>
        <w:rPr/>
        <w:t> </w:t>
      </w:r>
      <w:hyperlink r:id="rId11">
        <w:r>
          <w:rPr/>
          <w:t>公司电子信箱：stock@aisino.com</w:t>
        </w:r>
      </w:hyperlink>
    </w:p>
    <w:p>
      <w:pPr>
        <w:pStyle w:val="BodyText"/>
        <w:spacing w:line="240" w:lineRule="auto" w:before="43"/>
        <w:ind w:left="565" w:right="101"/>
        <w:jc w:val="left"/>
      </w:pPr>
      <w:r>
        <w:rPr/>
        <w:t>5、 公司信息披露报纸名称：《中国证券报》《上海证券报》《证券日报》</w:t>
      </w:r>
    </w:p>
    <w:p>
      <w:pPr>
        <w:spacing w:after="0" w:line="240" w:lineRule="auto"/>
        <w:jc w:val="left"/>
        <w:sectPr>
          <w:pgSz w:w="12240" w:h="15840"/>
          <w:pgMar w:header="747" w:footer="727" w:top="980" w:bottom="920" w:left="1380" w:right="1260"/>
        </w:sectPr>
      </w:pPr>
    </w:p>
    <w:p>
      <w:pPr>
        <w:spacing w:line="240" w:lineRule="auto" w:before="2"/>
        <w:rPr>
          <w:rFonts w:ascii="宋体" w:hAnsi="宋体" w:cs="宋体" w:eastAsia="宋体" w:hint="default"/>
          <w:sz w:val="29"/>
          <w:szCs w:val="29"/>
        </w:rPr>
      </w:pPr>
    </w:p>
    <w:p>
      <w:pPr>
        <w:pStyle w:val="BodyText"/>
        <w:spacing w:line="400" w:lineRule="auto" w:before="35"/>
        <w:ind w:left="985" w:right="1310"/>
        <w:jc w:val="left"/>
      </w:pPr>
      <w:hyperlink r:id="rId12">
        <w:r>
          <w:rPr/>
          <w:t>登载公司年度报告的中国证监会指定国际互联网网址：http://www.sse.com.cn</w:t>
        </w:r>
      </w:hyperlink>
      <w:r>
        <w:rPr/>
        <w:t> 公司年度报告备置地点：公司董事会办公室</w:t>
      </w:r>
    </w:p>
    <w:p>
      <w:pPr>
        <w:pStyle w:val="BodyText"/>
        <w:spacing w:line="400" w:lineRule="auto" w:before="44"/>
        <w:ind w:left="985" w:right="4985" w:hanging="420"/>
        <w:jc w:val="left"/>
      </w:pPr>
      <w:r>
        <w:rPr/>
        <w:t>6、 公司</w:t>
      </w:r>
      <w:r>
        <w:rPr>
          <w:spacing w:val="-53"/>
        </w:rPr>
        <w:t> </w:t>
      </w:r>
      <w:r>
        <w:rPr/>
        <w:t>A</w:t>
      </w:r>
      <w:r>
        <w:rPr>
          <w:spacing w:val="-52"/>
        </w:rPr>
        <w:t> </w:t>
      </w:r>
      <w:r>
        <w:rPr/>
        <w:t>股上市交易所：上海证券交易所</w:t>
      </w:r>
      <w:r>
        <w:rPr/>
        <w:t> 公司</w:t>
      </w:r>
      <w:r>
        <w:rPr>
          <w:spacing w:val="-53"/>
        </w:rPr>
        <w:t> </w:t>
      </w:r>
      <w:r>
        <w:rPr/>
        <w:t>A</w:t>
      </w:r>
      <w:r>
        <w:rPr>
          <w:spacing w:val="-52"/>
        </w:rPr>
        <w:t> </w:t>
      </w:r>
      <w:r>
        <w:rPr/>
        <w:t>股简称：航天信息</w:t>
      </w:r>
    </w:p>
    <w:p>
      <w:pPr>
        <w:pStyle w:val="BodyText"/>
        <w:spacing w:line="400" w:lineRule="auto" w:before="43"/>
        <w:ind w:left="565" w:right="6458" w:firstLine="419"/>
        <w:jc w:val="left"/>
      </w:pPr>
      <w:r>
        <w:rPr/>
        <w:t>公司</w:t>
      </w:r>
      <w:r>
        <w:rPr>
          <w:spacing w:val="-54"/>
        </w:rPr>
        <w:t> </w:t>
      </w:r>
      <w:r>
        <w:rPr/>
        <w:t>A</w:t>
      </w:r>
      <w:r>
        <w:rPr>
          <w:spacing w:val="-53"/>
        </w:rPr>
        <w:t> </w:t>
      </w:r>
      <w:r>
        <w:rPr/>
        <w:t>股代码：600271</w:t>
      </w:r>
      <w:r>
        <w:rPr/>
        <w:t> 7、 其他有关资料</w:t>
      </w:r>
    </w:p>
    <w:p>
      <w:pPr>
        <w:pStyle w:val="BodyText"/>
        <w:spacing w:line="400" w:lineRule="auto" w:before="43"/>
        <w:ind w:left="985" w:right="1852"/>
        <w:jc w:val="left"/>
      </w:pPr>
      <w:r>
        <w:rPr/>
        <w:t>公司首次注册登记日期：2000</w:t>
      </w:r>
      <w:r>
        <w:rPr>
          <w:spacing w:val="-52"/>
        </w:rPr>
        <w:t> </w:t>
      </w:r>
      <w:r>
        <w:rPr/>
        <w:t>年</w:t>
      </w:r>
      <w:r>
        <w:rPr>
          <w:spacing w:val="-53"/>
        </w:rPr>
        <w:t> </w:t>
      </w:r>
      <w:r>
        <w:rPr/>
        <w:t>11</w:t>
      </w:r>
      <w:r>
        <w:rPr>
          <w:spacing w:val="-52"/>
        </w:rPr>
        <w:t> </w:t>
      </w:r>
      <w:r>
        <w:rPr/>
        <w:t>月</w:t>
      </w:r>
      <w:r>
        <w:rPr>
          <w:spacing w:val="-53"/>
        </w:rPr>
        <w:t> </w:t>
      </w:r>
      <w:r>
        <w:rPr/>
        <w:t>1</w:t>
      </w:r>
      <w:r>
        <w:rPr>
          <w:spacing w:val="-52"/>
        </w:rPr>
        <w:t> </w:t>
      </w:r>
      <w:r>
        <w:rPr/>
        <w:t>日</w:t>
      </w:r>
      <w:r>
        <w:rPr/>
        <w:t> 公司首次注册登记地点：国家工商管理总局 公司变更注册登记日期：2005</w:t>
      </w:r>
      <w:r>
        <w:rPr>
          <w:spacing w:val="-52"/>
        </w:rPr>
        <w:t> </w:t>
      </w:r>
      <w:r>
        <w:rPr/>
        <w:t>年</w:t>
      </w:r>
      <w:r>
        <w:rPr>
          <w:spacing w:val="-53"/>
        </w:rPr>
        <w:t> </w:t>
      </w:r>
      <w:r>
        <w:rPr/>
        <w:t>7</w:t>
      </w:r>
      <w:r>
        <w:rPr>
          <w:spacing w:val="-52"/>
        </w:rPr>
        <w:t> </w:t>
      </w:r>
      <w:r>
        <w:rPr/>
        <w:t>月</w:t>
      </w:r>
      <w:r>
        <w:rPr>
          <w:spacing w:val="-53"/>
        </w:rPr>
        <w:t> </w:t>
      </w:r>
      <w:r>
        <w:rPr/>
        <w:t>14</w:t>
      </w:r>
      <w:r>
        <w:rPr>
          <w:spacing w:val="-52"/>
        </w:rPr>
        <w:t> </w:t>
      </w:r>
      <w:r>
        <w:rPr/>
        <w:t>日</w:t>
      </w:r>
      <w:r>
        <w:rPr/>
        <w:t> 公司变更注册登记地址：国家工商管理总局 企业法人营业执照注册号：1000001003450 公司税务登记号码：110108710927388 公司聘请的境内会计师事务所名称：信永中和会计师事务所有限责任公司</w:t>
      </w:r>
    </w:p>
    <w:p>
      <w:pPr>
        <w:pStyle w:val="BodyText"/>
        <w:spacing w:line="460" w:lineRule="auto" w:before="44"/>
        <w:ind w:left="145" w:right="156" w:firstLine="840"/>
        <w:jc w:val="left"/>
        <w:rPr>
          <w:rFonts w:ascii="宋体" w:hAnsi="宋体" w:cs="宋体" w:eastAsia="宋体" w:hint="default"/>
        </w:rPr>
      </w:pPr>
      <w:r>
        <w:rPr/>
        <w:t>公司聘请的境内会计师事务所办公地址：北京市东城区朝阳门北大街</w:t>
      </w:r>
      <w:r>
        <w:rPr>
          <w:spacing w:val="-53"/>
        </w:rPr>
        <w:t> </w:t>
      </w:r>
      <w:r>
        <w:rPr/>
        <w:t>8</w:t>
      </w:r>
      <w:r>
        <w:rPr>
          <w:spacing w:val="-52"/>
        </w:rPr>
        <w:t> </w:t>
      </w:r>
      <w:r>
        <w:rPr/>
        <w:t>号富华大厦</w:t>
      </w:r>
      <w:r>
        <w:rPr>
          <w:spacing w:val="-53"/>
        </w:rPr>
        <w:t> </w:t>
      </w:r>
      <w:r>
        <w:rPr/>
        <w:t>A</w:t>
      </w:r>
      <w:r>
        <w:rPr>
          <w:spacing w:val="-52"/>
        </w:rPr>
        <w:t> </w:t>
      </w:r>
      <w:r>
        <w:rPr/>
        <w:t>座</w:t>
      </w:r>
      <w:r>
        <w:rPr>
          <w:spacing w:val="-53"/>
        </w:rPr>
        <w:t> </w:t>
      </w:r>
      <w:r>
        <w:rPr/>
        <w:t>9</w:t>
      </w:r>
      <w:r>
        <w:rPr>
          <w:spacing w:val="-53"/>
        </w:rPr>
        <w:t> </w:t>
      </w:r>
      <w:r>
        <w:rPr/>
        <w:t>层</w:t>
      </w:r>
      <w:r>
        <w:rPr/>
        <w:t> </w:t>
      </w:r>
      <w:r>
        <w:rPr>
          <w:rFonts w:ascii="宋体" w:hAnsi="宋体" w:cs="宋体" w:eastAsia="宋体" w:hint="default"/>
          <w:b/>
          <w:bCs/>
        </w:rPr>
        <w:t>三、主要财务数据和指标</w:t>
      </w:r>
      <w:r>
        <w:rPr>
          <w:rFonts w:ascii="宋体" w:hAnsi="宋体" w:cs="宋体" w:eastAsia="宋体" w:hint="default"/>
        </w:rPr>
      </w:r>
    </w:p>
    <w:p>
      <w:pPr>
        <w:pStyle w:val="BodyText"/>
        <w:spacing w:line="240" w:lineRule="auto" w:before="60"/>
        <w:ind w:left="145" w:right="1310"/>
        <w:jc w:val="left"/>
      </w:pPr>
      <w:r>
        <w:rPr/>
        <w:t>(一)本报告期主要财务数据</w:t>
      </w:r>
    </w:p>
    <w:p>
      <w:pPr>
        <w:spacing w:before="138"/>
        <w:ind w:left="0" w:right="171" w:firstLine="0"/>
        <w:jc w:val="right"/>
        <w:rPr>
          <w:rFonts w:ascii="宋体" w:hAnsi="宋体" w:cs="宋体" w:eastAsia="宋体" w:hint="default"/>
          <w:sz w:val="18"/>
          <w:szCs w:val="18"/>
        </w:rPr>
      </w:pPr>
      <w:r>
        <w:rPr>
          <w:rFonts w:ascii="宋体" w:hAnsi="宋体" w:cs="宋体" w:eastAsia="宋体" w:hint="default"/>
          <w:b/>
          <w:bCs/>
          <w:sz w:val="18"/>
          <w:szCs w:val="18"/>
        </w:rPr>
        <w:t>单位：元</w:t>
      </w:r>
      <w:r>
        <w:rPr>
          <w:rFonts w:ascii="宋体" w:hAnsi="宋体" w:cs="宋体" w:eastAsia="宋体" w:hint="default"/>
          <w:b/>
          <w:bCs/>
          <w:spacing w:val="2"/>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1"/>
        <w:rPr>
          <w:rFonts w:ascii="宋体" w:hAnsi="宋体" w:cs="宋体" w:eastAsia="宋体" w:hint="default"/>
          <w:b/>
          <w:bCs/>
          <w:sz w:val="2"/>
          <w:szCs w:val="2"/>
        </w:rPr>
      </w:pPr>
    </w:p>
    <w:tbl>
      <w:tblPr>
        <w:tblW w:w="0" w:type="auto"/>
        <w:jc w:val="left"/>
        <w:tblInd w:w="129" w:type="dxa"/>
        <w:tblLayout w:type="fixed"/>
        <w:tblCellMar>
          <w:top w:w="0" w:type="dxa"/>
          <w:left w:w="0" w:type="dxa"/>
          <w:bottom w:w="0" w:type="dxa"/>
          <w:right w:w="0" w:type="dxa"/>
        </w:tblCellMar>
        <w:tblLook w:val="01E0"/>
      </w:tblPr>
      <w:tblGrid>
        <w:gridCol w:w="5544"/>
        <w:gridCol w:w="3756"/>
      </w:tblGrid>
      <w:tr>
        <w:trPr>
          <w:trHeight w:val="436"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r>
      <w:tr>
        <w:trPr>
          <w:trHeight w:val="24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928,954,472.88</w:t>
            </w:r>
          </w:p>
        </w:tc>
      </w:tr>
      <w:tr>
        <w:trPr>
          <w:trHeight w:val="24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959,798,046.60</w:t>
            </w:r>
          </w:p>
        </w:tc>
      </w:tr>
      <w:tr>
        <w:trPr>
          <w:trHeight w:val="24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610,494,013.00</w:t>
            </w:r>
          </w:p>
        </w:tc>
      </w:tr>
      <w:tr>
        <w:trPr>
          <w:trHeight w:val="24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归属于上市公司股东的扣除非经常性损益后的净利润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576,720,483.93</w:t>
            </w:r>
          </w:p>
        </w:tc>
      </w:tr>
      <w:tr>
        <w:trPr>
          <w:trHeight w:val="24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915,516,812.53</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8"/>
          <w:szCs w:val="18"/>
        </w:rPr>
      </w:pPr>
    </w:p>
    <w:p>
      <w:pPr>
        <w:pStyle w:val="BodyText"/>
        <w:spacing w:line="240" w:lineRule="auto" w:before="35"/>
        <w:ind w:left="145" w:right="1310"/>
        <w:jc w:val="left"/>
      </w:pPr>
      <w:r>
        <w:rPr/>
        <w:t>(二)扣除非经常性损益项目和金额</w:t>
      </w:r>
    </w:p>
    <w:p>
      <w:pPr>
        <w:spacing w:before="138"/>
        <w:ind w:left="0" w:right="171" w:firstLine="0"/>
        <w:jc w:val="right"/>
        <w:rPr>
          <w:rFonts w:ascii="宋体" w:hAnsi="宋体" w:cs="宋体" w:eastAsia="宋体" w:hint="default"/>
          <w:sz w:val="18"/>
          <w:szCs w:val="18"/>
        </w:rPr>
      </w:pPr>
      <w:r>
        <w:rPr>
          <w:rFonts w:ascii="宋体" w:hAnsi="宋体" w:cs="宋体" w:eastAsia="宋体" w:hint="default"/>
          <w:b/>
          <w:bCs/>
          <w:sz w:val="18"/>
          <w:szCs w:val="18"/>
        </w:rPr>
        <w:t>单位：元 </w:t>
      </w:r>
      <w:r>
        <w:rPr>
          <w:rFonts w:ascii="宋体" w:hAnsi="宋体" w:cs="宋体" w:eastAsia="宋体" w:hint="default"/>
          <w:b/>
          <w:bCs/>
          <w:spacing w:val="3"/>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1"/>
        <w:rPr>
          <w:rFonts w:ascii="宋体" w:hAnsi="宋体" w:cs="宋体" w:eastAsia="宋体" w:hint="default"/>
          <w:b/>
          <w:bCs/>
          <w:sz w:val="2"/>
          <w:szCs w:val="2"/>
        </w:rPr>
      </w:pPr>
    </w:p>
    <w:tbl>
      <w:tblPr>
        <w:tblW w:w="0" w:type="auto"/>
        <w:jc w:val="left"/>
        <w:tblInd w:w="303" w:type="dxa"/>
        <w:tblLayout w:type="fixed"/>
        <w:tblCellMar>
          <w:top w:w="0" w:type="dxa"/>
          <w:left w:w="0" w:type="dxa"/>
          <w:bottom w:w="0" w:type="dxa"/>
          <w:right w:w="0" w:type="dxa"/>
        </w:tblCellMar>
        <w:tblLook w:val="01E0"/>
      </w:tblPr>
      <w:tblGrid>
        <w:gridCol w:w="4999"/>
        <w:gridCol w:w="1612"/>
        <w:gridCol w:w="2298"/>
      </w:tblGrid>
      <w:tr>
        <w:trPr>
          <w:trHeight w:val="436"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b/>
                <w:bCs/>
                <w:sz w:val="18"/>
                <w:szCs w:val="18"/>
              </w:rPr>
              <w:t>非经常性损益项目</w:t>
            </w:r>
            <w:r>
              <w:rPr>
                <w:rFonts w:ascii="宋体" w:hAnsi="宋体" w:cs="宋体" w:eastAsia="宋体" w:hint="default"/>
                <w:sz w:val="18"/>
                <w:szCs w:val="18"/>
              </w:rPr>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2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b/>
                <w:bCs/>
                <w:sz w:val="18"/>
                <w:szCs w:val="18"/>
              </w:rPr>
              <w:t>说明</w:t>
            </w:r>
            <w:r>
              <w:rPr>
                <w:rFonts w:ascii="宋体" w:hAnsi="宋体" w:cs="宋体" w:eastAsia="宋体" w:hint="default"/>
                <w:sz w:val="18"/>
                <w:szCs w:val="18"/>
              </w:rPr>
            </w:r>
          </w:p>
        </w:tc>
      </w:tr>
      <w:tr>
        <w:trPr>
          <w:trHeight w:val="248"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9,357,086.97</w:t>
            </w:r>
          </w:p>
        </w:tc>
        <w:tc>
          <w:tcPr>
            <w:tcW w:w="2298" w:type="dxa"/>
            <w:tcBorders>
              <w:top w:val="single" w:sz="6" w:space="0" w:color="000000"/>
              <w:left w:val="single" w:sz="6" w:space="0" w:color="000000"/>
              <w:bottom w:val="single" w:sz="6" w:space="0" w:color="000000"/>
              <w:right w:val="single" w:sz="6" w:space="0" w:color="000000"/>
            </w:tcBorders>
          </w:tcPr>
          <w:p>
            <w:pPr/>
          </w:p>
        </w:tc>
      </w:tr>
      <w:tr>
        <w:trPr>
          <w:trHeight w:val="240" w:hRule="exact"/>
        </w:trPr>
        <w:tc>
          <w:tcPr>
            <w:tcW w:w="4999"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计入当期损益的政府补助，但与公司正常经营业务密切相关，</w:t>
            </w:r>
          </w:p>
        </w:tc>
        <w:tc>
          <w:tcPr>
            <w:tcW w:w="1612" w:type="dxa"/>
            <w:tcBorders>
              <w:top w:val="single" w:sz="6" w:space="0" w:color="000000"/>
              <w:left w:val="single" w:sz="6" w:space="0" w:color="000000"/>
              <w:bottom w:val="nil" w:sz="6" w:space="0" w:color="auto"/>
              <w:right w:val="single" w:sz="6" w:space="0" w:color="000000"/>
            </w:tcBorders>
          </w:tcPr>
          <w:p>
            <w:pPr/>
          </w:p>
        </w:tc>
        <w:tc>
          <w:tcPr>
            <w:tcW w:w="2298"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4999"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符合国家政策规定</w:t>
            </w:r>
            <w:r>
              <w:rPr>
                <w:rFonts w:ascii="宋体" w:hAnsi="宋体" w:cs="宋体" w:eastAsia="宋体" w:hint="default"/>
                <w:spacing w:val="-77"/>
                <w:sz w:val="18"/>
                <w:szCs w:val="18"/>
              </w:rPr>
              <w:t>、</w:t>
            </w:r>
            <w:r>
              <w:rPr>
                <w:rFonts w:ascii="宋体" w:hAnsi="宋体" w:cs="宋体" w:eastAsia="宋体" w:hint="default"/>
                <w:sz w:val="18"/>
                <w:szCs w:val="18"/>
              </w:rPr>
              <w:t>按照一定标准定额或定量持续享受的政府</w:t>
            </w:r>
          </w:p>
        </w:tc>
        <w:tc>
          <w:tcPr>
            <w:tcW w:w="1612" w:type="dxa"/>
            <w:tcBorders>
              <w:top w:val="nil" w:sz="6" w:space="0" w:color="auto"/>
              <w:left w:val="single" w:sz="6" w:space="0" w:color="000000"/>
              <w:bottom w:val="nil" w:sz="6" w:space="0" w:color="auto"/>
              <w:right w:val="single" w:sz="6" w:space="0" w:color="000000"/>
            </w:tcBorders>
          </w:tcPr>
          <w:p>
            <w:pPr/>
          </w:p>
        </w:tc>
        <w:tc>
          <w:tcPr>
            <w:tcW w:w="2298"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收到的财政补助金</w:t>
            </w:r>
            <w:r>
              <w:rPr>
                <w:rFonts w:ascii="宋体" w:hAnsi="宋体" w:cs="宋体" w:eastAsia="宋体" w:hint="default"/>
                <w:spacing w:val="-78"/>
                <w:sz w:val="18"/>
                <w:szCs w:val="18"/>
              </w:rPr>
              <w:t>、</w:t>
            </w:r>
            <w:r>
              <w:rPr>
                <w:rFonts w:ascii="宋体" w:hAnsi="宋体" w:cs="宋体" w:eastAsia="宋体" w:hint="default"/>
                <w:sz w:val="18"/>
                <w:szCs w:val="18"/>
              </w:rPr>
              <w:t>扶持企</w:t>
            </w:r>
          </w:p>
        </w:tc>
      </w:tr>
      <w:tr>
        <w:trPr>
          <w:trHeight w:val="242" w:hRule="exact"/>
        </w:trPr>
        <w:tc>
          <w:tcPr>
            <w:tcW w:w="4999" w:type="dxa"/>
            <w:tcBorders>
              <w:top w:val="nil" w:sz="6" w:space="0" w:color="auto"/>
              <w:left w:val="single" w:sz="6" w:space="0" w:color="000000"/>
              <w:bottom w:val="single" w:sz="6" w:space="0" w:color="000000"/>
              <w:right w:val="single" w:sz="6"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补助除外</w:t>
            </w:r>
          </w:p>
        </w:tc>
        <w:tc>
          <w:tcPr>
            <w:tcW w:w="1612" w:type="dxa"/>
            <w:tcBorders>
              <w:top w:val="nil" w:sz="6" w:space="0" w:color="auto"/>
              <w:left w:val="single" w:sz="6" w:space="0" w:color="000000"/>
              <w:bottom w:val="single" w:sz="6" w:space="0" w:color="000000"/>
              <w:right w:val="single" w:sz="6" w:space="0" w:color="000000"/>
            </w:tcBorders>
          </w:tcPr>
          <w:p>
            <w:pPr>
              <w:pStyle w:val="TableParagraph"/>
              <w:spacing w:line="208" w:lineRule="exact"/>
              <w:ind w:right="98"/>
              <w:jc w:val="right"/>
              <w:rPr>
                <w:rFonts w:ascii="宋体" w:hAnsi="宋体" w:cs="宋体" w:eastAsia="宋体" w:hint="default"/>
                <w:sz w:val="18"/>
                <w:szCs w:val="18"/>
              </w:rPr>
            </w:pPr>
            <w:r>
              <w:rPr>
                <w:rFonts w:ascii="宋体"/>
                <w:sz w:val="18"/>
              </w:rPr>
              <w:t>11,945,917.00</w:t>
            </w:r>
          </w:p>
        </w:tc>
        <w:tc>
          <w:tcPr>
            <w:tcW w:w="2298"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业发展基金等</w:t>
            </w:r>
          </w:p>
        </w:tc>
      </w:tr>
      <w:tr>
        <w:trPr>
          <w:trHeight w:val="248"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-3,447,338.16</w:t>
            </w:r>
          </w:p>
        </w:tc>
        <w:tc>
          <w:tcPr>
            <w:tcW w:w="2298"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-450,000.00</w:t>
            </w:r>
          </w:p>
        </w:tc>
        <w:tc>
          <w:tcPr>
            <w:tcW w:w="229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未决诉讼形成的预计负债</w:t>
            </w:r>
          </w:p>
        </w:tc>
      </w:tr>
      <w:tr>
        <w:trPr>
          <w:trHeight w:val="241" w:hRule="exact"/>
        </w:trPr>
        <w:tc>
          <w:tcPr>
            <w:tcW w:w="4999"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w:t>
            </w:r>
            <w:r>
              <w:rPr>
                <w:rFonts w:ascii="宋体" w:hAnsi="宋体" w:cs="宋体" w:eastAsia="宋体" w:hint="default"/>
                <w:spacing w:val="-77"/>
                <w:sz w:val="18"/>
                <w:szCs w:val="18"/>
              </w:rPr>
              <w:t>，</w:t>
            </w:r>
            <w:r>
              <w:rPr>
                <w:rFonts w:ascii="宋体" w:hAnsi="宋体" w:cs="宋体" w:eastAsia="宋体" w:hint="default"/>
                <w:sz w:val="18"/>
                <w:szCs w:val="18"/>
              </w:rPr>
              <w:t>持有交易</w:t>
            </w:r>
          </w:p>
        </w:tc>
        <w:tc>
          <w:tcPr>
            <w:tcW w:w="1612" w:type="dxa"/>
            <w:tcBorders>
              <w:top w:val="single" w:sz="6" w:space="0" w:color="000000"/>
              <w:left w:val="single" w:sz="6" w:space="0" w:color="000000"/>
              <w:bottom w:val="nil" w:sz="6" w:space="0" w:color="auto"/>
              <w:right w:val="single" w:sz="6" w:space="0" w:color="000000"/>
            </w:tcBorders>
          </w:tcPr>
          <w:p>
            <w:pPr/>
          </w:p>
        </w:tc>
        <w:tc>
          <w:tcPr>
            <w:tcW w:w="2298" w:type="dxa"/>
            <w:vMerge w:val="restart"/>
            <w:tcBorders>
              <w:top w:val="single" w:sz="6" w:space="0" w:color="000000"/>
              <w:left w:val="single" w:sz="6" w:space="0" w:color="000000"/>
              <w:right w:val="single" w:sz="6" w:space="0" w:color="000000"/>
            </w:tcBorders>
          </w:tcPr>
          <w:p>
            <w:pPr/>
          </w:p>
        </w:tc>
      </w:tr>
      <w:tr>
        <w:trPr>
          <w:trHeight w:val="233" w:hRule="exact"/>
        </w:trPr>
        <w:tc>
          <w:tcPr>
            <w:tcW w:w="4999" w:type="dxa"/>
            <w:tcBorders>
              <w:top w:val="nil" w:sz="6" w:space="0" w:color="auto"/>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3"/>
                <w:sz w:val="18"/>
                <w:szCs w:val="18"/>
              </w:rPr>
              <w:t>性金融资产、交易性金融负债产生的公允价值变动损益，以及</w:t>
            </w:r>
          </w:p>
        </w:tc>
        <w:tc>
          <w:tcPr>
            <w:tcW w:w="1612" w:type="dxa"/>
            <w:tcBorders>
              <w:top w:val="nil" w:sz="6" w:space="0" w:color="auto"/>
              <w:left w:val="single" w:sz="6" w:space="0" w:color="000000"/>
              <w:bottom w:val="nil" w:sz="6" w:space="0" w:color="auto"/>
              <w:right w:val="single" w:sz="6" w:space="0" w:color="000000"/>
            </w:tcBorders>
          </w:tcPr>
          <w:p>
            <w:pPr/>
          </w:p>
        </w:tc>
        <w:tc>
          <w:tcPr>
            <w:tcW w:w="2298" w:type="dxa"/>
            <w:vMerge/>
            <w:tcBorders>
              <w:left w:val="single" w:sz="6" w:space="0" w:color="000000"/>
              <w:right w:val="single" w:sz="6" w:space="0" w:color="000000"/>
            </w:tcBorders>
          </w:tcPr>
          <w:p>
            <w:pPr/>
          </w:p>
        </w:tc>
      </w:tr>
      <w:tr>
        <w:trPr>
          <w:trHeight w:val="242" w:hRule="exact"/>
        </w:trPr>
        <w:tc>
          <w:tcPr>
            <w:tcW w:w="4999"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处置交易性金融资产</w:t>
            </w:r>
            <w:r>
              <w:rPr>
                <w:rFonts w:ascii="宋体" w:hAnsi="宋体" w:cs="宋体" w:eastAsia="宋体" w:hint="default"/>
                <w:spacing w:val="-77"/>
                <w:sz w:val="18"/>
                <w:szCs w:val="18"/>
              </w:rPr>
              <w:t>、</w:t>
            </w:r>
            <w:r>
              <w:rPr>
                <w:rFonts w:ascii="宋体" w:hAnsi="宋体" w:cs="宋体" w:eastAsia="宋体" w:hint="default"/>
                <w:sz w:val="18"/>
                <w:szCs w:val="18"/>
              </w:rPr>
              <w:t>交易性金融负债和可供出售金融资产取</w:t>
            </w:r>
          </w:p>
        </w:tc>
        <w:tc>
          <w:tcPr>
            <w:tcW w:w="1612" w:type="dxa"/>
            <w:tcBorders>
              <w:top w:val="nil" w:sz="6" w:space="0" w:color="auto"/>
              <w:left w:val="single" w:sz="6" w:space="0" w:color="000000"/>
              <w:bottom w:val="single" w:sz="6" w:space="0" w:color="000000"/>
              <w:right w:val="single" w:sz="6" w:space="0" w:color="000000"/>
            </w:tcBorders>
          </w:tcPr>
          <w:p>
            <w:pPr>
              <w:pStyle w:val="TableParagraph"/>
              <w:spacing w:line="206" w:lineRule="exact"/>
              <w:ind w:right="98"/>
              <w:jc w:val="right"/>
              <w:rPr>
                <w:rFonts w:ascii="宋体" w:hAnsi="宋体" w:cs="宋体" w:eastAsia="宋体" w:hint="default"/>
                <w:sz w:val="18"/>
                <w:szCs w:val="18"/>
              </w:rPr>
            </w:pPr>
            <w:r>
              <w:rPr>
                <w:rFonts w:ascii="宋体"/>
                <w:sz w:val="18"/>
              </w:rPr>
              <w:t>28,169,136.52</w:t>
            </w:r>
          </w:p>
        </w:tc>
        <w:tc>
          <w:tcPr>
            <w:tcW w:w="2298" w:type="dxa"/>
            <w:vMerge/>
            <w:tcBorders>
              <w:left w:val="single" w:sz="6" w:space="0" w:color="000000"/>
              <w:bottom w:val="single" w:sz="6" w:space="0" w:color="000000"/>
              <w:right w:val="single" w:sz="6" w:space="0" w:color="000000"/>
            </w:tcBorders>
          </w:tcPr>
          <w:p>
            <w:pPr/>
          </w:p>
        </w:tc>
      </w:tr>
    </w:tbl>
    <w:p>
      <w:pPr>
        <w:spacing w:after="0"/>
        <w:sectPr>
          <w:pgSz w:w="12240" w:h="15840"/>
          <w:pgMar w:header="747" w:footer="727" w:top="980" w:bottom="920" w:left="1380" w:right="130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1323" w:type="dxa"/>
        <w:tblLayout w:type="fixed"/>
        <w:tblCellMar>
          <w:top w:w="0" w:type="dxa"/>
          <w:left w:w="0" w:type="dxa"/>
          <w:bottom w:w="0" w:type="dxa"/>
          <w:right w:w="0" w:type="dxa"/>
        </w:tblCellMar>
        <w:tblLook w:val="01E0"/>
      </w:tblPr>
      <w:tblGrid>
        <w:gridCol w:w="4999"/>
        <w:gridCol w:w="1612"/>
        <w:gridCol w:w="2298"/>
      </w:tblGrid>
      <w:tr>
        <w:trPr>
          <w:trHeight w:val="248"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得的投资收益</w:t>
            </w:r>
          </w:p>
        </w:tc>
        <w:tc>
          <w:tcPr>
            <w:tcW w:w="1612" w:type="dxa"/>
            <w:tcBorders>
              <w:top w:val="single" w:sz="6" w:space="0" w:color="000000"/>
              <w:left w:val="single" w:sz="6" w:space="0" w:color="000000"/>
              <w:bottom w:val="single" w:sz="6" w:space="0" w:color="000000"/>
              <w:right w:val="single" w:sz="6" w:space="0" w:color="000000"/>
            </w:tcBorders>
          </w:tcPr>
          <w:p>
            <w:pPr/>
          </w:p>
        </w:tc>
        <w:tc>
          <w:tcPr>
            <w:tcW w:w="2298"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-5,657,706.64</w:t>
            </w:r>
          </w:p>
        </w:tc>
        <w:tc>
          <w:tcPr>
            <w:tcW w:w="229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罚没支出等</w:t>
            </w:r>
          </w:p>
        </w:tc>
      </w:tr>
      <w:tr>
        <w:trPr>
          <w:trHeight w:val="482"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8,996,728.71</w:t>
            </w:r>
          </w:p>
        </w:tc>
        <w:tc>
          <w:tcPr>
            <w:tcW w:w="229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收回原转入东方鑫辰的奖</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励基金等</w:t>
            </w:r>
          </w:p>
        </w:tc>
      </w:tr>
      <w:tr>
        <w:trPr>
          <w:trHeight w:val="248"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b/>
                <w:sz w:val="18"/>
              </w:rPr>
              <w:t>48,913,824.40</w:t>
            </w:r>
            <w:r>
              <w:rPr>
                <w:rFonts w:ascii="宋体"/>
                <w:sz w:val="18"/>
              </w:rPr>
            </w:r>
          </w:p>
        </w:tc>
        <w:tc>
          <w:tcPr>
            <w:tcW w:w="2298"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-9,606,570.97</w:t>
            </w:r>
          </w:p>
        </w:tc>
        <w:tc>
          <w:tcPr>
            <w:tcW w:w="2298"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5,533,724.36</w:t>
            </w:r>
          </w:p>
        </w:tc>
        <w:tc>
          <w:tcPr>
            <w:tcW w:w="2298"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49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非经常性净损益合计</w:t>
            </w:r>
            <w:r>
              <w:rPr>
                <w:rFonts w:ascii="宋体" w:hAnsi="宋体" w:cs="宋体" w:eastAsia="宋体" w:hint="default"/>
                <w:sz w:val="18"/>
                <w:szCs w:val="18"/>
              </w:rPr>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b/>
                <w:sz w:val="18"/>
              </w:rPr>
              <w:t>33,773,529.07</w:t>
            </w:r>
            <w:r>
              <w:rPr>
                <w:rFonts w:ascii="宋体"/>
                <w:sz w:val="18"/>
              </w:rPr>
            </w:r>
          </w:p>
        </w:tc>
        <w:tc>
          <w:tcPr>
            <w:tcW w:w="2298" w:type="dxa"/>
            <w:tcBorders>
              <w:top w:val="single" w:sz="6" w:space="0" w:color="000000"/>
              <w:left w:val="single" w:sz="6" w:space="0" w:color="000000"/>
              <w:bottom w:val="single" w:sz="6" w:space="0" w:color="000000"/>
              <w:right w:val="single" w:sz="6" w:space="0" w:color="000000"/>
            </w:tcBorders>
          </w:tcPr>
          <w:p>
            <w:pPr/>
          </w:p>
        </w:tc>
      </w:tr>
    </w:tbl>
    <w:p>
      <w:pPr>
        <w:pStyle w:val="BodyText"/>
        <w:spacing w:line="240" w:lineRule="auto" w:before="86"/>
        <w:ind w:left="1165" w:right="0"/>
        <w:jc w:val="left"/>
      </w:pPr>
      <w:r>
        <w:rPr/>
        <w:t>(三)报告期末公司前三年主要会计数据和财务指标</w:t>
      </w:r>
    </w:p>
    <w:p>
      <w:pPr>
        <w:spacing w:before="138"/>
        <w:ind w:left="0" w:right="1171" w:firstLine="0"/>
        <w:jc w:val="right"/>
        <w:rPr>
          <w:rFonts w:ascii="宋体" w:hAnsi="宋体" w:cs="宋体" w:eastAsia="宋体" w:hint="default"/>
          <w:sz w:val="18"/>
          <w:szCs w:val="18"/>
        </w:rPr>
      </w:pPr>
      <w:r>
        <w:rPr>
          <w:rFonts w:ascii="宋体" w:hAnsi="宋体" w:cs="宋体" w:eastAsia="宋体" w:hint="default"/>
          <w:b/>
          <w:bCs/>
          <w:sz w:val="18"/>
          <w:szCs w:val="18"/>
        </w:rPr>
        <w:t>单位：元</w:t>
      </w:r>
      <w:r>
        <w:rPr>
          <w:rFonts w:ascii="宋体" w:hAnsi="宋体" w:cs="宋体" w:eastAsia="宋体" w:hint="default"/>
          <w:b/>
          <w:bCs/>
          <w:spacing w:val="2"/>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1"/>
        <w:rPr>
          <w:rFonts w:ascii="宋体" w:hAnsi="宋体" w:cs="宋体" w:eastAsia="宋体" w:hint="default"/>
          <w:b/>
          <w:bCs/>
          <w:sz w:val="2"/>
          <w:szCs w:val="2"/>
        </w:rPr>
      </w:pPr>
    </w:p>
    <w:tbl>
      <w:tblPr>
        <w:tblW w:w="0" w:type="auto"/>
        <w:jc w:val="left"/>
        <w:tblInd w:w="109" w:type="dxa"/>
        <w:tblLayout w:type="fixed"/>
        <w:tblCellMar>
          <w:top w:w="0" w:type="dxa"/>
          <w:left w:w="0" w:type="dxa"/>
          <w:bottom w:w="0" w:type="dxa"/>
          <w:right w:w="0" w:type="dxa"/>
        </w:tblCellMar>
        <w:tblLook w:val="01E0"/>
      </w:tblPr>
      <w:tblGrid>
        <w:gridCol w:w="1406"/>
        <w:gridCol w:w="1656"/>
        <w:gridCol w:w="1668"/>
        <w:gridCol w:w="1872"/>
        <w:gridCol w:w="1423"/>
        <w:gridCol w:w="1656"/>
        <w:gridCol w:w="1656"/>
      </w:tblGrid>
      <w:tr>
        <w:trPr>
          <w:trHeight w:val="248" w:hRule="exact"/>
        </w:trPr>
        <w:tc>
          <w:tcPr>
            <w:tcW w:w="1406" w:type="dxa"/>
            <w:vMerge w:val="restart"/>
            <w:tcBorders>
              <w:top w:val="single" w:sz="6" w:space="0" w:color="000000"/>
              <w:left w:val="single" w:sz="6" w:space="0" w:color="000000"/>
              <w:right w:val="single" w:sz="6" w:space="0" w:color="000000"/>
            </w:tcBorders>
          </w:tcPr>
          <w:p>
            <w:pPr>
              <w:pStyle w:val="TableParagraph"/>
              <w:spacing w:line="240" w:lineRule="auto" w:before="87"/>
              <w:ind w:left="156" w:right="0"/>
              <w:jc w:val="left"/>
              <w:rPr>
                <w:rFonts w:ascii="宋体" w:hAnsi="宋体" w:cs="宋体" w:eastAsia="宋体" w:hint="default"/>
                <w:sz w:val="18"/>
                <w:szCs w:val="18"/>
              </w:rPr>
            </w:pPr>
            <w:r>
              <w:rPr>
                <w:rFonts w:ascii="宋体" w:hAnsi="宋体" w:cs="宋体" w:eastAsia="宋体" w:hint="default"/>
                <w:sz w:val="18"/>
                <w:szCs w:val="18"/>
              </w:rPr>
              <w:t>主要会计数据</w:t>
            </w:r>
          </w:p>
        </w:tc>
        <w:tc>
          <w:tcPr>
            <w:tcW w:w="1656" w:type="dxa"/>
            <w:vMerge w:val="restart"/>
            <w:tcBorders>
              <w:top w:val="single" w:sz="6" w:space="0" w:color="000000"/>
              <w:left w:val="single" w:sz="6" w:space="0" w:color="000000"/>
              <w:right w:val="single" w:sz="6" w:space="0" w:color="000000"/>
            </w:tcBorders>
          </w:tcPr>
          <w:p>
            <w:pPr>
              <w:pStyle w:val="TableParagraph"/>
              <w:spacing w:line="240" w:lineRule="auto" w:before="87"/>
              <w:ind w:left="524"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35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423" w:type="dxa"/>
            <w:vMerge w:val="restart"/>
            <w:tcBorders>
              <w:top w:val="single" w:sz="6" w:space="0" w:color="000000"/>
              <w:left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本期比上年同</w:t>
            </w:r>
            <w:r>
              <w:rPr>
                <w:rFonts w:ascii="宋体" w:hAnsi="宋体" w:cs="宋体" w:eastAsia="宋体" w:hint="default"/>
                <w:sz w:val="18"/>
                <w:szCs w:val="18"/>
              </w:rPr>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b/>
                <w:bCs/>
                <w:sz w:val="18"/>
                <w:szCs w:val="18"/>
              </w:rPr>
              <w:t>期增减(%)</w:t>
            </w:r>
            <w:r>
              <w:rPr>
                <w:rFonts w:ascii="宋体" w:hAnsi="宋体" w:cs="宋体" w:eastAsia="宋体" w:hint="default"/>
                <w:sz w:val="18"/>
                <w:szCs w:val="18"/>
              </w:rPr>
            </w:r>
          </w:p>
        </w:tc>
        <w:tc>
          <w:tcPr>
            <w:tcW w:w="3312"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b/>
                <w:bCs/>
                <w:sz w:val="18"/>
                <w:szCs w:val="18"/>
              </w:rPr>
              <w:t>2007</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248" w:hRule="exact"/>
        </w:trPr>
        <w:tc>
          <w:tcPr>
            <w:tcW w:w="1406" w:type="dxa"/>
            <w:vMerge/>
            <w:tcBorders>
              <w:left w:val="single" w:sz="6" w:space="0" w:color="000000"/>
              <w:bottom w:val="single" w:sz="6" w:space="0" w:color="000000"/>
              <w:right w:val="single" w:sz="6" w:space="0" w:color="000000"/>
            </w:tcBorders>
          </w:tcPr>
          <w:p>
            <w:pPr/>
          </w:p>
        </w:tc>
        <w:tc>
          <w:tcPr>
            <w:tcW w:w="1656" w:type="dxa"/>
            <w:vMerge/>
            <w:tcBorders>
              <w:left w:val="single" w:sz="6" w:space="0" w:color="000000"/>
              <w:bottom w:val="single" w:sz="6" w:space="0" w:color="000000"/>
              <w:right w:val="single" w:sz="6" w:space="0" w:color="000000"/>
            </w:tcBorders>
          </w:tcPr>
          <w:p>
            <w:pPr/>
          </w:p>
        </w:tc>
        <w:tc>
          <w:tcPr>
            <w:tcW w:w="166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87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423" w:type="dxa"/>
            <w:vMerge/>
            <w:tcBorders>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r>
      <w:tr>
        <w:trPr>
          <w:trHeight w:val="248" w:hRule="exact"/>
        </w:trPr>
        <w:tc>
          <w:tcPr>
            <w:tcW w:w="14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7,491,309,763.65</w:t>
            </w:r>
          </w:p>
        </w:tc>
        <w:tc>
          <w:tcPr>
            <w:tcW w:w="166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6,120,447,319.94</w:t>
            </w:r>
          </w:p>
        </w:tc>
        <w:tc>
          <w:tcPr>
            <w:tcW w:w="187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34"/>
              <w:jc w:val="right"/>
              <w:rPr>
                <w:rFonts w:ascii="宋体" w:hAnsi="宋体" w:cs="宋体" w:eastAsia="宋体" w:hint="default"/>
                <w:sz w:val="18"/>
                <w:szCs w:val="18"/>
              </w:rPr>
            </w:pPr>
            <w:r>
              <w:rPr>
                <w:rFonts w:ascii="宋体"/>
                <w:sz w:val="18"/>
              </w:rPr>
              <w:t>5,930,877,157.60</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22.4%</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5,011,993,819.41</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4,824,641,848.71</w:t>
            </w:r>
          </w:p>
        </w:tc>
      </w:tr>
      <w:tr>
        <w:trPr>
          <w:trHeight w:val="248" w:hRule="exact"/>
        </w:trPr>
        <w:tc>
          <w:tcPr>
            <w:tcW w:w="14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959,798,046.60</w:t>
            </w:r>
          </w:p>
        </w:tc>
        <w:tc>
          <w:tcPr>
            <w:tcW w:w="166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828,740,023.64</w:t>
            </w:r>
          </w:p>
        </w:tc>
        <w:tc>
          <w:tcPr>
            <w:tcW w:w="187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814,985,974.00</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15.81%</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714,692,971.28</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706,703,629.39</w:t>
            </w:r>
          </w:p>
        </w:tc>
      </w:tr>
      <w:tr>
        <w:trPr>
          <w:trHeight w:val="715" w:hRule="exact"/>
        </w:trPr>
        <w:tc>
          <w:tcPr>
            <w:tcW w:w="14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归属于上市公</w:t>
            </w:r>
          </w:p>
          <w:p>
            <w:pPr>
              <w:pStyle w:val="TableParagraph"/>
              <w:spacing w:line="232" w:lineRule="exact" w:before="24"/>
              <w:ind w:left="100" w:right="209"/>
              <w:jc w:val="left"/>
              <w:rPr>
                <w:rFonts w:ascii="宋体" w:hAnsi="宋体" w:cs="宋体" w:eastAsia="宋体" w:hint="default"/>
                <w:sz w:val="18"/>
                <w:szCs w:val="18"/>
              </w:rPr>
            </w:pPr>
            <w:r>
              <w:rPr>
                <w:rFonts w:ascii="宋体" w:hAnsi="宋体" w:cs="宋体" w:eastAsia="宋体" w:hint="default"/>
                <w:sz w:val="18"/>
                <w:szCs w:val="18"/>
              </w:rPr>
              <w:t>司股东的净利 润</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610,494,013.00</w:t>
            </w:r>
          </w:p>
        </w:tc>
        <w:tc>
          <w:tcPr>
            <w:tcW w:w="16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7"/>
              <w:jc w:val="right"/>
              <w:rPr>
                <w:rFonts w:ascii="宋体" w:hAnsi="宋体" w:cs="宋体" w:eastAsia="宋体" w:hint="default"/>
                <w:sz w:val="18"/>
                <w:szCs w:val="18"/>
              </w:rPr>
            </w:pPr>
            <w:r>
              <w:rPr>
                <w:rFonts w:ascii="宋体"/>
                <w:sz w:val="18"/>
              </w:rPr>
              <w:t>559,133,977.98</w:t>
            </w:r>
          </w:p>
        </w:tc>
        <w:tc>
          <w:tcPr>
            <w:tcW w:w="18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553,454,478.04</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9.19%</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473,919,224.12</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470,727,882.87</w:t>
            </w:r>
          </w:p>
        </w:tc>
      </w:tr>
      <w:tr>
        <w:trPr>
          <w:trHeight w:val="949" w:hRule="exact"/>
        </w:trPr>
        <w:tc>
          <w:tcPr>
            <w:tcW w:w="14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归属于上市公</w:t>
            </w:r>
          </w:p>
          <w:p>
            <w:pPr>
              <w:pStyle w:val="TableParagraph"/>
              <w:spacing w:line="237" w:lineRule="auto" w:before="1"/>
              <w:ind w:left="100" w:right="209"/>
              <w:jc w:val="both"/>
              <w:rPr>
                <w:rFonts w:ascii="宋体" w:hAnsi="宋体" w:cs="宋体" w:eastAsia="宋体" w:hint="default"/>
                <w:sz w:val="18"/>
                <w:szCs w:val="18"/>
              </w:rPr>
            </w:pPr>
            <w:r>
              <w:rPr>
                <w:rFonts w:ascii="宋体" w:hAnsi="宋体" w:cs="宋体" w:eastAsia="宋体" w:hint="default"/>
                <w:sz w:val="18"/>
                <w:szCs w:val="18"/>
              </w:rPr>
              <w:t>司股东的扣除 非经常性损益 的净利润</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576,720,483.93</w:t>
            </w:r>
          </w:p>
        </w:tc>
        <w:tc>
          <w:tcPr>
            <w:tcW w:w="16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97"/>
              <w:jc w:val="right"/>
              <w:rPr>
                <w:rFonts w:ascii="宋体" w:hAnsi="宋体" w:cs="宋体" w:eastAsia="宋体" w:hint="default"/>
                <w:sz w:val="18"/>
                <w:szCs w:val="18"/>
              </w:rPr>
            </w:pPr>
            <w:r>
              <w:rPr>
                <w:rFonts w:ascii="宋体"/>
                <w:sz w:val="18"/>
              </w:rPr>
              <w:t>520,835,750.12</w:t>
            </w:r>
          </w:p>
        </w:tc>
        <w:tc>
          <w:tcPr>
            <w:tcW w:w="18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520,835,750.12</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10.73%</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415,267,266.68</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415,267,266.68</w:t>
            </w:r>
          </w:p>
        </w:tc>
      </w:tr>
      <w:tr>
        <w:trPr>
          <w:trHeight w:val="715" w:hRule="exact"/>
        </w:trPr>
        <w:tc>
          <w:tcPr>
            <w:tcW w:w="14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经营活动产生</w:t>
            </w:r>
          </w:p>
          <w:p>
            <w:pPr>
              <w:pStyle w:val="TableParagraph"/>
              <w:spacing w:line="232" w:lineRule="exact" w:before="24"/>
              <w:ind w:left="100" w:right="209"/>
              <w:jc w:val="left"/>
              <w:rPr>
                <w:rFonts w:ascii="宋体" w:hAnsi="宋体" w:cs="宋体" w:eastAsia="宋体" w:hint="default"/>
                <w:sz w:val="18"/>
                <w:szCs w:val="18"/>
              </w:rPr>
            </w:pPr>
            <w:r>
              <w:rPr>
                <w:rFonts w:ascii="宋体" w:hAnsi="宋体" w:cs="宋体" w:eastAsia="宋体" w:hint="default"/>
                <w:sz w:val="18"/>
                <w:szCs w:val="18"/>
              </w:rPr>
              <w:t>的现金流量净 额</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915,516,812.53</w:t>
            </w:r>
          </w:p>
        </w:tc>
        <w:tc>
          <w:tcPr>
            <w:tcW w:w="16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7"/>
              <w:jc w:val="right"/>
              <w:rPr>
                <w:rFonts w:ascii="宋体" w:hAnsi="宋体" w:cs="宋体" w:eastAsia="宋体" w:hint="default"/>
                <w:sz w:val="18"/>
                <w:szCs w:val="18"/>
              </w:rPr>
            </w:pPr>
            <w:r>
              <w:rPr>
                <w:rFonts w:ascii="宋体"/>
                <w:sz w:val="18"/>
              </w:rPr>
              <w:t>652,825,014.30</w:t>
            </w:r>
          </w:p>
        </w:tc>
        <w:tc>
          <w:tcPr>
            <w:tcW w:w="18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665,155,996.40</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40.24%</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438,720,066.53</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426,888,229.86</w:t>
            </w:r>
          </w:p>
        </w:tc>
      </w:tr>
      <w:tr>
        <w:trPr>
          <w:trHeight w:val="248" w:hRule="exact"/>
        </w:trPr>
        <w:tc>
          <w:tcPr>
            <w:tcW w:w="1406" w:type="dxa"/>
            <w:vMerge w:val="restart"/>
            <w:tcBorders>
              <w:top w:val="single" w:sz="6" w:space="0" w:color="000000"/>
              <w:left w:val="single" w:sz="6" w:space="0" w:color="000000"/>
              <w:right w:val="single" w:sz="6" w:space="0" w:color="000000"/>
            </w:tcBorders>
          </w:tcPr>
          <w:p>
            <w:pPr/>
          </w:p>
        </w:tc>
        <w:tc>
          <w:tcPr>
            <w:tcW w:w="1656" w:type="dxa"/>
            <w:vMerge w:val="restart"/>
            <w:tcBorders>
              <w:top w:val="single" w:sz="6" w:space="0" w:color="000000"/>
              <w:left w:val="single" w:sz="6" w:space="0" w:color="000000"/>
              <w:right w:val="single" w:sz="6" w:space="0" w:color="000000"/>
            </w:tcBorders>
          </w:tcPr>
          <w:p>
            <w:pPr>
              <w:pStyle w:val="TableParagraph"/>
              <w:spacing w:line="240" w:lineRule="auto" w:before="87"/>
              <w:ind w:left="434"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4"/>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35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4"/>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423" w:type="dxa"/>
            <w:vMerge w:val="restart"/>
            <w:tcBorders>
              <w:top w:val="single" w:sz="6" w:space="0" w:color="000000"/>
              <w:left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本年末比上年</w:t>
            </w:r>
            <w:r>
              <w:rPr>
                <w:rFonts w:ascii="宋体" w:hAnsi="宋体" w:cs="宋体" w:eastAsia="宋体" w:hint="default"/>
                <w:sz w:val="18"/>
                <w:szCs w:val="18"/>
              </w:rPr>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b/>
                <w:bCs/>
                <w:sz w:val="18"/>
                <w:szCs w:val="18"/>
              </w:rPr>
              <w:t>末增减(%)</w:t>
            </w:r>
            <w:r>
              <w:rPr>
                <w:rFonts w:ascii="宋体" w:hAnsi="宋体" w:cs="宋体" w:eastAsia="宋体" w:hint="default"/>
                <w:sz w:val="18"/>
                <w:szCs w:val="18"/>
              </w:rPr>
            </w:r>
          </w:p>
        </w:tc>
        <w:tc>
          <w:tcPr>
            <w:tcW w:w="3312"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b/>
                <w:bCs/>
                <w:sz w:val="18"/>
                <w:szCs w:val="18"/>
              </w:rPr>
              <w:t>2007</w:t>
            </w:r>
            <w:r>
              <w:rPr>
                <w:rFonts w:ascii="宋体" w:hAnsi="宋体" w:cs="宋体" w:eastAsia="宋体" w:hint="default"/>
                <w:b/>
                <w:bCs/>
                <w:spacing w:val="-44"/>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r>
      <w:tr>
        <w:trPr>
          <w:trHeight w:val="248" w:hRule="exact"/>
        </w:trPr>
        <w:tc>
          <w:tcPr>
            <w:tcW w:w="1406" w:type="dxa"/>
            <w:vMerge/>
            <w:tcBorders>
              <w:left w:val="single" w:sz="6" w:space="0" w:color="000000"/>
              <w:bottom w:val="single" w:sz="6" w:space="0" w:color="000000"/>
              <w:right w:val="single" w:sz="6" w:space="0" w:color="000000"/>
            </w:tcBorders>
          </w:tcPr>
          <w:p>
            <w:pPr/>
          </w:p>
        </w:tc>
        <w:tc>
          <w:tcPr>
            <w:tcW w:w="1656" w:type="dxa"/>
            <w:vMerge/>
            <w:tcBorders>
              <w:left w:val="single" w:sz="6" w:space="0" w:color="000000"/>
              <w:bottom w:val="single" w:sz="6" w:space="0" w:color="000000"/>
              <w:right w:val="single" w:sz="6" w:space="0" w:color="000000"/>
            </w:tcBorders>
          </w:tcPr>
          <w:p>
            <w:pPr/>
          </w:p>
        </w:tc>
        <w:tc>
          <w:tcPr>
            <w:tcW w:w="166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87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423" w:type="dxa"/>
            <w:vMerge/>
            <w:tcBorders>
              <w:left w:val="single" w:sz="6" w:space="0" w:color="000000"/>
              <w:bottom w:val="single" w:sz="6" w:space="0" w:color="000000"/>
              <w:right w:val="single" w:sz="6" w:space="0" w:color="000000"/>
            </w:tcBorders>
          </w:tcPr>
          <w:p>
            <w:pP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r>
      <w:tr>
        <w:trPr>
          <w:trHeight w:val="248" w:hRule="exact"/>
        </w:trPr>
        <w:tc>
          <w:tcPr>
            <w:tcW w:w="14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5,548,561,146.34</w:t>
            </w:r>
          </w:p>
        </w:tc>
        <w:tc>
          <w:tcPr>
            <w:tcW w:w="166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4,894,595,073.87</w:t>
            </w:r>
          </w:p>
        </w:tc>
        <w:tc>
          <w:tcPr>
            <w:tcW w:w="187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4,695,643,416.46</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13.36%</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4,480,554,937.36</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4,261,993,577.60</w:t>
            </w:r>
          </w:p>
        </w:tc>
      </w:tr>
      <w:tr>
        <w:trPr>
          <w:trHeight w:val="482" w:hRule="exact"/>
        </w:trPr>
        <w:tc>
          <w:tcPr>
            <w:tcW w:w="14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0"/>
                <w:sz w:val="18"/>
                <w:szCs w:val="18"/>
              </w:rPr>
              <w:t>所有者权益（或</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股东权益）</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3,477,580,689.67</w:t>
            </w:r>
          </w:p>
        </w:tc>
        <w:tc>
          <w:tcPr>
            <w:tcW w:w="16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3,115,285,775.93</w:t>
            </w:r>
          </w:p>
        </w:tc>
        <w:tc>
          <w:tcPr>
            <w:tcW w:w="18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3,065,400,655.62</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11.63%</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2,753,593,127.39</w:t>
            </w:r>
          </w:p>
        </w:tc>
        <w:tc>
          <w:tcPr>
            <w:tcW w:w="1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2,709,387,507.02</w:t>
            </w:r>
          </w:p>
        </w:tc>
      </w:tr>
    </w:tbl>
    <w:p>
      <w:pPr>
        <w:spacing w:line="240" w:lineRule="auto" w:before="0"/>
        <w:rPr>
          <w:rFonts w:ascii="宋体" w:hAnsi="宋体" w:cs="宋体" w:eastAsia="宋体" w:hint="default"/>
          <w:b/>
          <w:bCs/>
          <w:sz w:val="24"/>
          <w:szCs w:val="24"/>
        </w:rPr>
      </w:pPr>
    </w:p>
    <w:tbl>
      <w:tblPr>
        <w:tblW w:w="0" w:type="auto"/>
        <w:jc w:val="left"/>
        <w:tblInd w:w="109" w:type="dxa"/>
        <w:tblLayout w:type="fixed"/>
        <w:tblCellMar>
          <w:top w:w="0" w:type="dxa"/>
          <w:left w:w="0" w:type="dxa"/>
          <w:bottom w:w="0" w:type="dxa"/>
          <w:right w:w="0" w:type="dxa"/>
        </w:tblCellMar>
        <w:tblLook w:val="01E0"/>
      </w:tblPr>
      <w:tblGrid>
        <w:gridCol w:w="2048"/>
        <w:gridCol w:w="1106"/>
        <w:gridCol w:w="1670"/>
        <w:gridCol w:w="1896"/>
        <w:gridCol w:w="1498"/>
        <w:gridCol w:w="1530"/>
        <w:gridCol w:w="1589"/>
      </w:tblGrid>
      <w:tr>
        <w:trPr>
          <w:trHeight w:val="248" w:hRule="exact"/>
        </w:trPr>
        <w:tc>
          <w:tcPr>
            <w:tcW w:w="2048" w:type="dxa"/>
            <w:vMerge w:val="restart"/>
            <w:tcBorders>
              <w:top w:val="single" w:sz="6" w:space="0" w:color="000000"/>
              <w:left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主要财务指标</w:t>
            </w:r>
          </w:p>
        </w:tc>
        <w:tc>
          <w:tcPr>
            <w:tcW w:w="1106" w:type="dxa"/>
            <w:vMerge w:val="restart"/>
            <w:tcBorders>
              <w:top w:val="single" w:sz="6" w:space="0" w:color="000000"/>
              <w:left w:val="single" w:sz="6" w:space="0" w:color="000000"/>
              <w:right w:val="single" w:sz="6" w:space="0" w:color="000000"/>
            </w:tcBorders>
          </w:tcPr>
          <w:p>
            <w:pPr>
              <w:pStyle w:val="TableParagraph"/>
              <w:spacing w:line="240" w:lineRule="auto" w:before="87"/>
              <w:ind w:left="249"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35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c>
          <w:tcPr>
            <w:tcW w:w="1498" w:type="dxa"/>
            <w:vMerge w:val="restart"/>
            <w:tcBorders>
              <w:top w:val="single" w:sz="6" w:space="0" w:color="000000"/>
              <w:left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本期比上年同期</w:t>
            </w:r>
            <w:r>
              <w:rPr>
                <w:rFonts w:ascii="宋体" w:hAnsi="宋体" w:cs="宋体" w:eastAsia="宋体" w:hint="default"/>
                <w:sz w:val="18"/>
                <w:szCs w:val="18"/>
              </w:rPr>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b/>
                <w:bCs/>
                <w:sz w:val="18"/>
                <w:szCs w:val="18"/>
              </w:rPr>
              <w:t>增减(%)</w:t>
            </w:r>
            <w:r>
              <w:rPr>
                <w:rFonts w:ascii="宋体" w:hAnsi="宋体" w:cs="宋体" w:eastAsia="宋体" w:hint="default"/>
                <w:sz w:val="18"/>
                <w:szCs w:val="18"/>
              </w:rPr>
            </w:r>
          </w:p>
        </w:tc>
        <w:tc>
          <w:tcPr>
            <w:tcW w:w="3119"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b/>
                <w:bCs/>
                <w:sz w:val="18"/>
                <w:szCs w:val="18"/>
              </w:rPr>
              <w:t>2007</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sz w:val="18"/>
                <w:szCs w:val="18"/>
              </w:rPr>
            </w:r>
          </w:p>
        </w:tc>
      </w:tr>
      <w:tr>
        <w:trPr>
          <w:trHeight w:val="248" w:hRule="exact"/>
        </w:trPr>
        <w:tc>
          <w:tcPr>
            <w:tcW w:w="2048" w:type="dxa"/>
            <w:vMerge/>
            <w:tcBorders>
              <w:left w:val="single" w:sz="6" w:space="0" w:color="000000"/>
              <w:bottom w:val="single" w:sz="6" w:space="0" w:color="000000"/>
              <w:right w:val="single" w:sz="6" w:space="0" w:color="000000"/>
            </w:tcBorders>
          </w:tcPr>
          <w:p>
            <w:pPr/>
          </w:p>
        </w:tc>
        <w:tc>
          <w:tcPr>
            <w:tcW w:w="1106" w:type="dxa"/>
            <w:vMerge/>
            <w:tcBorders>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55"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668"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498" w:type="dxa"/>
            <w:vMerge/>
            <w:tcBorders>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86"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14"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r>
      <w:tr>
        <w:trPr>
          <w:trHeight w:val="250" w:hRule="exact"/>
        </w:trPr>
        <w:tc>
          <w:tcPr>
            <w:tcW w:w="204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90" w:right="0"/>
              <w:jc w:val="center"/>
              <w:rPr>
                <w:rFonts w:ascii="宋体" w:hAnsi="宋体" w:cs="宋体" w:eastAsia="宋体" w:hint="default"/>
                <w:sz w:val="18"/>
                <w:szCs w:val="18"/>
              </w:rPr>
            </w:pPr>
            <w:r>
              <w:rPr>
                <w:rFonts w:ascii="宋体" w:hAnsi="宋体" w:cs="宋体" w:eastAsia="宋体" w:hint="default"/>
                <w:spacing w:val="-6"/>
                <w:sz w:val="18"/>
                <w:szCs w:val="18"/>
              </w:rPr>
              <w:t>基本每股收益（元／股）</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0.66</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0.61</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0.60</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8.20%</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0.51</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0.51</w:t>
            </w:r>
          </w:p>
        </w:tc>
      </w:tr>
      <w:tr>
        <w:trPr>
          <w:trHeight w:val="248" w:hRule="exact"/>
        </w:trPr>
        <w:tc>
          <w:tcPr>
            <w:tcW w:w="204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90" w:right="0"/>
              <w:jc w:val="center"/>
              <w:rPr>
                <w:rFonts w:ascii="宋体" w:hAnsi="宋体" w:cs="宋体" w:eastAsia="宋体" w:hint="default"/>
                <w:sz w:val="18"/>
                <w:szCs w:val="18"/>
              </w:rPr>
            </w:pPr>
            <w:r>
              <w:rPr>
                <w:rFonts w:ascii="宋体" w:hAnsi="宋体" w:cs="宋体" w:eastAsia="宋体" w:hint="default"/>
                <w:spacing w:val="-6"/>
                <w:sz w:val="18"/>
                <w:szCs w:val="18"/>
              </w:rPr>
              <w:t>稀释每股收益（元／股）</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0.66</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0.61</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0.60</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8.20%</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0.51</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0.51</w:t>
            </w:r>
          </w:p>
        </w:tc>
      </w:tr>
      <w:tr>
        <w:trPr>
          <w:trHeight w:val="481" w:hRule="exact"/>
        </w:trPr>
        <w:tc>
          <w:tcPr>
            <w:tcW w:w="204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扣除非经常性损益后的</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pacing w:val="-6"/>
                <w:sz w:val="18"/>
                <w:szCs w:val="18"/>
              </w:rPr>
              <w:t>基本每股收益（元／股）</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0.62</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0.56</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0.56</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10.71%</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0.45</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0.67</w:t>
            </w:r>
          </w:p>
        </w:tc>
      </w:tr>
      <w:tr>
        <w:trPr>
          <w:trHeight w:val="482" w:hRule="exact"/>
        </w:trPr>
        <w:tc>
          <w:tcPr>
            <w:tcW w:w="204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18.29</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18.97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19.09</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-0.68</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18.87</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19.08</w:t>
            </w:r>
          </w:p>
        </w:tc>
      </w:tr>
      <w:tr>
        <w:trPr>
          <w:trHeight w:val="715" w:hRule="exact"/>
        </w:trPr>
        <w:tc>
          <w:tcPr>
            <w:tcW w:w="204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扣除非经常性损益后的</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17.28</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17.67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17.96</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-0.39</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16.54</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16.83</w:t>
            </w:r>
          </w:p>
        </w:tc>
      </w:tr>
      <w:tr>
        <w:trPr>
          <w:trHeight w:val="481" w:hRule="exact"/>
        </w:trPr>
        <w:tc>
          <w:tcPr>
            <w:tcW w:w="204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每股经营活动产生的现</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金流量净额（元／股）</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0.99</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0.71</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0.72</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39.44%</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0.48</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0.46</w:t>
            </w:r>
          </w:p>
        </w:tc>
      </w:tr>
      <w:tr>
        <w:trPr>
          <w:trHeight w:val="248" w:hRule="exact"/>
        </w:trPr>
        <w:tc>
          <w:tcPr>
            <w:tcW w:w="2048" w:type="dxa"/>
            <w:vMerge w:val="restart"/>
            <w:tcBorders>
              <w:top w:val="single" w:sz="6" w:space="0" w:color="000000"/>
              <w:left w:val="single" w:sz="6" w:space="0" w:color="000000"/>
              <w:right w:val="single" w:sz="6" w:space="0" w:color="000000"/>
            </w:tcBorders>
          </w:tcPr>
          <w:p>
            <w:pPr/>
          </w:p>
        </w:tc>
        <w:tc>
          <w:tcPr>
            <w:tcW w:w="1106" w:type="dxa"/>
            <w:vMerge w:val="restart"/>
            <w:tcBorders>
              <w:top w:val="single" w:sz="6" w:space="0" w:color="000000"/>
              <w:left w:val="single" w:sz="6" w:space="0" w:color="000000"/>
              <w:right w:val="single" w:sz="6" w:space="0" w:color="000000"/>
            </w:tcBorders>
          </w:tcPr>
          <w:p>
            <w:pPr>
              <w:pStyle w:val="TableParagraph"/>
              <w:spacing w:line="240" w:lineRule="auto" w:before="87"/>
              <w:ind w:left="159" w:right="0"/>
              <w:jc w:val="left"/>
              <w:rPr>
                <w:rFonts w:ascii="宋体" w:hAnsi="宋体" w:cs="宋体" w:eastAsia="宋体" w:hint="default"/>
                <w:sz w:val="18"/>
                <w:szCs w:val="18"/>
              </w:rPr>
            </w:pPr>
            <w:r>
              <w:rPr>
                <w:rFonts w:ascii="宋体" w:hAnsi="宋体" w:cs="宋体" w:eastAsia="宋体" w:hint="default"/>
                <w:b/>
                <w:bCs/>
                <w:sz w:val="18"/>
                <w:szCs w:val="18"/>
              </w:rPr>
              <w:t>2009</w:t>
            </w:r>
            <w:r>
              <w:rPr>
                <w:rFonts w:ascii="宋体" w:hAnsi="宋体" w:cs="宋体" w:eastAsia="宋体" w:hint="default"/>
                <w:b/>
                <w:bCs/>
                <w:spacing w:val="-44"/>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35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b/>
                <w:bCs/>
                <w:sz w:val="18"/>
                <w:szCs w:val="18"/>
              </w:rPr>
              <w:t>2008</w:t>
            </w:r>
            <w:r>
              <w:rPr>
                <w:rFonts w:ascii="宋体" w:hAnsi="宋体" w:cs="宋体" w:eastAsia="宋体" w:hint="default"/>
                <w:b/>
                <w:bCs/>
                <w:spacing w:val="-44"/>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c>
          <w:tcPr>
            <w:tcW w:w="1498" w:type="dxa"/>
            <w:vMerge w:val="restart"/>
            <w:tcBorders>
              <w:top w:val="single" w:sz="6" w:space="0" w:color="000000"/>
              <w:left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本年末比上年末</w:t>
            </w:r>
            <w:r>
              <w:rPr>
                <w:rFonts w:ascii="宋体" w:hAnsi="宋体" w:cs="宋体" w:eastAsia="宋体" w:hint="default"/>
                <w:sz w:val="18"/>
                <w:szCs w:val="18"/>
              </w:rPr>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b/>
                <w:bCs/>
                <w:sz w:val="18"/>
                <w:szCs w:val="18"/>
              </w:rPr>
              <w:t>增减(%)</w:t>
            </w:r>
            <w:r>
              <w:rPr>
                <w:rFonts w:ascii="宋体" w:hAnsi="宋体" w:cs="宋体" w:eastAsia="宋体" w:hint="default"/>
                <w:sz w:val="18"/>
                <w:szCs w:val="18"/>
              </w:rPr>
            </w:r>
          </w:p>
        </w:tc>
        <w:tc>
          <w:tcPr>
            <w:tcW w:w="3119"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b/>
                <w:bCs/>
                <w:sz w:val="18"/>
                <w:szCs w:val="18"/>
              </w:rPr>
              <w:t>2007</w:t>
            </w:r>
            <w:r>
              <w:rPr>
                <w:rFonts w:ascii="宋体" w:hAnsi="宋体" w:cs="宋体" w:eastAsia="宋体" w:hint="default"/>
                <w:b/>
                <w:bCs/>
                <w:spacing w:val="-44"/>
                <w:sz w:val="18"/>
                <w:szCs w:val="18"/>
              </w:rPr>
              <w:t> </w:t>
            </w:r>
            <w:r>
              <w:rPr>
                <w:rFonts w:ascii="宋体" w:hAnsi="宋体" w:cs="宋体" w:eastAsia="宋体" w:hint="default"/>
                <w:b/>
                <w:bCs/>
                <w:sz w:val="18"/>
                <w:szCs w:val="18"/>
              </w:rPr>
              <w:t>年末</w:t>
            </w:r>
            <w:r>
              <w:rPr>
                <w:rFonts w:ascii="宋体" w:hAnsi="宋体" w:cs="宋体" w:eastAsia="宋体" w:hint="default"/>
                <w:sz w:val="18"/>
                <w:szCs w:val="18"/>
              </w:rPr>
            </w:r>
          </w:p>
        </w:tc>
      </w:tr>
      <w:tr>
        <w:trPr>
          <w:trHeight w:val="248" w:hRule="exact"/>
        </w:trPr>
        <w:tc>
          <w:tcPr>
            <w:tcW w:w="2048" w:type="dxa"/>
            <w:vMerge/>
            <w:tcBorders>
              <w:left w:val="single" w:sz="6" w:space="0" w:color="000000"/>
              <w:bottom w:val="single" w:sz="6" w:space="0" w:color="000000"/>
              <w:right w:val="single" w:sz="6" w:space="0" w:color="000000"/>
            </w:tcBorders>
          </w:tcPr>
          <w:p>
            <w:pPr/>
          </w:p>
        </w:tc>
        <w:tc>
          <w:tcPr>
            <w:tcW w:w="1106" w:type="dxa"/>
            <w:vMerge/>
            <w:tcBorders>
              <w:left w:val="single" w:sz="6" w:space="0" w:color="000000"/>
              <w:bottom w:val="single" w:sz="6" w:space="0" w:color="000000"/>
              <w:right w:val="single" w:sz="6" w:space="0" w:color="000000"/>
            </w:tcBorders>
          </w:tcPr>
          <w:p>
            <w:pP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55"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668"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c>
          <w:tcPr>
            <w:tcW w:w="1498" w:type="dxa"/>
            <w:vMerge/>
            <w:tcBorders>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85" w:right="0"/>
              <w:jc w:val="left"/>
              <w:rPr>
                <w:rFonts w:ascii="宋体" w:hAnsi="宋体" w:cs="宋体" w:eastAsia="宋体" w:hint="default"/>
                <w:sz w:val="18"/>
                <w:szCs w:val="18"/>
              </w:rPr>
            </w:pPr>
            <w:r>
              <w:rPr>
                <w:rFonts w:ascii="宋体" w:hAnsi="宋体" w:cs="宋体" w:eastAsia="宋体" w:hint="default"/>
                <w:b/>
                <w:bCs/>
                <w:sz w:val="18"/>
                <w:szCs w:val="18"/>
              </w:rPr>
              <w:t>调整后</w:t>
            </w:r>
            <w:r>
              <w:rPr>
                <w:rFonts w:ascii="宋体" w:hAnsi="宋体" w:cs="宋体" w:eastAsia="宋体" w:hint="default"/>
                <w:sz w:val="18"/>
                <w:szCs w:val="18"/>
              </w:rPr>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14" w:right="0"/>
              <w:jc w:val="left"/>
              <w:rPr>
                <w:rFonts w:ascii="宋体" w:hAnsi="宋体" w:cs="宋体" w:eastAsia="宋体" w:hint="default"/>
                <w:sz w:val="18"/>
                <w:szCs w:val="18"/>
              </w:rPr>
            </w:pPr>
            <w:r>
              <w:rPr>
                <w:rFonts w:ascii="宋体" w:hAnsi="宋体" w:cs="宋体" w:eastAsia="宋体" w:hint="default"/>
                <w:b/>
                <w:bCs/>
                <w:sz w:val="18"/>
                <w:szCs w:val="18"/>
              </w:rPr>
              <w:t>调整前</w:t>
            </w:r>
            <w:r>
              <w:rPr>
                <w:rFonts w:ascii="宋体" w:hAnsi="宋体" w:cs="宋体" w:eastAsia="宋体" w:hint="default"/>
                <w:sz w:val="18"/>
                <w:szCs w:val="18"/>
              </w:rPr>
            </w:r>
          </w:p>
        </w:tc>
      </w:tr>
      <w:tr>
        <w:trPr>
          <w:trHeight w:val="482" w:hRule="exact"/>
        </w:trPr>
        <w:tc>
          <w:tcPr>
            <w:tcW w:w="204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归属于上市公司股东的</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每股净资产（元／股）</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3.77</w:t>
            </w:r>
          </w:p>
        </w:tc>
        <w:tc>
          <w:tcPr>
            <w:tcW w:w="16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3.37</w:t>
            </w: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3.32</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11.87%</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2.98</w:t>
            </w:r>
          </w:p>
        </w:tc>
        <w:tc>
          <w:tcPr>
            <w:tcW w:w="15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2.93</w:t>
            </w:r>
          </w:p>
        </w:tc>
      </w:tr>
    </w:tbl>
    <w:p>
      <w:pPr>
        <w:spacing w:before="20"/>
        <w:ind w:left="1555" w:right="0" w:firstLine="0"/>
        <w:jc w:val="left"/>
        <w:rPr>
          <w:rFonts w:ascii="宋体" w:hAnsi="宋体" w:cs="宋体" w:eastAsia="宋体" w:hint="default"/>
          <w:sz w:val="18"/>
          <w:szCs w:val="18"/>
        </w:rPr>
      </w:pPr>
      <w:r>
        <w:rPr>
          <w:rFonts w:ascii="宋体" w:hAnsi="宋体" w:cs="宋体" w:eastAsia="宋体" w:hint="default"/>
          <w:sz w:val="18"/>
          <w:szCs w:val="18"/>
        </w:rPr>
        <w:t>注:本表中</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年和</w:t>
      </w:r>
      <w:r>
        <w:rPr>
          <w:rFonts w:ascii="宋体" w:hAnsi="宋体" w:cs="宋体" w:eastAsia="宋体" w:hint="default"/>
          <w:spacing w:val="-46"/>
          <w:sz w:val="18"/>
          <w:szCs w:val="18"/>
        </w:rPr>
        <w:t> </w:t>
      </w: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年的每股相关数据已按照</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年转增股本后的股数进行重新计算。</w:t>
      </w:r>
    </w:p>
    <w:p>
      <w:pPr>
        <w:spacing w:after="0"/>
        <w:jc w:val="left"/>
        <w:rPr>
          <w:rFonts w:ascii="宋体" w:hAnsi="宋体" w:cs="宋体" w:eastAsia="宋体" w:hint="default"/>
          <w:sz w:val="18"/>
          <w:szCs w:val="18"/>
        </w:rPr>
        <w:sectPr>
          <w:pgSz w:w="12240" w:h="15840"/>
          <w:pgMar w:header="747" w:footer="727" w:top="980" w:bottom="920" w:left="360" w:right="300"/>
        </w:sectPr>
      </w:pPr>
    </w:p>
    <w:p>
      <w:pPr>
        <w:spacing w:line="240" w:lineRule="auto" w:before="2"/>
        <w:rPr>
          <w:rFonts w:ascii="宋体" w:hAnsi="宋体" w:cs="宋体" w:eastAsia="宋体" w:hint="default"/>
          <w:sz w:val="29"/>
          <w:szCs w:val="29"/>
        </w:rPr>
      </w:pPr>
    </w:p>
    <w:p>
      <w:pPr>
        <w:spacing w:line="460" w:lineRule="auto" w:before="35"/>
        <w:ind w:left="325" w:right="7115" w:firstLine="0"/>
        <w:jc w:val="left"/>
        <w:rPr>
          <w:rFonts w:ascii="宋体" w:hAnsi="宋体" w:cs="宋体" w:eastAsia="宋体" w:hint="default"/>
          <w:sz w:val="21"/>
          <w:szCs w:val="21"/>
        </w:rPr>
      </w:pPr>
      <w:r>
        <w:rPr>
          <w:rFonts w:ascii="宋体" w:hAnsi="宋体" w:cs="宋体" w:eastAsia="宋体" w:hint="default"/>
          <w:b/>
          <w:bCs/>
          <w:sz w:val="21"/>
          <w:szCs w:val="21"/>
        </w:rPr>
        <w:t>四、股本变动及股东情况</w:t>
      </w:r>
      <w:r>
        <w:rPr>
          <w:rFonts w:ascii="宋体" w:hAnsi="宋体" w:cs="宋体" w:eastAsia="宋体" w:hint="default"/>
          <w:b/>
          <w:bCs/>
          <w:spacing w:val="1"/>
          <w:w w:val="99"/>
          <w:sz w:val="21"/>
          <w:szCs w:val="21"/>
        </w:rPr>
        <w:t> </w:t>
      </w:r>
      <w:r>
        <w:rPr>
          <w:rFonts w:ascii="宋体" w:hAnsi="宋体" w:cs="宋体" w:eastAsia="宋体" w:hint="default"/>
          <w:sz w:val="21"/>
          <w:szCs w:val="21"/>
        </w:rPr>
        <w:t>(一)股本变动情况</w:t>
      </w:r>
    </w:p>
    <w:p>
      <w:pPr>
        <w:pStyle w:val="BodyText"/>
        <w:spacing w:line="266" w:lineRule="exact"/>
        <w:ind w:left="745" w:right="7115"/>
        <w:jc w:val="left"/>
      </w:pPr>
      <w:r>
        <w:rPr/>
        <w:t>1、股份变动情况表</w:t>
      </w:r>
    </w:p>
    <w:p>
      <w:pPr>
        <w:spacing w:before="137"/>
        <w:ind w:left="0" w:right="211" w:firstLine="0"/>
        <w:jc w:val="right"/>
        <w:rPr>
          <w:rFonts w:ascii="宋体" w:hAnsi="宋体" w:cs="宋体" w:eastAsia="宋体" w:hint="default"/>
          <w:sz w:val="18"/>
          <w:szCs w:val="18"/>
        </w:rPr>
      </w:pPr>
      <w:r>
        <w:rPr>
          <w:rFonts w:ascii="宋体" w:hAnsi="宋体" w:cs="宋体" w:eastAsia="宋体" w:hint="default"/>
          <w:b/>
          <w:bCs/>
          <w:sz w:val="18"/>
          <w:szCs w:val="18"/>
        </w:rPr>
        <w:t>单位:股</w:t>
      </w:r>
      <w:r>
        <w:rPr>
          <w:rFonts w:ascii="宋体" w:hAnsi="宋体" w:cs="宋体" w:eastAsia="宋体" w:hint="default"/>
          <w:sz w:val="18"/>
          <w:szCs w:val="18"/>
        </w:rPr>
      </w:r>
    </w:p>
    <w:p>
      <w:pPr>
        <w:spacing w:line="240" w:lineRule="auto" w:before="1"/>
        <w:rPr>
          <w:rFonts w:ascii="宋体" w:hAnsi="宋体" w:cs="宋体" w:eastAsia="宋体" w:hint="default"/>
          <w:b/>
          <w:bCs/>
          <w:sz w:val="2"/>
          <w:szCs w:val="2"/>
        </w:rPr>
      </w:pPr>
    </w:p>
    <w:tbl>
      <w:tblPr>
        <w:tblW w:w="0" w:type="auto"/>
        <w:jc w:val="left"/>
        <w:tblInd w:w="117" w:type="dxa"/>
        <w:tblLayout w:type="fixed"/>
        <w:tblCellMar>
          <w:top w:w="0" w:type="dxa"/>
          <w:left w:w="0" w:type="dxa"/>
          <w:bottom w:w="0" w:type="dxa"/>
          <w:right w:w="0" w:type="dxa"/>
        </w:tblCellMar>
        <w:tblLook w:val="01E0"/>
      </w:tblPr>
      <w:tblGrid>
        <w:gridCol w:w="1148"/>
        <w:gridCol w:w="1206"/>
        <w:gridCol w:w="666"/>
        <w:gridCol w:w="397"/>
        <w:gridCol w:w="397"/>
        <w:gridCol w:w="1206"/>
        <w:gridCol w:w="1296"/>
        <w:gridCol w:w="1296"/>
        <w:gridCol w:w="1206"/>
        <w:gridCol w:w="673"/>
      </w:tblGrid>
      <w:tr>
        <w:trPr>
          <w:trHeight w:val="436" w:hRule="exact"/>
        </w:trPr>
        <w:tc>
          <w:tcPr>
            <w:tcW w:w="1148" w:type="dxa"/>
            <w:vMerge w:val="restart"/>
            <w:tcBorders>
              <w:top w:val="single" w:sz="6" w:space="0" w:color="000000"/>
              <w:left w:val="single" w:sz="6" w:space="0" w:color="000000"/>
              <w:right w:val="single" w:sz="6" w:space="0" w:color="000000"/>
            </w:tcBorders>
          </w:tcPr>
          <w:p>
            <w:pPr/>
          </w:p>
        </w:tc>
        <w:tc>
          <w:tcPr>
            <w:tcW w:w="187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75" w:right="0"/>
              <w:jc w:val="left"/>
              <w:rPr>
                <w:rFonts w:ascii="宋体" w:hAnsi="宋体" w:cs="宋体" w:eastAsia="宋体" w:hint="default"/>
                <w:sz w:val="18"/>
                <w:szCs w:val="18"/>
              </w:rPr>
            </w:pPr>
            <w:r>
              <w:rPr>
                <w:rFonts w:ascii="宋体" w:hAnsi="宋体" w:cs="宋体" w:eastAsia="宋体" w:hint="default"/>
                <w:b/>
                <w:bCs/>
                <w:sz w:val="18"/>
                <w:szCs w:val="18"/>
              </w:rPr>
              <w:t>本次变动前</w:t>
            </w:r>
            <w:r>
              <w:rPr>
                <w:rFonts w:ascii="宋体" w:hAnsi="宋体" w:cs="宋体" w:eastAsia="宋体" w:hint="default"/>
                <w:sz w:val="18"/>
                <w:szCs w:val="18"/>
              </w:rPr>
            </w:r>
          </w:p>
        </w:tc>
        <w:tc>
          <w:tcPr>
            <w:tcW w:w="4592" w:type="dxa"/>
            <w:gridSpan w:val="5"/>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1292" w:right="0"/>
              <w:jc w:val="left"/>
              <w:rPr>
                <w:rFonts w:ascii="宋体" w:hAnsi="宋体" w:cs="宋体" w:eastAsia="宋体" w:hint="default"/>
                <w:sz w:val="18"/>
                <w:szCs w:val="18"/>
              </w:rPr>
            </w:pPr>
            <w:r>
              <w:rPr>
                <w:rFonts w:ascii="宋体" w:hAnsi="宋体" w:cs="宋体" w:eastAsia="宋体" w:hint="default"/>
                <w:b/>
                <w:bCs/>
                <w:sz w:val="18"/>
                <w:szCs w:val="18"/>
              </w:rPr>
              <w:t>本次变动增减（＋，－）</w:t>
            </w:r>
            <w:r>
              <w:rPr>
                <w:rFonts w:ascii="宋体" w:hAnsi="宋体" w:cs="宋体" w:eastAsia="宋体" w:hint="default"/>
                <w:sz w:val="18"/>
                <w:szCs w:val="18"/>
              </w:rPr>
            </w:r>
          </w:p>
        </w:tc>
        <w:tc>
          <w:tcPr>
            <w:tcW w:w="187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80" w:right="0"/>
              <w:jc w:val="left"/>
              <w:rPr>
                <w:rFonts w:ascii="宋体" w:hAnsi="宋体" w:cs="宋体" w:eastAsia="宋体" w:hint="default"/>
                <w:sz w:val="18"/>
                <w:szCs w:val="18"/>
              </w:rPr>
            </w:pPr>
            <w:r>
              <w:rPr>
                <w:rFonts w:ascii="宋体" w:hAnsi="宋体" w:cs="宋体" w:eastAsia="宋体" w:hint="default"/>
                <w:b/>
                <w:bCs/>
                <w:sz w:val="18"/>
                <w:szCs w:val="18"/>
              </w:rPr>
              <w:t>本次变动后</w:t>
            </w:r>
            <w:r>
              <w:rPr>
                <w:rFonts w:ascii="宋体" w:hAnsi="宋体" w:cs="宋体" w:eastAsia="宋体" w:hint="default"/>
                <w:sz w:val="18"/>
                <w:szCs w:val="18"/>
              </w:rPr>
            </w:r>
          </w:p>
        </w:tc>
      </w:tr>
      <w:tr>
        <w:trPr>
          <w:trHeight w:val="949" w:hRule="exact"/>
        </w:trPr>
        <w:tc>
          <w:tcPr>
            <w:tcW w:w="1148" w:type="dxa"/>
            <w:vMerge/>
            <w:tcBorders>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88" w:right="143"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spacing w:val="1"/>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3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b/>
                <w:bCs/>
                <w:w w:val="99"/>
                <w:sz w:val="18"/>
                <w:szCs w:val="18"/>
              </w:rPr>
              <w:t>发</w:t>
            </w:r>
            <w:r>
              <w:rPr>
                <w:rFonts w:ascii="宋体" w:hAnsi="宋体" w:cs="宋体" w:eastAsia="宋体" w:hint="default"/>
                <w:sz w:val="18"/>
                <w:szCs w:val="18"/>
              </w:rPr>
            </w:r>
          </w:p>
          <w:p>
            <w:pPr>
              <w:pStyle w:val="TableParagraph"/>
              <w:spacing w:line="237" w:lineRule="auto" w:before="1"/>
              <w:ind w:left="100" w:right="101"/>
              <w:jc w:val="both"/>
              <w:rPr>
                <w:rFonts w:ascii="宋体" w:hAnsi="宋体" w:cs="宋体" w:eastAsia="宋体" w:hint="default"/>
                <w:sz w:val="18"/>
                <w:szCs w:val="18"/>
              </w:rPr>
            </w:pPr>
            <w:r>
              <w:rPr>
                <w:rFonts w:ascii="宋体" w:hAnsi="宋体" w:cs="宋体" w:eastAsia="宋体" w:hint="default"/>
                <w:b/>
                <w:bCs/>
                <w:sz w:val="18"/>
                <w:szCs w:val="18"/>
              </w:rPr>
              <w:t>行</w:t>
            </w:r>
            <w:r>
              <w:rPr>
                <w:rFonts w:ascii="宋体" w:hAnsi="宋体" w:cs="宋体" w:eastAsia="宋体" w:hint="default"/>
                <w:b/>
                <w:bCs/>
                <w:w w:val="99"/>
                <w:sz w:val="18"/>
                <w:szCs w:val="18"/>
              </w:rPr>
              <w:t> </w:t>
            </w:r>
            <w:r>
              <w:rPr>
                <w:rFonts w:ascii="宋体" w:hAnsi="宋体" w:cs="宋体" w:eastAsia="宋体" w:hint="default"/>
                <w:b/>
                <w:bCs/>
                <w:sz w:val="18"/>
                <w:szCs w:val="18"/>
              </w:rPr>
              <w:t>新</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00" w:right="99"/>
              <w:jc w:val="left"/>
              <w:rPr>
                <w:rFonts w:ascii="宋体" w:hAnsi="宋体" w:cs="宋体" w:eastAsia="宋体" w:hint="default"/>
                <w:sz w:val="18"/>
                <w:szCs w:val="18"/>
              </w:rPr>
            </w:pPr>
            <w:r>
              <w:rPr>
                <w:rFonts w:ascii="宋体" w:hAnsi="宋体" w:cs="宋体" w:eastAsia="宋体" w:hint="default"/>
                <w:b/>
                <w:bCs/>
                <w:sz w:val="18"/>
                <w:szCs w:val="18"/>
              </w:rPr>
              <w:t>送</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公积金转股</w:t>
            </w:r>
            <w:r>
              <w:rPr>
                <w:rFonts w:ascii="宋体" w:hAnsi="宋体" w:cs="宋体" w:eastAsia="宋体" w:hint="default"/>
                <w:sz w:val="18"/>
                <w:szCs w:val="18"/>
              </w:rPr>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c>
          <w:tcPr>
            <w:tcW w:w="6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93" w:right="145"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spacing w:val="1"/>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r>
      <w:tr>
        <w:trPr>
          <w:trHeight w:val="434" w:hRule="exact"/>
        </w:trPr>
        <w:tc>
          <w:tcPr>
            <w:tcW w:w="9492" w:type="dxa"/>
            <w:gridSpan w:val="10"/>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b/>
                <w:bCs/>
                <w:sz w:val="18"/>
                <w:szCs w:val="18"/>
              </w:rPr>
              <w:t>一、有限售条件股份</w:t>
            </w:r>
            <w:r>
              <w:rPr>
                <w:rFonts w:ascii="宋体" w:hAnsi="宋体" w:cs="宋体" w:eastAsia="宋体" w:hint="default"/>
                <w:sz w:val="18"/>
                <w:szCs w:val="18"/>
              </w:rPr>
            </w:r>
          </w:p>
        </w:tc>
      </w:tr>
      <w:tr>
        <w:trPr>
          <w:trHeight w:val="248" w:hRule="exact"/>
        </w:trPr>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10"/>
                <w:sz w:val="18"/>
                <w:szCs w:val="18"/>
              </w:rPr>
              <w:t>1、国家持股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218,841,240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35.55</w:t>
            </w:r>
          </w:p>
        </w:tc>
        <w:tc>
          <w:tcPr>
            <w:tcW w:w="397" w:type="dxa"/>
            <w:tcBorders>
              <w:top w:val="single" w:sz="6" w:space="0" w:color="000000"/>
              <w:left w:val="single" w:sz="6" w:space="0" w:color="000000"/>
              <w:bottom w:val="single" w:sz="6" w:space="0" w:color="000000"/>
              <w:right w:val="single" w:sz="6" w:space="0" w:color="000000"/>
            </w:tcBorders>
          </w:tcPr>
          <w:p>
            <w:pPr/>
          </w:p>
        </w:tc>
        <w:tc>
          <w:tcPr>
            <w:tcW w:w="397"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-218,841,240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-218,841,240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w:t>
            </w:r>
          </w:p>
        </w:tc>
        <w:tc>
          <w:tcPr>
            <w:tcW w:w="67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0</w:t>
            </w:r>
          </w:p>
        </w:tc>
      </w:tr>
      <w:tr>
        <w:trPr>
          <w:trHeight w:val="482" w:hRule="exact"/>
        </w:trPr>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8"/>
                <w:sz w:val="18"/>
                <w:szCs w:val="18"/>
              </w:rPr>
              <w:t>有限售条件</w:t>
            </w:r>
            <w:r>
              <w:rPr>
                <w:rFonts w:ascii="宋体" w:hAnsi="宋体" w:cs="宋体" w:eastAsia="宋体" w:hint="default"/>
                <w:sz w:val="18"/>
                <w:szCs w:val="18"/>
              </w:rPr>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股份合计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218,841,240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35.55</w:t>
            </w:r>
          </w:p>
        </w:tc>
        <w:tc>
          <w:tcPr>
            <w:tcW w:w="397" w:type="dxa"/>
            <w:tcBorders>
              <w:top w:val="single" w:sz="6" w:space="0" w:color="000000"/>
              <w:left w:val="single" w:sz="6" w:space="0" w:color="000000"/>
              <w:bottom w:val="single" w:sz="6" w:space="0" w:color="000000"/>
              <w:right w:val="single" w:sz="6" w:space="0" w:color="000000"/>
            </w:tcBorders>
          </w:tcPr>
          <w:p>
            <w:pPr/>
          </w:p>
        </w:tc>
        <w:tc>
          <w:tcPr>
            <w:tcW w:w="397"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-218,841,240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-218,841,240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6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0</w:t>
            </w:r>
          </w:p>
        </w:tc>
      </w:tr>
      <w:tr>
        <w:trPr>
          <w:trHeight w:val="434" w:hRule="exact"/>
        </w:trPr>
        <w:tc>
          <w:tcPr>
            <w:tcW w:w="9492" w:type="dxa"/>
            <w:gridSpan w:val="10"/>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b/>
                <w:bCs/>
                <w:sz w:val="18"/>
                <w:szCs w:val="18"/>
              </w:rPr>
              <w:t>二、无限售条件流通股份</w:t>
            </w:r>
            <w:r>
              <w:rPr>
                <w:rFonts w:ascii="宋体" w:hAnsi="宋体" w:cs="宋体" w:eastAsia="宋体" w:hint="default"/>
                <w:sz w:val="18"/>
                <w:szCs w:val="18"/>
              </w:rPr>
            </w:r>
          </w:p>
        </w:tc>
      </w:tr>
      <w:tr>
        <w:trPr>
          <w:trHeight w:val="482" w:hRule="exact"/>
        </w:trPr>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0"/>
                <w:sz w:val="18"/>
                <w:szCs w:val="18"/>
              </w:rPr>
              <w:t>1、人民币普</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通股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396,758,760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64.45</w:t>
            </w:r>
          </w:p>
        </w:tc>
        <w:tc>
          <w:tcPr>
            <w:tcW w:w="397" w:type="dxa"/>
            <w:tcBorders>
              <w:top w:val="single" w:sz="6" w:space="0" w:color="000000"/>
              <w:left w:val="single" w:sz="6" w:space="0" w:color="000000"/>
              <w:bottom w:val="single" w:sz="6" w:space="0" w:color="000000"/>
              <w:right w:val="single" w:sz="6" w:space="0" w:color="000000"/>
            </w:tcBorders>
          </w:tcPr>
          <w:p>
            <w:pPr/>
          </w:p>
        </w:tc>
        <w:tc>
          <w:tcPr>
            <w:tcW w:w="397"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307,800,000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218,841,240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526,641,240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pacing w:val="-1"/>
                <w:sz w:val="18"/>
              </w:rPr>
              <w:t>923,400,000</w:t>
            </w:r>
          </w:p>
        </w:tc>
        <w:tc>
          <w:tcPr>
            <w:tcW w:w="6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100</w:t>
            </w:r>
          </w:p>
        </w:tc>
      </w:tr>
      <w:tr>
        <w:trPr>
          <w:trHeight w:val="715" w:hRule="exact"/>
        </w:trPr>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8"/>
                <w:sz w:val="18"/>
                <w:szCs w:val="18"/>
              </w:rPr>
              <w:t>无限售条件</w:t>
            </w:r>
            <w:r>
              <w:rPr>
                <w:rFonts w:ascii="宋体" w:hAnsi="宋体" w:cs="宋体" w:eastAsia="宋体" w:hint="default"/>
                <w:sz w:val="18"/>
                <w:szCs w:val="18"/>
              </w:rPr>
            </w:r>
          </w:p>
          <w:p>
            <w:pPr>
              <w:pStyle w:val="TableParagraph"/>
              <w:spacing w:line="240" w:lineRule="auto"/>
              <w:ind w:left="100" w:right="89"/>
              <w:jc w:val="left"/>
              <w:rPr>
                <w:rFonts w:ascii="宋体" w:hAnsi="宋体" w:cs="宋体" w:eastAsia="宋体" w:hint="default"/>
                <w:sz w:val="18"/>
                <w:szCs w:val="18"/>
              </w:rPr>
            </w:pPr>
            <w:r>
              <w:rPr>
                <w:rFonts w:ascii="宋体" w:hAnsi="宋体" w:cs="宋体" w:eastAsia="宋体" w:hint="default"/>
                <w:spacing w:val="8"/>
                <w:sz w:val="18"/>
                <w:szCs w:val="18"/>
              </w:rPr>
              <w:t>流通股份合 </w:t>
            </w:r>
            <w:r>
              <w:rPr>
                <w:rFonts w:ascii="宋体" w:hAnsi="宋体" w:cs="宋体" w:eastAsia="宋体" w:hint="default"/>
                <w:sz w:val="18"/>
                <w:szCs w:val="18"/>
              </w:rPr>
              <w:t>计</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396,758,760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64.45</w:t>
            </w:r>
          </w:p>
        </w:tc>
        <w:tc>
          <w:tcPr>
            <w:tcW w:w="397" w:type="dxa"/>
            <w:tcBorders>
              <w:top w:val="single" w:sz="6" w:space="0" w:color="000000"/>
              <w:left w:val="single" w:sz="6" w:space="0" w:color="000000"/>
              <w:bottom w:val="single" w:sz="6" w:space="0" w:color="000000"/>
              <w:right w:val="single" w:sz="6" w:space="0" w:color="000000"/>
            </w:tcBorders>
          </w:tcPr>
          <w:p>
            <w:pPr/>
          </w:p>
        </w:tc>
        <w:tc>
          <w:tcPr>
            <w:tcW w:w="397"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307,800,000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218,841,240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526,641,240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pacing w:val="-1"/>
                <w:sz w:val="18"/>
              </w:rPr>
              <w:t>923,400,000</w:t>
            </w:r>
          </w:p>
        </w:tc>
        <w:tc>
          <w:tcPr>
            <w:tcW w:w="6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97"/>
              <w:jc w:val="right"/>
              <w:rPr>
                <w:rFonts w:ascii="宋体" w:hAnsi="宋体" w:cs="宋体" w:eastAsia="宋体" w:hint="default"/>
                <w:sz w:val="18"/>
                <w:szCs w:val="18"/>
              </w:rPr>
            </w:pPr>
            <w:r>
              <w:rPr>
                <w:rFonts w:ascii="宋体"/>
                <w:sz w:val="18"/>
              </w:rPr>
              <w:t>100</w:t>
            </w:r>
          </w:p>
        </w:tc>
      </w:tr>
      <w:tr>
        <w:trPr>
          <w:trHeight w:val="482" w:hRule="exact"/>
        </w:trPr>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三、股份总</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数</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615,600,000</w:t>
            </w:r>
          </w:p>
        </w:tc>
        <w:tc>
          <w:tcPr>
            <w:tcW w:w="6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100</w:t>
            </w:r>
          </w:p>
        </w:tc>
        <w:tc>
          <w:tcPr>
            <w:tcW w:w="397" w:type="dxa"/>
            <w:tcBorders>
              <w:top w:val="single" w:sz="6" w:space="0" w:color="000000"/>
              <w:left w:val="single" w:sz="6" w:space="0" w:color="000000"/>
              <w:bottom w:val="single" w:sz="6" w:space="0" w:color="000000"/>
              <w:right w:val="single" w:sz="6" w:space="0" w:color="000000"/>
            </w:tcBorders>
          </w:tcPr>
          <w:p>
            <w:pPr/>
          </w:p>
        </w:tc>
        <w:tc>
          <w:tcPr>
            <w:tcW w:w="397" w:type="dxa"/>
            <w:tcBorders>
              <w:top w:val="single" w:sz="6" w:space="0" w:color="000000"/>
              <w:left w:val="single" w:sz="6" w:space="0" w:color="000000"/>
              <w:bottom w:val="single" w:sz="6" w:space="0" w:color="000000"/>
              <w:right w:val="single" w:sz="6" w:space="0" w:color="000000"/>
            </w:tcBorders>
          </w:tcPr>
          <w:p>
            <w:pP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307,800,000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1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307,800,000</w:t>
            </w:r>
          </w:p>
        </w:tc>
        <w:tc>
          <w:tcPr>
            <w:tcW w:w="12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923,400,000</w:t>
            </w:r>
          </w:p>
        </w:tc>
        <w:tc>
          <w:tcPr>
            <w:tcW w:w="6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100</w:t>
            </w:r>
          </w:p>
        </w:tc>
      </w:tr>
    </w:tbl>
    <w:p>
      <w:pPr>
        <w:spacing w:line="240" w:lineRule="auto" w:before="5"/>
        <w:rPr>
          <w:rFonts w:ascii="宋体" w:hAnsi="宋体" w:cs="宋体" w:eastAsia="宋体" w:hint="default"/>
          <w:b/>
          <w:bCs/>
          <w:sz w:val="19"/>
          <w:szCs w:val="19"/>
        </w:rPr>
      </w:pPr>
    </w:p>
    <w:p>
      <w:pPr>
        <w:pStyle w:val="BodyText"/>
        <w:spacing w:line="240" w:lineRule="auto" w:before="35"/>
        <w:ind w:left="745" w:right="247"/>
        <w:jc w:val="left"/>
      </w:pPr>
      <w:r>
        <w:rPr/>
        <w:t>1）股份变动的批准情况</w:t>
      </w:r>
    </w:p>
    <w:p>
      <w:pPr>
        <w:spacing w:line="240" w:lineRule="auto" w:before="0"/>
        <w:rPr>
          <w:rFonts w:ascii="宋体" w:hAnsi="宋体" w:cs="宋体" w:eastAsia="宋体" w:hint="default"/>
          <w:sz w:val="14"/>
          <w:szCs w:val="14"/>
        </w:rPr>
      </w:pPr>
    </w:p>
    <w:p>
      <w:pPr>
        <w:pStyle w:val="BodyText"/>
        <w:spacing w:line="355" w:lineRule="auto"/>
        <w:ind w:left="325" w:right="247" w:firstLine="420"/>
        <w:jc w:val="left"/>
      </w:pPr>
      <w:r>
        <w:rPr/>
        <w:t>报告期内，公司</w:t>
      </w:r>
      <w:r>
        <w:rPr>
          <w:spacing w:val="-53"/>
        </w:rPr>
        <w:t> </w:t>
      </w:r>
      <w:r>
        <w:rPr/>
        <w:t>2008</w:t>
      </w:r>
      <w:r>
        <w:rPr>
          <w:spacing w:val="-52"/>
        </w:rPr>
        <w:t> </w:t>
      </w:r>
      <w:r>
        <w:rPr/>
        <w:t>年度股东大会审议通过了“2008</w:t>
      </w:r>
      <w:r>
        <w:rPr>
          <w:spacing w:val="-52"/>
        </w:rPr>
        <w:t> </w:t>
      </w:r>
      <w:r>
        <w:rPr/>
        <w:t>年度公司资本公积金转增股本方案”，同</w:t>
      </w:r>
      <w:r>
        <w:rPr/>
        <w:t> 意以</w:t>
      </w:r>
      <w:r>
        <w:rPr>
          <w:spacing w:val="-53"/>
        </w:rPr>
        <w:t> </w:t>
      </w:r>
      <w:r>
        <w:rPr/>
        <w:t>2008</w:t>
      </w:r>
      <w:r>
        <w:rPr>
          <w:spacing w:val="-52"/>
        </w:rPr>
        <w:t> </w:t>
      </w:r>
      <w:r>
        <w:rPr/>
        <w:t>年</w:t>
      </w:r>
      <w:r>
        <w:rPr>
          <w:spacing w:val="-53"/>
        </w:rPr>
        <w:t> </w:t>
      </w:r>
      <w:r>
        <w:rPr/>
        <w:t>12</w:t>
      </w:r>
      <w:r>
        <w:rPr>
          <w:spacing w:val="-52"/>
        </w:rPr>
        <w:t> </w:t>
      </w:r>
      <w:r>
        <w:rPr/>
        <w:t>月</w:t>
      </w:r>
      <w:r>
        <w:rPr>
          <w:spacing w:val="-53"/>
        </w:rPr>
        <w:t> </w:t>
      </w:r>
      <w:r>
        <w:rPr/>
        <w:t>31</w:t>
      </w:r>
      <w:r>
        <w:rPr>
          <w:spacing w:val="-52"/>
        </w:rPr>
        <w:t> </w:t>
      </w:r>
      <w:r>
        <w:rPr/>
        <w:t>日总股本</w:t>
      </w:r>
      <w:r>
        <w:rPr>
          <w:spacing w:val="-53"/>
        </w:rPr>
        <w:t> </w:t>
      </w:r>
      <w:r>
        <w:rPr/>
        <w:t>61,560</w:t>
      </w:r>
      <w:r>
        <w:rPr>
          <w:spacing w:val="-52"/>
        </w:rPr>
        <w:t> </w:t>
      </w:r>
      <w:r>
        <w:rPr/>
        <w:t>万股为基数，每</w:t>
      </w:r>
      <w:r>
        <w:rPr>
          <w:spacing w:val="-53"/>
        </w:rPr>
        <w:t> </w:t>
      </w:r>
      <w:r>
        <w:rPr/>
        <w:t>10</w:t>
      </w:r>
      <w:r>
        <w:rPr>
          <w:spacing w:val="-52"/>
        </w:rPr>
        <w:t> </w:t>
      </w:r>
      <w:r>
        <w:rPr/>
        <w:t>股以资本公积金转增股本</w:t>
      </w:r>
      <w:r>
        <w:rPr>
          <w:spacing w:val="-53"/>
        </w:rPr>
        <w:t> </w:t>
      </w:r>
      <w:r>
        <w:rPr/>
        <w:t>5</w:t>
      </w:r>
      <w:r>
        <w:rPr>
          <w:spacing w:val="-52"/>
        </w:rPr>
        <w:t> </w:t>
      </w:r>
      <w:r>
        <w:rPr/>
        <w:t>股，共计转增</w:t>
      </w:r>
    </w:p>
    <w:p>
      <w:pPr>
        <w:pStyle w:val="BodyText"/>
        <w:spacing w:line="240" w:lineRule="auto" w:before="33"/>
        <w:ind w:left="325" w:right="7115"/>
        <w:jc w:val="left"/>
      </w:pPr>
      <w:r>
        <w:rPr/>
        <w:t>30,780</w:t>
      </w:r>
      <w:r>
        <w:rPr>
          <w:spacing w:val="-52"/>
        </w:rPr>
        <w:t> </w:t>
      </w:r>
      <w:r>
        <w:rPr/>
        <w:t>万股。</w:t>
      </w:r>
    </w:p>
    <w:p>
      <w:pPr>
        <w:spacing w:line="240" w:lineRule="auto" w:before="0"/>
        <w:rPr>
          <w:rFonts w:ascii="宋体" w:hAnsi="宋体" w:cs="宋体" w:eastAsia="宋体" w:hint="default"/>
          <w:sz w:val="14"/>
          <w:szCs w:val="14"/>
        </w:rPr>
      </w:pPr>
    </w:p>
    <w:p>
      <w:pPr>
        <w:pStyle w:val="BodyText"/>
        <w:spacing w:line="240" w:lineRule="auto"/>
        <w:ind w:left="745" w:right="247"/>
        <w:jc w:val="left"/>
      </w:pPr>
      <w:r>
        <w:rPr/>
        <w:t>2）股份变动的过户情况</w:t>
      </w:r>
    </w:p>
    <w:p>
      <w:pPr>
        <w:spacing w:line="240" w:lineRule="auto" w:before="0"/>
        <w:rPr>
          <w:rFonts w:ascii="宋体" w:hAnsi="宋体" w:cs="宋体" w:eastAsia="宋体" w:hint="default"/>
          <w:sz w:val="14"/>
          <w:szCs w:val="14"/>
        </w:rPr>
      </w:pPr>
    </w:p>
    <w:p>
      <w:pPr>
        <w:pStyle w:val="BodyText"/>
        <w:spacing w:line="357" w:lineRule="auto"/>
        <w:ind w:left="325" w:right="0" w:firstLine="420"/>
        <w:jc w:val="left"/>
      </w:pPr>
      <w:r>
        <w:rPr/>
        <w:t>报告期内，公司股东航天新概念科技有限公司将所持有航天信息 52,490,928</w:t>
      </w:r>
      <w:r>
        <w:rPr>
          <w:spacing w:val="-53"/>
        </w:rPr>
        <w:t> </w:t>
      </w:r>
      <w:r>
        <w:rPr/>
        <w:t>股（占航天信息总</w:t>
      </w:r>
      <w:r>
        <w:rPr/>
        <w:t> 股本的</w:t>
      </w:r>
      <w:r>
        <w:rPr>
          <w:spacing w:val="-33"/>
        </w:rPr>
        <w:t> </w:t>
      </w:r>
      <w:r>
        <w:rPr>
          <w:spacing w:val="-3"/>
        </w:rPr>
        <w:t>5.68%，全部为无限售条件流通股）全部无偿划转给其八家股东单位：中国航天科工集团公司、</w:t>
      </w:r>
      <w:r>
        <w:rPr>
          <w:spacing w:val="-88"/>
        </w:rPr>
        <w:t> </w:t>
      </w:r>
      <w:r>
        <w:rPr>
          <w:spacing w:val="-88"/>
        </w:rPr>
      </w:r>
      <w:r>
        <w:rPr/>
        <w:t>中国长城工业总公司、中国航天科技集团第五研究院（与中国空间技术研究院系同一单位）、北京控</w:t>
      </w:r>
      <w:r>
        <w:rPr/>
        <w:t> 制工程研究院、航天科工海鹰集团有限公司、北京航星机器制造公司、北京航天万源科技公司和北京 计算机技术及应用研究所。</w:t>
      </w:r>
    </w:p>
    <w:p>
      <w:pPr>
        <w:pStyle w:val="BodyText"/>
        <w:spacing w:line="355" w:lineRule="auto" w:before="82"/>
        <w:ind w:left="325" w:right="195" w:firstLine="420"/>
        <w:jc w:val="left"/>
        <w:rPr>
          <w:sz w:val="22"/>
          <w:szCs w:val="22"/>
        </w:rPr>
      </w:pPr>
      <w:r>
        <w:rPr/>
        <w:t>股权转让过户完成后航天信息总股本不变，航天新概念科技有限公司不再持有航天信息股份，中 国航天科工集团公司持有航天信息</w:t>
      </w:r>
      <w:r>
        <w:rPr>
          <w:spacing w:val="-54"/>
        </w:rPr>
        <w:t> </w:t>
      </w:r>
      <w:r>
        <w:rPr/>
        <w:t>370,074,086</w:t>
      </w:r>
      <w:r>
        <w:rPr>
          <w:spacing w:val="-53"/>
        </w:rPr>
        <w:t> </w:t>
      </w:r>
      <w:r>
        <w:rPr/>
        <w:t>股(占航天信息总股本的</w:t>
      </w:r>
      <w:r>
        <w:rPr>
          <w:spacing w:val="-54"/>
        </w:rPr>
        <w:t> </w:t>
      </w:r>
      <w:r>
        <w:rPr/>
        <w:t>40.07%)，</w:t>
      </w:r>
      <w:r>
        <w:rPr>
          <w:sz w:val="22"/>
          <w:szCs w:val="22"/>
        </w:rPr>
        <w:t>中国长城工业总</w:t>
      </w:r>
      <w:r>
        <w:rPr>
          <w:w w:val="99"/>
          <w:sz w:val="22"/>
          <w:szCs w:val="22"/>
        </w:rPr>
        <w:t> </w:t>
      </w:r>
      <w:r>
        <w:rPr>
          <w:sz w:val="22"/>
          <w:szCs w:val="22"/>
        </w:rPr>
        <w:t>公司</w:t>
      </w:r>
      <w:r>
        <w:rPr/>
        <w:t>持有航天信息</w:t>
      </w:r>
      <w:r>
        <w:rPr>
          <w:spacing w:val="-59"/>
        </w:rPr>
        <w:t> </w:t>
      </w:r>
      <w:r>
        <w:rPr/>
        <w:t>40,436,623</w:t>
      </w:r>
      <w:r>
        <w:rPr>
          <w:spacing w:val="-58"/>
        </w:rPr>
        <w:t> </w:t>
      </w:r>
      <w:r>
        <w:rPr/>
        <w:t>股(占航天信息总股本的</w:t>
      </w:r>
      <w:r>
        <w:rPr>
          <w:spacing w:val="-59"/>
        </w:rPr>
        <w:t> </w:t>
      </w:r>
      <w:r>
        <w:rPr>
          <w:spacing w:val="-4"/>
        </w:rPr>
        <w:t>4.38%)</w:t>
      </w:r>
      <w:r>
        <w:rPr>
          <w:spacing w:val="-4"/>
          <w:sz w:val="22"/>
          <w:szCs w:val="22"/>
        </w:rPr>
        <w:t>，</w:t>
      </w:r>
      <w:r>
        <w:rPr>
          <w:spacing w:val="-4"/>
        </w:rPr>
        <w:t>中国航天科技集团第五研究院持有航</w:t>
      </w:r>
      <w:r>
        <w:rPr/>
        <w:t> 天信息</w:t>
      </w:r>
      <w:r>
        <w:rPr>
          <w:spacing w:val="-61"/>
        </w:rPr>
        <w:t> </w:t>
      </w:r>
      <w:r>
        <w:rPr/>
        <w:t>9,552,095</w:t>
      </w:r>
      <w:r>
        <w:rPr>
          <w:spacing w:val="-60"/>
        </w:rPr>
        <w:t> </w:t>
      </w:r>
      <w:r>
        <w:rPr/>
        <w:t>股(占航天信息总股本的</w:t>
      </w:r>
      <w:r>
        <w:rPr>
          <w:spacing w:val="-61"/>
        </w:rPr>
        <w:t> </w:t>
      </w:r>
      <w:r>
        <w:rPr/>
        <w:t>1.03%)，</w:t>
      </w:r>
      <w:r>
        <w:rPr>
          <w:sz w:val="22"/>
          <w:szCs w:val="22"/>
        </w:rPr>
        <w:t>北京控制工程研究院</w:t>
      </w:r>
      <w:r>
        <w:rPr/>
        <w:t>持有航天信息</w:t>
      </w:r>
      <w:r>
        <w:rPr>
          <w:spacing w:val="-61"/>
        </w:rPr>
        <w:t> </w:t>
      </w:r>
      <w:r>
        <w:rPr/>
        <w:t>4,199,274</w:t>
      </w:r>
      <w:r>
        <w:rPr>
          <w:spacing w:val="-60"/>
        </w:rPr>
        <w:t> </w:t>
      </w:r>
      <w:r>
        <w:rPr/>
        <w:t>股</w:t>
      </w:r>
      <w:r>
        <w:rPr/>
        <w:t> (占航天信息总股本的</w:t>
      </w:r>
      <w:r>
        <w:rPr>
          <w:spacing w:val="-55"/>
        </w:rPr>
        <w:t> </w:t>
      </w:r>
      <w:r>
        <w:rPr/>
        <w:t>0.45%)</w:t>
      </w:r>
      <w:r>
        <w:rPr>
          <w:sz w:val="22"/>
          <w:szCs w:val="22"/>
        </w:rPr>
        <w:t>，航天科工海鹰集团有限公司</w:t>
      </w:r>
      <w:r>
        <w:rPr/>
        <w:t>持有航天信息</w:t>
      </w:r>
      <w:r>
        <w:rPr>
          <w:spacing w:val="-55"/>
        </w:rPr>
        <w:t> </w:t>
      </w:r>
      <w:r>
        <w:rPr/>
        <w:t>598,396</w:t>
      </w:r>
      <w:r>
        <w:rPr>
          <w:spacing w:val="-54"/>
        </w:rPr>
        <w:t> </w:t>
      </w:r>
      <w:r>
        <w:rPr/>
        <w:t>股(占航天信息总</w:t>
      </w:r>
      <w:r>
        <w:rPr/>
        <w:t> 股本的</w:t>
      </w:r>
      <w:r>
        <w:rPr>
          <w:spacing w:val="-55"/>
        </w:rPr>
        <w:t> </w:t>
      </w:r>
      <w:r>
        <w:rPr/>
        <w:t>0.07%)</w:t>
      </w:r>
      <w:r>
        <w:rPr>
          <w:sz w:val="22"/>
          <w:szCs w:val="22"/>
        </w:rPr>
        <w:t>，北京航星机器制造公司</w:t>
      </w:r>
      <w:r>
        <w:rPr/>
        <w:t>持有航天信息</w:t>
      </w:r>
      <w:r>
        <w:rPr>
          <w:spacing w:val="-55"/>
        </w:rPr>
        <w:t> </w:t>
      </w:r>
      <w:r>
        <w:rPr/>
        <w:t>1,065,566</w:t>
      </w:r>
      <w:r>
        <w:rPr>
          <w:spacing w:val="-54"/>
        </w:rPr>
        <w:t> </w:t>
      </w:r>
      <w:r>
        <w:rPr/>
        <w:t>股(占航天信息总股本的</w:t>
      </w:r>
      <w:r>
        <w:rPr>
          <w:spacing w:val="-55"/>
        </w:rPr>
        <w:t> </w:t>
      </w:r>
      <w:r>
        <w:rPr/>
        <w:t>0.12%)</w:t>
      </w:r>
      <w:r>
        <w:rPr>
          <w:sz w:val="22"/>
          <w:szCs w:val="22"/>
        </w:rPr>
        <w:t>，</w:t>
      </w:r>
    </w:p>
    <w:p>
      <w:pPr>
        <w:spacing w:after="0" w:line="355" w:lineRule="auto"/>
        <w:jc w:val="left"/>
        <w:rPr>
          <w:sz w:val="22"/>
          <w:szCs w:val="22"/>
        </w:rPr>
        <w:sectPr>
          <w:pgSz w:w="12240" w:h="15840"/>
          <w:pgMar w:header="747" w:footer="727" w:top="980" w:bottom="920" w:left="1200" w:right="1260"/>
        </w:sectPr>
      </w:pPr>
    </w:p>
    <w:p>
      <w:pPr>
        <w:spacing w:line="240" w:lineRule="auto" w:before="4"/>
        <w:rPr>
          <w:rFonts w:ascii="宋体" w:hAnsi="宋体" w:cs="宋体" w:eastAsia="宋体" w:hint="default"/>
          <w:sz w:val="29"/>
          <w:szCs w:val="29"/>
        </w:rPr>
      </w:pPr>
    </w:p>
    <w:p>
      <w:pPr>
        <w:spacing w:line="357" w:lineRule="auto" w:before="31"/>
        <w:ind w:left="445" w:right="440" w:firstLine="0"/>
        <w:jc w:val="left"/>
        <w:rPr>
          <w:rFonts w:ascii="宋体" w:hAnsi="宋体" w:cs="宋体" w:eastAsia="宋体" w:hint="default"/>
          <w:sz w:val="21"/>
          <w:szCs w:val="21"/>
        </w:rPr>
      </w:pPr>
      <w:r>
        <w:rPr>
          <w:rFonts w:ascii="宋体" w:hAnsi="宋体" w:cs="宋体" w:eastAsia="宋体" w:hint="default"/>
          <w:sz w:val="22"/>
          <w:szCs w:val="22"/>
        </w:rPr>
        <w:t>北京航天万源科技公司</w:t>
      </w:r>
      <w:r>
        <w:rPr>
          <w:rFonts w:ascii="宋体" w:hAnsi="宋体" w:cs="宋体" w:eastAsia="宋体" w:hint="default"/>
          <w:sz w:val="21"/>
          <w:szCs w:val="21"/>
        </w:rPr>
        <w:t>持有航天信息</w:t>
      </w:r>
      <w:r>
        <w:rPr>
          <w:rFonts w:ascii="宋体" w:hAnsi="宋体" w:cs="宋体" w:eastAsia="宋体" w:hint="default"/>
          <w:spacing w:val="-55"/>
          <w:sz w:val="21"/>
          <w:szCs w:val="21"/>
        </w:rPr>
        <w:t> </w:t>
      </w:r>
      <w:r>
        <w:rPr>
          <w:rFonts w:ascii="宋体" w:hAnsi="宋体" w:cs="宋体" w:eastAsia="宋体" w:hint="default"/>
          <w:sz w:val="21"/>
          <w:szCs w:val="21"/>
        </w:rPr>
        <w:t>2,708,532</w:t>
      </w:r>
      <w:r>
        <w:rPr>
          <w:rFonts w:ascii="宋体" w:hAnsi="宋体" w:cs="宋体" w:eastAsia="宋体" w:hint="default"/>
          <w:spacing w:val="-54"/>
          <w:sz w:val="21"/>
          <w:szCs w:val="21"/>
        </w:rPr>
        <w:t> </w:t>
      </w:r>
      <w:r>
        <w:rPr>
          <w:rFonts w:ascii="宋体" w:hAnsi="宋体" w:cs="宋体" w:eastAsia="宋体" w:hint="default"/>
          <w:sz w:val="21"/>
          <w:szCs w:val="21"/>
        </w:rPr>
        <w:t>股(占航天信息总股本的</w:t>
      </w:r>
      <w:r>
        <w:rPr>
          <w:rFonts w:ascii="宋体" w:hAnsi="宋体" w:cs="宋体" w:eastAsia="宋体" w:hint="default"/>
          <w:spacing w:val="-55"/>
          <w:sz w:val="21"/>
          <w:szCs w:val="21"/>
        </w:rPr>
        <w:t> </w:t>
      </w:r>
      <w:r>
        <w:rPr>
          <w:rFonts w:ascii="宋体" w:hAnsi="宋体" w:cs="宋体" w:eastAsia="宋体" w:hint="default"/>
          <w:sz w:val="21"/>
          <w:szCs w:val="21"/>
        </w:rPr>
        <w:t>0.29%)</w:t>
      </w:r>
      <w:r>
        <w:rPr>
          <w:rFonts w:ascii="宋体" w:hAnsi="宋体" w:cs="宋体" w:eastAsia="宋体" w:hint="default"/>
          <w:sz w:val="22"/>
          <w:szCs w:val="22"/>
        </w:rPr>
        <w:t>，北京计算机技术</w:t>
      </w:r>
      <w:r>
        <w:rPr>
          <w:rFonts w:ascii="宋体" w:hAnsi="宋体" w:cs="宋体" w:eastAsia="宋体" w:hint="default"/>
          <w:w w:val="99"/>
          <w:sz w:val="22"/>
          <w:szCs w:val="22"/>
        </w:rPr>
        <w:t> </w:t>
      </w:r>
      <w:r>
        <w:rPr>
          <w:rFonts w:ascii="宋体" w:hAnsi="宋体" w:cs="宋体" w:eastAsia="宋体" w:hint="default"/>
          <w:sz w:val="22"/>
          <w:szCs w:val="22"/>
        </w:rPr>
        <w:t>及应用研究所</w:t>
      </w:r>
      <w:r>
        <w:rPr>
          <w:rFonts w:ascii="宋体" w:hAnsi="宋体" w:cs="宋体" w:eastAsia="宋体" w:hint="default"/>
          <w:sz w:val="21"/>
          <w:szCs w:val="21"/>
        </w:rPr>
        <w:t>持有航天信息</w:t>
      </w:r>
      <w:r>
        <w:rPr>
          <w:rFonts w:ascii="宋体" w:hAnsi="宋体" w:cs="宋体" w:eastAsia="宋体" w:hint="default"/>
          <w:spacing w:val="-57"/>
          <w:sz w:val="21"/>
          <w:szCs w:val="21"/>
        </w:rPr>
        <w:t> </w:t>
      </w:r>
      <w:r>
        <w:rPr>
          <w:rFonts w:ascii="宋体" w:hAnsi="宋体" w:cs="宋体" w:eastAsia="宋体" w:hint="default"/>
          <w:sz w:val="21"/>
          <w:szCs w:val="21"/>
        </w:rPr>
        <w:t>698,129</w:t>
      </w:r>
      <w:r>
        <w:rPr>
          <w:rFonts w:ascii="宋体" w:hAnsi="宋体" w:cs="宋体" w:eastAsia="宋体" w:hint="default"/>
          <w:spacing w:val="-56"/>
          <w:sz w:val="21"/>
          <w:szCs w:val="21"/>
        </w:rPr>
        <w:t> </w:t>
      </w:r>
      <w:r>
        <w:rPr>
          <w:rFonts w:ascii="宋体" w:hAnsi="宋体" w:cs="宋体" w:eastAsia="宋体" w:hint="default"/>
          <w:sz w:val="21"/>
          <w:szCs w:val="21"/>
        </w:rPr>
        <w:t>股(占航天信息总股本的</w:t>
      </w:r>
      <w:r>
        <w:rPr>
          <w:rFonts w:ascii="宋体" w:hAnsi="宋体" w:cs="宋体" w:eastAsia="宋体" w:hint="default"/>
          <w:spacing w:val="-57"/>
          <w:sz w:val="21"/>
          <w:szCs w:val="21"/>
        </w:rPr>
        <w:t> </w:t>
      </w:r>
      <w:r>
        <w:rPr>
          <w:rFonts w:ascii="宋体" w:hAnsi="宋体" w:cs="宋体" w:eastAsia="宋体" w:hint="default"/>
          <w:sz w:val="21"/>
          <w:szCs w:val="21"/>
        </w:rPr>
        <w:t>0.08%)，以上均为过户完成日各股东持</w:t>
      </w:r>
      <w:r>
        <w:rPr>
          <w:rFonts w:ascii="宋体" w:hAnsi="宋体" w:cs="宋体" w:eastAsia="宋体" w:hint="default"/>
          <w:sz w:val="21"/>
          <w:szCs w:val="21"/>
        </w:rPr>
        <w:t> 股数量及股权比例。</w:t>
      </w:r>
    </w:p>
    <w:p>
      <w:pPr>
        <w:pStyle w:val="BodyText"/>
        <w:spacing w:line="355" w:lineRule="auto" w:before="82"/>
        <w:ind w:left="445" w:right="439" w:firstLine="420"/>
        <w:jc w:val="left"/>
      </w:pPr>
      <w:r>
        <w:rPr/>
        <w:t>公司已于</w:t>
      </w:r>
      <w:r>
        <w:rPr>
          <w:spacing w:val="-71"/>
        </w:rPr>
        <w:t> </w:t>
      </w:r>
      <w:r>
        <w:rPr/>
        <w:t>2009</w:t>
      </w:r>
      <w:r>
        <w:rPr>
          <w:spacing w:val="-70"/>
        </w:rPr>
        <w:t> </w:t>
      </w:r>
      <w:r>
        <w:rPr/>
        <w:t>年</w:t>
      </w:r>
      <w:r>
        <w:rPr>
          <w:spacing w:val="-71"/>
        </w:rPr>
        <w:t> </w:t>
      </w:r>
      <w:r>
        <w:rPr/>
        <w:t>12</w:t>
      </w:r>
      <w:r>
        <w:rPr>
          <w:spacing w:val="-70"/>
        </w:rPr>
        <w:t> </w:t>
      </w:r>
      <w:r>
        <w:rPr/>
        <w:t>月</w:t>
      </w:r>
      <w:r>
        <w:rPr>
          <w:spacing w:val="-71"/>
        </w:rPr>
        <w:t> </w:t>
      </w:r>
      <w:r>
        <w:rPr/>
        <w:t>17</w:t>
      </w:r>
      <w:r>
        <w:rPr>
          <w:spacing w:val="-71"/>
        </w:rPr>
        <w:t> </w:t>
      </w:r>
      <w:r>
        <w:rPr/>
        <w:t>日在上海证券交易所网站和公司指定信息披露媒体披露了该股权完成过</w:t>
      </w:r>
      <w:r>
        <w:rPr/>
        <w:t> 户的公告。</w:t>
      </w:r>
    </w:p>
    <w:p>
      <w:pPr>
        <w:pStyle w:val="BodyText"/>
        <w:spacing w:line="240" w:lineRule="auto" w:before="83"/>
        <w:ind w:left="865" w:right="440"/>
        <w:jc w:val="left"/>
      </w:pPr>
      <w:r>
        <w:rPr/>
        <w:t>3）公司认为必要或证券监管机构要求披露的其他内容</w:t>
      </w:r>
    </w:p>
    <w:p>
      <w:pPr>
        <w:spacing w:line="240" w:lineRule="auto" w:before="0"/>
        <w:rPr>
          <w:rFonts w:ascii="宋体" w:hAnsi="宋体" w:cs="宋体" w:eastAsia="宋体" w:hint="default"/>
          <w:sz w:val="14"/>
          <w:szCs w:val="14"/>
        </w:rPr>
      </w:pPr>
    </w:p>
    <w:p>
      <w:pPr>
        <w:pStyle w:val="BodyText"/>
        <w:spacing w:line="357" w:lineRule="auto"/>
        <w:ind w:left="445" w:right="434" w:firstLine="420"/>
        <w:jc w:val="left"/>
      </w:pPr>
      <w:r>
        <w:rPr/>
        <w:t>公司于</w:t>
      </w:r>
      <w:r>
        <w:rPr>
          <w:spacing w:val="-50"/>
        </w:rPr>
        <w:t> </w:t>
      </w:r>
      <w:r>
        <w:rPr/>
        <w:t>2009</w:t>
      </w:r>
      <w:r>
        <w:rPr>
          <w:spacing w:val="-50"/>
        </w:rPr>
        <w:t> </w:t>
      </w:r>
      <w:r>
        <w:rPr/>
        <w:t>年</w:t>
      </w:r>
      <w:r>
        <w:rPr>
          <w:spacing w:val="-50"/>
        </w:rPr>
        <w:t> </w:t>
      </w:r>
      <w:r>
        <w:rPr/>
        <w:t>1</w:t>
      </w:r>
      <w:r>
        <w:rPr>
          <w:spacing w:val="-49"/>
        </w:rPr>
        <w:t> </w:t>
      </w:r>
      <w:r>
        <w:rPr/>
        <w:t>月</w:t>
      </w:r>
      <w:r>
        <w:rPr>
          <w:spacing w:val="-51"/>
        </w:rPr>
        <w:t> </w:t>
      </w:r>
      <w:r>
        <w:rPr/>
        <w:t>7</w:t>
      </w:r>
      <w:r>
        <w:rPr>
          <w:spacing w:val="-49"/>
        </w:rPr>
        <w:t> </w:t>
      </w:r>
      <w:r>
        <w:rPr>
          <w:spacing w:val="-5"/>
        </w:rPr>
        <w:t>日发布提示性公告，公司收到中国证券监督管理委员会《关于核准豁免中国</w:t>
      </w:r>
      <w:r>
        <w:rPr>
          <w:spacing w:val="-1"/>
        </w:rPr>
        <w:t> </w:t>
      </w:r>
      <w:r>
        <w:rPr/>
        <w:t>航天科工集团公司要约收购航天信息股份有限公司股份义务的批复》证监许可[2008]1454</w:t>
      </w:r>
      <w:r>
        <w:rPr>
          <w:spacing w:val="-74"/>
        </w:rPr>
        <w:t> </w:t>
      </w:r>
      <w:r>
        <w:rPr>
          <w:spacing w:val="-6"/>
        </w:rPr>
        <w:t>号，核准豁</w:t>
      </w:r>
      <w:r>
        <w:rPr/>
        <w:t> 免中国航天科工集团公司因协议转让方式收购北京东方鑫辰科技发展有限公司所持有的航天新概念科 技有限公司</w:t>
      </w:r>
      <w:r>
        <w:rPr>
          <w:spacing w:val="-53"/>
        </w:rPr>
        <w:t> </w:t>
      </w:r>
      <w:r>
        <w:rPr/>
        <w:t>66.67%的股权而间接增持航天信息股份有限公司</w:t>
      </w:r>
      <w:r>
        <w:rPr>
          <w:spacing w:val="-53"/>
        </w:rPr>
        <w:t> </w:t>
      </w:r>
      <w:r>
        <w:rPr/>
        <w:t>5.68%的股权，导致合计控制了公司</w:t>
      </w:r>
      <w:r>
        <w:rPr/>
        <w:t> 257,797,592 股股份，约占公司总股本的</w:t>
      </w:r>
      <w:r>
        <w:rPr>
          <w:spacing w:val="-53"/>
        </w:rPr>
        <w:t> </w:t>
      </w:r>
      <w:r>
        <w:rPr/>
        <w:t>41.87%而应履行的要约收购义务。</w:t>
      </w:r>
    </w:p>
    <w:p>
      <w:pPr>
        <w:pStyle w:val="BodyText"/>
        <w:spacing w:line="357" w:lineRule="auto" w:before="80"/>
        <w:ind w:left="445" w:right="451" w:firstLine="420"/>
        <w:jc w:val="both"/>
      </w:pPr>
      <w:r>
        <w:rPr/>
        <w:t>公司于</w:t>
      </w:r>
      <w:r>
        <w:rPr>
          <w:spacing w:val="-51"/>
        </w:rPr>
        <w:t> </w:t>
      </w:r>
      <w:r>
        <w:rPr/>
        <w:t>2009</w:t>
      </w:r>
      <w:r>
        <w:rPr>
          <w:spacing w:val="-51"/>
        </w:rPr>
        <w:t> </w:t>
      </w:r>
      <w:r>
        <w:rPr/>
        <w:t>年</w:t>
      </w:r>
      <w:r>
        <w:rPr>
          <w:spacing w:val="-51"/>
        </w:rPr>
        <w:t> </w:t>
      </w:r>
      <w:r>
        <w:rPr/>
        <w:t>10</w:t>
      </w:r>
      <w:r>
        <w:rPr>
          <w:spacing w:val="-50"/>
        </w:rPr>
        <w:t> </w:t>
      </w:r>
      <w:r>
        <w:rPr/>
        <w:t>月</w:t>
      </w:r>
      <w:r>
        <w:rPr>
          <w:spacing w:val="-51"/>
        </w:rPr>
        <w:t> </w:t>
      </w:r>
      <w:r>
        <w:rPr/>
        <w:t>21</w:t>
      </w:r>
      <w:r>
        <w:rPr>
          <w:spacing w:val="-51"/>
        </w:rPr>
        <w:t> </w:t>
      </w:r>
      <w:r>
        <w:rPr>
          <w:spacing w:val="-5"/>
        </w:rPr>
        <w:t>日发布提示性公告，公司接到国务院国有资产监督管理委员会《关于航天</w:t>
      </w:r>
      <w:r>
        <w:rPr>
          <w:spacing w:val="-1"/>
        </w:rPr>
        <w:t> </w:t>
      </w:r>
      <w:r>
        <w:rPr/>
        <w:t>信息股份有限公司国有股东所持股份无偿划转有关问题的批复》（国资产权[2009]1152</w:t>
      </w:r>
      <w:r>
        <w:rPr>
          <w:spacing w:val="-75"/>
        </w:rPr>
        <w:t> </w:t>
      </w:r>
      <w:r>
        <w:rPr>
          <w:spacing w:val="-5"/>
        </w:rPr>
        <w:t>号），同意公</w:t>
      </w:r>
      <w:r>
        <w:rPr/>
        <w:t> 司股东航天新概念科技有限公司（以下简称新概念公司）有关国有股权划转事项的批复，同意将新概 念公司所持航天信息公司</w:t>
      </w:r>
      <w:r>
        <w:rPr>
          <w:spacing w:val="-53"/>
        </w:rPr>
        <w:t> </w:t>
      </w:r>
      <w:r>
        <w:rPr/>
        <w:t>52,490,928 股股份按照相应出资比例无偿划转新概念公司的</w:t>
      </w:r>
      <w:r>
        <w:rPr>
          <w:spacing w:val="-53"/>
        </w:rPr>
        <w:t> </w:t>
      </w:r>
      <w:r>
        <w:rPr/>
        <w:t>8 家股东。</w:t>
      </w:r>
    </w:p>
    <w:p>
      <w:pPr>
        <w:pStyle w:val="BodyText"/>
        <w:spacing w:line="357" w:lineRule="auto" w:before="82"/>
        <w:ind w:left="445" w:right="435" w:firstLine="420"/>
        <w:jc w:val="left"/>
      </w:pPr>
      <w:r>
        <w:rPr/>
        <w:t>公司于</w:t>
      </w:r>
      <w:r>
        <w:rPr>
          <w:spacing w:val="-58"/>
        </w:rPr>
        <w:t> </w:t>
      </w:r>
      <w:r>
        <w:rPr/>
        <w:t>2009</w:t>
      </w:r>
      <w:r>
        <w:rPr>
          <w:spacing w:val="-57"/>
        </w:rPr>
        <w:t> </w:t>
      </w:r>
      <w:r>
        <w:rPr/>
        <w:t>年</w:t>
      </w:r>
      <w:r>
        <w:rPr>
          <w:spacing w:val="-58"/>
        </w:rPr>
        <w:t> </w:t>
      </w:r>
      <w:r>
        <w:rPr/>
        <w:t>8</w:t>
      </w:r>
      <w:r>
        <w:rPr>
          <w:spacing w:val="-57"/>
        </w:rPr>
        <w:t> </w:t>
      </w:r>
      <w:r>
        <w:rPr/>
        <w:t>月</w:t>
      </w:r>
      <w:r>
        <w:rPr>
          <w:spacing w:val="-58"/>
        </w:rPr>
        <w:t> </w:t>
      </w:r>
      <w:r>
        <w:rPr/>
        <w:t>11</w:t>
      </w:r>
      <w:r>
        <w:rPr>
          <w:spacing w:val="-57"/>
        </w:rPr>
        <w:t> </w:t>
      </w:r>
      <w:r>
        <w:rPr/>
        <w:t>日发布提示性公告，公司接到中国航天科技集团公司通知，中国航天科技</w:t>
      </w:r>
      <w:r>
        <w:rPr>
          <w:spacing w:val="-1"/>
        </w:rPr>
        <w:t> </w:t>
      </w:r>
      <w:r>
        <w:rPr/>
        <w:t>集团公司一致行动人：中国运载火箭技术研究院、中国航天科技集团公司第五研究院、上海航天实业</w:t>
      </w:r>
      <w:r>
        <w:rPr/>
        <w:t> 有限公司、北京遥测技术研究所和中国长城工业总公司（本次权益变动前一致行动人持有公司股份 50,667,252</w:t>
      </w:r>
      <w:r>
        <w:rPr>
          <w:spacing w:val="-53"/>
        </w:rPr>
        <w:t> </w:t>
      </w:r>
      <w:r>
        <w:rPr/>
        <w:t>股，占公司总股本的</w:t>
      </w:r>
      <w:r>
        <w:rPr>
          <w:spacing w:val="-54"/>
        </w:rPr>
        <w:t> </w:t>
      </w:r>
      <w:r>
        <w:rPr/>
        <w:t>16.46%），从</w:t>
      </w:r>
      <w:r>
        <w:rPr>
          <w:spacing w:val="-54"/>
        </w:rPr>
        <w:t> </w:t>
      </w:r>
      <w:r>
        <w:rPr/>
        <w:t>2007</w:t>
      </w:r>
      <w:r>
        <w:rPr>
          <w:spacing w:val="-53"/>
        </w:rPr>
        <w:t> </w:t>
      </w:r>
      <w:r>
        <w:rPr/>
        <w:t>年</w:t>
      </w:r>
      <w:r>
        <w:rPr>
          <w:spacing w:val="-54"/>
        </w:rPr>
        <w:t> </w:t>
      </w:r>
      <w:r>
        <w:rPr/>
        <w:t>1</w:t>
      </w:r>
      <w:r>
        <w:rPr>
          <w:spacing w:val="-53"/>
        </w:rPr>
        <w:t> </w:t>
      </w:r>
      <w:r>
        <w:rPr/>
        <w:t>月</w:t>
      </w:r>
      <w:r>
        <w:rPr>
          <w:spacing w:val="-54"/>
        </w:rPr>
        <w:t> </w:t>
      </w:r>
      <w:r>
        <w:rPr/>
        <w:t>1</w:t>
      </w:r>
      <w:r>
        <w:rPr>
          <w:spacing w:val="-53"/>
        </w:rPr>
        <w:t> </w:t>
      </w:r>
      <w:r>
        <w:rPr/>
        <w:t>日至</w:t>
      </w:r>
      <w:r>
        <w:rPr>
          <w:spacing w:val="-54"/>
        </w:rPr>
        <w:t> </w:t>
      </w:r>
      <w:r>
        <w:rPr/>
        <w:t>2009</w:t>
      </w:r>
      <w:r>
        <w:rPr>
          <w:spacing w:val="-54"/>
        </w:rPr>
        <w:t> </w:t>
      </w:r>
      <w:r>
        <w:rPr/>
        <w:t>年</w:t>
      </w:r>
      <w:r>
        <w:rPr>
          <w:spacing w:val="-55"/>
        </w:rPr>
        <w:t> </w:t>
      </w:r>
      <w:r>
        <w:rPr/>
        <w:t>8</w:t>
      </w:r>
      <w:r>
        <w:rPr>
          <w:spacing w:val="-54"/>
        </w:rPr>
        <w:t> </w:t>
      </w:r>
      <w:r>
        <w:rPr/>
        <w:t>月</w:t>
      </w:r>
      <w:r>
        <w:rPr>
          <w:spacing w:val="-55"/>
        </w:rPr>
        <w:t> </w:t>
      </w:r>
      <w:r>
        <w:rPr/>
        <w:t>10</w:t>
      </w:r>
      <w:r>
        <w:rPr>
          <w:spacing w:val="-54"/>
        </w:rPr>
        <w:t> </w:t>
      </w:r>
      <w:r>
        <w:rPr/>
        <w:t>日之间通过二级市</w:t>
      </w:r>
      <w:r>
        <w:rPr>
          <w:spacing w:val="-1"/>
        </w:rPr>
        <w:t> </w:t>
      </w:r>
      <w:r>
        <w:rPr/>
        <w:t>场累计减持公司股份</w:t>
      </w:r>
      <w:r>
        <w:rPr>
          <w:spacing w:val="-62"/>
        </w:rPr>
        <w:t> </w:t>
      </w:r>
      <w:r>
        <w:rPr/>
        <w:t>48,645,535</w:t>
      </w:r>
      <w:r>
        <w:rPr>
          <w:spacing w:val="-61"/>
        </w:rPr>
        <w:t> </w:t>
      </w:r>
      <w:r>
        <w:rPr>
          <w:spacing w:val="-3"/>
        </w:rPr>
        <w:t>股，占公司总股本的</w:t>
      </w:r>
      <w:r>
        <w:rPr>
          <w:spacing w:val="-62"/>
        </w:rPr>
        <w:t> </w:t>
      </w:r>
      <w:r>
        <w:rPr/>
        <w:t>5.27%。本次权益变动后，中国航天科技集团公</w:t>
      </w:r>
      <w:r>
        <w:rPr/>
        <w:t> 司一致行动人仍合计持有公司股份</w:t>
      </w:r>
      <w:r>
        <w:rPr>
          <w:spacing w:val="-53"/>
        </w:rPr>
        <w:t> </w:t>
      </w:r>
      <w:r>
        <w:rPr/>
        <w:t>94,292,879</w:t>
      </w:r>
      <w:r>
        <w:rPr>
          <w:spacing w:val="-52"/>
        </w:rPr>
        <w:t> </w:t>
      </w:r>
      <w:r>
        <w:rPr/>
        <w:t>股，占公司总股本的</w:t>
      </w:r>
      <w:r>
        <w:rPr>
          <w:spacing w:val="-53"/>
        </w:rPr>
        <w:t> </w:t>
      </w:r>
      <w:r>
        <w:rPr/>
        <w:t>10.21%，均为无限售条件流通股</w:t>
      </w:r>
      <w:r>
        <w:rPr/>
        <w:t> 份。</w:t>
      </w:r>
    </w:p>
    <w:p>
      <w:pPr>
        <w:pStyle w:val="BodyText"/>
        <w:spacing w:line="240" w:lineRule="auto" w:before="80"/>
        <w:ind w:left="865" w:right="440"/>
        <w:jc w:val="left"/>
      </w:pPr>
      <w:r>
        <w:rPr/>
        <w:t>2、限售股份变动情况表</w:t>
      </w:r>
    </w:p>
    <w:p>
      <w:pPr>
        <w:spacing w:before="136"/>
        <w:ind w:left="0" w:right="451" w:firstLine="0"/>
        <w:jc w:val="right"/>
        <w:rPr>
          <w:rFonts w:ascii="宋体" w:hAnsi="宋体" w:cs="宋体" w:eastAsia="宋体" w:hint="default"/>
          <w:sz w:val="18"/>
          <w:szCs w:val="18"/>
        </w:rPr>
      </w:pPr>
      <w:r>
        <w:rPr>
          <w:rFonts w:ascii="宋体" w:hAnsi="宋体" w:cs="宋体" w:eastAsia="宋体" w:hint="default"/>
          <w:b/>
          <w:bCs/>
          <w:sz w:val="18"/>
          <w:szCs w:val="18"/>
        </w:rPr>
        <w:t>单位:股</w:t>
      </w:r>
      <w:r>
        <w:rPr>
          <w:rFonts w:ascii="宋体" w:hAnsi="宋体" w:cs="宋体" w:eastAsia="宋体" w:hint="default"/>
          <w:sz w:val="18"/>
          <w:szCs w:val="18"/>
        </w:rPr>
      </w:r>
    </w:p>
    <w:p>
      <w:pPr>
        <w:spacing w:line="240" w:lineRule="auto" w:before="3"/>
        <w:rPr>
          <w:rFonts w:ascii="宋体" w:hAnsi="宋体" w:cs="宋体" w:eastAsia="宋体" w:hint="default"/>
          <w:b/>
          <w:bCs/>
          <w:sz w:val="2"/>
          <w:szCs w:val="2"/>
        </w:rPr>
      </w:pPr>
    </w:p>
    <w:tbl>
      <w:tblPr>
        <w:tblW w:w="0" w:type="auto"/>
        <w:jc w:val="left"/>
        <w:tblInd w:w="104" w:type="dxa"/>
        <w:tblLayout w:type="fixed"/>
        <w:tblCellMar>
          <w:top w:w="0" w:type="dxa"/>
          <w:left w:w="0" w:type="dxa"/>
          <w:bottom w:w="0" w:type="dxa"/>
          <w:right w:w="0" w:type="dxa"/>
        </w:tblCellMar>
        <w:tblLook w:val="01E0"/>
      </w:tblPr>
      <w:tblGrid>
        <w:gridCol w:w="2248"/>
        <w:gridCol w:w="1213"/>
        <w:gridCol w:w="1213"/>
        <w:gridCol w:w="1213"/>
        <w:gridCol w:w="1212"/>
        <w:gridCol w:w="972"/>
        <w:gridCol w:w="1836"/>
      </w:tblGrid>
      <w:tr>
        <w:trPr>
          <w:trHeight w:val="481" w:hRule="exact"/>
        </w:trPr>
        <w:tc>
          <w:tcPr>
            <w:tcW w:w="2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b/>
                <w:bCs/>
                <w:sz w:val="18"/>
                <w:szCs w:val="18"/>
              </w:rPr>
              <w:t>股东名称</w:t>
            </w:r>
            <w:r>
              <w:rPr>
                <w:rFonts w:ascii="宋体" w:hAnsi="宋体" w:cs="宋体" w:eastAsia="宋体" w:hint="default"/>
                <w:sz w:val="18"/>
                <w:szCs w:val="18"/>
              </w:rPr>
            </w:r>
          </w:p>
        </w:tc>
        <w:tc>
          <w:tcPr>
            <w:tcW w:w="121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年初限售股</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w w:val="99"/>
                <w:sz w:val="18"/>
                <w:szCs w:val="18"/>
              </w:rPr>
              <w:t>数</w:t>
            </w:r>
            <w:r>
              <w:rPr>
                <w:rFonts w:ascii="宋体" w:hAnsi="宋体" w:cs="宋体" w:eastAsia="宋体" w:hint="default"/>
                <w:sz w:val="18"/>
                <w:szCs w:val="18"/>
              </w:rPr>
            </w:r>
          </w:p>
        </w:tc>
        <w:tc>
          <w:tcPr>
            <w:tcW w:w="121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本年解除限</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售股数</w:t>
            </w:r>
            <w:r>
              <w:rPr>
                <w:rFonts w:ascii="宋体" w:hAnsi="宋体" w:cs="宋体" w:eastAsia="宋体" w:hint="default"/>
                <w:sz w:val="18"/>
                <w:szCs w:val="18"/>
              </w:rPr>
            </w:r>
          </w:p>
        </w:tc>
        <w:tc>
          <w:tcPr>
            <w:tcW w:w="121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本年增加限</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sz w:val="18"/>
                <w:szCs w:val="18"/>
              </w:rPr>
              <w:t>售股数</w:t>
            </w:r>
            <w:r>
              <w:rPr>
                <w:rFonts w:ascii="宋体" w:hAnsi="宋体" w:cs="宋体" w:eastAsia="宋体" w:hint="default"/>
                <w:sz w:val="18"/>
                <w:szCs w:val="18"/>
              </w:rPr>
            </w:r>
          </w:p>
        </w:tc>
        <w:tc>
          <w:tcPr>
            <w:tcW w:w="121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年末限售股</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数</w:t>
            </w:r>
            <w:r>
              <w:rPr>
                <w:rFonts w:ascii="宋体" w:hAnsi="宋体" w:cs="宋体" w:eastAsia="宋体" w:hint="default"/>
                <w:sz w:val="18"/>
                <w:szCs w:val="18"/>
              </w:rPr>
            </w:r>
          </w:p>
        </w:tc>
        <w:tc>
          <w:tcPr>
            <w:tcW w:w="9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限售原因</w:t>
            </w:r>
            <w:r>
              <w:rPr>
                <w:rFonts w:ascii="宋体" w:hAnsi="宋体" w:cs="宋体" w:eastAsia="宋体" w:hint="default"/>
                <w:sz w:val="18"/>
                <w:szCs w:val="18"/>
              </w:rPr>
            </w:r>
          </w:p>
        </w:tc>
        <w:tc>
          <w:tcPr>
            <w:tcW w:w="183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367" w:right="0"/>
              <w:jc w:val="left"/>
              <w:rPr>
                <w:rFonts w:ascii="宋体" w:hAnsi="宋体" w:cs="宋体" w:eastAsia="宋体" w:hint="default"/>
                <w:sz w:val="18"/>
                <w:szCs w:val="18"/>
              </w:rPr>
            </w:pPr>
            <w:r>
              <w:rPr>
                <w:rFonts w:ascii="宋体" w:hAnsi="宋体" w:cs="宋体" w:eastAsia="宋体" w:hint="default"/>
                <w:b/>
                <w:bCs/>
                <w:sz w:val="18"/>
                <w:szCs w:val="18"/>
              </w:rPr>
              <w:t>解除限售日期</w:t>
            </w:r>
            <w:r>
              <w:rPr>
                <w:rFonts w:ascii="宋体" w:hAnsi="宋体" w:cs="宋体" w:eastAsia="宋体" w:hint="default"/>
                <w:sz w:val="18"/>
                <w:szCs w:val="18"/>
              </w:rPr>
            </w:r>
          </w:p>
        </w:tc>
      </w:tr>
      <w:tr>
        <w:trPr>
          <w:trHeight w:val="241" w:hRule="exact"/>
        </w:trPr>
        <w:tc>
          <w:tcPr>
            <w:tcW w:w="2248" w:type="dxa"/>
            <w:tcBorders>
              <w:top w:val="single" w:sz="6" w:space="0" w:color="101010"/>
              <w:left w:val="single" w:sz="6" w:space="0" w:color="101010"/>
              <w:bottom w:val="nil" w:sz="6" w:space="0" w:color="auto"/>
              <w:right w:val="single" w:sz="6" w:space="0" w:color="101010"/>
            </w:tcBorders>
          </w:tcPr>
          <w:p>
            <w:pPr/>
          </w:p>
        </w:tc>
        <w:tc>
          <w:tcPr>
            <w:tcW w:w="1213" w:type="dxa"/>
            <w:tcBorders>
              <w:top w:val="single" w:sz="6" w:space="0" w:color="101010"/>
              <w:left w:val="single" w:sz="6" w:space="0" w:color="101010"/>
              <w:bottom w:val="nil" w:sz="6" w:space="0" w:color="auto"/>
              <w:right w:val="single" w:sz="6" w:space="0" w:color="101010"/>
            </w:tcBorders>
          </w:tcPr>
          <w:p>
            <w:pPr/>
          </w:p>
        </w:tc>
        <w:tc>
          <w:tcPr>
            <w:tcW w:w="1213" w:type="dxa"/>
            <w:tcBorders>
              <w:top w:val="single" w:sz="6" w:space="0" w:color="101010"/>
              <w:left w:val="single" w:sz="6" w:space="0" w:color="101010"/>
              <w:bottom w:val="nil" w:sz="6" w:space="0" w:color="auto"/>
              <w:right w:val="single" w:sz="6" w:space="0" w:color="101010"/>
            </w:tcBorders>
          </w:tcPr>
          <w:p>
            <w:pPr/>
          </w:p>
        </w:tc>
        <w:tc>
          <w:tcPr>
            <w:tcW w:w="1213" w:type="dxa"/>
            <w:tcBorders>
              <w:top w:val="single" w:sz="6" w:space="0" w:color="101010"/>
              <w:left w:val="single" w:sz="6" w:space="0" w:color="101010"/>
              <w:bottom w:val="nil" w:sz="6" w:space="0" w:color="auto"/>
              <w:right w:val="single" w:sz="6" w:space="0" w:color="101010"/>
            </w:tcBorders>
          </w:tcPr>
          <w:p>
            <w:pPr/>
          </w:p>
        </w:tc>
        <w:tc>
          <w:tcPr>
            <w:tcW w:w="1212" w:type="dxa"/>
            <w:tcBorders>
              <w:top w:val="single" w:sz="6" w:space="0" w:color="101010"/>
              <w:left w:val="single" w:sz="6" w:space="0" w:color="101010"/>
              <w:bottom w:val="nil" w:sz="6" w:space="0" w:color="auto"/>
              <w:right w:val="single" w:sz="6" w:space="0" w:color="101010"/>
            </w:tcBorders>
          </w:tcPr>
          <w:p>
            <w:pPr/>
          </w:p>
        </w:tc>
        <w:tc>
          <w:tcPr>
            <w:tcW w:w="972"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right="35"/>
              <w:jc w:val="center"/>
              <w:rPr>
                <w:rFonts w:ascii="宋体" w:hAnsi="宋体" w:cs="宋体" w:eastAsia="宋体" w:hint="default"/>
                <w:sz w:val="18"/>
                <w:szCs w:val="18"/>
              </w:rPr>
            </w:pPr>
            <w:r>
              <w:rPr>
                <w:rFonts w:ascii="宋体" w:hAnsi="宋体" w:cs="宋体" w:eastAsia="宋体" w:hint="default"/>
                <w:sz w:val="18"/>
                <w:szCs w:val="18"/>
              </w:rPr>
              <w:t>履行公司</w:t>
            </w:r>
          </w:p>
        </w:tc>
        <w:tc>
          <w:tcPr>
            <w:tcW w:w="1836" w:type="dxa"/>
            <w:tcBorders>
              <w:top w:val="single" w:sz="6" w:space="0" w:color="101010"/>
              <w:left w:val="single" w:sz="6" w:space="0" w:color="101010"/>
              <w:bottom w:val="nil" w:sz="6" w:space="0" w:color="auto"/>
              <w:right w:val="single" w:sz="6" w:space="0" w:color="101010"/>
            </w:tcBorders>
          </w:tcPr>
          <w:p>
            <w:pPr/>
          </w:p>
        </w:tc>
      </w:tr>
      <w:tr>
        <w:trPr>
          <w:trHeight w:val="467" w:hRule="exact"/>
        </w:trPr>
        <w:tc>
          <w:tcPr>
            <w:tcW w:w="2248"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中国航天科工集团公司</w:t>
            </w:r>
          </w:p>
        </w:tc>
        <w:tc>
          <w:tcPr>
            <w:tcW w:w="1213"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left="7" w:right="0"/>
              <w:jc w:val="center"/>
              <w:rPr>
                <w:rFonts w:ascii="宋体" w:hAnsi="宋体" w:cs="宋体" w:eastAsia="宋体" w:hint="default"/>
                <w:sz w:val="18"/>
                <w:szCs w:val="18"/>
              </w:rPr>
            </w:pPr>
            <w:r>
              <w:rPr>
                <w:rFonts w:ascii="宋体"/>
                <w:sz w:val="18"/>
              </w:rPr>
              <w:t>218,841,240</w:t>
            </w:r>
          </w:p>
        </w:tc>
        <w:tc>
          <w:tcPr>
            <w:tcW w:w="1213"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218,841,240</w:t>
            </w:r>
          </w:p>
        </w:tc>
        <w:tc>
          <w:tcPr>
            <w:tcW w:w="1213"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0</w:t>
            </w:r>
          </w:p>
        </w:tc>
        <w:tc>
          <w:tcPr>
            <w:tcW w:w="1212"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right="97"/>
              <w:jc w:val="right"/>
              <w:rPr>
                <w:rFonts w:ascii="宋体" w:hAnsi="宋体" w:cs="宋体" w:eastAsia="宋体" w:hint="default"/>
                <w:sz w:val="18"/>
                <w:szCs w:val="18"/>
              </w:rPr>
            </w:pPr>
            <w:r>
              <w:rPr>
                <w:rFonts w:ascii="宋体"/>
                <w:sz w:val="18"/>
              </w:rPr>
              <w:t>0</w:t>
            </w:r>
          </w:p>
        </w:tc>
        <w:tc>
          <w:tcPr>
            <w:tcW w:w="972"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股权分置</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改革时作</w:t>
            </w:r>
          </w:p>
        </w:tc>
        <w:tc>
          <w:tcPr>
            <w:tcW w:w="1836"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2009年5月</w:t>
            </w:r>
            <w:r>
              <w:rPr>
                <w:rFonts w:ascii="宋体" w:hAnsi="宋体" w:cs="宋体" w:eastAsia="宋体" w:hint="default"/>
                <w:spacing w:val="-43"/>
                <w:sz w:val="18"/>
                <w:szCs w:val="18"/>
              </w:rPr>
              <w:t> </w:t>
            </w:r>
            <w:r>
              <w:rPr>
                <w:rFonts w:ascii="宋体" w:hAnsi="宋体" w:cs="宋体" w:eastAsia="宋体" w:hint="default"/>
                <w:spacing w:val="14"/>
                <w:sz w:val="18"/>
                <w:szCs w:val="18"/>
              </w:rPr>
              <w:t>18日</w:t>
            </w:r>
            <w:r>
              <w:rPr>
                <w:rFonts w:ascii="宋体" w:hAnsi="宋体" w:cs="宋体" w:eastAsia="宋体" w:hint="default"/>
                <w:spacing w:val="-46"/>
                <w:sz w:val="18"/>
                <w:szCs w:val="18"/>
              </w:rPr>
              <w:t> </w:t>
            </w:r>
            <w:r>
              <w:rPr>
                <w:rFonts w:ascii="宋体" w:hAnsi="宋体" w:cs="宋体" w:eastAsia="宋体" w:hint="default"/>
                <w:sz w:val="18"/>
                <w:szCs w:val="18"/>
              </w:rPr>
            </w:r>
          </w:p>
        </w:tc>
      </w:tr>
      <w:tr>
        <w:trPr>
          <w:trHeight w:val="242" w:hRule="exact"/>
        </w:trPr>
        <w:tc>
          <w:tcPr>
            <w:tcW w:w="2248" w:type="dxa"/>
            <w:tcBorders>
              <w:top w:val="nil" w:sz="6" w:space="0" w:color="auto"/>
              <w:left w:val="single" w:sz="6" w:space="0" w:color="101010"/>
              <w:bottom w:val="single" w:sz="6" w:space="0" w:color="101010"/>
              <w:right w:val="single" w:sz="6" w:space="0" w:color="101010"/>
            </w:tcBorders>
          </w:tcPr>
          <w:p>
            <w:pPr/>
          </w:p>
        </w:tc>
        <w:tc>
          <w:tcPr>
            <w:tcW w:w="1213" w:type="dxa"/>
            <w:tcBorders>
              <w:top w:val="nil" w:sz="6" w:space="0" w:color="auto"/>
              <w:left w:val="single" w:sz="6" w:space="0" w:color="101010"/>
              <w:bottom w:val="single" w:sz="6" w:space="0" w:color="101010"/>
              <w:right w:val="single" w:sz="6" w:space="0" w:color="101010"/>
            </w:tcBorders>
          </w:tcPr>
          <w:p>
            <w:pPr/>
          </w:p>
        </w:tc>
        <w:tc>
          <w:tcPr>
            <w:tcW w:w="1213" w:type="dxa"/>
            <w:tcBorders>
              <w:top w:val="nil" w:sz="6" w:space="0" w:color="auto"/>
              <w:left w:val="single" w:sz="6" w:space="0" w:color="101010"/>
              <w:bottom w:val="single" w:sz="6" w:space="0" w:color="101010"/>
              <w:right w:val="single" w:sz="6" w:space="0" w:color="101010"/>
            </w:tcBorders>
          </w:tcPr>
          <w:p>
            <w:pPr/>
          </w:p>
        </w:tc>
        <w:tc>
          <w:tcPr>
            <w:tcW w:w="1213" w:type="dxa"/>
            <w:tcBorders>
              <w:top w:val="nil" w:sz="6" w:space="0" w:color="auto"/>
              <w:left w:val="single" w:sz="6" w:space="0" w:color="101010"/>
              <w:bottom w:val="single" w:sz="6" w:space="0" w:color="101010"/>
              <w:right w:val="single" w:sz="6" w:space="0" w:color="101010"/>
            </w:tcBorders>
          </w:tcPr>
          <w:p>
            <w:pPr/>
          </w:p>
        </w:tc>
        <w:tc>
          <w:tcPr>
            <w:tcW w:w="1212" w:type="dxa"/>
            <w:tcBorders>
              <w:top w:val="nil" w:sz="6" w:space="0" w:color="auto"/>
              <w:left w:val="single" w:sz="6" w:space="0" w:color="101010"/>
              <w:bottom w:val="single" w:sz="6" w:space="0" w:color="101010"/>
              <w:right w:val="single" w:sz="6" w:space="0" w:color="101010"/>
            </w:tcBorders>
          </w:tcPr>
          <w:p>
            <w:pPr/>
          </w:p>
        </w:tc>
        <w:tc>
          <w:tcPr>
            <w:tcW w:w="972" w:type="dxa"/>
            <w:tcBorders>
              <w:top w:val="nil" w:sz="6" w:space="0" w:color="auto"/>
              <w:left w:val="single" w:sz="6" w:space="0" w:color="101010"/>
              <w:bottom w:val="single" w:sz="6" w:space="0" w:color="101010"/>
              <w:right w:val="single" w:sz="6" w:space="0" w:color="101010"/>
            </w:tcBorders>
          </w:tcPr>
          <w:p>
            <w:pPr>
              <w:pStyle w:val="TableParagraph"/>
              <w:spacing w:line="207" w:lineRule="exact"/>
              <w:ind w:right="35"/>
              <w:jc w:val="center"/>
              <w:rPr>
                <w:rFonts w:ascii="宋体" w:hAnsi="宋体" w:cs="宋体" w:eastAsia="宋体" w:hint="default"/>
                <w:sz w:val="18"/>
                <w:szCs w:val="18"/>
              </w:rPr>
            </w:pPr>
            <w:r>
              <w:rPr>
                <w:rFonts w:ascii="宋体" w:hAnsi="宋体" w:cs="宋体" w:eastAsia="宋体" w:hint="default"/>
                <w:sz w:val="18"/>
                <w:szCs w:val="18"/>
              </w:rPr>
              <w:t>出的承诺</w:t>
            </w:r>
          </w:p>
        </w:tc>
        <w:tc>
          <w:tcPr>
            <w:tcW w:w="1836" w:type="dxa"/>
            <w:tcBorders>
              <w:top w:val="nil" w:sz="6" w:space="0" w:color="auto"/>
              <w:left w:val="single" w:sz="6" w:space="0" w:color="101010"/>
              <w:bottom w:val="single" w:sz="6" w:space="0" w:color="101010"/>
              <w:right w:val="single" w:sz="6" w:space="0" w:color="101010"/>
            </w:tcBorders>
          </w:tcPr>
          <w:p>
            <w:pPr/>
          </w:p>
        </w:tc>
      </w:tr>
      <w:tr>
        <w:trPr>
          <w:trHeight w:val="250" w:hRule="exact"/>
        </w:trPr>
        <w:tc>
          <w:tcPr>
            <w:tcW w:w="224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21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7" w:right="0"/>
              <w:jc w:val="center"/>
              <w:rPr>
                <w:rFonts w:ascii="宋体" w:hAnsi="宋体" w:cs="宋体" w:eastAsia="宋体" w:hint="default"/>
                <w:sz w:val="18"/>
                <w:szCs w:val="18"/>
              </w:rPr>
            </w:pPr>
            <w:r>
              <w:rPr>
                <w:rFonts w:ascii="宋体"/>
                <w:sz w:val="18"/>
              </w:rPr>
              <w:t>218,841,240</w:t>
            </w:r>
          </w:p>
        </w:tc>
        <w:tc>
          <w:tcPr>
            <w:tcW w:w="121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218,841,240</w:t>
            </w:r>
          </w:p>
        </w:tc>
        <w:tc>
          <w:tcPr>
            <w:tcW w:w="121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0</w:t>
            </w:r>
          </w:p>
        </w:tc>
        <w:tc>
          <w:tcPr>
            <w:tcW w:w="121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0</w:t>
            </w:r>
          </w:p>
        </w:tc>
        <w:tc>
          <w:tcPr>
            <w:tcW w:w="97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183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pStyle w:val="BodyText"/>
        <w:spacing w:line="400" w:lineRule="auto" w:before="86"/>
        <w:ind w:left="865" w:right="6630" w:hanging="420"/>
        <w:jc w:val="left"/>
      </w:pPr>
      <w:r>
        <w:rPr/>
        <w:t>(二)证券发行与上市情况 1、前三年历次证券发行情况</w:t>
      </w:r>
    </w:p>
    <w:p>
      <w:pPr>
        <w:pStyle w:val="BodyText"/>
        <w:spacing w:line="240" w:lineRule="auto" w:before="43"/>
        <w:ind w:left="865" w:right="440"/>
        <w:jc w:val="left"/>
      </w:pPr>
      <w:r>
        <w:rPr/>
        <w:t>截至本报告期末至前三年，公司未有证券发行与上市情况。</w:t>
      </w:r>
    </w:p>
    <w:p>
      <w:pPr>
        <w:spacing w:after="0" w:line="240" w:lineRule="auto"/>
        <w:jc w:val="left"/>
        <w:sectPr>
          <w:pgSz w:w="12240" w:h="15840"/>
          <w:pgMar w:header="747" w:footer="727" w:top="980" w:bottom="920" w:left="1080" w:right="1020"/>
        </w:sectPr>
      </w:pPr>
    </w:p>
    <w:p>
      <w:pPr>
        <w:spacing w:line="240" w:lineRule="auto" w:before="2"/>
        <w:rPr>
          <w:rFonts w:ascii="宋体" w:hAnsi="宋体" w:cs="宋体" w:eastAsia="宋体" w:hint="default"/>
          <w:sz w:val="29"/>
          <w:szCs w:val="29"/>
        </w:rPr>
      </w:pPr>
    </w:p>
    <w:p>
      <w:pPr>
        <w:pStyle w:val="BodyText"/>
        <w:spacing w:line="240" w:lineRule="auto" w:before="35"/>
        <w:ind w:left="565" w:right="1310"/>
        <w:jc w:val="left"/>
      </w:pPr>
      <w:r>
        <w:rPr/>
        <w:t>2、公司股份总数及结构的变动情况</w:t>
      </w:r>
    </w:p>
    <w:p>
      <w:pPr>
        <w:spacing w:line="240" w:lineRule="auto" w:before="0"/>
        <w:rPr>
          <w:rFonts w:ascii="宋体" w:hAnsi="宋体" w:cs="宋体" w:eastAsia="宋体" w:hint="default"/>
          <w:sz w:val="14"/>
          <w:szCs w:val="14"/>
        </w:rPr>
      </w:pPr>
    </w:p>
    <w:p>
      <w:pPr>
        <w:pStyle w:val="BodyText"/>
        <w:spacing w:line="240" w:lineRule="auto"/>
        <w:ind w:left="0" w:right="171"/>
        <w:jc w:val="right"/>
      </w:pPr>
      <w:r>
        <w:rPr/>
        <w:t>报告期内，公司执行了</w:t>
      </w:r>
      <w:r>
        <w:rPr>
          <w:spacing w:val="-56"/>
        </w:rPr>
        <w:t> </w:t>
      </w:r>
      <w:r>
        <w:rPr/>
        <w:t>2008</w:t>
      </w:r>
      <w:r>
        <w:rPr>
          <w:spacing w:val="-55"/>
        </w:rPr>
        <w:t> </w:t>
      </w:r>
      <w:r>
        <w:rPr/>
        <w:t>年度股东大会决议，进行了</w:t>
      </w:r>
      <w:r>
        <w:rPr>
          <w:spacing w:val="-56"/>
        </w:rPr>
        <w:t> </w:t>
      </w:r>
      <w:r>
        <w:rPr/>
        <w:t>2008</w:t>
      </w:r>
      <w:r>
        <w:rPr>
          <w:spacing w:val="-55"/>
        </w:rPr>
        <w:t> </w:t>
      </w:r>
      <w:r>
        <w:rPr/>
        <w:t>年度资本公积金转增股本方案，以</w:t>
      </w:r>
    </w:p>
    <w:p>
      <w:pPr>
        <w:pStyle w:val="BodyText"/>
        <w:spacing w:line="240" w:lineRule="auto" w:before="134"/>
        <w:ind w:left="145" w:right="156"/>
        <w:jc w:val="left"/>
      </w:pPr>
      <w:r>
        <w:rPr/>
        <w:t>2008</w:t>
      </w:r>
      <w:r>
        <w:rPr>
          <w:spacing w:val="-55"/>
        </w:rPr>
        <w:t> </w:t>
      </w:r>
      <w:r>
        <w:rPr/>
        <w:t>年</w:t>
      </w:r>
      <w:r>
        <w:rPr>
          <w:spacing w:val="-55"/>
        </w:rPr>
        <w:t> </w:t>
      </w:r>
      <w:r>
        <w:rPr/>
        <w:t>12</w:t>
      </w:r>
      <w:r>
        <w:rPr>
          <w:spacing w:val="-55"/>
        </w:rPr>
        <w:t> </w:t>
      </w:r>
      <w:r>
        <w:rPr/>
        <w:t>月</w:t>
      </w:r>
      <w:r>
        <w:rPr>
          <w:spacing w:val="-55"/>
        </w:rPr>
        <w:t> </w:t>
      </w:r>
      <w:r>
        <w:rPr/>
        <w:t>31</w:t>
      </w:r>
      <w:r>
        <w:rPr>
          <w:spacing w:val="-54"/>
        </w:rPr>
        <w:t> </w:t>
      </w:r>
      <w:r>
        <w:rPr/>
        <w:t>日总股本</w:t>
      </w:r>
      <w:r>
        <w:rPr>
          <w:spacing w:val="-55"/>
        </w:rPr>
        <w:t> </w:t>
      </w:r>
      <w:r>
        <w:rPr/>
        <w:t>61,560</w:t>
      </w:r>
      <w:r>
        <w:rPr>
          <w:spacing w:val="-54"/>
        </w:rPr>
        <w:t> </w:t>
      </w:r>
      <w:r>
        <w:rPr>
          <w:spacing w:val="-9"/>
        </w:rPr>
        <w:t>万股为基数，每</w:t>
      </w:r>
      <w:r>
        <w:rPr>
          <w:spacing w:val="-55"/>
        </w:rPr>
        <w:t> </w:t>
      </w:r>
      <w:r>
        <w:rPr/>
        <w:t>10</w:t>
      </w:r>
      <w:r>
        <w:rPr>
          <w:spacing w:val="-54"/>
        </w:rPr>
        <w:t> </w:t>
      </w:r>
      <w:r>
        <w:rPr/>
        <w:t>股以资本公积金转增股本</w:t>
      </w:r>
      <w:r>
        <w:rPr>
          <w:spacing w:val="-55"/>
        </w:rPr>
        <w:t> </w:t>
      </w:r>
      <w:r>
        <w:rPr/>
        <w:t>5</w:t>
      </w:r>
      <w:r>
        <w:rPr>
          <w:spacing w:val="-54"/>
        </w:rPr>
        <w:t> </w:t>
      </w:r>
      <w:r>
        <w:rPr>
          <w:spacing w:val="-10"/>
        </w:rPr>
        <w:t>股，共计转增</w:t>
      </w:r>
      <w:r>
        <w:rPr>
          <w:spacing w:val="-55"/>
        </w:rPr>
        <w:t> </w:t>
      </w:r>
      <w:r>
        <w:rPr/>
        <w:t>30,780</w:t>
      </w:r>
    </w:p>
    <w:p>
      <w:pPr>
        <w:pStyle w:val="BodyText"/>
        <w:spacing w:line="400" w:lineRule="auto" w:before="133"/>
        <w:ind w:left="565" w:right="5090" w:hanging="420"/>
        <w:jc w:val="left"/>
      </w:pPr>
      <w:r>
        <w:rPr/>
        <w:t>万股，实施后公司股份总数变为</w:t>
      </w:r>
      <w:r>
        <w:rPr>
          <w:spacing w:val="-53"/>
        </w:rPr>
        <w:t> </w:t>
      </w:r>
      <w:r>
        <w:rPr/>
        <w:t>92,340</w:t>
      </w:r>
      <w:r>
        <w:rPr>
          <w:spacing w:val="-52"/>
        </w:rPr>
        <w:t> </w:t>
      </w:r>
      <w:r>
        <w:rPr/>
        <w:t>万股。</w:t>
      </w:r>
      <w:r>
        <w:rPr/>
        <w:t> 3、现存的内部职工股情况 报告期末公司无内部职工股。</w:t>
      </w:r>
    </w:p>
    <w:p>
      <w:pPr>
        <w:pStyle w:val="BodyText"/>
        <w:spacing w:line="400" w:lineRule="auto" w:before="113"/>
        <w:ind w:left="565" w:right="6770" w:hanging="420"/>
        <w:jc w:val="left"/>
      </w:pPr>
      <w:r>
        <w:rPr/>
        <w:t>(三)股东和实际控制人情况 1、股东数量和持股情况</w:t>
      </w:r>
    </w:p>
    <w:p>
      <w:pPr>
        <w:spacing w:line="232" w:lineRule="exact" w:before="0"/>
        <w:ind w:left="0" w:right="171" w:firstLine="0"/>
        <w:jc w:val="right"/>
        <w:rPr>
          <w:rFonts w:ascii="宋体" w:hAnsi="宋体" w:cs="宋体" w:eastAsia="宋体" w:hint="default"/>
          <w:sz w:val="18"/>
          <w:szCs w:val="18"/>
        </w:rPr>
      </w:pPr>
      <w:r>
        <w:rPr>
          <w:rFonts w:ascii="宋体" w:hAnsi="宋体" w:cs="宋体" w:eastAsia="宋体" w:hint="default"/>
          <w:b/>
          <w:bCs/>
          <w:sz w:val="18"/>
          <w:szCs w:val="18"/>
        </w:rPr>
        <w:t>单位:股</w:t>
      </w:r>
      <w:r>
        <w:rPr>
          <w:rFonts w:ascii="宋体" w:hAnsi="宋体" w:cs="宋体" w:eastAsia="宋体" w:hint="default"/>
          <w:sz w:val="18"/>
          <w:szCs w:val="18"/>
        </w:rPr>
      </w:r>
    </w:p>
    <w:p>
      <w:pPr>
        <w:spacing w:line="240" w:lineRule="auto" w:before="3"/>
        <w:rPr>
          <w:rFonts w:ascii="宋体" w:hAnsi="宋体" w:cs="宋体" w:eastAsia="宋体" w:hint="default"/>
          <w:b/>
          <w:bCs/>
          <w:sz w:val="2"/>
          <w:szCs w:val="2"/>
        </w:rPr>
      </w:pPr>
    </w:p>
    <w:tbl>
      <w:tblPr>
        <w:tblW w:w="0" w:type="auto"/>
        <w:jc w:val="left"/>
        <w:tblInd w:w="129" w:type="dxa"/>
        <w:tblLayout w:type="fixed"/>
        <w:tblCellMar>
          <w:top w:w="0" w:type="dxa"/>
          <w:left w:w="0" w:type="dxa"/>
          <w:bottom w:w="0" w:type="dxa"/>
          <w:right w:w="0" w:type="dxa"/>
        </w:tblCellMar>
        <w:tblLook w:val="01E0"/>
      </w:tblPr>
      <w:tblGrid>
        <w:gridCol w:w="1872"/>
        <w:gridCol w:w="968"/>
        <w:gridCol w:w="1178"/>
        <w:gridCol w:w="1206"/>
        <w:gridCol w:w="1207"/>
        <w:gridCol w:w="1493"/>
        <w:gridCol w:w="1364"/>
      </w:tblGrid>
      <w:tr>
        <w:trPr>
          <w:trHeight w:val="434" w:hRule="exact"/>
        </w:trPr>
        <w:tc>
          <w:tcPr>
            <w:tcW w:w="2840"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b/>
                <w:bCs/>
                <w:sz w:val="18"/>
                <w:szCs w:val="18"/>
              </w:rPr>
              <w:t>报告期末股东总数</w:t>
            </w:r>
            <w:r>
              <w:rPr>
                <w:rFonts w:ascii="宋体" w:hAnsi="宋体" w:cs="宋体" w:eastAsia="宋体" w:hint="default"/>
                <w:sz w:val="18"/>
                <w:szCs w:val="18"/>
              </w:rPr>
            </w:r>
          </w:p>
        </w:tc>
        <w:tc>
          <w:tcPr>
            <w:tcW w:w="6449" w:type="dxa"/>
            <w:gridSpan w:val="5"/>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right="98"/>
              <w:jc w:val="right"/>
              <w:rPr>
                <w:rFonts w:ascii="宋体" w:hAnsi="宋体" w:cs="宋体" w:eastAsia="宋体" w:hint="default"/>
                <w:sz w:val="18"/>
                <w:szCs w:val="18"/>
              </w:rPr>
            </w:pPr>
            <w:r>
              <w:rPr>
                <w:rFonts w:ascii="宋体" w:hAnsi="宋体" w:cs="宋体" w:eastAsia="宋体" w:hint="default"/>
                <w:sz w:val="18"/>
                <w:szCs w:val="18"/>
              </w:rPr>
              <w:t>46,002</w:t>
            </w:r>
            <w:r>
              <w:rPr>
                <w:rFonts w:ascii="宋体" w:hAnsi="宋体" w:cs="宋体" w:eastAsia="宋体" w:hint="default"/>
                <w:spacing w:val="-46"/>
                <w:sz w:val="18"/>
                <w:szCs w:val="18"/>
              </w:rPr>
              <w:t> </w:t>
            </w:r>
            <w:r>
              <w:rPr>
                <w:rFonts w:ascii="宋体" w:hAnsi="宋体" w:cs="宋体" w:eastAsia="宋体" w:hint="default"/>
                <w:sz w:val="18"/>
                <w:szCs w:val="18"/>
              </w:rPr>
              <w:t>人（户）</w:t>
            </w:r>
          </w:p>
        </w:tc>
      </w:tr>
      <w:tr>
        <w:trPr>
          <w:trHeight w:val="436" w:hRule="exact"/>
        </w:trPr>
        <w:tc>
          <w:tcPr>
            <w:tcW w:w="9289" w:type="dxa"/>
            <w:gridSpan w:val="7"/>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b/>
                <w:bCs/>
                <w:sz w:val="18"/>
                <w:szCs w:val="18"/>
              </w:rPr>
              <w:t>前十名股东持股情况</w:t>
            </w:r>
            <w:r>
              <w:rPr>
                <w:rFonts w:ascii="宋体" w:hAnsi="宋体" w:cs="宋体" w:eastAsia="宋体" w:hint="default"/>
                <w:sz w:val="18"/>
                <w:szCs w:val="18"/>
              </w:rPr>
            </w:r>
          </w:p>
        </w:tc>
      </w:tr>
      <w:tr>
        <w:trPr>
          <w:trHeight w:val="481"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16"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34" w:lineRule="exact"/>
              <w:ind w:right="1"/>
              <w:jc w:val="center"/>
              <w:rPr>
                <w:rFonts w:ascii="宋体" w:hAnsi="宋体" w:cs="宋体" w:eastAsia="宋体" w:hint="default"/>
                <w:sz w:val="18"/>
                <w:szCs w:val="18"/>
              </w:rPr>
            </w:pPr>
            <w:r>
              <w:rPr>
                <w:rFonts w:ascii="宋体"/>
                <w:sz w:val="18"/>
              </w:rPr>
              <w:t>(%)</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235"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报告期内增</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减</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持有有限售条件</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股份数量</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质押或冻结的</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股份数量</w:t>
            </w:r>
          </w:p>
        </w:tc>
      </w:tr>
      <w:tr>
        <w:trPr>
          <w:trHeight w:val="482"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中国航天科工集团公</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司</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国家</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40.07</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370,074,086</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147,270,446</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0"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35"/>
              <w:jc w:val="center"/>
              <w:rPr>
                <w:rFonts w:ascii="宋体" w:hAnsi="宋体" w:cs="宋体" w:eastAsia="宋体" w:hint="default"/>
                <w:sz w:val="18"/>
                <w:szCs w:val="18"/>
              </w:rPr>
            </w:pPr>
            <w:r>
              <w:rPr>
                <w:rFonts w:ascii="宋体" w:hAnsi="宋体" w:cs="宋体" w:eastAsia="宋体" w:hint="default"/>
                <w:sz w:val="18"/>
                <w:szCs w:val="18"/>
              </w:rPr>
              <w:t>中国长城工业总公司</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4.38</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40,436,623</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97"/>
              <w:jc w:val="right"/>
              <w:rPr>
                <w:rFonts w:ascii="宋体" w:hAnsi="宋体" w:cs="宋体" w:eastAsia="宋体" w:hint="default"/>
                <w:sz w:val="18"/>
                <w:szCs w:val="18"/>
              </w:rPr>
            </w:pPr>
            <w:r>
              <w:rPr>
                <w:rFonts w:ascii="宋体"/>
                <w:sz w:val="18"/>
              </w:rPr>
              <w:t>14,297,733</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1"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中国航天海鹰机电技</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术研究院</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3.35</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30,908,439</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10,302,813</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2"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中国运载火箭技术研</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究院</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2.96</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27,325,548</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2,902,041</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1"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北京市爱威电子技术</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2.79</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25,747,512</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8,582,504</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2"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博时新兴成长股票型</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证券投资基金</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2.21</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20,452,084</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20,452,084</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2"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富国天益价值证券投</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资基金</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1.98</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18,290,169</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-6,902,784</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0"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35"/>
              <w:jc w:val="center"/>
              <w:rPr>
                <w:rFonts w:ascii="宋体" w:hAnsi="宋体" w:cs="宋体" w:eastAsia="宋体" w:hint="default"/>
                <w:sz w:val="18"/>
                <w:szCs w:val="18"/>
              </w:rPr>
            </w:pPr>
            <w:r>
              <w:rPr>
                <w:rFonts w:ascii="宋体" w:hAnsi="宋体" w:cs="宋体" w:eastAsia="宋体" w:hint="default"/>
                <w:sz w:val="18"/>
                <w:szCs w:val="18"/>
              </w:rPr>
              <w:t>北京遥测技术研究所</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1.73</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15,943,805</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97"/>
              <w:jc w:val="right"/>
              <w:rPr>
                <w:rFonts w:ascii="宋体" w:hAnsi="宋体" w:cs="宋体" w:eastAsia="宋体" w:hint="default"/>
                <w:sz w:val="18"/>
                <w:szCs w:val="18"/>
              </w:rPr>
            </w:pPr>
            <w:r>
              <w:rPr>
                <w:rFonts w:ascii="宋体"/>
                <w:sz w:val="18"/>
              </w:rPr>
              <w:t>1,647,935</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1"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华夏行业精选股票型</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证券投资基金(LOF)</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1.19</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10,999,955</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9,736,486</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82" w:hRule="exact"/>
        </w:trPr>
        <w:tc>
          <w:tcPr>
            <w:tcW w:w="187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富国天博创新主题股</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票型证券投资基金</w:t>
            </w:r>
          </w:p>
        </w:tc>
        <w:tc>
          <w:tcPr>
            <w:tcW w:w="9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1.14</w:t>
            </w:r>
          </w:p>
        </w:tc>
        <w:tc>
          <w:tcPr>
            <w:tcW w:w="12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10,500,104</w:t>
            </w:r>
          </w:p>
        </w:tc>
        <w:tc>
          <w:tcPr>
            <w:tcW w:w="120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-7,000,434</w:t>
            </w:r>
          </w:p>
        </w:tc>
        <w:tc>
          <w:tcPr>
            <w:tcW w:w="14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1"/>
              <w:jc w:val="right"/>
              <w:rPr>
                <w:rFonts w:ascii="宋体" w:hAnsi="宋体" w:cs="宋体" w:eastAsia="宋体" w:hint="default"/>
                <w:sz w:val="18"/>
                <w:szCs w:val="18"/>
              </w:rPr>
            </w:pPr>
            <w:r>
              <w:rPr>
                <w:rFonts w:ascii="宋体"/>
                <w:sz w:val="18"/>
              </w:rPr>
              <w:t>0</w:t>
            </w:r>
          </w:p>
        </w:tc>
        <w:tc>
          <w:tcPr>
            <w:tcW w:w="136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34" w:hRule="exact"/>
        </w:trPr>
        <w:tc>
          <w:tcPr>
            <w:tcW w:w="9289" w:type="dxa"/>
            <w:gridSpan w:val="7"/>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left="100" w:right="0"/>
              <w:jc w:val="left"/>
              <w:rPr>
                <w:rFonts w:ascii="宋体" w:hAnsi="宋体" w:cs="宋体" w:eastAsia="宋体" w:hint="default"/>
                <w:sz w:val="18"/>
                <w:szCs w:val="18"/>
              </w:rPr>
            </w:pPr>
            <w:r>
              <w:rPr>
                <w:rFonts w:ascii="宋体" w:hAnsi="宋体" w:cs="宋体" w:eastAsia="宋体" w:hint="default"/>
                <w:b/>
                <w:bCs/>
                <w:sz w:val="18"/>
                <w:szCs w:val="18"/>
              </w:rPr>
              <w:t>前十名无限售条件股东持股情况</w:t>
            </w:r>
            <w:r>
              <w:rPr>
                <w:rFonts w:ascii="宋体" w:hAnsi="宋体" w:cs="宋体" w:eastAsia="宋体" w:hint="default"/>
                <w:sz w:val="18"/>
                <w:szCs w:val="18"/>
              </w:rPr>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209"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中国航天科工集团公司</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09" w:right="0"/>
              <w:jc w:val="left"/>
              <w:rPr>
                <w:rFonts w:ascii="宋体" w:hAnsi="宋体" w:cs="宋体" w:eastAsia="宋体" w:hint="default"/>
                <w:sz w:val="18"/>
                <w:szCs w:val="18"/>
              </w:rPr>
            </w:pPr>
            <w:r>
              <w:rPr>
                <w:rFonts w:ascii="宋体"/>
                <w:sz w:val="18"/>
              </w:rPr>
              <w:t>370,074,086</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中国长城工业总公司</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99" w:right="0"/>
              <w:jc w:val="left"/>
              <w:rPr>
                <w:rFonts w:ascii="宋体" w:hAnsi="宋体" w:cs="宋体" w:eastAsia="宋体" w:hint="default"/>
                <w:sz w:val="18"/>
                <w:szCs w:val="18"/>
              </w:rPr>
            </w:pPr>
            <w:r>
              <w:rPr>
                <w:rFonts w:ascii="宋体"/>
                <w:sz w:val="18"/>
              </w:rPr>
              <w:t>40,436,623</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中国航天海鹰机电技术研究院</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99" w:right="0"/>
              <w:jc w:val="left"/>
              <w:rPr>
                <w:rFonts w:ascii="宋体" w:hAnsi="宋体" w:cs="宋体" w:eastAsia="宋体" w:hint="default"/>
                <w:sz w:val="18"/>
                <w:szCs w:val="18"/>
              </w:rPr>
            </w:pPr>
            <w:r>
              <w:rPr>
                <w:rFonts w:ascii="宋体"/>
                <w:sz w:val="18"/>
              </w:rPr>
              <w:t>30,908,439</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中国运载火箭技术研究院</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99" w:right="0"/>
              <w:jc w:val="left"/>
              <w:rPr>
                <w:rFonts w:ascii="宋体" w:hAnsi="宋体" w:cs="宋体" w:eastAsia="宋体" w:hint="default"/>
                <w:sz w:val="18"/>
                <w:szCs w:val="18"/>
              </w:rPr>
            </w:pPr>
            <w:r>
              <w:rPr>
                <w:rFonts w:ascii="宋体"/>
                <w:sz w:val="18"/>
              </w:rPr>
              <w:t>27,325,548</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北京市爱威电子技术公司</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99" w:right="0"/>
              <w:jc w:val="left"/>
              <w:rPr>
                <w:rFonts w:ascii="宋体" w:hAnsi="宋体" w:cs="宋体" w:eastAsia="宋体" w:hint="default"/>
                <w:sz w:val="18"/>
                <w:szCs w:val="18"/>
              </w:rPr>
            </w:pPr>
            <w:r>
              <w:rPr>
                <w:rFonts w:ascii="宋体"/>
                <w:sz w:val="18"/>
              </w:rPr>
              <w:t>25,747,512</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博时新兴成长股票型证券投资基金</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99" w:right="0"/>
              <w:jc w:val="left"/>
              <w:rPr>
                <w:rFonts w:ascii="宋体" w:hAnsi="宋体" w:cs="宋体" w:eastAsia="宋体" w:hint="default"/>
                <w:sz w:val="18"/>
                <w:szCs w:val="18"/>
              </w:rPr>
            </w:pPr>
            <w:r>
              <w:rPr>
                <w:rFonts w:ascii="宋体"/>
                <w:sz w:val="18"/>
              </w:rPr>
              <w:t>20,452,084</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富国天益价值证券投资基金</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99" w:right="0"/>
              <w:jc w:val="left"/>
              <w:rPr>
                <w:rFonts w:ascii="宋体" w:hAnsi="宋体" w:cs="宋体" w:eastAsia="宋体" w:hint="default"/>
                <w:sz w:val="18"/>
                <w:szCs w:val="18"/>
              </w:rPr>
            </w:pPr>
            <w:r>
              <w:rPr>
                <w:rFonts w:ascii="宋体"/>
                <w:sz w:val="18"/>
              </w:rPr>
              <w:t>18,290,169</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北京遥测技术研究所</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99" w:right="0"/>
              <w:jc w:val="left"/>
              <w:rPr>
                <w:rFonts w:ascii="宋体" w:hAnsi="宋体" w:cs="宋体" w:eastAsia="宋体" w:hint="default"/>
                <w:sz w:val="18"/>
                <w:szCs w:val="18"/>
              </w:rPr>
            </w:pPr>
            <w:r>
              <w:rPr>
                <w:rFonts w:ascii="宋体"/>
                <w:sz w:val="18"/>
              </w:rPr>
              <w:t>15,943,805</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50"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华夏行业精选股票型证券投资基金(LOF)</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99" w:right="0"/>
              <w:jc w:val="left"/>
              <w:rPr>
                <w:rFonts w:ascii="宋体" w:hAnsi="宋体" w:cs="宋体" w:eastAsia="宋体" w:hint="default"/>
                <w:sz w:val="18"/>
                <w:szCs w:val="18"/>
              </w:rPr>
            </w:pPr>
            <w:r>
              <w:rPr>
                <w:rFonts w:ascii="宋体"/>
                <w:sz w:val="18"/>
              </w:rPr>
              <w:t>10,999,955</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4019"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富国天博创新主题股票型证券投资基金</w:t>
            </w:r>
          </w:p>
        </w:tc>
        <w:tc>
          <w:tcPr>
            <w:tcW w:w="2413"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399" w:right="0"/>
              <w:jc w:val="left"/>
              <w:rPr>
                <w:rFonts w:ascii="宋体" w:hAnsi="宋体" w:cs="宋体" w:eastAsia="宋体" w:hint="default"/>
                <w:sz w:val="18"/>
                <w:szCs w:val="18"/>
              </w:rPr>
            </w:pPr>
            <w:r>
              <w:rPr>
                <w:rFonts w:ascii="宋体"/>
                <w:sz w:val="18"/>
              </w:rPr>
              <w:t>10,500,104</w:t>
            </w:r>
          </w:p>
        </w:tc>
        <w:tc>
          <w:tcPr>
            <w:tcW w:w="2857"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88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bl>
    <w:p>
      <w:pPr>
        <w:spacing w:after="0" w:line="207" w:lineRule="exact"/>
        <w:jc w:val="left"/>
        <w:rPr>
          <w:rFonts w:ascii="宋体" w:hAnsi="宋体" w:cs="宋体" w:eastAsia="宋体" w:hint="default"/>
          <w:sz w:val="18"/>
          <w:szCs w:val="18"/>
        </w:rPr>
        <w:sectPr>
          <w:pgSz w:w="12240" w:h="15840"/>
          <w:pgMar w:header="747" w:footer="727" w:top="980" w:bottom="920" w:left="1380" w:right="130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129" w:type="dxa"/>
        <w:tblLayout w:type="fixed"/>
        <w:tblCellMar>
          <w:top w:w="0" w:type="dxa"/>
          <w:left w:w="0" w:type="dxa"/>
          <w:bottom w:w="0" w:type="dxa"/>
          <w:right w:w="0" w:type="dxa"/>
        </w:tblCellMar>
        <w:tblLook w:val="01E0"/>
      </w:tblPr>
      <w:tblGrid>
        <w:gridCol w:w="4019"/>
        <w:gridCol w:w="5270"/>
      </w:tblGrid>
      <w:tr>
        <w:trPr>
          <w:trHeight w:val="241" w:hRule="exact"/>
        </w:trPr>
        <w:tc>
          <w:tcPr>
            <w:tcW w:w="4019" w:type="dxa"/>
            <w:tcBorders>
              <w:top w:val="single" w:sz="6" w:space="0" w:color="101010"/>
              <w:left w:val="single" w:sz="6" w:space="0" w:color="101010"/>
              <w:bottom w:val="nil" w:sz="6" w:space="0" w:color="auto"/>
              <w:right w:val="single" w:sz="6" w:space="0" w:color="101010"/>
            </w:tcBorders>
          </w:tcPr>
          <w:p>
            <w:pPr/>
          </w:p>
        </w:tc>
        <w:tc>
          <w:tcPr>
            <w:tcW w:w="5270"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right="113"/>
              <w:jc w:val="right"/>
              <w:rPr>
                <w:rFonts w:ascii="宋体" w:hAnsi="宋体" w:cs="宋体" w:eastAsia="宋体" w:hint="default"/>
                <w:sz w:val="18"/>
                <w:szCs w:val="18"/>
              </w:rPr>
            </w:pPr>
            <w:r>
              <w:rPr>
                <w:rFonts w:ascii="宋体" w:hAnsi="宋体" w:cs="宋体" w:eastAsia="宋体" w:hint="default"/>
                <w:sz w:val="18"/>
                <w:szCs w:val="18"/>
              </w:rPr>
              <w:t>中国航天海鹰机电技术研究院是中国航天科工集团公司的下</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7" w:lineRule="exact"/>
              <w:ind w:right="113"/>
              <w:jc w:val="right"/>
              <w:rPr>
                <w:rFonts w:ascii="宋体" w:hAnsi="宋体" w:cs="宋体" w:eastAsia="宋体" w:hint="default"/>
                <w:sz w:val="18"/>
                <w:szCs w:val="18"/>
              </w:rPr>
            </w:pPr>
            <w:r>
              <w:rPr>
                <w:rFonts w:ascii="宋体" w:hAnsi="宋体" w:cs="宋体" w:eastAsia="宋体" w:hint="default"/>
                <w:sz w:val="18"/>
                <w:szCs w:val="18"/>
              </w:rPr>
              <w:t>属事业单位；北京市爱威电子技术公司是中国航天科工集团公司</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下属第二研究院</w:t>
            </w:r>
            <w:r>
              <w:rPr>
                <w:rFonts w:ascii="宋体" w:hAnsi="宋体" w:cs="宋体" w:eastAsia="宋体" w:hint="default"/>
                <w:spacing w:val="-46"/>
                <w:sz w:val="18"/>
                <w:szCs w:val="18"/>
              </w:rPr>
              <w:t> </w:t>
            </w:r>
            <w:r>
              <w:rPr>
                <w:rFonts w:ascii="宋体" w:hAnsi="宋体" w:cs="宋体" w:eastAsia="宋体" w:hint="default"/>
                <w:sz w:val="18"/>
                <w:szCs w:val="18"/>
              </w:rPr>
              <w:t>706</w:t>
            </w:r>
            <w:r>
              <w:rPr>
                <w:rFonts w:ascii="宋体" w:hAnsi="宋体" w:cs="宋体" w:eastAsia="宋体" w:hint="default"/>
                <w:spacing w:val="-46"/>
                <w:sz w:val="18"/>
                <w:szCs w:val="18"/>
              </w:rPr>
              <w:t> </w:t>
            </w:r>
            <w:r>
              <w:rPr>
                <w:rFonts w:ascii="宋体" w:hAnsi="宋体" w:cs="宋体" w:eastAsia="宋体" w:hint="default"/>
                <w:sz w:val="18"/>
                <w:szCs w:val="18"/>
              </w:rPr>
              <w:t>所全资子公司。</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7" w:lineRule="exact"/>
              <w:ind w:right="113"/>
              <w:jc w:val="right"/>
              <w:rPr>
                <w:rFonts w:ascii="宋体" w:hAnsi="宋体" w:cs="宋体" w:eastAsia="宋体" w:hint="default"/>
                <w:sz w:val="18"/>
                <w:szCs w:val="18"/>
              </w:rPr>
            </w:pPr>
            <w:r>
              <w:rPr>
                <w:rFonts w:ascii="宋体" w:hAnsi="宋体" w:cs="宋体" w:eastAsia="宋体" w:hint="default"/>
                <w:sz w:val="18"/>
                <w:szCs w:val="18"/>
              </w:rPr>
              <w:t>中国运载火箭技术研究院是中国航天科技集团公司下属事业</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113"/>
              <w:jc w:val="right"/>
              <w:rPr>
                <w:rFonts w:ascii="宋体" w:hAnsi="宋体" w:cs="宋体" w:eastAsia="宋体" w:hint="default"/>
                <w:sz w:val="18"/>
                <w:szCs w:val="18"/>
              </w:rPr>
            </w:pPr>
            <w:r>
              <w:rPr>
                <w:rFonts w:ascii="宋体" w:hAnsi="宋体" w:cs="宋体" w:eastAsia="宋体" w:hint="default"/>
                <w:sz w:val="18"/>
                <w:szCs w:val="18"/>
              </w:rPr>
              <w:t>单位；中国长城工业总公司是中国航天科技集团公司的全资子公</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7" w:lineRule="exact"/>
              <w:ind w:right="113"/>
              <w:jc w:val="right"/>
              <w:rPr>
                <w:rFonts w:ascii="宋体" w:hAnsi="宋体" w:cs="宋体" w:eastAsia="宋体" w:hint="default"/>
                <w:sz w:val="18"/>
                <w:szCs w:val="18"/>
              </w:rPr>
            </w:pPr>
            <w:r>
              <w:rPr>
                <w:rFonts w:ascii="宋体" w:hAnsi="宋体" w:cs="宋体" w:eastAsia="宋体" w:hint="default"/>
                <w:sz w:val="18"/>
                <w:szCs w:val="18"/>
              </w:rPr>
              <w:t>司；北京遥测技术研究所是中国运载火箭技术研究院下属单位。</w:t>
            </w:r>
          </w:p>
        </w:tc>
      </w:tr>
      <w:tr>
        <w:trPr>
          <w:trHeight w:val="234" w:hRule="exact"/>
        </w:trPr>
        <w:tc>
          <w:tcPr>
            <w:tcW w:w="4019"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上述股东关联关系或一致行动关系的说明</w:t>
            </w: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7" w:lineRule="exact"/>
              <w:ind w:right="113"/>
              <w:jc w:val="right"/>
              <w:rPr>
                <w:rFonts w:ascii="宋体" w:hAnsi="宋体" w:cs="宋体" w:eastAsia="宋体" w:hint="default"/>
                <w:sz w:val="18"/>
                <w:szCs w:val="18"/>
              </w:rPr>
            </w:pPr>
            <w:r>
              <w:rPr>
                <w:rFonts w:ascii="宋体" w:hAnsi="宋体" w:cs="宋体" w:eastAsia="宋体" w:hint="default"/>
                <w:sz w:val="18"/>
                <w:szCs w:val="18"/>
              </w:rPr>
              <w:t>富国天益价值证券投资基金、富国天博创新主题股票型证券</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7" w:lineRule="exact"/>
              <w:ind w:right="113"/>
              <w:jc w:val="right"/>
              <w:rPr>
                <w:rFonts w:ascii="宋体" w:hAnsi="宋体" w:cs="宋体" w:eastAsia="宋体" w:hint="default"/>
                <w:sz w:val="18"/>
                <w:szCs w:val="18"/>
              </w:rPr>
            </w:pPr>
            <w:r>
              <w:rPr>
                <w:rFonts w:ascii="宋体" w:hAnsi="宋体" w:cs="宋体" w:eastAsia="宋体" w:hint="default"/>
                <w:sz w:val="18"/>
                <w:szCs w:val="18"/>
              </w:rPr>
              <w:t>投资基金同为富国基金管理公司管理的基金，博时新兴成长股票</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113"/>
              <w:jc w:val="right"/>
              <w:rPr>
                <w:rFonts w:ascii="宋体" w:hAnsi="宋体" w:cs="宋体" w:eastAsia="宋体" w:hint="default"/>
                <w:sz w:val="18"/>
                <w:szCs w:val="18"/>
              </w:rPr>
            </w:pPr>
            <w:r>
              <w:rPr>
                <w:rFonts w:ascii="宋体" w:hAnsi="宋体" w:cs="宋体" w:eastAsia="宋体" w:hint="default"/>
                <w:sz w:val="18"/>
                <w:szCs w:val="18"/>
              </w:rPr>
              <w:t>型证券投资基金为博时基金管理有限公司管理的基金，华夏行业</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精选股票型证券投资基金(LOF)为华夏基金管理有限公司管理的</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基金。</w:t>
            </w:r>
          </w:p>
        </w:tc>
      </w:tr>
      <w:tr>
        <w:trPr>
          <w:trHeight w:val="233" w:hRule="exact"/>
        </w:trPr>
        <w:tc>
          <w:tcPr>
            <w:tcW w:w="4019" w:type="dxa"/>
            <w:tcBorders>
              <w:top w:val="nil" w:sz="6" w:space="0" w:color="auto"/>
              <w:left w:val="single" w:sz="6" w:space="0" w:color="101010"/>
              <w:bottom w:val="nil" w:sz="6" w:space="0" w:color="auto"/>
              <w:right w:val="single" w:sz="6" w:space="0" w:color="101010"/>
            </w:tcBorders>
          </w:tcPr>
          <w:p>
            <w:pPr/>
          </w:p>
        </w:tc>
        <w:tc>
          <w:tcPr>
            <w:tcW w:w="5270" w:type="dxa"/>
            <w:tcBorders>
              <w:top w:val="nil" w:sz="6" w:space="0" w:color="auto"/>
              <w:left w:val="single" w:sz="6" w:space="0" w:color="101010"/>
              <w:bottom w:val="nil" w:sz="6" w:space="0" w:color="auto"/>
              <w:right w:val="single" w:sz="6" w:space="0" w:color="101010"/>
            </w:tcBorders>
          </w:tcPr>
          <w:p>
            <w:pPr>
              <w:pStyle w:val="TableParagraph"/>
              <w:spacing w:line="207" w:lineRule="exact"/>
              <w:ind w:right="113"/>
              <w:jc w:val="right"/>
              <w:rPr>
                <w:rFonts w:ascii="宋体" w:hAnsi="宋体" w:cs="宋体" w:eastAsia="宋体" w:hint="default"/>
                <w:sz w:val="18"/>
                <w:szCs w:val="18"/>
              </w:rPr>
            </w:pPr>
            <w:r>
              <w:rPr>
                <w:rFonts w:ascii="宋体" w:hAnsi="宋体" w:cs="宋体" w:eastAsia="宋体" w:hint="default"/>
                <w:sz w:val="18"/>
                <w:szCs w:val="18"/>
              </w:rPr>
              <w:t>除此之外，公司未知前十名无限售流通股股东之间是否存在</w:t>
            </w:r>
          </w:p>
        </w:tc>
      </w:tr>
      <w:tr>
        <w:trPr>
          <w:trHeight w:val="243" w:hRule="exact"/>
        </w:trPr>
        <w:tc>
          <w:tcPr>
            <w:tcW w:w="4019" w:type="dxa"/>
            <w:tcBorders>
              <w:top w:val="nil" w:sz="6" w:space="0" w:color="auto"/>
              <w:left w:val="single" w:sz="6" w:space="0" w:color="101010"/>
              <w:bottom w:val="single" w:sz="6" w:space="0" w:color="101010"/>
              <w:right w:val="single" w:sz="6" w:space="0" w:color="101010"/>
            </w:tcBorders>
          </w:tcPr>
          <w:p>
            <w:pPr/>
          </w:p>
        </w:tc>
        <w:tc>
          <w:tcPr>
            <w:tcW w:w="5270"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right="113"/>
              <w:jc w:val="right"/>
              <w:rPr>
                <w:rFonts w:ascii="宋体" w:hAnsi="宋体" w:cs="宋体" w:eastAsia="宋体" w:hint="default"/>
                <w:sz w:val="18"/>
                <w:szCs w:val="18"/>
              </w:rPr>
            </w:pPr>
            <w:r>
              <w:rPr>
                <w:rFonts w:ascii="宋体" w:hAnsi="宋体" w:cs="宋体" w:eastAsia="宋体" w:hint="default"/>
                <w:sz w:val="18"/>
                <w:szCs w:val="18"/>
              </w:rPr>
              <w:t>关联关系或属于《上市公司收购管理办法》规定的一致行动人。</w:t>
            </w:r>
          </w:p>
        </w:tc>
      </w:tr>
    </w:tbl>
    <w:p>
      <w:pPr>
        <w:spacing w:line="240" w:lineRule="auto" w:before="8"/>
        <w:rPr>
          <w:rFonts w:ascii="宋体" w:hAnsi="宋体" w:cs="宋体" w:eastAsia="宋体" w:hint="default"/>
          <w:b/>
          <w:bCs/>
          <w:sz w:val="17"/>
          <w:szCs w:val="17"/>
        </w:rPr>
      </w:pPr>
    </w:p>
    <w:p>
      <w:pPr>
        <w:pStyle w:val="BodyText"/>
        <w:spacing w:line="400" w:lineRule="auto" w:before="35"/>
        <w:ind w:left="565" w:right="6140"/>
        <w:jc w:val="left"/>
      </w:pPr>
      <w:r>
        <w:rPr/>
        <w:t>2、控股股东及实际控制人简介 (1) 法人控股股东情况</w:t>
      </w:r>
    </w:p>
    <w:p>
      <w:pPr>
        <w:pStyle w:val="BodyText"/>
        <w:spacing w:line="400" w:lineRule="auto" w:before="43"/>
        <w:ind w:left="565" w:right="5405"/>
        <w:jc w:val="left"/>
      </w:pPr>
      <w:r>
        <w:rPr/>
        <w:t>控股股东名称：中国航天科工集团公司 法人代表：许达哲</w:t>
      </w:r>
    </w:p>
    <w:p>
      <w:pPr>
        <w:pStyle w:val="BodyText"/>
        <w:spacing w:line="400" w:lineRule="auto" w:before="43"/>
        <w:ind w:left="565" w:right="6297"/>
        <w:jc w:val="left"/>
      </w:pPr>
      <w:r>
        <w:rPr/>
        <w:t>注册资本：720,326</w:t>
      </w:r>
      <w:r>
        <w:rPr>
          <w:spacing w:val="-52"/>
        </w:rPr>
        <w:t> </w:t>
      </w:r>
      <w:r>
        <w:rPr/>
        <w:t>万元</w:t>
      </w:r>
      <w:r>
        <w:rPr/>
        <w:t> 成立日期：1999</w:t>
      </w:r>
      <w:r>
        <w:rPr>
          <w:spacing w:val="-52"/>
        </w:rPr>
        <w:t> </w:t>
      </w:r>
      <w:r>
        <w:rPr/>
        <w:t>年</w:t>
      </w:r>
      <w:r>
        <w:rPr>
          <w:spacing w:val="-53"/>
        </w:rPr>
        <w:t> </w:t>
      </w:r>
      <w:r>
        <w:rPr/>
        <w:t>6</w:t>
      </w:r>
      <w:r>
        <w:rPr>
          <w:spacing w:val="-52"/>
        </w:rPr>
        <w:t> </w:t>
      </w:r>
      <w:r>
        <w:rPr/>
        <w:t>月</w:t>
      </w:r>
      <w:r>
        <w:rPr>
          <w:spacing w:val="-53"/>
        </w:rPr>
        <w:t> </w:t>
      </w:r>
      <w:r>
        <w:rPr/>
        <w:t>29</w:t>
      </w:r>
      <w:r>
        <w:rPr>
          <w:spacing w:val="-52"/>
        </w:rPr>
        <w:t> </w:t>
      </w:r>
      <w:r>
        <w:rPr/>
        <w:t>日</w:t>
      </w:r>
    </w:p>
    <w:p>
      <w:pPr>
        <w:pStyle w:val="BodyText"/>
        <w:spacing w:line="357" w:lineRule="auto" w:before="43"/>
        <w:ind w:left="145" w:right="172" w:firstLine="420"/>
        <w:jc w:val="both"/>
      </w:pPr>
      <w:r>
        <w:rPr/>
        <w:t>主要经营业务或管理活动：国有资产管理投资、经营管理；各型导弹武器系统、航天产品、卫星 地面应用系统与设备、雷达、数控装置、工业控制自动化系统及设备、保安器材、化工材料（危险化 学品除外）、建筑材料、金属制品、机械设备、电子及通讯设备、计量器具、汽车及零配件的研制、 生产、销售；航天技术的科技发开、技术咨询；建筑工程设计、监理、勘查；工程承包；物业管理、 自有房屋租赁；货物仓储；住宿、餐饮、娱乐（限分支机构），纺织品、家具、工艺美术品（金银饰 品除外）日用百货的销售。</w:t>
      </w:r>
    </w:p>
    <w:p>
      <w:pPr>
        <w:pStyle w:val="BodyText"/>
        <w:spacing w:line="400" w:lineRule="auto" w:before="80"/>
        <w:ind w:left="565" w:right="4355"/>
        <w:jc w:val="left"/>
      </w:pPr>
      <w:r>
        <w:rPr/>
        <w:t>(2) 法人实际控制人情况 实际控制人名称：国务院国有资产监督管理委员会</w:t>
      </w:r>
    </w:p>
    <w:p>
      <w:pPr>
        <w:pStyle w:val="BodyText"/>
        <w:spacing w:line="355" w:lineRule="auto" w:before="43"/>
        <w:ind w:left="145" w:right="172" w:firstLine="420"/>
        <w:jc w:val="both"/>
      </w:pPr>
      <w:r>
        <w:rPr/>
        <w:t>公司控股股东中国航天科工集团公司是国有特大型独资企业、国家授权投资的机构和国有资产经 营主体，由国务院直接管理。</w:t>
      </w:r>
    </w:p>
    <w:p>
      <w:pPr>
        <w:pStyle w:val="BodyText"/>
        <w:spacing w:line="400" w:lineRule="auto" w:before="84"/>
        <w:ind w:left="565" w:right="3935"/>
        <w:jc w:val="left"/>
      </w:pPr>
      <w:r>
        <w:rPr/>
        <w:t>(3) 控股股东及实际控制人变更情况 本报告期内公司控股股东及实际控制人没有发生变更。 (4) 公司与实际控制人之间的产权及控制关系的方框图</w:t>
      </w:r>
    </w:p>
    <w:p>
      <w:pPr>
        <w:spacing w:after="0" w:line="400" w:lineRule="auto"/>
        <w:jc w:val="left"/>
        <w:sectPr>
          <w:pgSz w:w="12240" w:h="15840"/>
          <w:pgMar w:header="747" w:footer="727" w:top="980" w:bottom="920" w:left="1380" w:right="130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spacing w:line="3765" w:lineRule="exact"/>
        <w:ind w:left="3788" w:right="0" w:firstLine="0"/>
        <w:rPr>
          <w:rFonts w:ascii="宋体" w:hAnsi="宋体" w:cs="宋体" w:eastAsia="宋体" w:hint="default"/>
          <w:sz w:val="20"/>
          <w:szCs w:val="20"/>
        </w:rPr>
      </w:pPr>
      <w:r>
        <w:rPr>
          <w:rFonts w:ascii="宋体" w:hAnsi="宋体" w:cs="宋体" w:eastAsia="宋体" w:hint="default"/>
          <w:position w:val="-74"/>
          <w:sz w:val="20"/>
          <w:szCs w:val="20"/>
        </w:rPr>
        <w:drawing>
          <wp:inline distT="0" distB="0" distL="0" distR="0">
            <wp:extent cx="1647942" cy="2390775"/>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3" cstate="print"/>
                    <a:stretch>
                      <a:fillRect/>
                    </a:stretch>
                  </pic:blipFill>
                  <pic:spPr>
                    <a:xfrm>
                      <a:off x="0" y="0"/>
                      <a:ext cx="1647942" cy="2390775"/>
                    </a:xfrm>
                    <a:prstGeom prst="rect">
                      <a:avLst/>
                    </a:prstGeom>
                  </pic:spPr>
                </pic:pic>
              </a:graphicData>
            </a:graphic>
          </wp:inline>
        </w:drawing>
      </w:r>
      <w:r>
        <w:rPr>
          <w:rFonts w:ascii="宋体" w:hAnsi="宋体" w:cs="宋体" w:eastAsia="宋体" w:hint="default"/>
          <w:position w:val="-74"/>
          <w:sz w:val="20"/>
          <w:szCs w:val="20"/>
        </w:rPr>
      </w:r>
    </w:p>
    <w:p>
      <w:pPr>
        <w:spacing w:line="240" w:lineRule="auto" w:before="2"/>
        <w:rPr>
          <w:rFonts w:ascii="宋体" w:hAnsi="宋体" w:cs="宋体" w:eastAsia="宋体" w:hint="default"/>
          <w:sz w:val="13"/>
          <w:szCs w:val="13"/>
        </w:rPr>
      </w:pPr>
    </w:p>
    <w:p>
      <w:pPr>
        <w:pStyle w:val="BodyText"/>
        <w:spacing w:line="400" w:lineRule="auto" w:before="35"/>
        <w:ind w:left="885" w:right="3605"/>
        <w:jc w:val="left"/>
      </w:pPr>
      <w:r>
        <w:rPr/>
        <w:t>3、其他持股在百分之十以上的法人股东 截至本报告期末公司无其他持股在百分之十以上的法人股东。</w:t>
      </w:r>
    </w:p>
    <w:p>
      <w:pPr>
        <w:spacing w:before="112"/>
        <w:ind w:left="465" w:right="3605" w:firstLine="0"/>
        <w:jc w:val="left"/>
        <w:rPr>
          <w:rFonts w:ascii="宋体" w:hAnsi="宋体" w:cs="宋体" w:eastAsia="宋体" w:hint="default"/>
          <w:sz w:val="21"/>
          <w:szCs w:val="21"/>
        </w:rPr>
      </w:pPr>
      <w:r>
        <w:rPr>
          <w:rFonts w:ascii="宋体" w:hAnsi="宋体" w:cs="宋体" w:eastAsia="宋体" w:hint="default"/>
          <w:b/>
          <w:bCs/>
          <w:sz w:val="21"/>
          <w:szCs w:val="21"/>
        </w:rPr>
        <w:t>五、董事、监事和高级管理人员</w:t>
      </w:r>
      <w:r>
        <w:rPr>
          <w:rFonts w:ascii="宋体" w:hAnsi="宋体" w:cs="宋体" w:eastAsia="宋体" w:hint="default"/>
          <w:sz w:val="21"/>
          <w:szCs w:val="21"/>
        </w:rPr>
      </w:r>
    </w:p>
    <w:p>
      <w:pPr>
        <w:spacing w:line="240" w:lineRule="auto" w:before="5"/>
        <w:rPr>
          <w:rFonts w:ascii="宋体" w:hAnsi="宋体" w:cs="宋体" w:eastAsia="宋体" w:hint="default"/>
          <w:b/>
          <w:bCs/>
          <w:sz w:val="19"/>
          <w:szCs w:val="19"/>
        </w:rPr>
      </w:pPr>
    </w:p>
    <w:p>
      <w:pPr>
        <w:pStyle w:val="BodyText"/>
        <w:spacing w:line="240" w:lineRule="auto"/>
        <w:ind w:left="465" w:right="3605"/>
        <w:jc w:val="left"/>
      </w:pPr>
      <w:r>
        <w:rPr/>
        <w:t>(一)董事、监事、高级管理人员情况</w:t>
      </w:r>
    </w:p>
    <w:p>
      <w:pPr>
        <w:spacing w:before="138"/>
        <w:ind w:left="0" w:right="471" w:firstLine="0"/>
        <w:jc w:val="right"/>
        <w:rPr>
          <w:rFonts w:ascii="宋体" w:hAnsi="宋体" w:cs="宋体" w:eastAsia="宋体" w:hint="default"/>
          <w:sz w:val="18"/>
          <w:szCs w:val="18"/>
        </w:rPr>
      </w:pPr>
      <w:r>
        <w:rPr>
          <w:rFonts w:ascii="宋体" w:hAnsi="宋体" w:cs="宋体" w:eastAsia="宋体" w:hint="default"/>
          <w:b/>
          <w:bCs/>
          <w:sz w:val="18"/>
          <w:szCs w:val="18"/>
        </w:rPr>
        <w:t>单位:股</w:t>
      </w:r>
      <w:r>
        <w:rPr>
          <w:rFonts w:ascii="宋体" w:hAnsi="宋体" w:cs="宋体" w:eastAsia="宋体" w:hint="default"/>
          <w:sz w:val="18"/>
          <w:szCs w:val="18"/>
        </w:rPr>
      </w:r>
    </w:p>
    <w:p>
      <w:pPr>
        <w:spacing w:line="240" w:lineRule="auto" w:before="1"/>
        <w:rPr>
          <w:rFonts w:ascii="宋体" w:hAnsi="宋体" w:cs="宋体" w:eastAsia="宋体" w:hint="default"/>
          <w:b/>
          <w:bCs/>
          <w:sz w:val="2"/>
          <w:szCs w:val="2"/>
        </w:rPr>
      </w:pPr>
    </w:p>
    <w:tbl>
      <w:tblPr>
        <w:tblW w:w="0" w:type="auto"/>
        <w:jc w:val="left"/>
        <w:tblInd w:w="103" w:type="dxa"/>
        <w:tblLayout w:type="fixed"/>
        <w:tblCellMar>
          <w:top w:w="0" w:type="dxa"/>
          <w:left w:w="0" w:type="dxa"/>
          <w:bottom w:w="0" w:type="dxa"/>
          <w:right w:w="0" w:type="dxa"/>
        </w:tblCellMar>
        <w:tblLook w:val="01E0"/>
      </w:tblPr>
      <w:tblGrid>
        <w:gridCol w:w="884"/>
        <w:gridCol w:w="1039"/>
        <w:gridCol w:w="398"/>
        <w:gridCol w:w="400"/>
        <w:gridCol w:w="1176"/>
        <w:gridCol w:w="1176"/>
        <w:gridCol w:w="637"/>
        <w:gridCol w:w="709"/>
        <w:gridCol w:w="638"/>
        <w:gridCol w:w="841"/>
        <w:gridCol w:w="1100"/>
        <w:gridCol w:w="949"/>
      </w:tblGrid>
      <w:tr>
        <w:trPr>
          <w:trHeight w:val="1416"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3"/>
                <w:szCs w:val="23"/>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3"/>
                <w:szCs w:val="23"/>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b/>
                <w:bCs/>
                <w:sz w:val="18"/>
                <w:szCs w:val="18"/>
              </w:rPr>
              <w:t>职务</w:t>
            </w:r>
            <w:r>
              <w:rPr>
                <w:rFonts w:ascii="宋体" w:hAnsi="宋体" w:cs="宋体" w:eastAsia="宋体" w:hint="default"/>
                <w:sz w:val="18"/>
                <w:szCs w:val="18"/>
              </w:rPr>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0" w:right="101"/>
              <w:jc w:val="left"/>
              <w:rPr>
                <w:rFonts w:ascii="宋体" w:hAnsi="宋体" w:cs="宋体" w:eastAsia="宋体" w:hint="default"/>
                <w:sz w:val="18"/>
                <w:szCs w:val="18"/>
              </w:rPr>
            </w:pPr>
            <w:r>
              <w:rPr>
                <w:rFonts w:ascii="宋体" w:hAnsi="宋体" w:cs="宋体" w:eastAsia="宋体" w:hint="default"/>
                <w:b/>
                <w:bCs/>
                <w:sz w:val="18"/>
                <w:szCs w:val="18"/>
              </w:rPr>
              <w:t>性</w:t>
            </w:r>
            <w:r>
              <w:rPr>
                <w:rFonts w:ascii="宋体" w:hAnsi="宋体" w:cs="宋体" w:eastAsia="宋体" w:hint="default"/>
                <w:b/>
                <w:bCs/>
                <w:w w:val="99"/>
                <w:sz w:val="18"/>
                <w:szCs w:val="18"/>
              </w:rPr>
              <w:t> </w:t>
            </w:r>
            <w:r>
              <w:rPr>
                <w:rFonts w:ascii="宋体" w:hAnsi="宋体" w:cs="宋体" w:eastAsia="宋体" w:hint="default"/>
                <w:b/>
                <w:bCs/>
                <w:sz w:val="18"/>
                <w:szCs w:val="18"/>
              </w:rPr>
              <w:t>别</w:t>
            </w:r>
            <w:r>
              <w:rPr>
                <w:rFonts w:ascii="宋体" w:hAnsi="宋体" w:cs="宋体" w:eastAsia="宋体" w:hint="default"/>
                <w:sz w:val="18"/>
                <w:szCs w:val="18"/>
              </w:rPr>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100" w:right="102"/>
              <w:jc w:val="left"/>
              <w:rPr>
                <w:rFonts w:ascii="宋体" w:hAnsi="宋体" w:cs="宋体" w:eastAsia="宋体" w:hint="default"/>
                <w:sz w:val="18"/>
                <w:szCs w:val="18"/>
              </w:rPr>
            </w:pPr>
            <w:r>
              <w:rPr>
                <w:rFonts w:ascii="宋体" w:hAnsi="宋体" w:cs="宋体" w:eastAsia="宋体" w:hint="default"/>
                <w:b/>
                <w:bCs/>
                <w:sz w:val="18"/>
                <w:szCs w:val="18"/>
              </w:rPr>
              <w:t>年</w:t>
            </w:r>
            <w:r>
              <w:rPr>
                <w:rFonts w:ascii="宋体" w:hAnsi="宋体" w:cs="宋体" w:eastAsia="宋体" w:hint="default"/>
                <w:b/>
                <w:bCs/>
                <w:w w:val="99"/>
                <w:sz w:val="18"/>
                <w:szCs w:val="18"/>
              </w:rPr>
              <w:t> </w:t>
            </w:r>
            <w:r>
              <w:rPr>
                <w:rFonts w:ascii="宋体" w:hAnsi="宋体" w:cs="宋体" w:eastAsia="宋体" w:hint="default"/>
                <w:b/>
                <w:bCs/>
                <w:sz w:val="18"/>
                <w:szCs w:val="18"/>
              </w:rPr>
              <w:t>龄</w:t>
            </w:r>
            <w:r>
              <w:rPr>
                <w:rFonts w:ascii="宋体" w:hAnsi="宋体" w:cs="宋体" w:eastAsia="宋体" w:hint="default"/>
                <w:sz w:val="18"/>
                <w:szCs w:val="18"/>
              </w:rPr>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489" w:right="126" w:hanging="363"/>
              <w:jc w:val="left"/>
              <w:rPr>
                <w:rFonts w:ascii="宋体" w:hAnsi="宋体" w:cs="宋体" w:eastAsia="宋体" w:hint="default"/>
                <w:sz w:val="18"/>
                <w:szCs w:val="18"/>
              </w:rPr>
            </w:pPr>
            <w:r>
              <w:rPr>
                <w:rFonts w:ascii="宋体" w:hAnsi="宋体" w:cs="宋体" w:eastAsia="宋体" w:hint="default"/>
                <w:b/>
                <w:bCs/>
                <w:sz w:val="18"/>
                <w:szCs w:val="18"/>
              </w:rPr>
              <w:t>任期起始日</w:t>
            </w:r>
            <w:r>
              <w:rPr>
                <w:rFonts w:ascii="宋体" w:hAnsi="宋体" w:cs="宋体" w:eastAsia="宋体" w:hint="default"/>
                <w:b/>
                <w:bCs/>
                <w:spacing w:val="1"/>
                <w:w w:val="99"/>
                <w:sz w:val="18"/>
                <w:szCs w:val="18"/>
              </w:rPr>
              <w:t> </w:t>
            </w:r>
            <w:r>
              <w:rPr>
                <w:rFonts w:ascii="宋体" w:hAnsi="宋体" w:cs="宋体" w:eastAsia="宋体" w:hint="default"/>
                <w:b/>
                <w:bCs/>
                <w:sz w:val="18"/>
                <w:szCs w:val="18"/>
              </w:rPr>
              <w:t>期</w:t>
            </w:r>
            <w:r>
              <w:rPr>
                <w:rFonts w:ascii="宋体" w:hAnsi="宋体" w:cs="宋体" w:eastAsia="宋体" w:hint="default"/>
                <w:sz w:val="18"/>
                <w:szCs w:val="18"/>
              </w:rPr>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left="489" w:right="126" w:hanging="363"/>
              <w:jc w:val="left"/>
              <w:rPr>
                <w:rFonts w:ascii="宋体" w:hAnsi="宋体" w:cs="宋体" w:eastAsia="宋体" w:hint="default"/>
                <w:sz w:val="18"/>
                <w:szCs w:val="18"/>
              </w:rPr>
            </w:pPr>
            <w:r>
              <w:rPr>
                <w:rFonts w:ascii="宋体" w:hAnsi="宋体" w:cs="宋体" w:eastAsia="宋体" w:hint="default"/>
                <w:b/>
                <w:bCs/>
                <w:sz w:val="18"/>
                <w:szCs w:val="18"/>
              </w:rPr>
              <w:t>任期终止日</w:t>
            </w:r>
            <w:r>
              <w:rPr>
                <w:rFonts w:ascii="宋体" w:hAnsi="宋体" w:cs="宋体" w:eastAsia="宋体" w:hint="default"/>
                <w:b/>
                <w:bCs/>
                <w:spacing w:val="1"/>
                <w:w w:val="99"/>
                <w:sz w:val="18"/>
                <w:szCs w:val="18"/>
              </w:rPr>
              <w:t> </w:t>
            </w:r>
            <w:r>
              <w:rPr>
                <w:rFonts w:ascii="宋体" w:hAnsi="宋体" w:cs="宋体" w:eastAsia="宋体" w:hint="default"/>
                <w:b/>
                <w:bCs/>
                <w:sz w:val="18"/>
                <w:szCs w:val="18"/>
              </w:rPr>
              <w:t>期</w:t>
            </w:r>
            <w:r>
              <w:rPr>
                <w:rFonts w:ascii="宋体" w:hAnsi="宋体" w:cs="宋体" w:eastAsia="宋体" w:hint="default"/>
                <w:sz w:val="18"/>
                <w:szCs w:val="18"/>
              </w:rPr>
            </w:r>
          </w:p>
        </w:tc>
        <w:tc>
          <w:tcPr>
            <w:tcW w:w="63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b/>
                <w:bCs/>
                <w:sz w:val="24"/>
                <w:szCs w:val="24"/>
              </w:rPr>
            </w:pPr>
          </w:p>
          <w:p>
            <w:pPr>
              <w:pStyle w:val="TableParagraph"/>
              <w:spacing w:line="237" w:lineRule="auto"/>
              <w:ind w:left="130" w:right="127"/>
              <w:jc w:val="both"/>
              <w:rPr>
                <w:rFonts w:ascii="宋体" w:hAnsi="宋体" w:cs="宋体" w:eastAsia="宋体" w:hint="default"/>
                <w:sz w:val="18"/>
                <w:szCs w:val="18"/>
              </w:rPr>
            </w:pPr>
            <w:r>
              <w:rPr>
                <w:rFonts w:ascii="宋体" w:hAnsi="宋体" w:cs="宋体" w:eastAsia="宋体" w:hint="default"/>
                <w:b/>
                <w:bCs/>
                <w:sz w:val="18"/>
                <w:szCs w:val="18"/>
              </w:rPr>
              <w:t>年初</w:t>
            </w:r>
            <w:r>
              <w:rPr>
                <w:rFonts w:ascii="宋体" w:hAnsi="宋体" w:cs="宋体" w:eastAsia="宋体" w:hint="default"/>
                <w:b/>
                <w:bCs/>
                <w:spacing w:val="1"/>
                <w:w w:val="99"/>
                <w:sz w:val="18"/>
                <w:szCs w:val="18"/>
              </w:rPr>
              <w:t> </w:t>
            </w:r>
            <w:r>
              <w:rPr>
                <w:rFonts w:ascii="宋体" w:hAnsi="宋体" w:cs="宋体" w:eastAsia="宋体" w:hint="default"/>
                <w:b/>
                <w:bCs/>
                <w:sz w:val="18"/>
                <w:szCs w:val="18"/>
              </w:rPr>
              <w:t>持股</w:t>
            </w:r>
            <w:r>
              <w:rPr>
                <w:rFonts w:ascii="宋体" w:hAnsi="宋体" w:cs="宋体" w:eastAsia="宋体" w:hint="default"/>
                <w:b/>
                <w:bCs/>
                <w:spacing w:val="1"/>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70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b/>
                <w:bCs/>
                <w:sz w:val="24"/>
                <w:szCs w:val="24"/>
              </w:rPr>
            </w:pPr>
          </w:p>
          <w:p>
            <w:pPr>
              <w:pStyle w:val="TableParagraph"/>
              <w:spacing w:line="237" w:lineRule="auto"/>
              <w:ind w:left="165" w:right="164"/>
              <w:jc w:val="both"/>
              <w:rPr>
                <w:rFonts w:ascii="宋体" w:hAnsi="宋体" w:cs="宋体" w:eastAsia="宋体" w:hint="default"/>
                <w:sz w:val="18"/>
                <w:szCs w:val="18"/>
              </w:rPr>
            </w:pPr>
            <w:r>
              <w:rPr>
                <w:rFonts w:ascii="宋体" w:hAnsi="宋体" w:cs="宋体" w:eastAsia="宋体" w:hint="default"/>
                <w:b/>
                <w:bCs/>
                <w:sz w:val="18"/>
                <w:szCs w:val="18"/>
              </w:rPr>
              <w:t>年末</w:t>
            </w:r>
            <w:r>
              <w:rPr>
                <w:rFonts w:ascii="宋体" w:hAnsi="宋体" w:cs="宋体" w:eastAsia="宋体" w:hint="default"/>
                <w:b/>
                <w:bCs/>
                <w:spacing w:val="1"/>
                <w:w w:val="99"/>
                <w:sz w:val="18"/>
                <w:szCs w:val="18"/>
              </w:rPr>
              <w:t> </w:t>
            </w:r>
            <w:r>
              <w:rPr>
                <w:rFonts w:ascii="宋体" w:hAnsi="宋体" w:cs="宋体" w:eastAsia="宋体" w:hint="default"/>
                <w:b/>
                <w:bCs/>
                <w:sz w:val="18"/>
                <w:szCs w:val="18"/>
              </w:rPr>
              <w:t>持股</w:t>
            </w:r>
            <w:r>
              <w:rPr>
                <w:rFonts w:ascii="宋体" w:hAnsi="宋体" w:cs="宋体" w:eastAsia="宋体" w:hint="default"/>
                <w:b/>
                <w:bCs/>
                <w:spacing w:val="1"/>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6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b/>
                <w:bCs/>
                <w:sz w:val="24"/>
                <w:szCs w:val="24"/>
              </w:rPr>
            </w:pPr>
          </w:p>
          <w:p>
            <w:pPr>
              <w:pStyle w:val="TableParagraph"/>
              <w:spacing w:line="237" w:lineRule="auto"/>
              <w:ind w:left="130" w:right="128"/>
              <w:jc w:val="both"/>
              <w:rPr>
                <w:rFonts w:ascii="宋体" w:hAnsi="宋体" w:cs="宋体" w:eastAsia="宋体" w:hint="default"/>
                <w:sz w:val="18"/>
                <w:szCs w:val="18"/>
              </w:rPr>
            </w:pPr>
            <w:r>
              <w:rPr>
                <w:rFonts w:ascii="宋体" w:hAnsi="宋体" w:cs="宋体" w:eastAsia="宋体" w:hint="default"/>
                <w:b/>
                <w:bCs/>
                <w:sz w:val="18"/>
                <w:szCs w:val="18"/>
              </w:rPr>
              <w:t>股份</w:t>
            </w:r>
            <w:r>
              <w:rPr>
                <w:rFonts w:ascii="宋体" w:hAnsi="宋体" w:cs="宋体" w:eastAsia="宋体" w:hint="default"/>
                <w:b/>
                <w:bCs/>
                <w:spacing w:val="1"/>
                <w:w w:val="99"/>
                <w:sz w:val="18"/>
                <w:szCs w:val="18"/>
              </w:rPr>
              <w:t> </w:t>
            </w:r>
            <w:r>
              <w:rPr>
                <w:rFonts w:ascii="宋体" w:hAnsi="宋体" w:cs="宋体" w:eastAsia="宋体" w:hint="default"/>
                <w:b/>
                <w:bCs/>
                <w:sz w:val="18"/>
                <w:szCs w:val="18"/>
              </w:rPr>
              <w:t>增减</w:t>
            </w:r>
            <w:r>
              <w:rPr>
                <w:rFonts w:ascii="宋体" w:hAnsi="宋体" w:cs="宋体" w:eastAsia="宋体" w:hint="default"/>
                <w:b/>
                <w:bCs/>
                <w:spacing w:val="1"/>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84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40" w:lineRule="auto"/>
              <w:ind w:left="322" w:right="139" w:hanging="182"/>
              <w:jc w:val="left"/>
              <w:rPr>
                <w:rFonts w:ascii="宋体" w:hAnsi="宋体" w:cs="宋体" w:eastAsia="宋体" w:hint="default"/>
                <w:sz w:val="18"/>
                <w:szCs w:val="18"/>
              </w:rPr>
            </w:pPr>
            <w:r>
              <w:rPr>
                <w:rFonts w:ascii="宋体" w:hAnsi="宋体" w:cs="宋体" w:eastAsia="宋体" w:hint="default"/>
                <w:b/>
                <w:bCs/>
                <w:sz w:val="18"/>
                <w:szCs w:val="18"/>
              </w:rPr>
              <w:t>变动原</w:t>
            </w:r>
            <w:r>
              <w:rPr>
                <w:rFonts w:ascii="宋体" w:hAnsi="宋体" w:cs="宋体" w:eastAsia="宋体" w:hint="default"/>
                <w:b/>
                <w:bCs/>
                <w:spacing w:val="1"/>
                <w:w w:val="99"/>
                <w:sz w:val="18"/>
                <w:szCs w:val="18"/>
              </w:rPr>
              <w:t> </w:t>
            </w:r>
            <w:r>
              <w:rPr>
                <w:rFonts w:ascii="宋体" w:hAnsi="宋体" w:cs="宋体" w:eastAsia="宋体" w:hint="default"/>
                <w:b/>
                <w:bCs/>
                <w:sz w:val="18"/>
                <w:szCs w:val="18"/>
              </w:rPr>
              <w:t>因</w:t>
            </w:r>
            <w:r>
              <w:rPr>
                <w:rFonts w:ascii="宋体" w:hAnsi="宋体" w:cs="宋体" w:eastAsia="宋体" w:hint="default"/>
                <w:sz w:val="18"/>
                <w:szCs w:val="18"/>
              </w:rPr>
            </w:r>
          </w:p>
        </w:tc>
        <w:tc>
          <w:tcPr>
            <w:tcW w:w="1100"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0"/>
              <w:ind w:left="100" w:right="97" w:hanging="3"/>
              <w:jc w:val="center"/>
              <w:rPr>
                <w:rFonts w:ascii="宋体" w:hAnsi="宋体" w:cs="宋体" w:eastAsia="宋体" w:hint="default"/>
                <w:sz w:val="18"/>
                <w:szCs w:val="18"/>
              </w:rPr>
            </w:pPr>
            <w:r>
              <w:rPr>
                <w:rFonts w:ascii="宋体" w:hAnsi="宋体" w:cs="宋体" w:eastAsia="宋体" w:hint="default"/>
                <w:b/>
                <w:bCs/>
                <w:sz w:val="18"/>
                <w:szCs w:val="18"/>
              </w:rPr>
              <w:t>报告期内</w:t>
            </w:r>
            <w:r>
              <w:rPr>
                <w:rFonts w:ascii="宋体" w:hAnsi="宋体" w:cs="宋体" w:eastAsia="宋体" w:hint="default"/>
                <w:b/>
                <w:bCs/>
                <w:spacing w:val="1"/>
                <w:w w:val="99"/>
                <w:sz w:val="18"/>
                <w:szCs w:val="18"/>
              </w:rPr>
              <w:t> </w:t>
            </w:r>
            <w:r>
              <w:rPr>
                <w:rFonts w:ascii="宋体" w:hAnsi="宋体" w:cs="宋体" w:eastAsia="宋体" w:hint="default"/>
                <w:b/>
                <w:bCs/>
                <w:sz w:val="18"/>
                <w:szCs w:val="18"/>
              </w:rPr>
              <w:t>从公司领</w:t>
            </w:r>
            <w:r>
              <w:rPr>
                <w:rFonts w:ascii="宋体" w:hAnsi="宋体" w:cs="宋体" w:eastAsia="宋体" w:hint="default"/>
                <w:b/>
                <w:bCs/>
                <w:spacing w:val="1"/>
                <w:w w:val="99"/>
                <w:sz w:val="18"/>
                <w:szCs w:val="18"/>
              </w:rPr>
              <w:t> </w:t>
            </w:r>
            <w:r>
              <w:rPr>
                <w:rFonts w:ascii="宋体" w:hAnsi="宋体" w:cs="宋体" w:eastAsia="宋体" w:hint="default"/>
                <w:b/>
                <w:bCs/>
                <w:sz w:val="18"/>
                <w:szCs w:val="18"/>
              </w:rPr>
              <w:t>取的报酬</w:t>
            </w:r>
            <w:r>
              <w:rPr>
                <w:rFonts w:ascii="宋体" w:hAnsi="宋体" w:cs="宋体" w:eastAsia="宋体" w:hint="default"/>
                <w:b/>
                <w:bCs/>
                <w:spacing w:val="1"/>
                <w:w w:val="99"/>
                <w:sz w:val="18"/>
                <w:szCs w:val="18"/>
              </w:rPr>
              <w:t> </w:t>
            </w:r>
            <w:r>
              <w:rPr>
                <w:rFonts w:ascii="宋体" w:hAnsi="宋体" w:cs="宋体" w:eastAsia="宋体" w:hint="default"/>
                <w:b/>
                <w:bCs/>
                <w:sz w:val="18"/>
                <w:szCs w:val="18"/>
              </w:rPr>
              <w:t>总额(万</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元)</w:t>
            </w:r>
            <w:r>
              <w:rPr>
                <w:rFonts w:ascii="宋体" w:hAnsi="宋体" w:cs="宋体" w:eastAsia="宋体" w:hint="default"/>
                <w:b/>
                <w:bCs/>
                <w:spacing w:val="-22"/>
                <w:sz w:val="18"/>
                <w:szCs w:val="18"/>
              </w:rPr>
              <w:t> </w:t>
            </w:r>
            <w:r>
              <w:rPr>
                <w:rFonts w:ascii="宋体" w:hAnsi="宋体" w:cs="宋体" w:eastAsia="宋体" w:hint="default"/>
                <w:b/>
                <w:bCs/>
                <w:sz w:val="18"/>
                <w:szCs w:val="18"/>
              </w:rPr>
              <w:t>(税前)</w:t>
            </w:r>
            <w:r>
              <w:rPr>
                <w:rFonts w:ascii="宋体" w:hAnsi="宋体" w:cs="宋体" w:eastAsia="宋体" w:hint="default"/>
                <w:sz w:val="18"/>
                <w:szCs w:val="18"/>
              </w:rPr>
            </w: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是否在股</w:t>
            </w:r>
            <w:r>
              <w:rPr>
                <w:rFonts w:ascii="宋体" w:hAnsi="宋体" w:cs="宋体" w:eastAsia="宋体" w:hint="default"/>
                <w:sz w:val="18"/>
                <w:szCs w:val="18"/>
              </w:rPr>
            </w:r>
          </w:p>
          <w:p>
            <w:pPr>
              <w:pStyle w:val="TableParagraph"/>
              <w:spacing w:line="237" w:lineRule="auto" w:before="1"/>
              <w:ind w:left="104" w:right="103"/>
              <w:jc w:val="center"/>
              <w:rPr>
                <w:rFonts w:ascii="宋体" w:hAnsi="宋体" w:cs="宋体" w:eastAsia="宋体" w:hint="default"/>
                <w:sz w:val="18"/>
                <w:szCs w:val="18"/>
              </w:rPr>
            </w:pPr>
            <w:r>
              <w:rPr>
                <w:rFonts w:ascii="宋体" w:hAnsi="宋体" w:cs="宋体" w:eastAsia="宋体" w:hint="default"/>
                <w:b/>
                <w:bCs/>
                <w:sz w:val="18"/>
                <w:szCs w:val="18"/>
              </w:rPr>
              <w:t>东单位或</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其他关联</w:t>
            </w:r>
            <w:r>
              <w:rPr>
                <w:rFonts w:ascii="宋体" w:hAnsi="宋体" w:cs="宋体" w:eastAsia="宋体" w:hint="default"/>
                <w:b/>
                <w:bCs/>
                <w:spacing w:val="1"/>
                <w:w w:val="99"/>
                <w:sz w:val="18"/>
                <w:szCs w:val="18"/>
              </w:rPr>
              <w:t> </w:t>
            </w:r>
            <w:r>
              <w:rPr>
                <w:rFonts w:ascii="宋体" w:hAnsi="宋体" w:cs="宋体" w:eastAsia="宋体" w:hint="default"/>
                <w:b/>
                <w:bCs/>
                <w:sz w:val="18"/>
                <w:szCs w:val="18"/>
              </w:rPr>
              <w:t>单位领取</w:t>
            </w:r>
            <w:r>
              <w:rPr>
                <w:rFonts w:ascii="宋体" w:hAnsi="宋体" w:cs="宋体" w:eastAsia="宋体" w:hint="default"/>
                <w:b/>
                <w:bCs/>
                <w:spacing w:val="1"/>
                <w:w w:val="99"/>
                <w:sz w:val="18"/>
                <w:szCs w:val="18"/>
              </w:rPr>
              <w:t> </w:t>
            </w:r>
            <w:r>
              <w:rPr>
                <w:rFonts w:ascii="宋体" w:hAnsi="宋体" w:cs="宋体" w:eastAsia="宋体" w:hint="default"/>
                <w:b/>
                <w:bCs/>
                <w:sz w:val="18"/>
                <w:szCs w:val="18"/>
              </w:rPr>
              <w:t>报酬、津</w:t>
            </w:r>
            <w:r>
              <w:rPr>
                <w:rFonts w:ascii="宋体" w:hAnsi="宋体" w:cs="宋体" w:eastAsia="宋体" w:hint="default"/>
                <w:b/>
                <w:bCs/>
                <w:spacing w:val="1"/>
                <w:w w:val="99"/>
                <w:sz w:val="18"/>
                <w:szCs w:val="18"/>
              </w:rPr>
              <w:t> </w:t>
            </w:r>
            <w:r>
              <w:rPr>
                <w:rFonts w:ascii="宋体" w:hAnsi="宋体" w:cs="宋体" w:eastAsia="宋体" w:hint="default"/>
                <w:b/>
                <w:bCs/>
                <w:sz w:val="18"/>
                <w:szCs w:val="18"/>
              </w:rPr>
              <w:t>贴</w:t>
            </w:r>
            <w:r>
              <w:rPr>
                <w:rFonts w:ascii="宋体" w:hAnsi="宋体" w:cs="宋体" w:eastAsia="宋体" w:hint="default"/>
                <w:sz w:val="18"/>
                <w:szCs w:val="18"/>
              </w:rPr>
            </w:r>
          </w:p>
        </w:tc>
      </w:tr>
      <w:tr>
        <w:trPr>
          <w:trHeight w:val="482"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刘振南</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董事长兼</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总经理</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3" w:right="0"/>
              <w:jc w:val="left"/>
              <w:rPr>
                <w:rFonts w:ascii="宋体" w:hAnsi="宋体" w:cs="宋体" w:eastAsia="宋体" w:hint="default"/>
                <w:sz w:val="18"/>
                <w:szCs w:val="18"/>
              </w:rPr>
            </w:pPr>
            <w:r>
              <w:rPr>
                <w:rFonts w:ascii="宋体"/>
                <w:sz w:val="18"/>
              </w:rPr>
              <w:t>47</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52.08</w:t>
            </w: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伍青</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50</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王云林</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47</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韩树旺</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46</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殷礼明</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48</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刘尔琦</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53</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张军</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45</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98"/>
              <w:jc w:val="right"/>
              <w:rPr>
                <w:rFonts w:ascii="宋体" w:hAnsi="宋体" w:cs="宋体" w:eastAsia="宋体" w:hint="default"/>
                <w:sz w:val="18"/>
                <w:szCs w:val="18"/>
              </w:rPr>
            </w:pPr>
            <w:r>
              <w:rPr>
                <w:rFonts w:ascii="宋体" w:hAnsi="宋体" w:cs="宋体" w:eastAsia="宋体" w:hint="default"/>
                <w:sz w:val="18"/>
                <w:szCs w:val="18"/>
              </w:rPr>
              <w:t>12  注</w:t>
            </w: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郭庆旺</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46</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98"/>
              <w:jc w:val="right"/>
              <w:rPr>
                <w:rFonts w:ascii="宋体" w:hAnsi="宋体" w:cs="宋体" w:eastAsia="宋体" w:hint="default"/>
                <w:sz w:val="18"/>
                <w:szCs w:val="18"/>
              </w:rPr>
            </w:pPr>
            <w:r>
              <w:rPr>
                <w:rFonts w:ascii="宋体" w:hAnsi="宋体" w:cs="宋体" w:eastAsia="宋体" w:hint="default"/>
                <w:sz w:val="18"/>
                <w:szCs w:val="18"/>
              </w:rPr>
              <w:t>12  注</w:t>
            </w: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吴明德</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64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98"/>
              <w:jc w:val="right"/>
              <w:rPr>
                <w:rFonts w:ascii="宋体" w:hAnsi="宋体" w:cs="宋体" w:eastAsia="宋体" w:hint="default"/>
                <w:sz w:val="18"/>
                <w:szCs w:val="18"/>
              </w:rPr>
            </w:pPr>
            <w:r>
              <w:rPr>
                <w:rFonts w:ascii="宋体" w:hAnsi="宋体" w:cs="宋体" w:eastAsia="宋体" w:hint="default"/>
                <w:sz w:val="18"/>
                <w:szCs w:val="18"/>
              </w:rPr>
              <w:t>12  注</w:t>
            </w: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阚力强</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55</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吴旭光</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41</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王增梅</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50</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253" w:right="0"/>
              <w:jc w:val="left"/>
              <w:rPr>
                <w:rFonts w:ascii="宋体" w:hAnsi="宋体" w:cs="宋体" w:eastAsia="宋体" w:hint="default"/>
                <w:sz w:val="18"/>
                <w:szCs w:val="18"/>
              </w:rPr>
            </w:pPr>
            <w:r>
              <w:rPr>
                <w:rFonts w:ascii="宋体"/>
                <w:sz w:val="18"/>
              </w:rPr>
              <w:t>400</w:t>
            </w:r>
          </w:p>
        </w:tc>
        <w:tc>
          <w:tcPr>
            <w:tcW w:w="70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323" w:right="0"/>
              <w:jc w:val="left"/>
              <w:rPr>
                <w:rFonts w:ascii="宋体" w:hAnsi="宋体" w:cs="宋体" w:eastAsia="宋体" w:hint="default"/>
                <w:sz w:val="18"/>
                <w:szCs w:val="18"/>
              </w:rPr>
            </w:pPr>
            <w:r>
              <w:rPr>
                <w:rFonts w:ascii="宋体"/>
                <w:sz w:val="18"/>
              </w:rPr>
              <w:t>200</w:t>
            </w:r>
          </w:p>
        </w:tc>
        <w:tc>
          <w:tcPr>
            <w:tcW w:w="6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253" w:right="0"/>
              <w:jc w:val="left"/>
              <w:rPr>
                <w:rFonts w:ascii="宋体" w:hAnsi="宋体" w:cs="宋体" w:eastAsia="宋体" w:hint="default"/>
                <w:sz w:val="18"/>
                <w:szCs w:val="18"/>
              </w:rPr>
            </w:pPr>
            <w:r>
              <w:rPr>
                <w:rFonts w:ascii="宋体"/>
                <w:sz w:val="18"/>
              </w:rPr>
              <w:t>200</w:t>
            </w:r>
          </w:p>
        </w:tc>
        <w:tc>
          <w:tcPr>
            <w:tcW w:w="84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367" w:right="0"/>
              <w:jc w:val="left"/>
              <w:rPr>
                <w:rFonts w:ascii="宋体" w:hAnsi="宋体" w:cs="宋体" w:eastAsia="宋体" w:hint="default"/>
                <w:sz w:val="18"/>
                <w:szCs w:val="18"/>
              </w:rPr>
            </w:pPr>
            <w:r>
              <w:rPr>
                <w:rFonts w:ascii="宋体" w:hAnsi="宋体" w:cs="宋体" w:eastAsia="宋体" w:hint="default"/>
                <w:sz w:val="18"/>
                <w:szCs w:val="18"/>
              </w:rPr>
              <w:t>卖出</w:t>
            </w:r>
          </w:p>
        </w:tc>
        <w:tc>
          <w:tcPr>
            <w:tcW w:w="11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98"/>
              <w:jc w:val="right"/>
              <w:rPr>
                <w:rFonts w:ascii="宋体" w:hAnsi="宋体" w:cs="宋体" w:eastAsia="宋体" w:hint="default"/>
                <w:sz w:val="18"/>
                <w:szCs w:val="18"/>
              </w:rPr>
            </w:pPr>
            <w:r>
              <w:rPr>
                <w:rFonts w:ascii="宋体"/>
                <w:sz w:val="18"/>
              </w:rPr>
              <w:t>35.60</w:t>
            </w: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龚保国</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45</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98"/>
              <w:jc w:val="right"/>
              <w:rPr>
                <w:rFonts w:ascii="宋体" w:hAnsi="宋体" w:cs="宋体" w:eastAsia="宋体" w:hint="default"/>
                <w:sz w:val="18"/>
                <w:szCs w:val="18"/>
              </w:rPr>
            </w:pPr>
            <w:r>
              <w:rPr>
                <w:rFonts w:ascii="宋体"/>
                <w:sz w:val="18"/>
              </w:rPr>
              <w:t>40.44</w:t>
            </w: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陈江宁</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46</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98"/>
              <w:jc w:val="right"/>
              <w:rPr>
                <w:rFonts w:ascii="宋体" w:hAnsi="宋体" w:cs="宋体" w:eastAsia="宋体" w:hint="default"/>
                <w:sz w:val="18"/>
                <w:szCs w:val="18"/>
              </w:rPr>
            </w:pPr>
            <w:r>
              <w:rPr>
                <w:rFonts w:ascii="宋体"/>
                <w:sz w:val="18"/>
              </w:rPr>
              <w:t>40.44</w:t>
            </w: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潘秋佳</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41</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98"/>
              <w:jc w:val="right"/>
              <w:rPr>
                <w:rFonts w:ascii="宋体" w:hAnsi="宋体" w:cs="宋体" w:eastAsia="宋体" w:hint="default"/>
                <w:sz w:val="18"/>
                <w:szCs w:val="18"/>
              </w:rPr>
            </w:pPr>
            <w:r>
              <w:rPr>
                <w:rFonts w:ascii="宋体"/>
                <w:sz w:val="18"/>
              </w:rPr>
              <w:t>40.44</w:t>
            </w: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2240" w:h="15840"/>
          <w:pgMar w:header="747" w:footer="727" w:top="980" w:bottom="920" w:left="1060" w:right="100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103" w:type="dxa"/>
        <w:tblLayout w:type="fixed"/>
        <w:tblCellMar>
          <w:top w:w="0" w:type="dxa"/>
          <w:left w:w="0" w:type="dxa"/>
          <w:bottom w:w="0" w:type="dxa"/>
          <w:right w:w="0" w:type="dxa"/>
        </w:tblCellMar>
        <w:tblLook w:val="01E0"/>
      </w:tblPr>
      <w:tblGrid>
        <w:gridCol w:w="884"/>
        <w:gridCol w:w="1039"/>
        <w:gridCol w:w="398"/>
        <w:gridCol w:w="400"/>
        <w:gridCol w:w="1176"/>
        <w:gridCol w:w="1176"/>
        <w:gridCol w:w="637"/>
        <w:gridCol w:w="709"/>
        <w:gridCol w:w="638"/>
        <w:gridCol w:w="841"/>
        <w:gridCol w:w="1100"/>
        <w:gridCol w:w="949"/>
      </w:tblGrid>
      <w:tr>
        <w:trPr>
          <w:trHeight w:val="240" w:hRule="exact"/>
        </w:trPr>
        <w:tc>
          <w:tcPr>
            <w:tcW w:w="884" w:type="dxa"/>
            <w:tcBorders>
              <w:top w:val="single" w:sz="6" w:space="0" w:color="101010"/>
              <w:left w:val="single" w:sz="6" w:space="0" w:color="101010"/>
              <w:bottom w:val="nil" w:sz="6" w:space="0" w:color="auto"/>
              <w:right w:val="single" w:sz="6" w:space="0" w:color="101010"/>
            </w:tcBorders>
          </w:tcPr>
          <w:p>
            <w:pPr/>
          </w:p>
        </w:tc>
        <w:tc>
          <w:tcPr>
            <w:tcW w:w="1039"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398" w:type="dxa"/>
            <w:tcBorders>
              <w:top w:val="single" w:sz="6" w:space="0" w:color="101010"/>
              <w:left w:val="single" w:sz="6" w:space="0" w:color="101010"/>
              <w:bottom w:val="nil" w:sz="6" w:space="0" w:color="auto"/>
              <w:right w:val="single" w:sz="6" w:space="0" w:color="101010"/>
            </w:tcBorders>
          </w:tcPr>
          <w:p>
            <w:pPr/>
          </w:p>
        </w:tc>
        <w:tc>
          <w:tcPr>
            <w:tcW w:w="400" w:type="dxa"/>
            <w:tcBorders>
              <w:top w:val="single" w:sz="6" w:space="0" w:color="101010"/>
              <w:left w:val="single" w:sz="6" w:space="0" w:color="101010"/>
              <w:bottom w:val="nil" w:sz="6" w:space="0" w:color="auto"/>
              <w:right w:val="single" w:sz="6" w:space="0" w:color="101010"/>
            </w:tcBorders>
          </w:tcPr>
          <w:p>
            <w:pPr/>
          </w:p>
        </w:tc>
        <w:tc>
          <w:tcPr>
            <w:tcW w:w="1176" w:type="dxa"/>
            <w:tcBorders>
              <w:top w:val="single" w:sz="6" w:space="0" w:color="101010"/>
              <w:left w:val="single" w:sz="6" w:space="0" w:color="101010"/>
              <w:bottom w:val="nil" w:sz="6" w:space="0" w:color="auto"/>
              <w:right w:val="single" w:sz="6" w:space="0" w:color="101010"/>
            </w:tcBorders>
          </w:tcPr>
          <w:p>
            <w:pPr/>
          </w:p>
        </w:tc>
        <w:tc>
          <w:tcPr>
            <w:tcW w:w="1176" w:type="dxa"/>
            <w:tcBorders>
              <w:top w:val="single" w:sz="6" w:space="0" w:color="101010"/>
              <w:left w:val="single" w:sz="6" w:space="0" w:color="101010"/>
              <w:bottom w:val="nil" w:sz="6" w:space="0" w:color="auto"/>
              <w:right w:val="single" w:sz="6" w:space="0" w:color="101010"/>
            </w:tcBorders>
          </w:tcPr>
          <w:p>
            <w:pPr/>
          </w:p>
        </w:tc>
        <w:tc>
          <w:tcPr>
            <w:tcW w:w="637" w:type="dxa"/>
            <w:vMerge w:val="restart"/>
            <w:tcBorders>
              <w:top w:val="single" w:sz="6" w:space="0" w:color="101010"/>
              <w:left w:val="single" w:sz="6" w:space="0" w:color="101010"/>
              <w:right w:val="single" w:sz="6" w:space="0" w:color="101010"/>
            </w:tcBorders>
          </w:tcPr>
          <w:p>
            <w:pPr/>
          </w:p>
        </w:tc>
        <w:tc>
          <w:tcPr>
            <w:tcW w:w="709" w:type="dxa"/>
            <w:vMerge w:val="restart"/>
            <w:tcBorders>
              <w:top w:val="single" w:sz="6" w:space="0" w:color="101010"/>
              <w:left w:val="single" w:sz="6" w:space="0" w:color="101010"/>
              <w:right w:val="single" w:sz="6" w:space="0" w:color="101010"/>
            </w:tcBorders>
          </w:tcPr>
          <w:p>
            <w:pPr/>
          </w:p>
        </w:tc>
        <w:tc>
          <w:tcPr>
            <w:tcW w:w="638" w:type="dxa"/>
            <w:vMerge w:val="restart"/>
            <w:tcBorders>
              <w:top w:val="single" w:sz="6" w:space="0" w:color="101010"/>
              <w:left w:val="single" w:sz="6" w:space="0" w:color="101010"/>
              <w:right w:val="single" w:sz="6" w:space="0" w:color="101010"/>
            </w:tcBorders>
          </w:tcPr>
          <w:p>
            <w:pPr/>
          </w:p>
        </w:tc>
        <w:tc>
          <w:tcPr>
            <w:tcW w:w="841" w:type="dxa"/>
            <w:vMerge w:val="restart"/>
            <w:tcBorders>
              <w:top w:val="single" w:sz="6" w:space="0" w:color="101010"/>
              <w:left w:val="single" w:sz="6" w:space="0" w:color="101010"/>
              <w:right w:val="single" w:sz="6" w:space="0" w:color="101010"/>
            </w:tcBorders>
          </w:tcPr>
          <w:p>
            <w:pPr/>
          </w:p>
        </w:tc>
        <w:tc>
          <w:tcPr>
            <w:tcW w:w="1100" w:type="dxa"/>
            <w:tcBorders>
              <w:top w:val="single" w:sz="6" w:space="0" w:color="101010"/>
              <w:left w:val="single" w:sz="6" w:space="0" w:color="101010"/>
              <w:bottom w:val="nil" w:sz="6" w:space="0" w:color="auto"/>
              <w:right w:val="single" w:sz="6" w:space="0" w:color="101010"/>
            </w:tcBorders>
          </w:tcPr>
          <w:p>
            <w:pPr/>
          </w:p>
        </w:tc>
        <w:tc>
          <w:tcPr>
            <w:tcW w:w="949" w:type="dxa"/>
            <w:tcBorders>
              <w:top w:val="single" w:sz="6" w:space="0" w:color="101010"/>
              <w:left w:val="single" w:sz="6" w:space="0" w:color="101010"/>
              <w:bottom w:val="nil" w:sz="6" w:space="0" w:color="auto"/>
              <w:right w:val="single" w:sz="6" w:space="0" w:color="101010"/>
            </w:tcBorders>
          </w:tcPr>
          <w:p>
            <w:pPr/>
          </w:p>
        </w:tc>
      </w:tr>
      <w:tr>
        <w:trPr>
          <w:trHeight w:val="234" w:hRule="exact"/>
        </w:trPr>
        <w:tc>
          <w:tcPr>
            <w:tcW w:w="884"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227"/>
              <w:jc w:val="right"/>
              <w:rPr>
                <w:rFonts w:ascii="宋体" w:hAnsi="宋体" w:cs="宋体" w:eastAsia="宋体" w:hint="default"/>
                <w:sz w:val="18"/>
                <w:szCs w:val="18"/>
              </w:rPr>
            </w:pPr>
            <w:r>
              <w:rPr>
                <w:rFonts w:ascii="宋体" w:hAnsi="宋体" w:cs="宋体" w:eastAsia="宋体" w:hint="default"/>
                <w:sz w:val="18"/>
                <w:szCs w:val="18"/>
              </w:rPr>
              <w:t>王毓敏</w:t>
            </w:r>
          </w:p>
        </w:tc>
        <w:tc>
          <w:tcPr>
            <w:tcW w:w="1039" w:type="dxa"/>
            <w:tcBorders>
              <w:top w:val="nil" w:sz="6" w:space="0" w:color="auto"/>
              <w:left w:val="single" w:sz="6" w:space="0" w:color="101010"/>
              <w:bottom w:val="nil" w:sz="6" w:space="0" w:color="auto"/>
              <w:right w:val="single" w:sz="6" w:space="0" w:color="10101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兼董事会</w:t>
            </w:r>
          </w:p>
        </w:tc>
        <w:tc>
          <w:tcPr>
            <w:tcW w:w="398"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0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45</w:t>
            </w:r>
          </w:p>
        </w:tc>
        <w:tc>
          <w:tcPr>
            <w:tcW w:w="1176"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57"/>
              <w:jc w:val="center"/>
              <w:rPr>
                <w:rFonts w:ascii="宋体" w:hAnsi="宋体" w:cs="宋体" w:eastAsia="宋体" w:hint="default"/>
                <w:sz w:val="18"/>
                <w:szCs w:val="18"/>
              </w:rPr>
            </w:pPr>
            <w:r>
              <w:rPr>
                <w:rFonts w:ascii="宋体"/>
                <w:sz w:val="18"/>
              </w:rPr>
              <w:t>2009-12-24</w:t>
            </w:r>
          </w:p>
        </w:tc>
        <w:tc>
          <w:tcPr>
            <w:tcW w:w="1176"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57"/>
              <w:jc w:val="center"/>
              <w:rPr>
                <w:rFonts w:ascii="宋体" w:hAnsi="宋体" w:cs="宋体" w:eastAsia="宋体" w:hint="default"/>
                <w:sz w:val="18"/>
                <w:szCs w:val="18"/>
              </w:rPr>
            </w:pPr>
            <w:r>
              <w:rPr>
                <w:rFonts w:ascii="宋体"/>
                <w:sz w:val="18"/>
              </w:rPr>
              <w:t>2012-12-23</w:t>
            </w:r>
          </w:p>
        </w:tc>
        <w:tc>
          <w:tcPr>
            <w:tcW w:w="637" w:type="dxa"/>
            <w:vMerge/>
            <w:tcBorders>
              <w:left w:val="single" w:sz="6" w:space="0" w:color="101010"/>
              <w:right w:val="single" w:sz="6" w:space="0" w:color="101010"/>
            </w:tcBorders>
          </w:tcPr>
          <w:p>
            <w:pPr/>
          </w:p>
        </w:tc>
        <w:tc>
          <w:tcPr>
            <w:tcW w:w="709" w:type="dxa"/>
            <w:vMerge/>
            <w:tcBorders>
              <w:left w:val="single" w:sz="6" w:space="0" w:color="101010"/>
              <w:right w:val="single" w:sz="6" w:space="0" w:color="101010"/>
            </w:tcBorders>
          </w:tcPr>
          <w:p>
            <w:pPr/>
          </w:p>
        </w:tc>
        <w:tc>
          <w:tcPr>
            <w:tcW w:w="638" w:type="dxa"/>
            <w:vMerge/>
            <w:tcBorders>
              <w:left w:val="single" w:sz="6" w:space="0" w:color="101010"/>
              <w:right w:val="single" w:sz="6" w:space="0" w:color="101010"/>
            </w:tcBorders>
          </w:tcPr>
          <w:p>
            <w:pPr/>
          </w:p>
        </w:tc>
        <w:tc>
          <w:tcPr>
            <w:tcW w:w="841" w:type="dxa"/>
            <w:vMerge/>
            <w:tcBorders>
              <w:left w:val="single" w:sz="6" w:space="0" w:color="101010"/>
              <w:right w:val="single" w:sz="6" w:space="0" w:color="101010"/>
            </w:tcBorders>
          </w:tcPr>
          <w:p>
            <w:pPr/>
          </w:p>
        </w:tc>
        <w:tc>
          <w:tcPr>
            <w:tcW w:w="110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535" w:right="0"/>
              <w:jc w:val="left"/>
              <w:rPr>
                <w:rFonts w:ascii="宋体" w:hAnsi="宋体" w:cs="宋体" w:eastAsia="宋体" w:hint="default"/>
                <w:sz w:val="18"/>
                <w:szCs w:val="18"/>
              </w:rPr>
            </w:pPr>
            <w:r>
              <w:rPr>
                <w:rFonts w:ascii="宋体"/>
                <w:sz w:val="18"/>
              </w:rPr>
              <w:t>36.12</w:t>
            </w:r>
          </w:p>
        </w:tc>
        <w:tc>
          <w:tcPr>
            <w:tcW w:w="949"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1" w:hRule="exact"/>
        </w:trPr>
        <w:tc>
          <w:tcPr>
            <w:tcW w:w="884" w:type="dxa"/>
            <w:tcBorders>
              <w:top w:val="nil" w:sz="6" w:space="0" w:color="auto"/>
              <w:left w:val="single" w:sz="6" w:space="0" w:color="101010"/>
              <w:bottom w:val="single" w:sz="6" w:space="0" w:color="101010"/>
              <w:right w:val="single" w:sz="6" w:space="0" w:color="101010"/>
            </w:tcBorders>
          </w:tcPr>
          <w:p>
            <w:pPr/>
          </w:p>
        </w:tc>
        <w:tc>
          <w:tcPr>
            <w:tcW w:w="1039"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秘书</w:t>
            </w:r>
          </w:p>
        </w:tc>
        <w:tc>
          <w:tcPr>
            <w:tcW w:w="398" w:type="dxa"/>
            <w:tcBorders>
              <w:top w:val="nil" w:sz="6" w:space="0" w:color="auto"/>
              <w:left w:val="single" w:sz="6" w:space="0" w:color="101010"/>
              <w:bottom w:val="single" w:sz="6" w:space="0" w:color="101010"/>
              <w:right w:val="single" w:sz="6" w:space="0" w:color="101010"/>
            </w:tcBorders>
          </w:tcPr>
          <w:p>
            <w:pPr/>
          </w:p>
        </w:tc>
        <w:tc>
          <w:tcPr>
            <w:tcW w:w="400" w:type="dxa"/>
            <w:tcBorders>
              <w:top w:val="nil" w:sz="6" w:space="0" w:color="auto"/>
              <w:left w:val="single" w:sz="6" w:space="0" w:color="101010"/>
              <w:bottom w:val="single" w:sz="6" w:space="0" w:color="101010"/>
              <w:right w:val="single" w:sz="6" w:space="0" w:color="101010"/>
            </w:tcBorders>
          </w:tcPr>
          <w:p>
            <w:pPr/>
          </w:p>
        </w:tc>
        <w:tc>
          <w:tcPr>
            <w:tcW w:w="1176" w:type="dxa"/>
            <w:tcBorders>
              <w:top w:val="nil" w:sz="6" w:space="0" w:color="auto"/>
              <w:left w:val="single" w:sz="6" w:space="0" w:color="101010"/>
              <w:bottom w:val="single" w:sz="6" w:space="0" w:color="101010"/>
              <w:right w:val="single" w:sz="6" w:space="0" w:color="101010"/>
            </w:tcBorders>
          </w:tcPr>
          <w:p>
            <w:pPr/>
          </w:p>
        </w:tc>
        <w:tc>
          <w:tcPr>
            <w:tcW w:w="1176" w:type="dxa"/>
            <w:tcBorders>
              <w:top w:val="nil" w:sz="6" w:space="0" w:color="auto"/>
              <w:left w:val="single" w:sz="6" w:space="0" w:color="101010"/>
              <w:bottom w:val="single" w:sz="6" w:space="0" w:color="101010"/>
              <w:right w:val="single" w:sz="6" w:space="0" w:color="101010"/>
            </w:tcBorders>
          </w:tcPr>
          <w:p>
            <w:pPr/>
          </w:p>
        </w:tc>
        <w:tc>
          <w:tcPr>
            <w:tcW w:w="637" w:type="dxa"/>
            <w:vMerge/>
            <w:tcBorders>
              <w:left w:val="single" w:sz="6" w:space="0" w:color="101010"/>
              <w:bottom w:val="single" w:sz="6" w:space="0" w:color="101010"/>
              <w:right w:val="single" w:sz="6" w:space="0" w:color="101010"/>
            </w:tcBorders>
          </w:tcPr>
          <w:p>
            <w:pPr/>
          </w:p>
        </w:tc>
        <w:tc>
          <w:tcPr>
            <w:tcW w:w="709" w:type="dxa"/>
            <w:vMerge/>
            <w:tcBorders>
              <w:left w:val="single" w:sz="6" w:space="0" w:color="101010"/>
              <w:bottom w:val="single" w:sz="6" w:space="0" w:color="101010"/>
              <w:right w:val="single" w:sz="6" w:space="0" w:color="101010"/>
            </w:tcBorders>
          </w:tcPr>
          <w:p>
            <w:pPr/>
          </w:p>
        </w:tc>
        <w:tc>
          <w:tcPr>
            <w:tcW w:w="638" w:type="dxa"/>
            <w:vMerge/>
            <w:tcBorders>
              <w:left w:val="single" w:sz="6" w:space="0" w:color="101010"/>
              <w:bottom w:val="single" w:sz="6" w:space="0" w:color="101010"/>
              <w:right w:val="single" w:sz="6" w:space="0" w:color="101010"/>
            </w:tcBorders>
          </w:tcPr>
          <w:p>
            <w:pPr/>
          </w:p>
        </w:tc>
        <w:tc>
          <w:tcPr>
            <w:tcW w:w="841" w:type="dxa"/>
            <w:vMerge/>
            <w:tcBorders>
              <w:left w:val="single" w:sz="6" w:space="0" w:color="101010"/>
              <w:bottom w:val="single" w:sz="6" w:space="0" w:color="101010"/>
              <w:right w:val="single" w:sz="6" w:space="0" w:color="101010"/>
            </w:tcBorders>
          </w:tcPr>
          <w:p>
            <w:pPr/>
          </w:p>
        </w:tc>
        <w:tc>
          <w:tcPr>
            <w:tcW w:w="1100" w:type="dxa"/>
            <w:tcBorders>
              <w:top w:val="nil" w:sz="6" w:space="0" w:color="auto"/>
              <w:left w:val="single" w:sz="6" w:space="0" w:color="101010"/>
              <w:bottom w:val="single" w:sz="6" w:space="0" w:color="101010"/>
              <w:right w:val="single" w:sz="6" w:space="0" w:color="101010"/>
            </w:tcBorders>
          </w:tcPr>
          <w:p>
            <w:pPr/>
          </w:p>
        </w:tc>
        <w:tc>
          <w:tcPr>
            <w:tcW w:w="949" w:type="dxa"/>
            <w:tcBorders>
              <w:top w:val="nil" w:sz="6" w:space="0" w:color="auto"/>
              <w:left w:val="single" w:sz="6" w:space="0" w:color="101010"/>
              <w:bottom w:val="single" w:sz="6" w:space="0" w:color="101010"/>
              <w:right w:val="single" w:sz="6" w:space="0" w:color="101010"/>
            </w:tcBorders>
          </w:tcPr>
          <w:p>
            <w:pP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227"/>
              <w:jc w:val="right"/>
              <w:rPr>
                <w:rFonts w:ascii="宋体" w:hAnsi="宋体" w:cs="宋体" w:eastAsia="宋体" w:hint="default"/>
                <w:sz w:val="18"/>
                <w:szCs w:val="18"/>
              </w:rPr>
            </w:pPr>
            <w:r>
              <w:rPr>
                <w:rFonts w:ascii="宋体" w:hAnsi="宋体" w:cs="宋体" w:eastAsia="宋体" w:hint="default"/>
                <w:sz w:val="18"/>
                <w:szCs w:val="18"/>
              </w:rPr>
              <w:t>韦红文</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43</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9"/>
              <w:jc w:val="center"/>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0"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227"/>
              <w:jc w:val="right"/>
              <w:rPr>
                <w:rFonts w:ascii="宋体" w:hAnsi="宋体" w:cs="宋体" w:eastAsia="宋体" w:hint="default"/>
                <w:sz w:val="18"/>
                <w:szCs w:val="18"/>
              </w:rPr>
            </w:pPr>
            <w:r>
              <w:rPr>
                <w:rFonts w:ascii="宋体" w:hAnsi="宋体" w:cs="宋体" w:eastAsia="宋体" w:hint="default"/>
                <w:sz w:val="18"/>
                <w:szCs w:val="18"/>
              </w:rPr>
              <w:t>郭宝安</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03" w:right="0"/>
              <w:jc w:val="left"/>
              <w:rPr>
                <w:rFonts w:ascii="宋体" w:hAnsi="宋体" w:cs="宋体" w:eastAsia="宋体" w:hint="default"/>
                <w:sz w:val="18"/>
                <w:szCs w:val="18"/>
              </w:rPr>
            </w:pPr>
            <w:r>
              <w:rPr>
                <w:rFonts w:ascii="宋体"/>
                <w:sz w:val="18"/>
              </w:rPr>
              <w:t>47</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9"/>
              <w:jc w:val="center"/>
              <w:rPr>
                <w:rFonts w:ascii="宋体" w:hAnsi="宋体" w:cs="宋体" w:eastAsia="宋体" w:hint="default"/>
                <w:sz w:val="18"/>
                <w:szCs w:val="18"/>
              </w:rPr>
            </w:pPr>
            <w:r>
              <w:rPr>
                <w:rFonts w:ascii="宋体"/>
                <w:sz w:val="18"/>
              </w:rPr>
              <w:t>2009-12-24</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58"/>
              <w:jc w:val="center"/>
              <w:rPr>
                <w:rFonts w:ascii="宋体" w:hAnsi="宋体" w:cs="宋体" w:eastAsia="宋体" w:hint="default"/>
                <w:sz w:val="18"/>
                <w:szCs w:val="18"/>
              </w:rPr>
            </w:pPr>
            <w:r>
              <w:rPr>
                <w:rFonts w:ascii="宋体"/>
                <w:sz w:val="18"/>
              </w:rPr>
              <w:t>2012-12-23</w:t>
            </w:r>
          </w:p>
        </w:tc>
        <w:tc>
          <w:tcPr>
            <w:tcW w:w="637" w:type="dxa"/>
            <w:tcBorders>
              <w:top w:val="single" w:sz="6" w:space="0" w:color="101010"/>
              <w:left w:val="single" w:sz="6" w:space="0" w:color="101010"/>
              <w:bottom w:val="single" w:sz="6" w:space="0" w:color="101010"/>
              <w:right w:val="single" w:sz="6" w:space="0" w:color="101010"/>
            </w:tcBorders>
          </w:tcPr>
          <w:p>
            <w:pPr/>
          </w:p>
        </w:tc>
        <w:tc>
          <w:tcPr>
            <w:tcW w:w="709" w:type="dxa"/>
            <w:tcBorders>
              <w:top w:val="single" w:sz="6" w:space="0" w:color="101010"/>
              <w:left w:val="single" w:sz="6" w:space="0" w:color="101010"/>
              <w:bottom w:val="single" w:sz="6" w:space="0" w:color="101010"/>
              <w:right w:val="single" w:sz="6" w:space="0" w:color="101010"/>
            </w:tcBorders>
          </w:tcPr>
          <w:p>
            <w:pPr/>
          </w:p>
        </w:tc>
        <w:tc>
          <w:tcPr>
            <w:tcW w:w="638" w:type="dxa"/>
            <w:tcBorders>
              <w:top w:val="single" w:sz="6" w:space="0" w:color="101010"/>
              <w:left w:val="single" w:sz="6" w:space="0" w:color="101010"/>
              <w:bottom w:val="single" w:sz="6" w:space="0" w:color="101010"/>
              <w:right w:val="single" w:sz="6" w:space="0" w:color="101010"/>
            </w:tcBorders>
          </w:tcPr>
          <w:p>
            <w:pPr/>
          </w:p>
        </w:tc>
        <w:tc>
          <w:tcPr>
            <w:tcW w:w="841" w:type="dxa"/>
            <w:tcBorders>
              <w:top w:val="single" w:sz="6" w:space="0" w:color="101010"/>
              <w:left w:val="single" w:sz="6" w:space="0" w:color="101010"/>
              <w:bottom w:val="single" w:sz="6" w:space="0" w:color="101010"/>
              <w:right w:val="single" w:sz="6" w:space="0" w:color="101010"/>
            </w:tcBorders>
          </w:tcPr>
          <w:p>
            <w:pP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1" w:hRule="exact"/>
        </w:trPr>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253"/>
              <w:jc w:val="right"/>
              <w:rPr>
                <w:rFonts w:ascii="宋体" w:hAnsi="宋体" w:cs="宋体" w:eastAsia="宋体" w:hint="default"/>
                <w:sz w:val="18"/>
                <w:szCs w:val="18"/>
              </w:rPr>
            </w:pPr>
            <w:r>
              <w:rPr>
                <w:rFonts w:ascii="宋体" w:hAnsi="宋体" w:cs="宋体" w:eastAsia="宋体" w:hint="default"/>
                <w:sz w:val="18"/>
                <w:szCs w:val="18"/>
              </w:rPr>
              <w:t>合计</w:t>
            </w:r>
          </w:p>
        </w:tc>
        <w:tc>
          <w:tcPr>
            <w:tcW w:w="10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sz w:val="18"/>
              </w:rPr>
              <w:t>/</w:t>
            </w:r>
          </w:p>
        </w:tc>
        <w:tc>
          <w:tcPr>
            <w:tcW w:w="3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46" w:right="0"/>
              <w:jc w:val="left"/>
              <w:rPr>
                <w:rFonts w:ascii="宋体" w:hAnsi="宋体" w:cs="宋体" w:eastAsia="宋体" w:hint="default"/>
                <w:sz w:val="18"/>
                <w:szCs w:val="18"/>
              </w:rPr>
            </w:pPr>
            <w:r>
              <w:rPr>
                <w:rFonts w:ascii="宋体"/>
                <w:sz w:val="18"/>
              </w:rPr>
              <w:t>/</w:t>
            </w:r>
          </w:p>
        </w:tc>
        <w:tc>
          <w:tcPr>
            <w:tcW w:w="4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146" w:right="0"/>
              <w:jc w:val="left"/>
              <w:rPr>
                <w:rFonts w:ascii="宋体" w:hAnsi="宋体" w:cs="宋体" w:eastAsia="宋体" w:hint="default"/>
                <w:sz w:val="18"/>
                <w:szCs w:val="18"/>
              </w:rPr>
            </w:pPr>
            <w:r>
              <w:rPr>
                <w:rFonts w:ascii="宋体"/>
                <w:sz w:val="18"/>
              </w:rPr>
              <w:t>/</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sz w:val="18"/>
              </w:rPr>
              <w:t>/</w:t>
            </w:r>
          </w:p>
        </w:tc>
        <w:tc>
          <w:tcPr>
            <w:tcW w:w="11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1"/>
              <w:jc w:val="center"/>
              <w:rPr>
                <w:rFonts w:ascii="宋体" w:hAnsi="宋体" w:cs="宋体" w:eastAsia="宋体" w:hint="default"/>
                <w:sz w:val="18"/>
                <w:szCs w:val="18"/>
              </w:rPr>
            </w:pPr>
            <w:r>
              <w:rPr>
                <w:rFonts w:ascii="宋体"/>
                <w:sz w:val="18"/>
              </w:rPr>
              <w:t>/</w:t>
            </w:r>
          </w:p>
        </w:tc>
        <w:tc>
          <w:tcPr>
            <w:tcW w:w="63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253" w:right="0"/>
              <w:jc w:val="left"/>
              <w:rPr>
                <w:rFonts w:ascii="宋体" w:hAnsi="宋体" w:cs="宋体" w:eastAsia="宋体" w:hint="default"/>
                <w:sz w:val="18"/>
                <w:szCs w:val="18"/>
              </w:rPr>
            </w:pPr>
            <w:r>
              <w:rPr>
                <w:rFonts w:ascii="宋体"/>
                <w:sz w:val="18"/>
              </w:rPr>
              <w:t>400</w:t>
            </w:r>
          </w:p>
        </w:tc>
        <w:tc>
          <w:tcPr>
            <w:tcW w:w="70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323" w:right="0"/>
              <w:jc w:val="left"/>
              <w:rPr>
                <w:rFonts w:ascii="宋体" w:hAnsi="宋体" w:cs="宋体" w:eastAsia="宋体" w:hint="default"/>
                <w:sz w:val="18"/>
                <w:szCs w:val="18"/>
              </w:rPr>
            </w:pPr>
            <w:r>
              <w:rPr>
                <w:rFonts w:ascii="宋体"/>
                <w:sz w:val="18"/>
              </w:rPr>
              <w:t>200</w:t>
            </w:r>
          </w:p>
        </w:tc>
        <w:tc>
          <w:tcPr>
            <w:tcW w:w="6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left="253" w:right="0"/>
              <w:jc w:val="left"/>
              <w:rPr>
                <w:rFonts w:ascii="宋体" w:hAnsi="宋体" w:cs="宋体" w:eastAsia="宋体" w:hint="default"/>
                <w:sz w:val="18"/>
                <w:szCs w:val="18"/>
              </w:rPr>
            </w:pPr>
            <w:r>
              <w:rPr>
                <w:rFonts w:ascii="宋体"/>
                <w:sz w:val="18"/>
              </w:rPr>
              <w:t>200</w:t>
            </w:r>
          </w:p>
        </w:tc>
        <w:tc>
          <w:tcPr>
            <w:tcW w:w="84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0"/>
              <w:jc w:val="center"/>
              <w:rPr>
                <w:rFonts w:ascii="宋体" w:hAnsi="宋体" w:cs="宋体" w:eastAsia="宋体" w:hint="default"/>
                <w:sz w:val="18"/>
                <w:szCs w:val="18"/>
              </w:rPr>
            </w:pPr>
            <w:r>
              <w:rPr>
                <w:rFonts w:ascii="宋体"/>
                <w:sz w:val="18"/>
              </w:rPr>
              <w:t>/</w:t>
            </w:r>
          </w:p>
        </w:tc>
        <w:tc>
          <w:tcPr>
            <w:tcW w:w="1100" w:type="dxa"/>
            <w:tcBorders>
              <w:top w:val="single" w:sz="6" w:space="0" w:color="101010"/>
              <w:left w:val="single" w:sz="6" w:space="0" w:color="101010"/>
              <w:bottom w:val="single" w:sz="6" w:space="0" w:color="101010"/>
              <w:right w:val="single" w:sz="6" w:space="0" w:color="101010"/>
            </w:tcBorders>
          </w:tcPr>
          <w:p>
            <w:pPr/>
          </w:p>
        </w:tc>
        <w:tc>
          <w:tcPr>
            <w:tcW w:w="9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6"/>
              <w:ind w:right="0"/>
              <w:jc w:val="center"/>
              <w:rPr>
                <w:rFonts w:ascii="宋体" w:hAnsi="宋体" w:cs="宋体" w:eastAsia="宋体" w:hint="default"/>
                <w:sz w:val="18"/>
                <w:szCs w:val="18"/>
              </w:rPr>
            </w:pPr>
            <w:r>
              <w:rPr>
                <w:rFonts w:ascii="宋体"/>
                <w:sz w:val="18"/>
              </w:rPr>
              <w:t>/</w:t>
            </w:r>
          </w:p>
        </w:tc>
      </w:tr>
    </w:tbl>
    <w:p>
      <w:pPr>
        <w:spacing w:before="20"/>
        <w:ind w:left="855" w:right="3605" w:firstLine="0"/>
        <w:jc w:val="left"/>
        <w:rPr>
          <w:rFonts w:ascii="宋体" w:hAnsi="宋体" w:cs="宋体" w:eastAsia="宋体" w:hint="default"/>
          <w:sz w:val="18"/>
          <w:szCs w:val="18"/>
        </w:rPr>
      </w:pPr>
      <w:r>
        <w:rPr>
          <w:rFonts w:ascii="宋体" w:hAnsi="宋体" w:cs="宋体" w:eastAsia="宋体" w:hint="default"/>
          <w:sz w:val="18"/>
          <w:szCs w:val="18"/>
        </w:rPr>
        <w:t>注：税后报酬</w:t>
      </w:r>
    </w:p>
    <w:p>
      <w:pPr>
        <w:pStyle w:val="BodyText"/>
        <w:spacing w:line="240" w:lineRule="auto" w:before="160"/>
        <w:ind w:left="885" w:right="3605"/>
        <w:jc w:val="left"/>
      </w:pPr>
      <w:r>
        <w:rPr/>
        <w:t>董事、监事、高级管理人员最近</w:t>
      </w:r>
      <w:r>
        <w:rPr>
          <w:spacing w:val="-53"/>
        </w:rPr>
        <w:t> </w:t>
      </w:r>
      <w:r>
        <w:rPr/>
        <w:t>5</w:t>
      </w:r>
      <w:r>
        <w:rPr>
          <w:spacing w:val="-52"/>
        </w:rPr>
        <w:t> </w:t>
      </w:r>
      <w:r>
        <w:rPr/>
        <w:t>年的主要工作经历：</w:t>
      </w:r>
    </w:p>
    <w:p>
      <w:pPr>
        <w:spacing w:line="240" w:lineRule="auto" w:before="0"/>
        <w:rPr>
          <w:rFonts w:ascii="宋体" w:hAnsi="宋体" w:cs="宋体" w:eastAsia="宋体" w:hint="default"/>
          <w:sz w:val="14"/>
          <w:szCs w:val="14"/>
        </w:rPr>
      </w:pPr>
    </w:p>
    <w:p>
      <w:pPr>
        <w:pStyle w:val="BodyText"/>
        <w:spacing w:line="355" w:lineRule="auto"/>
        <w:ind w:left="465" w:right="469" w:firstLine="420"/>
        <w:jc w:val="both"/>
      </w:pPr>
      <w:r>
        <w:rPr/>
        <w:t>(1)</w:t>
      </w:r>
      <w:r>
        <w:rPr>
          <w:spacing w:val="-27"/>
        </w:rPr>
        <w:t> </w:t>
      </w:r>
      <w:r>
        <w:rPr>
          <w:spacing w:val="-2"/>
        </w:rPr>
        <w:t>刘振南,曾任北京航天长峰股份有限公司董事长，航天信息股份有限公司党委书记，现任本公</w:t>
      </w:r>
      <w:r>
        <w:rPr/>
        <w:t> 司董事长兼总经理。</w:t>
      </w:r>
    </w:p>
    <w:p>
      <w:pPr>
        <w:pStyle w:val="BodyText"/>
        <w:spacing w:line="240" w:lineRule="auto" w:before="84"/>
        <w:ind w:left="885" w:right="352"/>
        <w:jc w:val="left"/>
      </w:pPr>
      <w:r>
        <w:rPr/>
        <w:t>(2)</w:t>
      </w:r>
      <w:r>
        <w:rPr>
          <w:spacing w:val="-3"/>
        </w:rPr>
        <w:t> </w:t>
      </w:r>
      <w:r>
        <w:rPr/>
        <w:t>伍青，曾任中国航天科工集团</w:t>
      </w:r>
      <w:r>
        <w:rPr>
          <w:spacing w:val="-53"/>
        </w:rPr>
        <w:t> </w:t>
      </w:r>
      <w:r>
        <w:rPr/>
        <w:t>068</w:t>
      </w:r>
      <w:r>
        <w:rPr>
          <w:spacing w:val="-52"/>
        </w:rPr>
        <w:t> </w:t>
      </w:r>
      <w:r>
        <w:rPr/>
        <w:t>基地（湖南航天管理局）主任（局长）、党委委员，湖南</w:t>
      </w:r>
    </w:p>
    <w:p>
      <w:pPr>
        <w:pStyle w:val="BodyText"/>
        <w:spacing w:line="240" w:lineRule="auto" w:before="133"/>
        <w:ind w:left="465" w:right="352"/>
        <w:jc w:val="left"/>
      </w:pPr>
      <w:r>
        <w:rPr/>
        <w:t>航天工业总公司总经理，从</w:t>
      </w:r>
      <w:r>
        <w:rPr>
          <w:spacing w:val="-53"/>
        </w:rPr>
        <w:t> </w:t>
      </w:r>
      <w:r>
        <w:rPr/>
        <w:t>2009</w:t>
      </w:r>
      <w:r>
        <w:rPr>
          <w:spacing w:val="-52"/>
        </w:rPr>
        <w:t> </w:t>
      </w:r>
      <w:r>
        <w:rPr/>
        <w:t>年</w:t>
      </w:r>
      <w:r>
        <w:rPr>
          <w:spacing w:val="-53"/>
        </w:rPr>
        <w:t> </w:t>
      </w:r>
      <w:r>
        <w:rPr/>
        <w:t>12</w:t>
      </w:r>
      <w:r>
        <w:rPr>
          <w:spacing w:val="-52"/>
        </w:rPr>
        <w:t> </w:t>
      </w:r>
      <w:r>
        <w:rPr/>
        <w:t>月任本公司副董事长兼党委书记。</w:t>
      </w:r>
    </w:p>
    <w:p>
      <w:pPr>
        <w:spacing w:line="240" w:lineRule="auto" w:before="0"/>
        <w:rPr>
          <w:rFonts w:ascii="宋体" w:hAnsi="宋体" w:cs="宋体" w:eastAsia="宋体" w:hint="default"/>
          <w:sz w:val="14"/>
          <w:szCs w:val="14"/>
        </w:rPr>
      </w:pPr>
    </w:p>
    <w:p>
      <w:pPr>
        <w:pStyle w:val="BodyText"/>
        <w:spacing w:line="357" w:lineRule="auto"/>
        <w:ind w:left="465" w:right="471" w:firstLine="420"/>
        <w:jc w:val="both"/>
      </w:pPr>
      <w:r>
        <w:rPr/>
        <w:t>(3) 王云林，曾任中国航天科工集团公司财务部副部长、第二事业部财务部部长，久联证券经纪 有限责任公司董事长，航天科工财务有限责任公司董事长，现任中国航天科工集团公司财务部部长， 航天证券有限责任公司董事长，本公司董事。</w:t>
      </w:r>
    </w:p>
    <w:p>
      <w:pPr>
        <w:pStyle w:val="BodyText"/>
        <w:spacing w:line="355" w:lineRule="auto" w:before="80"/>
        <w:ind w:left="465" w:right="470" w:firstLine="420"/>
        <w:jc w:val="both"/>
      </w:pPr>
      <w:r>
        <w:rPr/>
        <w:t>(4)</w:t>
      </w:r>
      <w:r>
        <w:rPr>
          <w:spacing w:val="-27"/>
        </w:rPr>
        <w:t> </w:t>
      </w:r>
      <w:r>
        <w:rPr>
          <w:spacing w:val="-2"/>
        </w:rPr>
        <w:t>韩树旺,曾任航天工业总公司第一研究院政治部副主任、院办主任、中国航天科技集团公司第</w:t>
      </w:r>
      <w:r>
        <w:rPr/>
        <w:t> 一研究院开发部部长、院民品总公司总经理，现任中国运载火箭技术研究院副院长，本公司董事。</w:t>
      </w:r>
    </w:p>
    <w:p>
      <w:pPr>
        <w:pStyle w:val="BodyText"/>
        <w:spacing w:line="355" w:lineRule="auto" w:before="84"/>
        <w:ind w:left="465" w:right="471" w:firstLine="420"/>
        <w:jc w:val="both"/>
      </w:pPr>
      <w:r>
        <w:rPr/>
        <w:t>(5) 殷礼明，曾任中国空间技术研究院副院长，中国东方红卫星股份有限公司总裁，现任中国长 城工业总公司总裁，本公司董事。</w:t>
      </w:r>
    </w:p>
    <w:p>
      <w:pPr>
        <w:pStyle w:val="BodyText"/>
        <w:spacing w:line="355" w:lineRule="auto" w:before="83"/>
        <w:ind w:left="465" w:right="471" w:firstLine="420"/>
        <w:jc w:val="both"/>
      </w:pPr>
      <w:r>
        <w:rPr/>
        <w:t>(6) 刘尔琦，曾任中国航天科工防御技术研究院副院长、党委书记，现任中国航天海鹰机电技术 研究院院长、党委副书记，本公司董事。</w:t>
      </w:r>
    </w:p>
    <w:p>
      <w:pPr>
        <w:pStyle w:val="BodyText"/>
        <w:spacing w:line="355" w:lineRule="auto" w:before="84"/>
        <w:ind w:left="465" w:right="471" w:firstLine="420"/>
        <w:jc w:val="both"/>
      </w:pPr>
      <w:r>
        <w:rPr/>
        <w:t>(7) 张军，曾任北京航空航天大学电子工程系副主任，电子信息工程学院副院长、院长，现任北 京航空航天大学副校长，本公司独立董事。</w:t>
      </w:r>
    </w:p>
    <w:p>
      <w:pPr>
        <w:pStyle w:val="BodyText"/>
        <w:spacing w:line="355" w:lineRule="auto" w:before="83"/>
        <w:ind w:left="465" w:right="471" w:firstLine="420"/>
        <w:jc w:val="both"/>
      </w:pPr>
      <w:r>
        <w:rPr/>
        <w:t>(8) 郭庆旺，曾任中国人民大学财政金融学院副院长、常务副院长。现任中国人民大学财政金融 学院院长，本公司独立董事。</w:t>
      </w:r>
    </w:p>
    <w:p>
      <w:pPr>
        <w:pStyle w:val="BodyText"/>
        <w:spacing w:line="240" w:lineRule="auto" w:before="84"/>
        <w:ind w:left="885" w:right="352"/>
        <w:jc w:val="left"/>
      </w:pPr>
      <w:r>
        <w:rPr/>
        <w:t>(9) 吴明德，曾任司法部律师公证司巡视员，中国公证协会副会长，现任本公司独立董事。</w:t>
      </w:r>
    </w:p>
    <w:p>
      <w:pPr>
        <w:spacing w:line="240" w:lineRule="auto" w:before="0"/>
        <w:rPr>
          <w:rFonts w:ascii="宋体" w:hAnsi="宋体" w:cs="宋体" w:eastAsia="宋体" w:hint="default"/>
          <w:sz w:val="14"/>
          <w:szCs w:val="14"/>
        </w:rPr>
      </w:pPr>
    </w:p>
    <w:p>
      <w:pPr>
        <w:pStyle w:val="BodyText"/>
        <w:spacing w:line="355" w:lineRule="auto"/>
        <w:ind w:left="465" w:right="469" w:firstLine="420"/>
        <w:jc w:val="both"/>
      </w:pPr>
      <w:r>
        <w:rPr/>
        <w:t>(10)</w:t>
      </w:r>
      <w:r>
        <w:rPr>
          <w:spacing w:val="-30"/>
        </w:rPr>
        <w:t> </w:t>
      </w:r>
      <w:r>
        <w:rPr>
          <w:spacing w:val="-2"/>
        </w:rPr>
        <w:t>阚力强，曾任中国航天科工集团公司第一研究院党委书记、副院长、华迪计算机有限公司董</w:t>
      </w:r>
      <w:r>
        <w:rPr/>
        <w:t> 事，中国航天科工集团公司党群工作部部长，现任中国航天科工集团公司董监事委员会委员，本公司 监事会主席。</w:t>
      </w:r>
    </w:p>
    <w:p>
      <w:pPr>
        <w:pStyle w:val="BodyText"/>
        <w:spacing w:line="355" w:lineRule="auto" w:before="84"/>
        <w:ind w:left="465" w:right="470" w:firstLine="420"/>
        <w:jc w:val="both"/>
      </w:pPr>
      <w:r>
        <w:rPr/>
        <w:t>(11)</w:t>
      </w:r>
      <w:r>
        <w:rPr>
          <w:spacing w:val="-64"/>
        </w:rPr>
        <w:t> </w:t>
      </w:r>
      <w:r>
        <w:rPr/>
        <w:t>吴旭光，现任北京市爱威电子技术公司（航天科工集团公司第二研究院七</w:t>
      </w:r>
      <w:r>
        <w:rPr>
          <w:spacing w:val="-64"/>
        </w:rPr>
        <w:t> </w:t>
      </w:r>
      <w:r>
        <w:rPr/>
        <w:t>O</w:t>
      </w:r>
      <w:r>
        <w:rPr>
          <w:spacing w:val="-64"/>
        </w:rPr>
        <w:t> </w:t>
      </w:r>
      <w:r>
        <w:rPr>
          <w:spacing w:val="-3"/>
        </w:rPr>
        <w:t>六所）办公室担</w:t>
      </w:r>
      <w:r>
        <w:rPr/>
        <w:t> 任主任、正处级审计员，本公司监事。</w:t>
      </w:r>
    </w:p>
    <w:p>
      <w:pPr>
        <w:pStyle w:val="BodyText"/>
        <w:spacing w:line="355" w:lineRule="auto" w:before="83"/>
        <w:ind w:left="465" w:right="352" w:firstLine="420"/>
        <w:jc w:val="left"/>
      </w:pPr>
      <w:r>
        <w:rPr/>
        <w:t>(12)</w:t>
      </w:r>
      <w:r>
        <w:rPr>
          <w:spacing w:val="-2"/>
        </w:rPr>
        <w:t> </w:t>
      </w:r>
      <w:r>
        <w:rPr/>
        <w:t>王增梅，曾任北京航天斯大电子有限公司总经理，现任航天信息股份有限公司办公室主任、</w:t>
      </w:r>
      <w:r>
        <w:rPr/>
        <w:t> 本公司监事。</w:t>
      </w:r>
    </w:p>
    <w:p>
      <w:pPr>
        <w:spacing w:after="0" w:line="355" w:lineRule="auto"/>
        <w:jc w:val="left"/>
        <w:sectPr>
          <w:pgSz w:w="12240" w:h="15840"/>
          <w:pgMar w:header="747" w:footer="727" w:top="980" w:bottom="920" w:left="1060" w:right="1000"/>
        </w:sectPr>
      </w:pPr>
    </w:p>
    <w:p>
      <w:pPr>
        <w:spacing w:line="240" w:lineRule="auto" w:before="2"/>
        <w:rPr>
          <w:rFonts w:ascii="宋体" w:hAnsi="宋体" w:cs="宋体" w:eastAsia="宋体" w:hint="default"/>
          <w:sz w:val="29"/>
          <w:szCs w:val="29"/>
        </w:rPr>
      </w:pPr>
    </w:p>
    <w:p>
      <w:pPr>
        <w:pStyle w:val="BodyText"/>
        <w:spacing w:line="355" w:lineRule="auto" w:before="35"/>
        <w:ind w:left="145" w:right="205" w:firstLine="420"/>
        <w:jc w:val="left"/>
      </w:pPr>
      <w:r>
        <w:rPr/>
        <w:t>(13)</w:t>
      </w:r>
      <w:r>
        <w:rPr>
          <w:spacing w:val="-35"/>
        </w:rPr>
        <w:t> </w:t>
      </w:r>
      <w:r>
        <w:rPr>
          <w:spacing w:val="-2"/>
        </w:rPr>
        <w:t>龚保国，曾任航天信息股份有限公司综合计划部部长，总经理助理，运营总监、服务单位管</w:t>
      </w:r>
      <w:r>
        <w:rPr/>
        <w:t> 理事业部总经理，现任本公司副总经理。</w:t>
      </w:r>
    </w:p>
    <w:p>
      <w:pPr>
        <w:pStyle w:val="BodyText"/>
        <w:spacing w:line="355" w:lineRule="auto" w:before="84"/>
        <w:ind w:left="145" w:right="200" w:firstLine="420"/>
        <w:jc w:val="left"/>
      </w:pPr>
      <w:r>
        <w:rPr/>
        <w:t>(14)</w:t>
      </w:r>
      <w:r>
        <w:rPr>
          <w:spacing w:val="-30"/>
        </w:rPr>
        <w:t> </w:t>
      </w:r>
      <w:r>
        <w:rPr>
          <w:spacing w:val="-2"/>
        </w:rPr>
        <w:t>陈江宁，曾任航天信息股份有限公司系统总师，现任航天信息股份有限公司副总经理、防伪</w:t>
      </w:r>
      <w:r>
        <w:rPr/>
        <w:t> 税控事业部总经理。</w:t>
      </w:r>
    </w:p>
    <w:p>
      <w:pPr>
        <w:pStyle w:val="BodyText"/>
        <w:spacing w:line="240" w:lineRule="auto" w:before="83"/>
        <w:ind w:left="565" w:right="101"/>
        <w:jc w:val="left"/>
      </w:pPr>
      <w:r>
        <w:rPr/>
        <w:t>(15) 潘秋佳，曾任航天信息股份有限公司财务部经理、副总会计师，现任本公司财务总监。</w:t>
      </w:r>
    </w:p>
    <w:p>
      <w:pPr>
        <w:spacing w:line="240" w:lineRule="auto" w:before="0"/>
        <w:rPr>
          <w:rFonts w:ascii="宋体" w:hAnsi="宋体" w:cs="宋体" w:eastAsia="宋体" w:hint="default"/>
          <w:sz w:val="14"/>
          <w:szCs w:val="14"/>
        </w:rPr>
      </w:pPr>
    </w:p>
    <w:p>
      <w:pPr>
        <w:pStyle w:val="BodyText"/>
        <w:spacing w:line="357" w:lineRule="auto"/>
        <w:ind w:left="145" w:right="200" w:firstLine="420"/>
        <w:jc w:val="left"/>
      </w:pPr>
      <w:r>
        <w:rPr/>
        <w:t>(16)</w:t>
      </w:r>
      <w:r>
        <w:rPr>
          <w:spacing w:val="-30"/>
        </w:rPr>
        <w:t> </w:t>
      </w:r>
      <w:r>
        <w:rPr>
          <w:spacing w:val="-2"/>
        </w:rPr>
        <w:t>王毓敏，曾任航天信息股份有限公司技术支持总监、董事会办公室主任；现任本公司副总经</w:t>
      </w:r>
      <w:r>
        <w:rPr/>
        <w:t> 理、董事会秘书、技术服务中心主任。</w:t>
      </w:r>
    </w:p>
    <w:p>
      <w:pPr>
        <w:pStyle w:val="BodyText"/>
        <w:spacing w:line="355" w:lineRule="auto" w:before="80"/>
        <w:ind w:left="145" w:right="199" w:firstLine="420"/>
        <w:jc w:val="left"/>
      </w:pPr>
      <w:r>
        <w:rPr/>
        <w:t>(17)</w:t>
      </w:r>
      <w:r>
        <w:rPr>
          <w:spacing w:val="-64"/>
        </w:rPr>
        <w:t> </w:t>
      </w:r>
      <w:r>
        <w:rPr/>
        <w:t>韦红文，曾任航天信息股份有限公司总工程师，从</w:t>
      </w:r>
      <w:r>
        <w:rPr>
          <w:spacing w:val="-64"/>
        </w:rPr>
        <w:t> </w:t>
      </w:r>
      <w:r>
        <w:rPr/>
        <w:t>2009</w:t>
      </w:r>
      <w:r>
        <w:rPr>
          <w:spacing w:val="-63"/>
        </w:rPr>
        <w:t> </w:t>
      </w:r>
      <w:r>
        <w:rPr/>
        <w:t>年</w:t>
      </w:r>
      <w:r>
        <w:rPr>
          <w:spacing w:val="-65"/>
        </w:rPr>
        <w:t> </w:t>
      </w:r>
      <w:r>
        <w:rPr/>
        <w:t>12</w:t>
      </w:r>
      <w:r>
        <w:rPr>
          <w:spacing w:val="-63"/>
        </w:rPr>
        <w:t> </w:t>
      </w:r>
      <w:r>
        <w:rPr/>
        <w:t>月起任本公司副总经理、总工</w:t>
      </w:r>
      <w:r>
        <w:rPr/>
        <w:t> 程师。</w:t>
      </w:r>
    </w:p>
    <w:p>
      <w:pPr>
        <w:pStyle w:val="BodyText"/>
        <w:spacing w:line="240" w:lineRule="auto" w:before="84"/>
        <w:ind w:left="565" w:right="0"/>
        <w:jc w:val="left"/>
      </w:pPr>
      <w:r>
        <w:rPr/>
        <w:t>(18)</w:t>
      </w:r>
      <w:r>
        <w:rPr>
          <w:spacing w:val="-52"/>
        </w:rPr>
        <w:t> </w:t>
      </w:r>
      <w:r>
        <w:rPr>
          <w:spacing w:val="-4"/>
        </w:rPr>
        <w:t>郭宝安，曾任航天信息股份有限公司总师、科技委常务副主任、数字技术研究院常务副院长，</w:t>
      </w:r>
    </w:p>
    <w:p>
      <w:pPr>
        <w:pStyle w:val="BodyText"/>
        <w:spacing w:line="460" w:lineRule="auto" w:before="133"/>
        <w:ind w:left="145" w:right="3765"/>
        <w:jc w:val="left"/>
      </w:pPr>
      <w:r>
        <w:rPr/>
        <w:pict>
          <v:shape style="position:absolute;margin-left:114.419998pt;margin-top:55.129658pt;width:386.05pt;height:111.1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73"/>
                    <w:gridCol w:w="3498"/>
                    <w:gridCol w:w="2068"/>
                    <w:gridCol w:w="1160"/>
                  </w:tblGrid>
                  <w:tr>
                    <w:trPr>
                      <w:trHeight w:val="482" w:hRule="exact"/>
                    </w:trPr>
                    <w:tc>
                      <w:tcPr>
                        <w:tcW w:w="97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34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b/>
                            <w:bCs/>
                            <w:sz w:val="18"/>
                            <w:szCs w:val="18"/>
                          </w:rPr>
                          <w:t>股东单位名称</w:t>
                        </w:r>
                        <w:r>
                          <w:rPr>
                            <w:rFonts w:ascii="宋体" w:hAnsi="宋体" w:cs="宋体" w:eastAsia="宋体" w:hint="default"/>
                            <w:sz w:val="18"/>
                            <w:szCs w:val="18"/>
                          </w:rPr>
                        </w:r>
                      </w:p>
                    </w:tc>
                    <w:tc>
                      <w:tcPr>
                        <w:tcW w:w="20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573" w:right="0"/>
                          <w:jc w:val="left"/>
                          <w:rPr>
                            <w:rFonts w:ascii="宋体" w:hAnsi="宋体" w:cs="宋体" w:eastAsia="宋体" w:hint="default"/>
                            <w:sz w:val="18"/>
                            <w:szCs w:val="18"/>
                          </w:rPr>
                        </w:pPr>
                        <w:r>
                          <w:rPr>
                            <w:rFonts w:ascii="宋体" w:hAnsi="宋体" w:cs="宋体" w:eastAsia="宋体" w:hint="default"/>
                            <w:b/>
                            <w:bCs/>
                            <w:sz w:val="18"/>
                            <w:szCs w:val="18"/>
                          </w:rPr>
                          <w:t>担任的职务</w:t>
                        </w:r>
                        <w:r>
                          <w:rPr>
                            <w:rFonts w:ascii="宋体" w:hAnsi="宋体" w:cs="宋体" w:eastAsia="宋体" w:hint="default"/>
                            <w:sz w:val="18"/>
                            <w:szCs w:val="18"/>
                          </w:rPr>
                        </w:r>
                      </w:p>
                    </w:tc>
                    <w:tc>
                      <w:tcPr>
                        <w:tcW w:w="1160"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是否领取报</w:t>
                        </w:r>
                        <w:r>
                          <w:rPr>
                            <w:rFonts w:ascii="宋体" w:hAnsi="宋体" w:cs="宋体" w:eastAsia="宋体" w:hint="default"/>
                            <w:sz w:val="18"/>
                            <w:szCs w:val="18"/>
                          </w:rPr>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b/>
                            <w:bCs/>
                            <w:sz w:val="18"/>
                            <w:szCs w:val="18"/>
                          </w:rPr>
                          <w:t>酬津贴</w:t>
                        </w:r>
                        <w:r>
                          <w:rPr>
                            <w:rFonts w:ascii="宋体" w:hAnsi="宋体" w:cs="宋体" w:eastAsia="宋体" w:hint="default"/>
                            <w:sz w:val="18"/>
                            <w:szCs w:val="18"/>
                          </w:rPr>
                        </w:r>
                      </w:p>
                    </w:tc>
                  </w:tr>
                  <w:tr>
                    <w:trPr>
                      <w:trHeight w:val="248" w:hRule="exact"/>
                    </w:trPr>
                    <w:tc>
                      <w:tcPr>
                        <w:tcW w:w="97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 w:right="0"/>
                          <w:jc w:val="center"/>
                          <w:rPr>
                            <w:rFonts w:ascii="宋体" w:hAnsi="宋体" w:cs="宋体" w:eastAsia="宋体" w:hint="default"/>
                            <w:sz w:val="18"/>
                            <w:szCs w:val="18"/>
                          </w:rPr>
                        </w:pPr>
                        <w:r>
                          <w:rPr>
                            <w:rFonts w:ascii="宋体" w:hAnsi="宋体" w:cs="宋体" w:eastAsia="宋体" w:hint="default"/>
                            <w:sz w:val="18"/>
                            <w:szCs w:val="18"/>
                          </w:rPr>
                          <w:t>王云林</w:t>
                        </w:r>
                      </w:p>
                    </w:tc>
                    <w:tc>
                      <w:tcPr>
                        <w:tcW w:w="34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中国航天科工集团公司</w:t>
                        </w:r>
                      </w:p>
                    </w:tc>
                    <w:tc>
                      <w:tcPr>
                        <w:tcW w:w="206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财务部部长</w:t>
                        </w:r>
                      </w:p>
                    </w:tc>
                    <w:tc>
                      <w:tcPr>
                        <w:tcW w:w="116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480"/>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248" w:hRule="exact"/>
                    </w:trPr>
                    <w:tc>
                      <w:tcPr>
                        <w:tcW w:w="97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 w:right="0"/>
                          <w:jc w:val="center"/>
                          <w:rPr>
                            <w:rFonts w:ascii="宋体" w:hAnsi="宋体" w:cs="宋体" w:eastAsia="宋体" w:hint="default"/>
                            <w:sz w:val="18"/>
                            <w:szCs w:val="18"/>
                          </w:rPr>
                        </w:pPr>
                        <w:r>
                          <w:rPr>
                            <w:rFonts w:ascii="宋体" w:hAnsi="宋体" w:cs="宋体" w:eastAsia="宋体" w:hint="default"/>
                            <w:sz w:val="18"/>
                            <w:szCs w:val="18"/>
                          </w:rPr>
                          <w:t>韩树旺</w:t>
                        </w:r>
                      </w:p>
                    </w:tc>
                    <w:tc>
                      <w:tcPr>
                        <w:tcW w:w="34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中国运载火箭技术研究院</w:t>
                        </w:r>
                      </w:p>
                    </w:tc>
                    <w:tc>
                      <w:tcPr>
                        <w:tcW w:w="206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副院长</w:t>
                        </w:r>
                      </w:p>
                    </w:tc>
                    <w:tc>
                      <w:tcPr>
                        <w:tcW w:w="116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480"/>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7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 w:right="0"/>
                          <w:jc w:val="center"/>
                          <w:rPr>
                            <w:rFonts w:ascii="宋体" w:hAnsi="宋体" w:cs="宋体" w:eastAsia="宋体" w:hint="default"/>
                            <w:sz w:val="18"/>
                            <w:szCs w:val="18"/>
                          </w:rPr>
                        </w:pPr>
                        <w:r>
                          <w:rPr>
                            <w:rFonts w:ascii="宋体" w:hAnsi="宋体" w:cs="宋体" w:eastAsia="宋体" w:hint="default"/>
                            <w:sz w:val="18"/>
                            <w:szCs w:val="18"/>
                          </w:rPr>
                          <w:t>殷礼明</w:t>
                        </w:r>
                      </w:p>
                    </w:tc>
                    <w:tc>
                      <w:tcPr>
                        <w:tcW w:w="34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中国长城工业总公司</w:t>
                        </w:r>
                      </w:p>
                    </w:tc>
                    <w:tc>
                      <w:tcPr>
                        <w:tcW w:w="206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16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480"/>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248" w:hRule="exact"/>
                    </w:trPr>
                    <w:tc>
                      <w:tcPr>
                        <w:tcW w:w="97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 w:right="0"/>
                          <w:jc w:val="center"/>
                          <w:rPr>
                            <w:rFonts w:ascii="宋体" w:hAnsi="宋体" w:cs="宋体" w:eastAsia="宋体" w:hint="default"/>
                            <w:sz w:val="18"/>
                            <w:szCs w:val="18"/>
                          </w:rPr>
                        </w:pPr>
                        <w:r>
                          <w:rPr>
                            <w:rFonts w:ascii="宋体" w:hAnsi="宋体" w:cs="宋体" w:eastAsia="宋体" w:hint="default"/>
                            <w:sz w:val="18"/>
                            <w:szCs w:val="18"/>
                          </w:rPr>
                          <w:t>刘尔琦</w:t>
                        </w:r>
                      </w:p>
                    </w:tc>
                    <w:tc>
                      <w:tcPr>
                        <w:tcW w:w="34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中国航天海鹰机电技术研究院</w:t>
                        </w:r>
                      </w:p>
                    </w:tc>
                    <w:tc>
                      <w:tcPr>
                        <w:tcW w:w="206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院长、党委副书记</w:t>
                        </w:r>
                      </w:p>
                    </w:tc>
                    <w:tc>
                      <w:tcPr>
                        <w:tcW w:w="116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480"/>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248" w:hRule="exact"/>
                    </w:trPr>
                    <w:tc>
                      <w:tcPr>
                        <w:tcW w:w="97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 w:right="0"/>
                          <w:jc w:val="center"/>
                          <w:rPr>
                            <w:rFonts w:ascii="宋体" w:hAnsi="宋体" w:cs="宋体" w:eastAsia="宋体" w:hint="default"/>
                            <w:sz w:val="18"/>
                            <w:szCs w:val="18"/>
                          </w:rPr>
                        </w:pPr>
                        <w:r>
                          <w:rPr>
                            <w:rFonts w:ascii="宋体" w:hAnsi="宋体" w:cs="宋体" w:eastAsia="宋体" w:hint="default"/>
                            <w:sz w:val="18"/>
                            <w:szCs w:val="18"/>
                          </w:rPr>
                          <w:t>阚力强</w:t>
                        </w:r>
                      </w:p>
                    </w:tc>
                    <w:tc>
                      <w:tcPr>
                        <w:tcW w:w="34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中国航天科工集团公司</w:t>
                        </w:r>
                      </w:p>
                    </w:tc>
                    <w:tc>
                      <w:tcPr>
                        <w:tcW w:w="206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董监事委员会委员</w:t>
                        </w:r>
                      </w:p>
                    </w:tc>
                    <w:tc>
                      <w:tcPr>
                        <w:tcW w:w="116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480"/>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482" w:hRule="exact"/>
                    </w:trPr>
                    <w:tc>
                      <w:tcPr>
                        <w:tcW w:w="97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 w:right="0"/>
                          <w:jc w:val="center"/>
                          <w:rPr>
                            <w:rFonts w:ascii="宋体" w:hAnsi="宋体" w:cs="宋体" w:eastAsia="宋体" w:hint="default"/>
                            <w:sz w:val="18"/>
                            <w:szCs w:val="18"/>
                          </w:rPr>
                        </w:pPr>
                        <w:r>
                          <w:rPr>
                            <w:rFonts w:ascii="宋体" w:hAnsi="宋体" w:cs="宋体" w:eastAsia="宋体" w:hint="default"/>
                            <w:sz w:val="18"/>
                            <w:szCs w:val="18"/>
                          </w:rPr>
                          <w:t>吴旭光</w:t>
                        </w:r>
                      </w:p>
                    </w:tc>
                    <w:tc>
                      <w:tcPr>
                        <w:tcW w:w="34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北京市爱威电子技术公司</w:t>
                        </w:r>
                      </w:p>
                    </w:tc>
                    <w:tc>
                      <w:tcPr>
                        <w:tcW w:w="2068"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5"/>
                            <w:sz w:val="18"/>
                            <w:szCs w:val="18"/>
                          </w:rPr>
                          <w:t>办公室主任、正处级审</w:t>
                        </w:r>
                        <w:r>
                          <w:rPr>
                            <w:rFonts w:ascii="宋体" w:hAnsi="宋体" w:cs="宋体" w:eastAsia="宋体" w:hint="default"/>
                            <w:sz w:val="18"/>
                            <w:szCs w:val="18"/>
                          </w:rPr>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计员</w:t>
                        </w:r>
                      </w:p>
                    </w:tc>
                    <w:tc>
                      <w:tcPr>
                        <w:tcW w:w="116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480"/>
                          <w:jc w:val="right"/>
                          <w:rPr>
                            <w:rFonts w:ascii="宋体" w:hAnsi="宋体" w:cs="宋体" w:eastAsia="宋体" w:hint="default"/>
                            <w:sz w:val="18"/>
                            <w:szCs w:val="18"/>
                          </w:rPr>
                        </w:pPr>
                        <w:r>
                          <w:rPr>
                            <w:rFonts w:ascii="宋体" w:hAnsi="宋体" w:cs="宋体" w:eastAsia="宋体" w:hint="default"/>
                            <w:sz w:val="18"/>
                            <w:szCs w:val="18"/>
                          </w:rPr>
                          <w:t>是</w:t>
                        </w:r>
                      </w:p>
                    </w:tc>
                  </w:tr>
                </w:tbl>
                <w:p>
                  <w:pPr/>
                </w:p>
              </w:txbxContent>
            </v:textbox>
            <w10:wrap type="none"/>
          </v:shape>
        </w:pict>
      </w:r>
      <w:r>
        <w:rPr/>
        <w:t>从</w:t>
      </w:r>
      <w:r>
        <w:rPr>
          <w:spacing w:val="-53"/>
        </w:rPr>
        <w:t> </w:t>
      </w:r>
      <w:r>
        <w:rPr/>
        <w:t>2009</w:t>
      </w:r>
      <w:r>
        <w:rPr>
          <w:spacing w:val="-52"/>
        </w:rPr>
        <w:t> </w:t>
      </w:r>
      <w:r>
        <w:rPr/>
        <w:t>年</w:t>
      </w:r>
      <w:r>
        <w:rPr>
          <w:spacing w:val="-53"/>
        </w:rPr>
        <w:t> </w:t>
      </w:r>
      <w:r>
        <w:rPr/>
        <w:t>12</w:t>
      </w:r>
      <w:r>
        <w:rPr>
          <w:spacing w:val="-52"/>
        </w:rPr>
        <w:t> </w:t>
      </w:r>
      <w:r>
        <w:rPr/>
        <w:t>月起任本公司副总经理、数字技术研究院院长。</w:t>
      </w:r>
      <w:r>
        <w:rPr/>
        <w:t> (二)在股东单位任职情况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4"/>
          <w:szCs w:val="24"/>
        </w:rPr>
      </w:pPr>
    </w:p>
    <w:p>
      <w:pPr>
        <w:pStyle w:val="BodyText"/>
        <w:spacing w:line="240" w:lineRule="auto" w:before="35"/>
        <w:ind w:left="565" w:right="101"/>
        <w:jc w:val="left"/>
      </w:pPr>
      <w:r>
        <w:rPr/>
        <w:t>在其他单位任职情况</w:t>
      </w:r>
    </w:p>
    <w:p>
      <w:pPr>
        <w:spacing w:line="240" w:lineRule="auto" w:before="10"/>
        <w:rPr>
          <w:rFonts w:ascii="宋体" w:hAnsi="宋体" w:cs="宋体" w:eastAsia="宋体" w:hint="default"/>
          <w:sz w:val="12"/>
          <w:szCs w:val="12"/>
        </w:rPr>
      </w:pPr>
    </w:p>
    <w:tbl>
      <w:tblPr>
        <w:tblW w:w="0" w:type="auto"/>
        <w:jc w:val="left"/>
        <w:tblInd w:w="908" w:type="dxa"/>
        <w:tblLayout w:type="fixed"/>
        <w:tblCellMar>
          <w:top w:w="0" w:type="dxa"/>
          <w:left w:w="0" w:type="dxa"/>
          <w:bottom w:w="0" w:type="dxa"/>
          <w:right w:w="0" w:type="dxa"/>
        </w:tblCellMar>
        <w:tblLook w:val="01E0"/>
      </w:tblPr>
      <w:tblGrid>
        <w:gridCol w:w="953"/>
        <w:gridCol w:w="3977"/>
        <w:gridCol w:w="1655"/>
        <w:gridCol w:w="1115"/>
      </w:tblGrid>
      <w:tr>
        <w:trPr>
          <w:trHeight w:val="481"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其他单位名称</w:t>
            </w:r>
            <w:r>
              <w:rPr>
                <w:rFonts w:ascii="宋体" w:hAnsi="宋体" w:cs="宋体" w:eastAsia="宋体" w:hint="default"/>
                <w:sz w:val="18"/>
                <w:szCs w:val="18"/>
              </w:rPr>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367" w:right="0"/>
              <w:jc w:val="left"/>
              <w:rPr>
                <w:rFonts w:ascii="宋体" w:hAnsi="宋体" w:cs="宋体" w:eastAsia="宋体" w:hint="default"/>
                <w:sz w:val="18"/>
                <w:szCs w:val="18"/>
              </w:rPr>
            </w:pPr>
            <w:r>
              <w:rPr>
                <w:rFonts w:ascii="宋体" w:hAnsi="宋体" w:cs="宋体" w:eastAsia="宋体" w:hint="default"/>
                <w:b/>
                <w:bCs/>
                <w:sz w:val="18"/>
                <w:szCs w:val="18"/>
              </w:rPr>
              <w:t>担任的职务</w:t>
            </w:r>
            <w:r>
              <w:rPr>
                <w:rFonts w:ascii="宋体" w:hAnsi="宋体" w:cs="宋体" w:eastAsia="宋体" w:hint="default"/>
                <w:sz w:val="18"/>
                <w:szCs w:val="18"/>
              </w:rPr>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87" w:right="0"/>
              <w:jc w:val="left"/>
              <w:rPr>
                <w:rFonts w:ascii="宋体" w:hAnsi="宋体" w:cs="宋体" w:eastAsia="宋体" w:hint="default"/>
                <w:sz w:val="18"/>
                <w:szCs w:val="18"/>
              </w:rPr>
            </w:pPr>
            <w:r>
              <w:rPr>
                <w:rFonts w:ascii="宋体" w:hAnsi="宋体" w:cs="宋体" w:eastAsia="宋体" w:hint="default"/>
                <w:b/>
                <w:bCs/>
                <w:sz w:val="18"/>
                <w:szCs w:val="18"/>
              </w:rPr>
              <w:t>是否领取</w:t>
            </w:r>
            <w:r>
              <w:rPr>
                <w:rFonts w:ascii="宋体" w:hAnsi="宋体" w:cs="宋体" w:eastAsia="宋体" w:hint="default"/>
                <w:sz w:val="18"/>
                <w:szCs w:val="18"/>
              </w:rPr>
            </w:r>
          </w:p>
          <w:p>
            <w:pPr>
              <w:pStyle w:val="TableParagraph"/>
              <w:spacing w:line="234" w:lineRule="exact"/>
              <w:ind w:left="187" w:right="0"/>
              <w:jc w:val="left"/>
              <w:rPr>
                <w:rFonts w:ascii="宋体" w:hAnsi="宋体" w:cs="宋体" w:eastAsia="宋体" w:hint="default"/>
                <w:sz w:val="18"/>
                <w:szCs w:val="18"/>
              </w:rPr>
            </w:pPr>
            <w:r>
              <w:rPr>
                <w:rFonts w:ascii="宋体" w:hAnsi="宋体" w:cs="宋体" w:eastAsia="宋体" w:hint="default"/>
                <w:b/>
                <w:bCs/>
                <w:sz w:val="18"/>
                <w:szCs w:val="18"/>
              </w:rPr>
              <w:t>报酬津贴</w:t>
            </w:r>
            <w:r>
              <w:rPr>
                <w:rFonts w:ascii="宋体" w:hAnsi="宋体" w:cs="宋体" w:eastAsia="宋体" w:hint="default"/>
                <w:sz w:val="18"/>
                <w:szCs w:val="18"/>
              </w:rPr>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刘振南</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北京航天斯大电子有限公司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50"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上海爱信诺航芯电子科技有限公司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航天信息系统工程（北京）有限公司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北京航天在线网络科技有限公司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爱瑞技术开发公司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上海同人航天信息科技有限公司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伍  青</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华迪计算机集团有限公司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北京航天联志科技有限公司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湖南航天卫星通信科技有限公司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王云林</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航天证券有限责任公司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韩树旺</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香港航天科技通信股份有限公司（上市）</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南通航天万源安迅能风力发电有限公司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北京万源工业有限公司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北京德尔福万源发电机管理系统有限公司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天津航天鑫茂稀土机电科技有限公司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航天龙源（本溪）风力发电有限公司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内蒙古航天万源风电设备制造有限公司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50"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内蒙古航天万源复合材料有限公司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07" w:lineRule="exact"/>
        <w:jc w:val="center"/>
        <w:rPr>
          <w:rFonts w:ascii="宋体" w:hAnsi="宋体" w:cs="宋体" w:eastAsia="宋体" w:hint="default"/>
          <w:sz w:val="18"/>
          <w:szCs w:val="18"/>
        </w:rPr>
        <w:sectPr>
          <w:pgSz w:w="12240" w:h="15840"/>
          <w:pgMar w:header="747" w:footer="727" w:top="980" w:bottom="920" w:left="1380" w:right="126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908" w:type="dxa"/>
        <w:tblLayout w:type="fixed"/>
        <w:tblCellMar>
          <w:top w:w="0" w:type="dxa"/>
          <w:left w:w="0" w:type="dxa"/>
          <w:bottom w:w="0" w:type="dxa"/>
          <w:right w:w="0" w:type="dxa"/>
        </w:tblCellMar>
        <w:tblLook w:val="01E0"/>
      </w:tblPr>
      <w:tblGrid>
        <w:gridCol w:w="953"/>
        <w:gridCol w:w="3977"/>
        <w:gridCol w:w="1655"/>
        <w:gridCol w:w="1115"/>
      </w:tblGrid>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张军</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北京航空航天大学</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副校长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北京民航天宇科技发展有限公司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郭庆旺</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中国人民大学财政金融学院</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院长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吴明德</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中国公证协会</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副会长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阚力强</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沈阳航天新光集团有限责任公司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龚保国</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北京航天金盾科技有限公司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北京航天金税技术有限公司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北京爱信诺航天科技有限公司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上海爱信诺航天信息有限公司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天津市航天金穗科技开发有限公司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河北航天信息有限公司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山西航天信息有限公司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内蒙古航天信息有限公司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黑龙江金穗科技有限公司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辽宁航天信息有限公司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50"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大连航天金穗科技有限公司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山东航天信息有限公司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青岛航天信息有限公司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烟台航天信息有限公司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淄博航天信息有限公司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江苏航天信息有限公司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江苏爱信诺航天信息有限公司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江苏苏北航天信息有限公司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苏州航天信息有限公司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苏州工业园区航天自动化有限公司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常州航天信息有限公司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常州市航天金穗高技术有限公司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镇江航天信息有限公司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无锡航天信息有限公司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浙江爱信诺航天信息有限公司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浙江航天金穗科技有限公司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宁波爱信诺航天信息有限公司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金华航天金穗科技有限公司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安徽航天信息科技有限公司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江西航天信息有限公司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湖北航天信息技术有限公司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湖南航天信息有限公司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福建航天信息科技有限公司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泉州航天信息科技有限公司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海南航天信息有限公司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陕西航天信息有限公司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青海航天信息有限公司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四川航天金穗高技术有限公司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贵州爱信诺航天信息有限公司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广西航天金穗信息技术有限公司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新疆航天信息有限公司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河南航天金穗电子有限公司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50"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陈江宁</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航天信息系统工程（北京）有限公司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潘秋佳</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北京航天金盾科技有限公司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北京航天联志科技有限公司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湖南航天卫星通信科技有限公司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爱瑞技术开发公司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天津航天金穗科技开发有限公司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07" w:lineRule="exact"/>
        <w:jc w:val="center"/>
        <w:rPr>
          <w:rFonts w:ascii="宋体" w:hAnsi="宋体" w:cs="宋体" w:eastAsia="宋体" w:hint="default"/>
          <w:sz w:val="18"/>
          <w:szCs w:val="18"/>
        </w:rPr>
        <w:sectPr>
          <w:pgSz w:w="12240" w:h="15840"/>
          <w:pgMar w:header="747" w:footer="727" w:top="980" w:bottom="920" w:left="1380" w:right="132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928" w:type="dxa"/>
        <w:tblLayout w:type="fixed"/>
        <w:tblCellMar>
          <w:top w:w="0" w:type="dxa"/>
          <w:left w:w="0" w:type="dxa"/>
          <w:bottom w:w="0" w:type="dxa"/>
          <w:right w:w="0" w:type="dxa"/>
        </w:tblCellMar>
        <w:tblLook w:val="01E0"/>
      </w:tblPr>
      <w:tblGrid>
        <w:gridCol w:w="953"/>
        <w:gridCol w:w="3977"/>
        <w:gridCol w:w="1655"/>
        <w:gridCol w:w="1115"/>
      </w:tblGrid>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辽宁航天信息有限公司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大连航天金穗科技有限公司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山东航天信息有限公司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湖北航天信息技术有限公司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广西航天金穗信息技术有限公司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99" w:right="0"/>
              <w:jc w:val="left"/>
              <w:rPr>
                <w:rFonts w:ascii="宋体" w:hAnsi="宋体" w:cs="宋体" w:eastAsia="宋体" w:hint="default"/>
                <w:sz w:val="18"/>
                <w:szCs w:val="18"/>
              </w:rPr>
            </w:pPr>
            <w:r>
              <w:rPr>
                <w:rFonts w:ascii="宋体" w:hAnsi="宋体" w:cs="宋体" w:eastAsia="宋体" w:hint="default"/>
                <w:sz w:val="18"/>
                <w:szCs w:val="18"/>
              </w:rPr>
              <w:t>王毓敏</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北京航天在线网络科技有限公司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99" w:right="0"/>
              <w:jc w:val="left"/>
              <w:rPr>
                <w:rFonts w:ascii="宋体" w:hAnsi="宋体" w:cs="宋体" w:eastAsia="宋体" w:hint="default"/>
                <w:sz w:val="18"/>
                <w:szCs w:val="18"/>
              </w:rPr>
            </w:pPr>
            <w:r>
              <w:rPr>
                <w:rFonts w:ascii="宋体" w:hAnsi="宋体" w:cs="宋体" w:eastAsia="宋体" w:hint="default"/>
                <w:sz w:val="18"/>
                <w:szCs w:val="18"/>
              </w:rPr>
              <w:t>韦红文</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湖南航天卫星通信科技有限公司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99" w:right="0"/>
              <w:jc w:val="left"/>
              <w:rPr>
                <w:rFonts w:ascii="宋体" w:hAnsi="宋体" w:cs="宋体" w:eastAsia="宋体" w:hint="default"/>
                <w:sz w:val="18"/>
                <w:szCs w:val="18"/>
              </w:rPr>
            </w:pPr>
            <w:r>
              <w:rPr>
                <w:rFonts w:ascii="宋体" w:hAnsi="宋体" w:cs="宋体" w:eastAsia="宋体" w:hint="default"/>
                <w:sz w:val="18"/>
                <w:szCs w:val="18"/>
              </w:rPr>
              <w:t>郭宝安</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西部安全认证中心有限公司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50" w:hRule="exact"/>
        </w:trPr>
        <w:tc>
          <w:tcPr>
            <w:tcW w:w="953"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99" w:right="0"/>
              <w:jc w:val="left"/>
              <w:rPr>
                <w:rFonts w:ascii="宋体" w:hAnsi="宋体" w:cs="宋体" w:eastAsia="宋体" w:hint="default"/>
                <w:sz w:val="18"/>
                <w:szCs w:val="18"/>
              </w:rPr>
            </w:pPr>
            <w:r>
              <w:rPr>
                <w:rFonts w:ascii="宋体" w:hAnsi="宋体" w:cs="宋体" w:eastAsia="宋体" w:hint="default"/>
                <w:sz w:val="18"/>
                <w:szCs w:val="18"/>
              </w:rPr>
              <w:t>王增梅</w:t>
            </w:r>
          </w:p>
        </w:tc>
        <w:tc>
          <w:tcPr>
            <w:tcW w:w="397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江苏苏北航天信息有限公司</w:t>
            </w:r>
          </w:p>
        </w:tc>
        <w:tc>
          <w:tcPr>
            <w:tcW w:w="165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1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8"/>
        <w:rPr>
          <w:rFonts w:ascii="Times New Roman" w:hAnsi="Times New Roman" w:cs="Times New Roman" w:eastAsia="Times New Roman" w:hint="default"/>
          <w:sz w:val="24"/>
          <w:szCs w:val="24"/>
        </w:rPr>
      </w:pPr>
    </w:p>
    <w:p>
      <w:pPr>
        <w:pStyle w:val="BodyText"/>
        <w:spacing w:line="400" w:lineRule="auto" w:before="35"/>
        <w:ind w:left="585" w:right="3095" w:hanging="420"/>
        <w:jc w:val="left"/>
      </w:pPr>
      <w:r>
        <w:rPr/>
        <w:t>(三)董事、监事、高级管理人员报酬情况 1、董事、监事、高级管理人员报酬的决策程序: 董事长津贴和独立董事津贴由董事会审议后报经股东大会批准。 2、董事、监事、高级管理人员报酬确定依据：</w:t>
      </w:r>
    </w:p>
    <w:p>
      <w:pPr>
        <w:pStyle w:val="BodyText"/>
        <w:spacing w:line="355" w:lineRule="auto" w:before="43"/>
        <w:ind w:left="165" w:right="155" w:firstLine="420"/>
        <w:jc w:val="left"/>
      </w:pPr>
      <w:r>
        <w:rPr/>
        <w:t>高级管理人员的薪酬根据董事会制定的《薪酬管理办法》执行；外部董、监事均不在公司领取报 酬。</w:t>
      </w:r>
    </w:p>
    <w:p>
      <w:pPr>
        <w:pStyle w:val="BodyText"/>
        <w:spacing w:line="400" w:lineRule="auto" w:before="84"/>
        <w:ind w:left="585" w:right="158"/>
        <w:jc w:val="left"/>
      </w:pPr>
      <w:r>
        <w:rPr/>
        <w:t>3、董事、监事和高级管理人员报酬的实际支付情况 </w:t>
      </w:r>
      <w:r>
        <w:rPr>
          <w:spacing w:val="-3"/>
        </w:rPr>
        <w:t>对于高级管理人员实行年薪制，年薪由基薪和绩效薪金组成，绩效薪金的 </w:t>
      </w:r>
      <w:r>
        <w:rPr>
          <w:spacing w:val="-4"/>
        </w:rPr>
        <w:t>80%当期兑现，其余</w:t>
      </w:r>
      <w:r>
        <w:rPr>
          <w:spacing w:val="-74"/>
        </w:rPr>
        <w:t> </w:t>
      </w:r>
      <w:r>
        <w:rPr/>
        <w:t>20%</w:t>
      </w:r>
    </w:p>
    <w:p>
      <w:pPr>
        <w:pStyle w:val="BodyText"/>
        <w:spacing w:line="400" w:lineRule="auto"/>
        <w:ind w:left="585" w:right="155" w:hanging="420"/>
        <w:jc w:val="left"/>
      </w:pPr>
      <w:r>
        <w:rPr/>
        <w:t>将于任期结束后根据任期考核结果发放。 根据刘振南董事长意见，将其董事长津贴作为公司教育培训和奖励之用，其将按照公司总经理岗</w:t>
      </w:r>
    </w:p>
    <w:p>
      <w:pPr>
        <w:pStyle w:val="BodyText"/>
        <w:spacing w:line="463" w:lineRule="auto"/>
        <w:ind w:left="165" w:right="5195"/>
        <w:jc w:val="left"/>
      </w:pPr>
      <w:r>
        <w:rPr/>
        <w:pict>
          <v:shape style="position:absolute;margin-left:73.019997pt;margin-top:48.542686pt;width:468.9pt;height:146.7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39"/>
                    <w:gridCol w:w="2339"/>
                    <w:gridCol w:w="2339"/>
                    <w:gridCol w:w="2340"/>
                  </w:tblGrid>
                  <w:tr>
                    <w:trPr>
                      <w:trHeight w:val="436"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b/>
                            <w:bCs/>
                            <w:sz w:val="18"/>
                            <w:szCs w:val="18"/>
                          </w:rPr>
                          <w:t>担任的职务</w:t>
                        </w:r>
                        <w:r>
                          <w:rPr>
                            <w:rFonts w:ascii="宋体" w:hAnsi="宋体" w:cs="宋体" w:eastAsia="宋体" w:hint="default"/>
                            <w:sz w:val="18"/>
                            <w:szCs w:val="18"/>
                          </w:rPr>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b/>
                            <w:bCs/>
                            <w:sz w:val="18"/>
                            <w:szCs w:val="18"/>
                          </w:rPr>
                          <w:t>变动情形</w:t>
                        </w:r>
                        <w:r>
                          <w:rPr>
                            <w:rFonts w:ascii="宋体" w:hAnsi="宋体" w:cs="宋体" w:eastAsia="宋体" w:hint="default"/>
                            <w:sz w:val="18"/>
                            <w:szCs w:val="18"/>
                          </w:rPr>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b/>
                            <w:bCs/>
                            <w:sz w:val="18"/>
                            <w:szCs w:val="18"/>
                          </w:rPr>
                          <w:t>变动原因</w:t>
                        </w:r>
                        <w:r>
                          <w:rPr>
                            <w:rFonts w:ascii="宋体" w:hAnsi="宋体" w:cs="宋体" w:eastAsia="宋体" w:hint="default"/>
                            <w:sz w:val="18"/>
                            <w:szCs w:val="18"/>
                          </w:rPr>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方向明</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届期已满</w:t>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杨保华</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届期已满</w:t>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王海波</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届期已满</w:t>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秦荣生</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届期已满</w:t>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吴澄</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届期已满</w:t>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王德臣</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届期已满</w:t>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朱光</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离任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届期已满</w:t>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王毓敏</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聘任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工作需要</w:t>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韦红文</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聘任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工作需要</w:t>
                        </w:r>
                      </w:p>
                    </w:tc>
                  </w:tr>
                  <w:tr>
                    <w:trPr>
                      <w:trHeight w:val="24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郭宝安</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聘任</w:t>
                        </w:r>
                      </w:p>
                    </w:tc>
                    <w:tc>
                      <w:tcPr>
                        <w:tcW w:w="23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工作需要</w:t>
                        </w:r>
                      </w:p>
                    </w:tc>
                  </w:tr>
                </w:tbl>
                <w:p>
                  <w:pPr/>
                </w:p>
              </w:txbxContent>
            </v:textbox>
            <w10:wrap type="none"/>
          </v:shape>
        </w:pict>
      </w:r>
      <w:r>
        <w:rPr/>
        <w:t>位薪酬领取报酬。 (四)公司董事、监事、高级管理人员变动情况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BodyText"/>
        <w:spacing w:line="357" w:lineRule="auto" w:before="35"/>
        <w:ind w:left="165" w:right="121" w:firstLine="420"/>
        <w:jc w:val="both"/>
      </w:pPr>
      <w:r>
        <w:rPr/>
        <w:t>2009</w:t>
      </w:r>
      <w:r>
        <w:rPr>
          <w:spacing w:val="-54"/>
        </w:rPr>
        <w:t> </w:t>
      </w:r>
      <w:r>
        <w:rPr/>
        <w:t>年</w:t>
      </w:r>
      <w:r>
        <w:rPr>
          <w:spacing w:val="-54"/>
        </w:rPr>
        <w:t> </w:t>
      </w:r>
      <w:r>
        <w:rPr/>
        <w:t>12</w:t>
      </w:r>
      <w:r>
        <w:rPr>
          <w:spacing w:val="-53"/>
        </w:rPr>
        <w:t> </w:t>
      </w:r>
      <w:r>
        <w:rPr/>
        <w:t>月，公司经第三届董事会第二十六次会议和</w:t>
      </w:r>
      <w:r>
        <w:rPr>
          <w:spacing w:val="-54"/>
        </w:rPr>
        <w:t> </w:t>
      </w:r>
      <w:r>
        <w:rPr/>
        <w:t>2009</w:t>
      </w:r>
      <w:r>
        <w:rPr>
          <w:spacing w:val="-54"/>
        </w:rPr>
        <w:t> </w:t>
      </w:r>
      <w:r>
        <w:rPr/>
        <w:t>年度第一次临时股东大会决议通过，</w:t>
      </w:r>
      <w:r>
        <w:rPr/>
        <w:t> 完成了公司董事会的换届选举工作。经第四届董事会第一次会议决议通过，完成了公司董事长、副董 事长及高级管理人员的选举和聘任工作。</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pStyle w:val="BodyText"/>
        <w:spacing w:line="240" w:lineRule="auto"/>
        <w:ind w:left="165" w:right="3095"/>
        <w:jc w:val="left"/>
      </w:pPr>
      <w:r>
        <w:rPr/>
        <w:t>(五)公司员工情况</w:t>
      </w:r>
    </w:p>
    <w:p>
      <w:pPr>
        <w:spacing w:after="0" w:line="240" w:lineRule="auto"/>
        <w:jc w:val="left"/>
        <w:sectPr>
          <w:pgSz w:w="12240" w:h="15840"/>
          <w:pgMar w:header="747" w:footer="727" w:top="980" w:bottom="920" w:left="1360" w:right="13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9" w:type="dxa"/>
        <w:tblLayout w:type="fixed"/>
        <w:tblCellMar>
          <w:top w:w="0" w:type="dxa"/>
          <w:left w:w="0" w:type="dxa"/>
          <w:bottom w:w="0" w:type="dxa"/>
          <w:right w:w="0" w:type="dxa"/>
        </w:tblCellMar>
        <w:tblLook w:val="01E0"/>
      </w:tblPr>
      <w:tblGrid>
        <w:gridCol w:w="1508"/>
        <w:gridCol w:w="3799"/>
        <w:gridCol w:w="3394"/>
        <w:gridCol w:w="599"/>
      </w:tblGrid>
      <w:tr>
        <w:trPr>
          <w:trHeight w:val="248" w:hRule="exact"/>
        </w:trPr>
        <w:tc>
          <w:tcPr>
            <w:tcW w:w="1508"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在职员工总数</w:t>
            </w:r>
            <w:r>
              <w:rPr>
                <w:rFonts w:ascii="宋体" w:hAnsi="宋体" w:cs="宋体" w:eastAsia="宋体" w:hint="default"/>
                <w:sz w:val="18"/>
                <w:szCs w:val="18"/>
              </w:rPr>
            </w:r>
          </w:p>
        </w:tc>
        <w:tc>
          <w:tcPr>
            <w:tcW w:w="37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17"/>
              <w:jc w:val="center"/>
              <w:rPr>
                <w:rFonts w:ascii="宋体" w:hAnsi="宋体" w:cs="宋体" w:eastAsia="宋体" w:hint="default"/>
                <w:sz w:val="18"/>
                <w:szCs w:val="18"/>
              </w:rPr>
            </w:pPr>
            <w:r>
              <w:rPr>
                <w:rFonts w:ascii="宋体"/>
                <w:sz w:val="18"/>
              </w:rPr>
              <w:t>9834</w:t>
            </w:r>
          </w:p>
        </w:tc>
        <w:tc>
          <w:tcPr>
            <w:tcW w:w="339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30" w:right="0"/>
              <w:jc w:val="left"/>
              <w:rPr>
                <w:rFonts w:ascii="宋体" w:hAnsi="宋体" w:cs="宋体" w:eastAsia="宋体" w:hint="default"/>
                <w:sz w:val="18"/>
                <w:szCs w:val="18"/>
              </w:rPr>
            </w:pPr>
            <w:r>
              <w:rPr>
                <w:rFonts w:ascii="宋体" w:hAnsi="宋体" w:cs="宋体" w:eastAsia="宋体" w:hint="default"/>
                <w:b/>
                <w:bCs/>
                <w:sz w:val="18"/>
                <w:szCs w:val="18"/>
              </w:rPr>
              <w:t>公司需承担费用的离退休职工人数</w:t>
            </w:r>
            <w:r>
              <w:rPr>
                <w:rFonts w:ascii="宋体" w:hAnsi="宋体" w:cs="宋体" w:eastAsia="宋体" w:hint="default"/>
                <w:sz w:val="18"/>
                <w:szCs w:val="18"/>
              </w:rPr>
            </w:r>
          </w:p>
        </w:tc>
        <w:tc>
          <w:tcPr>
            <w:tcW w:w="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83" w:right="0"/>
              <w:jc w:val="left"/>
              <w:rPr>
                <w:rFonts w:ascii="宋体" w:hAnsi="宋体" w:cs="宋体" w:eastAsia="宋体" w:hint="default"/>
                <w:sz w:val="18"/>
                <w:szCs w:val="18"/>
              </w:rPr>
            </w:pPr>
            <w:r>
              <w:rPr>
                <w:rFonts w:ascii="宋体"/>
                <w:sz w:val="18"/>
              </w:rPr>
              <w:t>8</w:t>
            </w:r>
          </w:p>
        </w:tc>
      </w:tr>
      <w:tr>
        <w:trPr>
          <w:trHeight w:val="482" w:hRule="exact"/>
        </w:trPr>
        <w:tc>
          <w:tcPr>
            <w:tcW w:w="150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公司员工情况的</w:t>
            </w:r>
            <w:r>
              <w:rPr>
                <w:rFonts w:ascii="宋体" w:hAnsi="宋体" w:cs="宋体" w:eastAsia="宋体" w:hint="default"/>
                <w:sz w:val="18"/>
                <w:szCs w:val="18"/>
              </w:rPr>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b/>
                <w:bCs/>
                <w:sz w:val="18"/>
                <w:szCs w:val="18"/>
              </w:rPr>
              <w:t>说明</w:t>
            </w:r>
            <w:r>
              <w:rPr>
                <w:rFonts w:ascii="宋体" w:hAnsi="宋体" w:cs="宋体" w:eastAsia="宋体" w:hint="default"/>
                <w:sz w:val="18"/>
                <w:szCs w:val="18"/>
              </w:rPr>
            </w:r>
          </w:p>
        </w:tc>
        <w:tc>
          <w:tcPr>
            <w:tcW w:w="7792" w:type="dxa"/>
            <w:gridSpan w:val="3"/>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截止到</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日，公司从业人员数为</w:t>
            </w:r>
            <w:r>
              <w:rPr>
                <w:rFonts w:ascii="宋体" w:hAnsi="宋体" w:cs="宋体" w:eastAsia="宋体" w:hint="default"/>
                <w:spacing w:val="-46"/>
                <w:sz w:val="18"/>
                <w:szCs w:val="18"/>
              </w:rPr>
              <w:t> </w:t>
            </w:r>
            <w:r>
              <w:rPr>
                <w:rFonts w:ascii="宋体" w:hAnsi="宋体" w:cs="宋体" w:eastAsia="宋体" w:hint="default"/>
                <w:sz w:val="18"/>
                <w:szCs w:val="18"/>
              </w:rPr>
              <w:t>9834</w:t>
            </w:r>
            <w:r>
              <w:rPr>
                <w:rFonts w:ascii="宋体" w:hAnsi="宋体" w:cs="宋体" w:eastAsia="宋体" w:hint="default"/>
                <w:spacing w:val="-46"/>
                <w:sz w:val="18"/>
                <w:szCs w:val="18"/>
              </w:rPr>
              <w:t> </w:t>
            </w:r>
            <w:r>
              <w:rPr>
                <w:rFonts w:ascii="宋体" w:hAnsi="宋体" w:cs="宋体" w:eastAsia="宋体" w:hint="default"/>
                <w:sz w:val="18"/>
                <w:szCs w:val="18"/>
              </w:rPr>
              <w:t>人，退休人员</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pacing w:val="-46"/>
                <w:sz w:val="18"/>
                <w:szCs w:val="18"/>
              </w:rPr>
              <w:t> </w:t>
            </w:r>
            <w:r>
              <w:rPr>
                <w:rFonts w:ascii="宋体" w:hAnsi="宋体" w:cs="宋体" w:eastAsia="宋体" w:hint="default"/>
                <w:sz w:val="18"/>
                <w:szCs w:val="18"/>
              </w:rPr>
              <w:t>人，职工总数包括公司本部</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及下属分子公司人员。</w:t>
            </w:r>
          </w:p>
        </w:tc>
      </w:tr>
    </w:tbl>
    <w:p>
      <w:pPr>
        <w:pStyle w:val="BodyText"/>
        <w:spacing w:line="400" w:lineRule="auto" w:before="16"/>
        <w:ind w:left="565" w:right="7335"/>
        <w:jc w:val="left"/>
      </w:pPr>
      <w:r>
        <w:rPr/>
        <w:t>员工的结构如下： 1、专业构成情况</w:t>
      </w:r>
    </w:p>
    <w:p>
      <w:pPr>
        <w:spacing w:line="240" w:lineRule="auto" w:before="0"/>
        <w:rPr>
          <w:rFonts w:ascii="宋体" w:hAnsi="宋体" w:cs="宋体" w:eastAsia="宋体" w:hint="default"/>
          <w:sz w:val="2"/>
          <w:szCs w:val="2"/>
        </w:rPr>
      </w:pPr>
    </w:p>
    <w:tbl>
      <w:tblPr>
        <w:tblW w:w="0" w:type="auto"/>
        <w:jc w:val="left"/>
        <w:tblInd w:w="1437" w:type="dxa"/>
        <w:tblLayout w:type="fixed"/>
        <w:tblCellMar>
          <w:top w:w="0" w:type="dxa"/>
          <w:left w:w="0" w:type="dxa"/>
          <w:bottom w:w="0" w:type="dxa"/>
          <w:right w:w="0" w:type="dxa"/>
        </w:tblCellMar>
        <w:tblLook w:val="01E0"/>
      </w:tblPr>
      <w:tblGrid>
        <w:gridCol w:w="3300"/>
        <w:gridCol w:w="3300"/>
      </w:tblGrid>
      <w:tr>
        <w:trPr>
          <w:trHeight w:val="436"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b/>
                <w:bCs/>
                <w:sz w:val="18"/>
                <w:szCs w:val="18"/>
              </w:rPr>
              <w:t>专业类别</w:t>
            </w:r>
            <w:r>
              <w:rPr>
                <w:rFonts w:ascii="宋体" w:hAnsi="宋体" w:cs="宋体" w:eastAsia="宋体" w:hint="default"/>
                <w:sz w:val="18"/>
                <w:szCs w:val="18"/>
              </w:rPr>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right="1459"/>
              <w:jc w:val="right"/>
              <w:rPr>
                <w:rFonts w:ascii="宋体" w:hAnsi="宋体" w:cs="宋体" w:eastAsia="宋体" w:hint="default"/>
                <w:sz w:val="18"/>
                <w:szCs w:val="18"/>
              </w:rPr>
            </w:pPr>
            <w:r>
              <w:rPr>
                <w:rFonts w:ascii="宋体" w:hAnsi="宋体" w:cs="宋体" w:eastAsia="宋体" w:hint="default"/>
                <w:b/>
                <w:bCs/>
                <w:sz w:val="18"/>
                <w:szCs w:val="18"/>
              </w:rPr>
              <w:t>人数</w:t>
            </w:r>
            <w:r>
              <w:rPr>
                <w:rFonts w:ascii="宋体" w:hAnsi="宋体" w:cs="宋体" w:eastAsia="宋体" w:hint="default"/>
                <w:sz w:val="18"/>
                <w:szCs w:val="18"/>
              </w:rPr>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研发人员</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59"/>
              <w:jc w:val="center"/>
              <w:rPr>
                <w:rFonts w:ascii="宋体" w:hAnsi="宋体" w:cs="宋体" w:eastAsia="宋体" w:hint="default"/>
                <w:sz w:val="18"/>
                <w:szCs w:val="18"/>
              </w:rPr>
            </w:pPr>
            <w:r>
              <w:rPr>
                <w:rFonts w:ascii="宋体"/>
                <w:sz w:val="18"/>
              </w:rPr>
              <w:t>540</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市场销售人员</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446"/>
              <w:jc w:val="right"/>
              <w:rPr>
                <w:rFonts w:ascii="宋体" w:hAnsi="宋体" w:cs="宋体" w:eastAsia="宋体" w:hint="default"/>
                <w:sz w:val="18"/>
                <w:szCs w:val="18"/>
              </w:rPr>
            </w:pPr>
            <w:r>
              <w:rPr>
                <w:rFonts w:ascii="宋体"/>
                <w:sz w:val="18"/>
              </w:rPr>
              <w:t>2,415</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制造人员</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59"/>
              <w:jc w:val="center"/>
              <w:rPr>
                <w:rFonts w:ascii="宋体" w:hAnsi="宋体" w:cs="宋体" w:eastAsia="宋体" w:hint="default"/>
                <w:sz w:val="18"/>
                <w:szCs w:val="18"/>
              </w:rPr>
            </w:pPr>
            <w:r>
              <w:rPr>
                <w:rFonts w:ascii="宋体"/>
                <w:sz w:val="18"/>
              </w:rPr>
              <w:t>541</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财务人员</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59"/>
              <w:jc w:val="center"/>
              <w:rPr>
                <w:rFonts w:ascii="宋体" w:hAnsi="宋体" w:cs="宋体" w:eastAsia="宋体" w:hint="default"/>
                <w:sz w:val="18"/>
                <w:szCs w:val="18"/>
              </w:rPr>
            </w:pPr>
            <w:r>
              <w:rPr>
                <w:rFonts w:ascii="宋体"/>
                <w:sz w:val="18"/>
              </w:rPr>
              <w:t>451</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行政管理人员</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446"/>
              <w:jc w:val="right"/>
              <w:rPr>
                <w:rFonts w:ascii="宋体" w:hAnsi="宋体" w:cs="宋体" w:eastAsia="宋体" w:hint="default"/>
                <w:sz w:val="18"/>
                <w:szCs w:val="18"/>
              </w:rPr>
            </w:pPr>
            <w:r>
              <w:rPr>
                <w:rFonts w:ascii="宋体"/>
                <w:sz w:val="18"/>
              </w:rPr>
              <w:t>1,024</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技术服务人员</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446"/>
              <w:jc w:val="right"/>
              <w:rPr>
                <w:rFonts w:ascii="宋体" w:hAnsi="宋体" w:cs="宋体" w:eastAsia="宋体" w:hint="default"/>
                <w:sz w:val="18"/>
                <w:szCs w:val="18"/>
              </w:rPr>
            </w:pPr>
            <w:r>
              <w:rPr>
                <w:rFonts w:ascii="宋体"/>
                <w:sz w:val="18"/>
              </w:rPr>
              <w:t>4,863</w:t>
            </w:r>
          </w:p>
        </w:tc>
      </w:tr>
    </w:tbl>
    <w:p>
      <w:pPr>
        <w:pStyle w:val="BodyText"/>
        <w:spacing w:line="241" w:lineRule="exact"/>
        <w:ind w:left="565" w:right="101"/>
        <w:jc w:val="left"/>
      </w:pPr>
      <w:r>
        <w:rPr/>
        <w:t>2、教育程度情况</w:t>
      </w:r>
    </w:p>
    <w:p>
      <w:pPr>
        <w:spacing w:line="240" w:lineRule="auto" w:before="11"/>
        <w:rPr>
          <w:rFonts w:ascii="宋体" w:hAnsi="宋体" w:cs="宋体" w:eastAsia="宋体" w:hint="default"/>
          <w:sz w:val="12"/>
          <w:szCs w:val="12"/>
        </w:rPr>
      </w:pPr>
    </w:p>
    <w:tbl>
      <w:tblPr>
        <w:tblW w:w="0" w:type="auto"/>
        <w:jc w:val="left"/>
        <w:tblInd w:w="1437" w:type="dxa"/>
        <w:tblLayout w:type="fixed"/>
        <w:tblCellMar>
          <w:top w:w="0" w:type="dxa"/>
          <w:left w:w="0" w:type="dxa"/>
          <w:bottom w:w="0" w:type="dxa"/>
          <w:right w:w="0" w:type="dxa"/>
        </w:tblCellMar>
        <w:tblLook w:val="01E0"/>
      </w:tblPr>
      <w:tblGrid>
        <w:gridCol w:w="3300"/>
        <w:gridCol w:w="3300"/>
      </w:tblGrid>
      <w:tr>
        <w:trPr>
          <w:trHeight w:val="434"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right="0"/>
              <w:jc w:val="center"/>
              <w:rPr>
                <w:rFonts w:ascii="宋体" w:hAnsi="宋体" w:cs="宋体" w:eastAsia="宋体" w:hint="default"/>
                <w:sz w:val="18"/>
                <w:szCs w:val="18"/>
              </w:rPr>
            </w:pPr>
            <w:r>
              <w:rPr>
                <w:rFonts w:ascii="宋体" w:hAnsi="宋体" w:cs="宋体" w:eastAsia="宋体" w:hint="default"/>
                <w:b/>
                <w:bCs/>
                <w:sz w:val="18"/>
                <w:szCs w:val="18"/>
              </w:rPr>
              <w:t>教育类别</w:t>
            </w:r>
            <w:r>
              <w:rPr>
                <w:rFonts w:ascii="宋体" w:hAnsi="宋体" w:cs="宋体" w:eastAsia="宋体" w:hint="default"/>
                <w:sz w:val="18"/>
                <w:szCs w:val="18"/>
              </w:rPr>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right="1459"/>
              <w:jc w:val="right"/>
              <w:rPr>
                <w:rFonts w:ascii="宋体" w:hAnsi="宋体" w:cs="宋体" w:eastAsia="宋体" w:hint="default"/>
                <w:sz w:val="18"/>
                <w:szCs w:val="18"/>
              </w:rPr>
            </w:pPr>
            <w:r>
              <w:rPr>
                <w:rFonts w:ascii="宋体" w:hAnsi="宋体" w:cs="宋体" w:eastAsia="宋体" w:hint="default"/>
                <w:b/>
                <w:bCs/>
                <w:sz w:val="18"/>
                <w:szCs w:val="18"/>
              </w:rPr>
              <w:t>人数</w:t>
            </w:r>
            <w:r>
              <w:rPr>
                <w:rFonts w:ascii="宋体" w:hAnsi="宋体" w:cs="宋体" w:eastAsia="宋体" w:hint="default"/>
                <w:sz w:val="18"/>
                <w:szCs w:val="18"/>
              </w:rPr>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博士</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sz w:val="18"/>
              </w:rPr>
              <w:t>27</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硕士</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506"/>
              <w:jc w:val="right"/>
              <w:rPr>
                <w:rFonts w:ascii="宋体" w:hAnsi="宋体" w:cs="宋体" w:eastAsia="宋体" w:hint="default"/>
                <w:sz w:val="18"/>
                <w:szCs w:val="18"/>
              </w:rPr>
            </w:pPr>
            <w:r>
              <w:rPr>
                <w:rFonts w:ascii="宋体"/>
                <w:sz w:val="18"/>
              </w:rPr>
              <w:t>385</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本科</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416"/>
              <w:jc w:val="right"/>
              <w:rPr>
                <w:rFonts w:ascii="宋体" w:hAnsi="宋体" w:cs="宋体" w:eastAsia="宋体" w:hint="default"/>
                <w:sz w:val="18"/>
                <w:szCs w:val="18"/>
              </w:rPr>
            </w:pPr>
            <w:r>
              <w:rPr>
                <w:rFonts w:ascii="宋体"/>
                <w:sz w:val="18"/>
              </w:rPr>
              <w:t>3,413</w:t>
            </w:r>
          </w:p>
        </w:tc>
      </w:tr>
      <w:tr>
        <w:trPr>
          <w:trHeight w:val="250"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大专</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416"/>
              <w:jc w:val="right"/>
              <w:rPr>
                <w:rFonts w:ascii="宋体" w:hAnsi="宋体" w:cs="宋体" w:eastAsia="宋体" w:hint="default"/>
                <w:sz w:val="18"/>
                <w:szCs w:val="18"/>
              </w:rPr>
            </w:pPr>
            <w:r>
              <w:rPr>
                <w:rFonts w:ascii="宋体"/>
                <w:sz w:val="18"/>
              </w:rPr>
              <w:t>4,702</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大专以下</w:t>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416"/>
              <w:jc w:val="right"/>
              <w:rPr>
                <w:rFonts w:ascii="宋体" w:hAnsi="宋体" w:cs="宋体" w:eastAsia="宋体" w:hint="default"/>
                <w:sz w:val="18"/>
                <w:szCs w:val="18"/>
              </w:rPr>
            </w:pPr>
            <w:r>
              <w:rPr>
                <w:rFonts w:ascii="宋体"/>
                <w:sz w:val="18"/>
              </w:rPr>
              <w:t>1,307</w:t>
            </w:r>
          </w:p>
        </w:tc>
      </w:tr>
    </w:tbl>
    <w:p>
      <w:pPr>
        <w:spacing w:line="460" w:lineRule="auto" w:before="86"/>
        <w:ind w:left="145" w:right="7440" w:firstLine="0"/>
        <w:jc w:val="left"/>
        <w:rPr>
          <w:rFonts w:ascii="宋体" w:hAnsi="宋体" w:cs="宋体" w:eastAsia="宋体" w:hint="default"/>
          <w:sz w:val="21"/>
          <w:szCs w:val="21"/>
        </w:rPr>
      </w:pPr>
      <w:r>
        <w:rPr>
          <w:rFonts w:ascii="宋体" w:hAnsi="宋体" w:cs="宋体" w:eastAsia="宋体" w:hint="default"/>
          <w:b/>
          <w:bCs/>
          <w:sz w:val="21"/>
          <w:szCs w:val="21"/>
        </w:rPr>
        <w:t>六、公司治理结构</w:t>
      </w:r>
      <w:r>
        <w:rPr>
          <w:rFonts w:ascii="宋体" w:hAnsi="宋体" w:cs="宋体" w:eastAsia="宋体" w:hint="default"/>
          <w:b/>
          <w:bCs/>
          <w:spacing w:val="1"/>
          <w:w w:val="99"/>
          <w:sz w:val="21"/>
          <w:szCs w:val="21"/>
        </w:rPr>
        <w:t> </w:t>
      </w:r>
      <w:r>
        <w:rPr>
          <w:rFonts w:ascii="宋体" w:hAnsi="宋体" w:cs="宋体" w:eastAsia="宋体" w:hint="default"/>
          <w:sz w:val="21"/>
          <w:szCs w:val="21"/>
        </w:rPr>
        <w:t>(一) 公司治理的情况</w:t>
      </w:r>
    </w:p>
    <w:p>
      <w:pPr>
        <w:pStyle w:val="BodyText"/>
        <w:spacing w:line="400" w:lineRule="auto"/>
        <w:ind w:left="565" w:right="195"/>
        <w:jc w:val="left"/>
      </w:pPr>
      <w:r>
        <w:rPr/>
        <w:t>1、报告期内公司规范运作及法人治理结构完善情况 报告期内，公司严格按照《公司法》、《证券法》、《上市公司治理准则》、《关于在上市公司</w:t>
      </w:r>
    </w:p>
    <w:p>
      <w:pPr>
        <w:pStyle w:val="BodyText"/>
        <w:spacing w:line="357" w:lineRule="auto"/>
        <w:ind w:left="145" w:right="212"/>
        <w:jc w:val="both"/>
      </w:pPr>
      <w:r>
        <w:rPr/>
        <w:t>建立独立董事制度的指导意见》、《上海证券交易所股票上市规则》和中国证监会有关法律法规的要 求，不断完善法人治理结构建设，规范运作，严格按照股东大会、董事会、经营层的决策权限执行， 董事会、监事会、经营层各司其职。此外，公司还不断加强制度建设，报告期内，公司对内部控制制 度进行了修订，新制定了《年报信息披露重大差错责任追究制度》、《内幕信息知情人管理制度》和</w:t>
      </w:r>
    </w:p>
    <w:p>
      <w:pPr>
        <w:pStyle w:val="BodyText"/>
        <w:spacing w:line="400" w:lineRule="auto" w:before="31"/>
        <w:ind w:left="565" w:right="195" w:hanging="420"/>
        <w:jc w:val="left"/>
      </w:pPr>
      <w:r>
        <w:rPr/>
        <w:t>《外部信息使用人管理制度》，使公司的治理更加完善（三项制度分别详见年报附件</w:t>
      </w:r>
      <w:r>
        <w:rPr>
          <w:spacing w:val="-53"/>
        </w:rPr>
        <w:t> </w:t>
      </w:r>
      <w:r>
        <w:rPr/>
        <w:t>3、4、5）。</w:t>
      </w:r>
      <w:r>
        <w:rPr/>
        <w:t> (1) 股东与股东大会 公司按照中国证监会、上海证券交易所的相关法律、法规，在《公司章程》和《股东大会议事规</w:t>
      </w:r>
    </w:p>
    <w:p>
      <w:pPr>
        <w:pStyle w:val="BodyText"/>
        <w:spacing w:line="357" w:lineRule="auto"/>
        <w:ind w:left="145" w:right="101"/>
        <w:jc w:val="left"/>
      </w:pPr>
      <w:r>
        <w:rPr/>
        <w:t>则》中对股东大会的召开和表决程序等均做了详细的规定，建立了能够确保所有股东充分行使合法权 </w:t>
      </w:r>
      <w:r>
        <w:rPr>
          <w:spacing w:val="-3"/>
        </w:rPr>
        <w:t>利的公司治理结构，充分尊重股东特别是中小股东的参与权，保证了所有股东的平等地位。报告期内，</w:t>
      </w:r>
      <w:r>
        <w:rPr>
          <w:spacing w:val="-75"/>
        </w:rPr>
        <w:t> </w:t>
      </w:r>
      <w:r>
        <w:rPr>
          <w:spacing w:val="-75"/>
        </w:rPr>
      </w:r>
      <w:r>
        <w:rPr/>
        <w:t>公司股东大会的召开和表决程序规范，股东大会均经律师现场见证并对股东大会的合法性出具了法律 意见书。</w:t>
      </w:r>
    </w:p>
    <w:p>
      <w:pPr>
        <w:pStyle w:val="BodyText"/>
        <w:spacing w:line="400" w:lineRule="auto" w:before="80"/>
        <w:ind w:left="565" w:right="195"/>
        <w:jc w:val="left"/>
      </w:pPr>
      <w:r>
        <w:rPr/>
        <w:t>(2) 控股股东与上市公司 报告期内，公司控股股东行为规范，公司与控股股东之间在人员、资产、财务、机构和业务方面</w:t>
      </w:r>
    </w:p>
    <w:p>
      <w:pPr>
        <w:spacing w:after="0" w:line="400" w:lineRule="auto"/>
        <w:jc w:val="left"/>
        <w:sectPr>
          <w:pgSz w:w="12240" w:h="15840"/>
          <w:pgMar w:header="747" w:footer="727" w:top="980" w:bottom="920" w:left="1380" w:right="1260"/>
        </w:sectPr>
      </w:pPr>
    </w:p>
    <w:p>
      <w:pPr>
        <w:spacing w:line="240" w:lineRule="auto" w:before="2"/>
        <w:rPr>
          <w:rFonts w:ascii="宋体" w:hAnsi="宋体" w:cs="宋体" w:eastAsia="宋体" w:hint="default"/>
          <w:sz w:val="29"/>
          <w:szCs w:val="29"/>
        </w:rPr>
      </w:pPr>
    </w:p>
    <w:p>
      <w:pPr>
        <w:pStyle w:val="BodyText"/>
        <w:spacing w:line="355" w:lineRule="auto" w:before="35"/>
        <w:ind w:left="145" w:right="212"/>
        <w:jc w:val="both"/>
      </w:pPr>
      <w:r>
        <w:rPr/>
        <w:t>做到“五分开”，且各自独立核算、独立承担责任和风险。公司董事会、监事会和内部机构均独立运 作。</w:t>
      </w:r>
    </w:p>
    <w:p>
      <w:pPr>
        <w:pStyle w:val="BodyText"/>
        <w:spacing w:line="400" w:lineRule="auto" w:before="84"/>
        <w:ind w:left="565" w:right="195"/>
        <w:jc w:val="left"/>
      </w:pPr>
      <w:r>
        <w:rPr/>
        <w:t>(3) 董事与董事会 公司董事会的人数和人员构成符合法律、法规的规定和要求，公司严格按照《公司章程》规定采</w:t>
      </w:r>
    </w:p>
    <w:p>
      <w:pPr>
        <w:pStyle w:val="BodyText"/>
        <w:spacing w:line="357" w:lineRule="auto"/>
        <w:ind w:left="145" w:right="212"/>
        <w:jc w:val="both"/>
      </w:pPr>
      <w:r>
        <w:rPr/>
        <w:t>用累计投票制度选举董事。报告期内，公司董事能以公司和全体股东的最大利益为目标，诚信、勤勉 地履行职责，以认真负责的态度出席董事会，对相关议案表达明确意见，且能独立承担法律责任。公 司董事会已经制定了《董事会议事规则》，明确了董事会的职责，细化了董事会日常的工作，提高了 董事会的工作效率，保证了决策的科学性。董事会已设立了审计委员会、薪酬与考核委员会、战略决 策委员会和提名委员会四个专门委员会，三名独立董事分别在专门委员会中担任召集人或主要成员， 从组织上和制度上进一步保障了公司的规范运作。报告期内，公司顺利完成了第三届董事会换届选举 工作。</w:t>
      </w:r>
    </w:p>
    <w:p>
      <w:pPr>
        <w:pStyle w:val="BodyText"/>
        <w:spacing w:line="400" w:lineRule="auto" w:before="80"/>
        <w:ind w:left="565" w:right="101"/>
        <w:jc w:val="left"/>
      </w:pPr>
      <w:r>
        <w:rPr/>
        <w:t>(4) 监事和监事会 </w:t>
      </w:r>
      <w:r>
        <w:rPr>
          <w:spacing w:val="-3"/>
        </w:rPr>
        <w:t>报告期内，公司监事按照相关法律法规和《公司章程》赋予的权利，本着向全体股东负责的态度，</w:t>
      </w:r>
    </w:p>
    <w:p>
      <w:pPr>
        <w:pStyle w:val="BodyText"/>
        <w:spacing w:line="357" w:lineRule="auto"/>
        <w:ind w:left="145" w:right="212"/>
        <w:jc w:val="both"/>
      </w:pPr>
      <w:r>
        <w:rPr/>
        <w:t>认真履行自己的职责，依法、独立地对公司生产经营情况、关联交易、财务状况以及公司董事和其他 高级管理人员履行职责的合法性、合规性进行监督，维护公司及股东的合法权益。报告期内，公司顺 利完成了第三届监事会换届选举工作。</w:t>
      </w:r>
    </w:p>
    <w:p>
      <w:pPr>
        <w:pStyle w:val="BodyText"/>
        <w:spacing w:line="400" w:lineRule="auto" w:before="82"/>
        <w:ind w:left="565" w:right="195"/>
        <w:jc w:val="left"/>
      </w:pPr>
      <w:r>
        <w:rPr/>
        <w:t>(5) 信息披露与透明度 公司始终把信息披露的准确性、及时性和完整性放在信息披露工作的首位。公司已制定了《信息</w:t>
      </w:r>
    </w:p>
    <w:p>
      <w:pPr>
        <w:pStyle w:val="BodyText"/>
        <w:spacing w:line="357" w:lineRule="auto"/>
        <w:ind w:left="145" w:right="101"/>
        <w:jc w:val="left"/>
      </w:pPr>
      <w:r>
        <w:rPr/>
        <w:t>披露事务管理制度》和《重大信息内部报告制度》，明确了董事会秘书和董事会办公室作为公司信息 </w:t>
      </w:r>
      <w:r>
        <w:rPr>
          <w:spacing w:val="-3"/>
        </w:rPr>
        <w:t>披露的责任人和责任部门。公司严格按照法律、法规和监管部门的有关规定，确保所有投资者有公平、</w:t>
      </w:r>
      <w:r>
        <w:rPr>
          <w:spacing w:val="-75"/>
        </w:rPr>
        <w:t> </w:t>
      </w:r>
      <w:r>
        <w:rPr>
          <w:spacing w:val="-75"/>
        </w:rPr>
      </w:r>
      <w:r>
        <w:rPr/>
        <w:t>平等的机会获得信息，维护投资者的合法权益。</w:t>
      </w:r>
    </w:p>
    <w:p>
      <w:pPr>
        <w:pStyle w:val="BodyText"/>
        <w:spacing w:line="400" w:lineRule="auto" w:before="80"/>
        <w:ind w:left="565" w:right="195"/>
        <w:jc w:val="left"/>
      </w:pPr>
      <w:r>
        <w:rPr/>
        <w:t>(6) 投资者关系管理 报告期内，公司不断完善、加强投资者关系管理工作，通过网络平台、电话以及面对面接待等多</w:t>
      </w:r>
    </w:p>
    <w:p>
      <w:pPr>
        <w:pStyle w:val="BodyText"/>
        <w:spacing w:line="400" w:lineRule="auto"/>
        <w:ind w:left="565" w:right="2715" w:hanging="420"/>
        <w:jc w:val="left"/>
      </w:pPr>
      <w:r>
        <w:rPr/>
        <w:t>渠道、多方式加强与投资者的沟通，充分尊重和维护广大投资者的利益。 2、2009</w:t>
      </w:r>
      <w:r>
        <w:rPr>
          <w:spacing w:val="-52"/>
        </w:rPr>
        <w:t> </w:t>
      </w:r>
      <w:r>
        <w:rPr/>
        <w:t>年公司治理专项活动情况</w:t>
      </w:r>
    </w:p>
    <w:p>
      <w:pPr>
        <w:pStyle w:val="BodyText"/>
        <w:spacing w:line="357" w:lineRule="auto" w:before="43"/>
        <w:ind w:left="145" w:right="212" w:firstLine="420"/>
        <w:jc w:val="both"/>
      </w:pPr>
      <w:r>
        <w:rPr>
          <w:spacing w:val="-4"/>
        </w:rPr>
        <w:t>报告期内，根据北京证监局《关于北京辖区上市公司</w:t>
      </w:r>
      <w:r>
        <w:rPr>
          <w:spacing w:val="-47"/>
        </w:rPr>
        <w:t> </w:t>
      </w:r>
      <w:r>
        <w:rPr/>
        <w:t>2009</w:t>
      </w:r>
      <w:r>
        <w:rPr>
          <w:spacing w:val="-47"/>
        </w:rPr>
        <w:t> </w:t>
      </w:r>
      <w:r>
        <w:rPr>
          <w:spacing w:val="-4"/>
        </w:rPr>
        <w:t>年公司治理相关工作的通知》（京证公</w:t>
      </w:r>
      <w:r>
        <w:rPr/>
        <w:t> 司发[2009]84</w:t>
      </w:r>
      <w:r>
        <w:rPr>
          <w:spacing w:val="-43"/>
        </w:rPr>
        <w:t> </w:t>
      </w:r>
      <w:r>
        <w:rPr>
          <w:spacing w:val="-3"/>
        </w:rPr>
        <w:t>号）要求，公司针对治理专项活动中发现的问题，逐一落实了整改情况及需要持续改进</w:t>
      </w:r>
      <w:r>
        <w:rPr>
          <w:spacing w:val="-97"/>
        </w:rPr>
        <w:t> </w:t>
      </w:r>
      <w:r>
        <w:rPr>
          <w:spacing w:val="-97"/>
        </w:rPr>
      </w:r>
      <w:r>
        <w:rPr/>
        <w:t>的事项。此外，公司按照监管部门的相关要求，针对公司同业竞争问题、对子公司管理控制问题、高</w:t>
      </w:r>
      <w:r>
        <w:rPr/>
        <w:t> 管双兼问题和董监高违规持股问题等方面进行了自查，并形成了自查报告。</w:t>
      </w:r>
    </w:p>
    <w:p>
      <w:pPr>
        <w:pStyle w:val="BodyText"/>
        <w:spacing w:line="355" w:lineRule="auto" w:before="80"/>
        <w:ind w:left="145" w:right="212" w:firstLine="420"/>
        <w:jc w:val="both"/>
      </w:pPr>
      <w:r>
        <w:rPr/>
        <w:t>公司将继续深入推进公司治理专项活动，并按照中国证监会和北京证监局的要求，持续完善公司 治理结构，保证公司规范运作。</w:t>
      </w:r>
    </w:p>
    <w:p>
      <w:pPr>
        <w:spacing w:after="0" w:line="355" w:lineRule="auto"/>
        <w:jc w:val="both"/>
        <w:sectPr>
          <w:pgSz w:w="12240" w:h="15840"/>
          <w:pgMar w:header="747" w:footer="727" w:top="980" w:bottom="920" w:left="1380" w:right="1260"/>
        </w:sectPr>
      </w:pPr>
    </w:p>
    <w:p>
      <w:pPr>
        <w:spacing w:line="240" w:lineRule="auto" w:before="2"/>
        <w:rPr>
          <w:rFonts w:ascii="宋体" w:hAnsi="宋体" w:cs="宋体" w:eastAsia="宋体" w:hint="default"/>
          <w:sz w:val="29"/>
          <w:szCs w:val="29"/>
        </w:rPr>
      </w:pPr>
    </w:p>
    <w:p>
      <w:pPr>
        <w:pStyle w:val="BodyText"/>
        <w:spacing w:line="400" w:lineRule="auto" w:before="35"/>
        <w:ind w:left="565" w:right="6540" w:hanging="420"/>
        <w:jc w:val="left"/>
      </w:pPr>
      <w:r>
        <w:rPr/>
        <w:t>(二)董事履行职责情况 1、董事参加董事会的出席情况</w:t>
      </w:r>
    </w:p>
    <w:p>
      <w:pPr>
        <w:spacing w:line="240" w:lineRule="auto" w:before="2"/>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163"/>
        <w:gridCol w:w="1162"/>
        <w:gridCol w:w="1162"/>
        <w:gridCol w:w="1163"/>
        <w:gridCol w:w="1163"/>
        <w:gridCol w:w="1163"/>
        <w:gridCol w:w="1163"/>
        <w:gridCol w:w="1571"/>
      </w:tblGrid>
      <w:tr>
        <w:trPr>
          <w:trHeight w:val="481"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b/>
                <w:bCs/>
                <w:sz w:val="18"/>
                <w:szCs w:val="18"/>
              </w:rPr>
              <w:t>董事姓名</w:t>
            </w:r>
            <w:r>
              <w:rPr>
                <w:rFonts w:ascii="宋体" w:hAnsi="宋体" w:cs="宋体" w:eastAsia="宋体" w:hint="default"/>
                <w:sz w:val="18"/>
                <w:szCs w:val="18"/>
              </w:rPr>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是否独立董</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事</w:t>
            </w:r>
            <w:r>
              <w:rPr>
                <w:rFonts w:ascii="宋体" w:hAnsi="宋体" w:cs="宋体" w:eastAsia="宋体" w:hint="default"/>
                <w:sz w:val="18"/>
                <w:szCs w:val="18"/>
              </w:rPr>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19" w:right="0"/>
              <w:jc w:val="left"/>
              <w:rPr>
                <w:rFonts w:ascii="宋体" w:hAnsi="宋体" w:cs="宋体" w:eastAsia="宋体" w:hint="default"/>
                <w:sz w:val="18"/>
                <w:szCs w:val="18"/>
              </w:rPr>
            </w:pPr>
            <w:r>
              <w:rPr>
                <w:rFonts w:ascii="宋体" w:hAnsi="宋体" w:cs="宋体" w:eastAsia="宋体" w:hint="default"/>
                <w:b/>
                <w:bCs/>
                <w:sz w:val="18"/>
                <w:szCs w:val="18"/>
              </w:rPr>
              <w:t>本年应参加</w:t>
            </w:r>
            <w:r>
              <w:rPr>
                <w:rFonts w:ascii="宋体" w:hAnsi="宋体" w:cs="宋体" w:eastAsia="宋体" w:hint="default"/>
                <w:sz w:val="18"/>
                <w:szCs w:val="18"/>
              </w:rPr>
            </w:r>
          </w:p>
          <w:p>
            <w:pPr>
              <w:pStyle w:val="TableParagraph"/>
              <w:spacing w:line="234" w:lineRule="exact"/>
              <w:ind w:left="119" w:right="0"/>
              <w:jc w:val="left"/>
              <w:rPr>
                <w:rFonts w:ascii="宋体" w:hAnsi="宋体" w:cs="宋体" w:eastAsia="宋体" w:hint="default"/>
                <w:sz w:val="18"/>
                <w:szCs w:val="18"/>
              </w:rPr>
            </w:pPr>
            <w:r>
              <w:rPr>
                <w:rFonts w:ascii="宋体" w:hAnsi="宋体" w:cs="宋体" w:eastAsia="宋体" w:hint="default"/>
                <w:b/>
                <w:bCs/>
                <w:sz w:val="18"/>
                <w:szCs w:val="18"/>
              </w:rPr>
              <w:t>董事会次数</w:t>
            </w:r>
            <w:r>
              <w:rPr>
                <w:rFonts w:ascii="宋体" w:hAnsi="宋体" w:cs="宋体" w:eastAsia="宋体" w:hint="default"/>
                <w:sz w:val="18"/>
                <w:szCs w:val="18"/>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亲自出席次</w:t>
            </w:r>
            <w:r>
              <w:rPr>
                <w:rFonts w:ascii="宋体" w:hAnsi="宋体" w:cs="宋体" w:eastAsia="宋体" w:hint="default"/>
                <w:sz w:val="18"/>
                <w:szCs w:val="18"/>
              </w:rPr>
            </w:r>
          </w:p>
          <w:p>
            <w:pPr>
              <w:pStyle w:val="TableParagraph"/>
              <w:spacing w:line="234" w:lineRule="exact"/>
              <w:ind w:right="2"/>
              <w:jc w:val="center"/>
              <w:rPr>
                <w:rFonts w:ascii="宋体" w:hAnsi="宋体" w:cs="宋体" w:eastAsia="宋体" w:hint="default"/>
                <w:sz w:val="18"/>
                <w:szCs w:val="18"/>
              </w:rPr>
            </w:pPr>
            <w:r>
              <w:rPr>
                <w:rFonts w:ascii="宋体" w:hAnsi="宋体" w:cs="宋体" w:eastAsia="宋体" w:hint="default"/>
                <w:b/>
                <w:bCs/>
                <w:w w:val="99"/>
                <w:sz w:val="18"/>
                <w:szCs w:val="18"/>
              </w:rPr>
              <w:t>数</w:t>
            </w:r>
            <w:r>
              <w:rPr>
                <w:rFonts w:ascii="宋体" w:hAnsi="宋体" w:cs="宋体" w:eastAsia="宋体" w:hint="default"/>
                <w:sz w:val="18"/>
                <w:szCs w:val="18"/>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10" w:right="0" w:hanging="90"/>
              <w:jc w:val="left"/>
              <w:rPr>
                <w:rFonts w:ascii="宋体" w:hAnsi="宋体" w:cs="宋体" w:eastAsia="宋体" w:hint="default"/>
                <w:sz w:val="18"/>
                <w:szCs w:val="18"/>
              </w:rPr>
            </w:pPr>
            <w:r>
              <w:rPr>
                <w:rFonts w:ascii="宋体" w:hAnsi="宋体" w:cs="宋体" w:eastAsia="宋体" w:hint="default"/>
                <w:b/>
                <w:bCs/>
                <w:sz w:val="18"/>
                <w:szCs w:val="18"/>
              </w:rPr>
              <w:t>以通讯方式</w:t>
            </w:r>
            <w:r>
              <w:rPr>
                <w:rFonts w:ascii="宋体" w:hAnsi="宋体" w:cs="宋体" w:eastAsia="宋体" w:hint="default"/>
                <w:sz w:val="18"/>
                <w:szCs w:val="18"/>
              </w:rPr>
            </w:r>
          </w:p>
          <w:p>
            <w:pPr>
              <w:pStyle w:val="TableParagraph"/>
              <w:spacing w:line="234" w:lineRule="exact"/>
              <w:ind w:left="210" w:right="0"/>
              <w:jc w:val="left"/>
              <w:rPr>
                <w:rFonts w:ascii="宋体" w:hAnsi="宋体" w:cs="宋体" w:eastAsia="宋体" w:hint="default"/>
                <w:sz w:val="18"/>
                <w:szCs w:val="18"/>
              </w:rPr>
            </w:pPr>
            <w:r>
              <w:rPr>
                <w:rFonts w:ascii="宋体" w:hAnsi="宋体" w:cs="宋体" w:eastAsia="宋体" w:hint="default"/>
                <w:b/>
                <w:bCs/>
                <w:sz w:val="18"/>
                <w:szCs w:val="18"/>
              </w:rPr>
              <w:t>参加次数</w:t>
            </w:r>
            <w:r>
              <w:rPr>
                <w:rFonts w:ascii="宋体" w:hAnsi="宋体" w:cs="宋体" w:eastAsia="宋体" w:hint="default"/>
                <w:sz w:val="18"/>
                <w:szCs w:val="18"/>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委托出席次</w:t>
            </w:r>
            <w:r>
              <w:rPr>
                <w:rFonts w:ascii="宋体" w:hAnsi="宋体" w:cs="宋体" w:eastAsia="宋体" w:hint="default"/>
                <w:sz w:val="18"/>
                <w:szCs w:val="18"/>
              </w:rPr>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b/>
                <w:bCs/>
                <w:w w:val="99"/>
                <w:sz w:val="18"/>
                <w:szCs w:val="18"/>
              </w:rPr>
              <w:t>数</w:t>
            </w:r>
            <w:r>
              <w:rPr>
                <w:rFonts w:ascii="宋体" w:hAnsi="宋体" w:cs="宋体" w:eastAsia="宋体" w:hint="default"/>
                <w:sz w:val="18"/>
                <w:szCs w:val="18"/>
              </w:rPr>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b/>
                <w:bCs/>
                <w:sz w:val="18"/>
                <w:szCs w:val="18"/>
              </w:rPr>
              <w:t>缺席次数</w:t>
            </w:r>
            <w:r>
              <w:rPr>
                <w:rFonts w:ascii="宋体" w:hAnsi="宋体" w:cs="宋体" w:eastAsia="宋体" w:hint="default"/>
                <w:sz w:val="18"/>
                <w:szCs w:val="18"/>
              </w:rPr>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33" w:right="0" w:hanging="90"/>
              <w:jc w:val="left"/>
              <w:rPr>
                <w:rFonts w:ascii="宋体" w:hAnsi="宋体" w:cs="宋体" w:eastAsia="宋体" w:hint="default"/>
                <w:sz w:val="18"/>
                <w:szCs w:val="18"/>
              </w:rPr>
            </w:pPr>
            <w:r>
              <w:rPr>
                <w:rFonts w:ascii="宋体" w:hAnsi="宋体" w:cs="宋体" w:eastAsia="宋体" w:hint="default"/>
                <w:b/>
                <w:bCs/>
                <w:sz w:val="18"/>
                <w:szCs w:val="18"/>
              </w:rPr>
              <w:t>是否连续两次未</w:t>
            </w:r>
            <w:r>
              <w:rPr>
                <w:rFonts w:ascii="宋体" w:hAnsi="宋体" w:cs="宋体" w:eastAsia="宋体" w:hint="default"/>
                <w:sz w:val="18"/>
                <w:szCs w:val="18"/>
              </w:rPr>
            </w:r>
          </w:p>
          <w:p>
            <w:pPr>
              <w:pStyle w:val="TableParagraph"/>
              <w:spacing w:line="234" w:lineRule="exact"/>
              <w:ind w:left="233" w:right="0"/>
              <w:jc w:val="left"/>
              <w:rPr>
                <w:rFonts w:ascii="宋体" w:hAnsi="宋体" w:cs="宋体" w:eastAsia="宋体" w:hint="default"/>
                <w:sz w:val="18"/>
                <w:szCs w:val="18"/>
              </w:rPr>
            </w:pPr>
            <w:r>
              <w:rPr>
                <w:rFonts w:ascii="宋体" w:hAnsi="宋体" w:cs="宋体" w:eastAsia="宋体" w:hint="default"/>
                <w:b/>
                <w:bCs/>
                <w:sz w:val="18"/>
                <w:szCs w:val="18"/>
              </w:rPr>
              <w:t>亲自参加会议</w:t>
            </w:r>
            <w:r>
              <w:rPr>
                <w:rFonts w:ascii="宋体" w:hAnsi="宋体" w:cs="宋体" w:eastAsia="宋体" w:hint="default"/>
                <w:sz w:val="18"/>
                <w:szCs w:val="18"/>
              </w:rPr>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方向明</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刘振南</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王云林</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杨保华</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王海波</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韩树旺</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9</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3</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吴澄</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秦荣生</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2</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王德臣</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殷礼明</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刘尔琦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张军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郭庆旺</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50"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吴明德</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481"/>
              <w:jc w:val="right"/>
              <w:rPr>
                <w:rFonts w:ascii="宋体" w:hAnsi="宋体" w:cs="宋体" w:eastAsia="宋体" w:hint="default"/>
                <w:sz w:val="18"/>
                <w:szCs w:val="18"/>
              </w:rPr>
            </w:pPr>
            <w:r>
              <w:rPr>
                <w:rFonts w:ascii="宋体" w:hAnsi="宋体" w:cs="宋体" w:eastAsia="宋体" w:hint="default"/>
                <w:sz w:val="18"/>
                <w:szCs w:val="18"/>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7" w:right="0"/>
              <w:jc w:val="left"/>
              <w:rPr>
                <w:rFonts w:ascii="宋体" w:hAnsi="宋体" w:cs="宋体" w:eastAsia="宋体" w:hint="default"/>
                <w:sz w:val="18"/>
                <w:szCs w:val="18"/>
              </w:rPr>
            </w:pPr>
            <w:r>
              <w:rPr>
                <w:rFonts w:ascii="宋体"/>
                <w:sz w:val="18"/>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29" w:right="0"/>
              <w:jc w:val="left"/>
              <w:rPr>
                <w:rFonts w:ascii="宋体" w:hAnsi="宋体" w:cs="宋体" w:eastAsia="宋体" w:hint="default"/>
                <w:sz w:val="18"/>
                <w:szCs w:val="18"/>
              </w:rPr>
            </w:pPr>
            <w:r>
              <w:rPr>
                <w:rFonts w:ascii="宋体"/>
                <w:sz w:val="18"/>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sz w:val="18"/>
              </w:rPr>
              <w:t>0</w:t>
            </w:r>
          </w:p>
        </w:tc>
        <w:tc>
          <w:tcPr>
            <w:tcW w:w="157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tbl>
      <w:tblPr>
        <w:tblW w:w="0" w:type="auto"/>
        <w:jc w:val="left"/>
        <w:tblInd w:w="1437" w:type="dxa"/>
        <w:tblLayout w:type="fixed"/>
        <w:tblCellMar>
          <w:top w:w="0" w:type="dxa"/>
          <w:left w:w="0" w:type="dxa"/>
          <w:bottom w:w="0" w:type="dxa"/>
          <w:right w:w="0" w:type="dxa"/>
        </w:tblCellMar>
        <w:tblLook w:val="01E0"/>
      </w:tblPr>
      <w:tblGrid>
        <w:gridCol w:w="3300"/>
        <w:gridCol w:w="3300"/>
      </w:tblGrid>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年内召开董事会会议次数</w:t>
            </w:r>
            <w:r>
              <w:rPr>
                <w:rFonts w:ascii="宋体" w:hAnsi="宋体" w:cs="宋体" w:eastAsia="宋体" w:hint="default"/>
                <w:sz w:val="18"/>
                <w:szCs w:val="18"/>
              </w:rPr>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sz w:val="18"/>
              </w:rPr>
              <w:t>9</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其中：现场会议次数</w:t>
            </w:r>
            <w:r>
              <w:rPr>
                <w:rFonts w:ascii="宋体" w:hAnsi="宋体" w:cs="宋体" w:eastAsia="宋体" w:hint="default"/>
                <w:sz w:val="18"/>
                <w:szCs w:val="18"/>
              </w:rPr>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sz w:val="18"/>
              </w:rPr>
              <w:t>3</w:t>
            </w:r>
          </w:p>
        </w:tc>
      </w:tr>
      <w:tr>
        <w:trPr>
          <w:trHeight w:val="248"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通讯方式召开会议次数</w:t>
            </w:r>
            <w:r>
              <w:rPr>
                <w:rFonts w:ascii="宋体" w:hAnsi="宋体" w:cs="宋体" w:eastAsia="宋体" w:hint="default"/>
                <w:sz w:val="18"/>
                <w:szCs w:val="18"/>
              </w:rPr>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sz w:val="18"/>
              </w:rPr>
              <w:t>6</w:t>
            </w:r>
          </w:p>
        </w:tc>
      </w:tr>
      <w:tr>
        <w:trPr>
          <w:trHeight w:val="250" w:hRule="exact"/>
        </w:trPr>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现场结合通讯方式召开会议次数</w:t>
            </w:r>
            <w:r>
              <w:rPr>
                <w:rFonts w:ascii="宋体" w:hAnsi="宋体" w:cs="宋体" w:eastAsia="宋体" w:hint="default"/>
                <w:sz w:val="18"/>
                <w:szCs w:val="18"/>
              </w:rPr>
            </w:r>
          </w:p>
        </w:tc>
        <w:tc>
          <w:tcPr>
            <w:tcW w:w="3300"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sz w:val="18"/>
              </w:rPr>
              <w:t>0</w:t>
            </w:r>
          </w:p>
        </w:tc>
      </w:tr>
    </w:tbl>
    <w:p>
      <w:pPr>
        <w:pStyle w:val="BodyText"/>
        <w:spacing w:line="400" w:lineRule="auto" w:before="16"/>
        <w:ind w:left="565" w:right="555"/>
        <w:jc w:val="left"/>
      </w:pPr>
      <w:r>
        <w:rPr/>
        <w:t>2、独立董事对公司有关事项提出异议的情况 报告期内，公司独立董事未对公司本年度的董事会议案及其它非董事会议案事项提出异议。 3、独立董事相关工作制度的建立健全情况、主要内容及独立董事履职情况 为进一步完善本公司的法人治理结构，促进公司规范运作，更好地维护公司及广大股东的利益，</w:t>
      </w:r>
    </w:p>
    <w:p>
      <w:pPr>
        <w:pStyle w:val="BodyText"/>
        <w:spacing w:line="357" w:lineRule="auto"/>
        <w:ind w:left="145" w:right="572"/>
        <w:jc w:val="both"/>
      </w:pPr>
      <w:r>
        <w:rPr/>
        <w:t>公司依照相关法律、法规、中国证监会的有关规定以及公司章程，制定了《独立董事制度》。同时为 完善公司治理机制，加强内部控制建设，充分发挥独立董事在年报编制和披露方面的作用，根据中国 证监会的有关规定，公司还制定了《独立董事年报工作制度》。</w:t>
      </w:r>
    </w:p>
    <w:p>
      <w:pPr>
        <w:pStyle w:val="BodyText"/>
        <w:spacing w:line="463" w:lineRule="auto" w:before="80"/>
        <w:ind w:left="145" w:right="975" w:firstLine="420"/>
        <w:jc w:val="left"/>
      </w:pPr>
      <w:r>
        <w:rPr/>
        <w:t>报告期内，公司三名独立董事独立履行了其职责，勤勉尽责地完成了独立董事的各项工作。 (三) 公司相对于控股股东在业务、人员、资产、机构、财务等方面的独立情况</w:t>
      </w:r>
    </w:p>
    <w:p>
      <w:pPr>
        <w:pStyle w:val="BodyText"/>
        <w:spacing w:line="355" w:lineRule="auto"/>
        <w:ind w:left="145" w:right="555" w:firstLine="420"/>
        <w:jc w:val="left"/>
      </w:pPr>
      <w:r>
        <w:rPr>
          <w:spacing w:val="-3"/>
        </w:rPr>
        <w:t>1、业务方面独立完整情况：公司拥有独立完整的研发、采购、生产、销售与服务系统，公司的各</w:t>
      </w:r>
      <w:r>
        <w:rPr/>
        <w:t> 项经营业务均独立于控股股东，不存在同业竞争现象。</w:t>
      </w:r>
    </w:p>
    <w:p>
      <w:pPr>
        <w:pStyle w:val="BodyText"/>
        <w:spacing w:line="357" w:lineRule="auto" w:before="83"/>
        <w:ind w:left="145" w:right="555" w:firstLine="420"/>
        <w:jc w:val="left"/>
      </w:pPr>
      <w:r>
        <w:rPr>
          <w:spacing w:val="-3"/>
        </w:rPr>
        <w:t>2、人员方面独立完整情况：公司的经营管理人员（包括财务负责人、董事会秘书）均未在控股股</w:t>
      </w:r>
      <w:r>
        <w:rPr/>
        <w:t> 东单位任职，公司的人员独立。</w:t>
      </w:r>
    </w:p>
    <w:p>
      <w:pPr>
        <w:pStyle w:val="BodyText"/>
        <w:spacing w:line="355" w:lineRule="auto" w:before="80"/>
        <w:ind w:left="145" w:right="555" w:firstLine="420"/>
        <w:jc w:val="left"/>
      </w:pPr>
      <w:r>
        <w:rPr>
          <w:spacing w:val="-3"/>
        </w:rPr>
        <w:t>3、资产方面独立完整情况：公司的资产独立完整，产权清晰，公司对所有的资产具有完全的控制</w:t>
      </w:r>
      <w:r>
        <w:rPr/>
        <w:t> 支配权，控股股东没有占用、支配公司的资产。</w:t>
      </w:r>
    </w:p>
    <w:p>
      <w:pPr>
        <w:pStyle w:val="BodyText"/>
        <w:spacing w:line="240" w:lineRule="auto" w:before="84"/>
        <w:ind w:left="565" w:right="555"/>
        <w:jc w:val="left"/>
      </w:pPr>
      <w:r>
        <w:rPr/>
        <w:t>4、机构方面独立完整情况：公司董事会、监事会和内部组织机构完整，均独立运作。</w:t>
      </w:r>
    </w:p>
    <w:p>
      <w:pPr>
        <w:spacing w:after="0" w:line="240" w:lineRule="auto"/>
        <w:jc w:val="left"/>
        <w:sectPr>
          <w:pgSz w:w="12240" w:h="15840"/>
          <w:pgMar w:header="747" w:footer="727" w:top="980" w:bottom="920" w:left="1380" w:right="900"/>
        </w:sectPr>
      </w:pPr>
    </w:p>
    <w:p>
      <w:pPr>
        <w:spacing w:line="240" w:lineRule="auto" w:before="2"/>
        <w:rPr>
          <w:rFonts w:ascii="宋体" w:hAnsi="宋体" w:cs="宋体" w:eastAsia="宋体" w:hint="default"/>
          <w:sz w:val="29"/>
          <w:szCs w:val="29"/>
        </w:rPr>
      </w:pPr>
    </w:p>
    <w:p>
      <w:pPr>
        <w:pStyle w:val="BodyText"/>
        <w:spacing w:line="355" w:lineRule="auto" w:before="35"/>
        <w:ind w:left="145" w:right="152" w:firstLine="420"/>
        <w:jc w:val="both"/>
      </w:pPr>
      <w:r>
        <w:rPr>
          <w:spacing w:val="-3"/>
        </w:rPr>
        <w:t>5、财务方面独立完整情况：公司设有独立的财务部门和专职的财务人员，独立核算、独立财务决</w:t>
      </w:r>
      <w:r>
        <w:rPr/>
        <w:t> 策、独立纳税，公司建立了独立的工资管理制度并开立了独立的银行账户。</w:t>
      </w:r>
    </w:p>
    <w:p>
      <w:pPr>
        <w:pStyle w:val="BodyText"/>
        <w:spacing w:line="400" w:lineRule="auto" w:before="153"/>
        <w:ind w:left="565" w:right="4755" w:hanging="420"/>
        <w:jc w:val="left"/>
      </w:pPr>
      <w:r>
        <w:rPr/>
        <w:t>(四)公司内部控制制度的建立健全情况 1、内部控制建设的总体方案</w:t>
      </w:r>
    </w:p>
    <w:p>
      <w:pPr>
        <w:pStyle w:val="BodyText"/>
        <w:spacing w:line="357" w:lineRule="auto" w:before="43"/>
        <w:ind w:left="145" w:right="152" w:firstLine="420"/>
        <w:jc w:val="both"/>
      </w:pPr>
      <w:r>
        <w:rPr/>
        <w:t>公司依据《公司法》和国家其他有关法律法规以及上海证券交易所《上市公司内部控制指引》和 国家五部委颁布的《企业内部控制基本规范》的规定，根据公司实际情况，建立了符合现代企业法人 治理结构的内部控制体系。其基本目标是：形成积极有效的内部控制环境，保证内部控制体系的健全 性和执行的有效性，使整个公司和包括经营管理层在内的所有员工都形成自觉的内部控制行为。</w:t>
      </w:r>
    </w:p>
    <w:p>
      <w:pPr>
        <w:pStyle w:val="BodyText"/>
        <w:spacing w:line="400" w:lineRule="auto" w:before="82"/>
        <w:ind w:left="565" w:right="135"/>
        <w:jc w:val="left"/>
      </w:pPr>
      <w:r>
        <w:rPr/>
        <w:t>2、内部控制制度建立健全的工作计划及其实施情况 </w:t>
      </w:r>
      <w:r>
        <w:rPr>
          <w:spacing w:val="-3"/>
        </w:rPr>
        <w:t>公司内部控制制度将根据内部业务流程的需要，以及相关法规的要求，不断进行完善，2009</w:t>
      </w:r>
      <w:r>
        <w:rPr>
          <w:spacing w:val="-18"/>
        </w:rPr>
        <w:t> </w:t>
      </w:r>
      <w:r>
        <w:rPr/>
        <w:t>年公</w:t>
      </w:r>
    </w:p>
    <w:p>
      <w:pPr>
        <w:pStyle w:val="BodyText"/>
        <w:spacing w:line="357" w:lineRule="auto"/>
        <w:ind w:left="145" w:right="152"/>
        <w:jc w:val="both"/>
      </w:pPr>
      <w:r>
        <w:rPr/>
        <w:t>司已根据业务流程梳理结果完成了对内部控制制度的修订。公司已建立和实施的内部控制制度以规范 决策、执行、监督为主要内容，涵盖了公司治理、业务循环、业务流程、质量管理、专项管理等公司 各个经营管理过程，目前已形成规范健全的内部控制体系。</w:t>
      </w:r>
    </w:p>
    <w:p>
      <w:pPr>
        <w:pStyle w:val="BodyText"/>
        <w:spacing w:line="400" w:lineRule="auto" w:before="80"/>
        <w:ind w:left="565" w:right="135"/>
        <w:jc w:val="left"/>
      </w:pPr>
      <w:r>
        <w:rPr/>
        <w:t>3、内部控制检查监督部门的设置情况 公司监事会负责对董事及公司高级管理人员的履职情况及公司依法运作情况进行监督，对股东大</w:t>
      </w:r>
    </w:p>
    <w:p>
      <w:pPr>
        <w:pStyle w:val="BodyText"/>
        <w:spacing w:line="357" w:lineRule="auto"/>
        <w:ind w:left="145" w:right="152"/>
        <w:jc w:val="both"/>
      </w:pPr>
      <w:r>
        <w:rPr/>
        <w:t>会负责。公司董事会下设的审计委员会，负责公司内、外部审计的沟通、监督和核查工作，确保董事 会对公司内部控制制度执行的有效监督。公司审计法律部是公司内部监督体系和自我约束机制的重要 组成部分，对公司内部控制制度的执行进行日常监管，履行独立的监督和评价职能，对公司及分子公 司内部控制制度的执行情况等进行检查和监督，定期对内部控制制度是否有效、健全进行评估，并提 出改进意见。</w:t>
      </w:r>
    </w:p>
    <w:p>
      <w:pPr>
        <w:pStyle w:val="BodyText"/>
        <w:spacing w:line="400" w:lineRule="auto" w:before="82"/>
        <w:ind w:left="565" w:right="135"/>
        <w:jc w:val="left"/>
      </w:pPr>
      <w:r>
        <w:rPr/>
        <w:t>4、内部监督和内部控制自我评价工作开展情况 依据公司内部控制制度，审计法律部对内部控制制度的执行进行监督和检查，定期对内部控制制</w:t>
      </w:r>
    </w:p>
    <w:p>
      <w:pPr>
        <w:pStyle w:val="BodyText"/>
        <w:spacing w:line="355" w:lineRule="auto"/>
        <w:ind w:left="145" w:right="152"/>
        <w:jc w:val="both"/>
      </w:pPr>
      <w:r>
        <w:rPr/>
        <w:t>度是否有效、健全进行评估并提出意见。按照有关要求，审计法律部对公司年度内部控制情况进行评 价，并形成自我评估报告，提交董事会审计委员会和董事会审议。</w:t>
      </w:r>
    </w:p>
    <w:p>
      <w:pPr>
        <w:pStyle w:val="BodyText"/>
        <w:spacing w:line="400" w:lineRule="auto" w:before="84"/>
        <w:ind w:left="565" w:right="135"/>
        <w:jc w:val="left"/>
      </w:pPr>
      <w:r>
        <w:rPr/>
        <w:t>5、董事会对内部控制有关工作的安排 公司董事会审计委员会和审计法律部根据相关要求，将定期对公司内部控制制度的执行情况进行</w:t>
      </w:r>
    </w:p>
    <w:p>
      <w:pPr>
        <w:pStyle w:val="BodyText"/>
        <w:spacing w:line="355" w:lineRule="auto"/>
        <w:ind w:left="145" w:right="152"/>
        <w:jc w:val="both"/>
      </w:pPr>
      <w:r>
        <w:rPr/>
        <w:t>监督和检查，形成评估报告，确保内部控制制度得到有效实施，规避公司经营风险，强化内部流程管 理。</w:t>
      </w:r>
    </w:p>
    <w:p>
      <w:pPr>
        <w:pStyle w:val="BodyText"/>
        <w:spacing w:line="400" w:lineRule="auto" w:before="84"/>
        <w:ind w:left="565" w:right="135"/>
        <w:jc w:val="left"/>
      </w:pPr>
      <w:r>
        <w:rPr/>
        <w:t>6、与财务核算相关的内部控制制度的完善情况 公司按照《公司法》、《会计法》和《企业会计准则》等法律法规的规定建立了涉及公司会计核</w:t>
      </w:r>
    </w:p>
    <w:p>
      <w:pPr>
        <w:pStyle w:val="BodyText"/>
        <w:spacing w:line="267" w:lineRule="exact"/>
        <w:ind w:left="145" w:right="0"/>
        <w:jc w:val="both"/>
      </w:pPr>
      <w:r>
        <w:rPr/>
        <w:t>算和财务管理等方面的内部控制制度，保证了财务信息的真实可靠，明确了各岗位的职责权限，严格</w:t>
      </w:r>
    </w:p>
    <w:p>
      <w:pPr>
        <w:spacing w:after="0" w:line="267" w:lineRule="exact"/>
        <w:jc w:val="both"/>
        <w:sectPr>
          <w:pgSz w:w="12240" w:h="15840"/>
          <w:pgMar w:header="747" w:footer="727" w:top="980" w:bottom="920" w:left="1380" w:right="1320"/>
        </w:sectPr>
      </w:pPr>
    </w:p>
    <w:p>
      <w:pPr>
        <w:spacing w:line="240" w:lineRule="auto" w:before="2"/>
        <w:rPr>
          <w:rFonts w:ascii="宋体" w:hAnsi="宋体" w:cs="宋体" w:eastAsia="宋体" w:hint="default"/>
          <w:sz w:val="29"/>
          <w:szCs w:val="29"/>
        </w:rPr>
      </w:pPr>
    </w:p>
    <w:p>
      <w:pPr>
        <w:pStyle w:val="BodyText"/>
        <w:spacing w:line="355" w:lineRule="auto" w:before="35"/>
        <w:ind w:left="145" w:right="135"/>
        <w:jc w:val="left"/>
      </w:pPr>
      <w:r>
        <w:rPr/>
        <w:t>执行关于公司资产管理控制、全面预算管理控制等相关业务及流程，为公司编制真实、完整、公允的 财务报表提供合理保证。</w:t>
      </w:r>
    </w:p>
    <w:p>
      <w:pPr>
        <w:pStyle w:val="BodyText"/>
        <w:spacing w:line="400" w:lineRule="auto" w:before="84"/>
        <w:ind w:left="565" w:right="2235"/>
        <w:jc w:val="left"/>
      </w:pPr>
      <w:r>
        <w:rPr/>
        <w:t>7、内部控制存在的缺陷及整改情况 截止报告期末，未发现本公司存在内部控制设计或执行方面的重大缺陷。</w:t>
      </w:r>
    </w:p>
    <w:p>
      <w:pPr>
        <w:pStyle w:val="BodyText"/>
        <w:spacing w:line="400" w:lineRule="auto" w:before="112"/>
        <w:ind w:left="565" w:right="135" w:hanging="420"/>
        <w:jc w:val="left"/>
      </w:pPr>
      <w:r>
        <w:rPr/>
        <w:t>(五)高级管理人员的考评及激励情况 公司对高级管理人员的考评与激励是按照公司经营层考核办法执行。对于高级管理人员实行年薪</w:t>
      </w:r>
    </w:p>
    <w:p>
      <w:pPr>
        <w:pStyle w:val="BodyText"/>
        <w:spacing w:line="355" w:lineRule="auto"/>
        <w:ind w:left="145" w:right="141"/>
        <w:jc w:val="left"/>
      </w:pPr>
      <w:r>
        <w:rPr>
          <w:spacing w:val="-4"/>
        </w:rPr>
        <w:t>制，年薪由基薪和绩效薪金组成，绩效薪金的</w:t>
      </w:r>
      <w:r>
        <w:rPr>
          <w:spacing w:val="-48"/>
        </w:rPr>
        <w:t> </w:t>
      </w:r>
      <w:r>
        <w:rPr>
          <w:spacing w:val="-4"/>
        </w:rPr>
        <w:t>80%当期兑现，其余</w:t>
      </w:r>
      <w:r>
        <w:rPr>
          <w:spacing w:val="-48"/>
        </w:rPr>
        <w:t> </w:t>
      </w:r>
      <w:r>
        <w:rPr/>
        <w:t>20%将于任期结束后根据任期考核结</w:t>
      </w:r>
      <w:r>
        <w:rPr/>
        <w:t> 果发放。</w:t>
      </w:r>
    </w:p>
    <w:p>
      <w:pPr>
        <w:pStyle w:val="BodyText"/>
        <w:spacing w:line="400" w:lineRule="auto" w:before="152"/>
        <w:ind w:left="565" w:right="293" w:hanging="420"/>
        <w:jc w:val="left"/>
      </w:pPr>
      <w:r>
        <w:rPr/>
        <w:t>(六)公司披露了内部控制的自我评价报告和履行社会责任的报告 报告名称：《航天信息股份有限公司</w:t>
      </w:r>
      <w:r>
        <w:rPr>
          <w:spacing w:val="-53"/>
        </w:rPr>
        <w:t> </w:t>
      </w:r>
      <w:r>
        <w:rPr/>
        <w:t>2009</w:t>
      </w:r>
      <w:r>
        <w:rPr>
          <w:spacing w:val="-52"/>
        </w:rPr>
        <w:t> </w:t>
      </w:r>
      <w:r>
        <w:rPr/>
        <w:t>年度内部控制的自我评估报告》（详见年报附件</w:t>
      </w:r>
      <w:r>
        <w:rPr>
          <w:spacing w:val="-53"/>
        </w:rPr>
        <w:t> </w:t>
      </w:r>
      <w:r>
        <w:rPr/>
        <w:t>1）</w:t>
      </w:r>
    </w:p>
    <w:p>
      <w:pPr>
        <w:pStyle w:val="BodyText"/>
        <w:spacing w:line="400" w:lineRule="auto" w:before="43"/>
        <w:ind w:left="565" w:right="923" w:firstLine="1050"/>
        <w:jc w:val="left"/>
      </w:pPr>
      <w:r>
        <w:rPr/>
        <w:t>《航天信息股份有限公司</w:t>
      </w:r>
      <w:r>
        <w:rPr>
          <w:spacing w:val="-53"/>
        </w:rPr>
        <w:t> </w:t>
      </w:r>
      <w:r>
        <w:rPr/>
        <w:t>2009</w:t>
      </w:r>
      <w:r>
        <w:rPr>
          <w:spacing w:val="-52"/>
        </w:rPr>
        <w:t> </w:t>
      </w:r>
      <w:r>
        <w:rPr/>
        <w:t>年度履行社会责任报告》（详见年报附件</w:t>
      </w:r>
      <w:r>
        <w:rPr>
          <w:spacing w:val="-53"/>
        </w:rPr>
        <w:t> </w:t>
      </w:r>
      <w:r>
        <w:rPr/>
        <w:t>2）</w:t>
      </w:r>
      <w:hyperlink r:id="rId12">
        <w:r>
          <w:rPr/>
          <w:t> 披露网址：www.sse.com.cn</w:t>
        </w:r>
      </w:hyperlink>
    </w:p>
    <w:p>
      <w:pPr>
        <w:pStyle w:val="BodyText"/>
        <w:spacing w:line="400" w:lineRule="auto" w:before="43"/>
        <w:ind w:left="565" w:right="2550"/>
        <w:jc w:val="left"/>
      </w:pPr>
      <w:r>
        <w:rPr/>
        <w:t>1、公司是否披露内部控制的自我评价报告：是</w:t>
      </w:r>
      <w:hyperlink r:id="rId12">
        <w:r>
          <w:rPr/>
          <w:t> 披露网址：www.sse.com.cn</w:t>
        </w:r>
      </w:hyperlink>
      <w:r>
        <w:rPr/>
        <w:t> 2、公司是否披露了审计机构对公司内部控制报告的核实评价意见：是 </w:t>
      </w:r>
      <w:hyperlink r:id="rId12">
        <w:r>
          <w:rPr/>
          <w:t>披露网址：www.sse.com.cn</w:t>
        </w:r>
      </w:hyperlink>
    </w:p>
    <w:p>
      <w:pPr>
        <w:pStyle w:val="BodyText"/>
        <w:spacing w:line="240" w:lineRule="auto" w:before="113"/>
        <w:ind w:left="145" w:right="135"/>
        <w:jc w:val="left"/>
      </w:pPr>
      <w:r>
        <w:rPr/>
        <w:t>(七)公司建立年报信息披露重大差错责任追究制度的情况</w:t>
      </w:r>
    </w:p>
    <w:p>
      <w:pPr>
        <w:spacing w:line="240" w:lineRule="auto" w:before="0"/>
        <w:rPr>
          <w:rFonts w:ascii="宋体" w:hAnsi="宋体" w:cs="宋体" w:eastAsia="宋体" w:hint="default"/>
          <w:sz w:val="14"/>
          <w:szCs w:val="14"/>
        </w:rPr>
      </w:pPr>
    </w:p>
    <w:p>
      <w:pPr>
        <w:pStyle w:val="BodyText"/>
        <w:spacing w:line="357" w:lineRule="auto"/>
        <w:ind w:left="145" w:right="152" w:firstLine="420"/>
        <w:jc w:val="both"/>
      </w:pPr>
      <w:r>
        <w:rPr/>
        <w:t>根据中国证监会、北京证监局关于 2009</w:t>
      </w:r>
      <w:r>
        <w:rPr>
          <w:spacing w:val="-53"/>
        </w:rPr>
        <w:t> </w:t>
      </w:r>
      <w:r>
        <w:rPr/>
        <w:t>年年报工作的有关要求，为进一步规范公司年报信息披</w:t>
      </w:r>
      <w:r>
        <w:rPr/>
        <w:t> 露工作的管理，提高年报信息披露的质量，公司根据《公司法》、《证券法》以及《上海证券交易所 股票上市规则》，制订了《年报信息披露重大差错责任追究制度》，明确了年报信息披露出现重大差 错时的责任追究制度。</w:t>
      </w:r>
    </w:p>
    <w:p>
      <w:pPr>
        <w:spacing w:line="460" w:lineRule="auto" w:before="80"/>
        <w:ind w:left="145" w:right="1185" w:firstLine="420"/>
        <w:jc w:val="left"/>
        <w:rPr>
          <w:rFonts w:ascii="宋体" w:hAnsi="宋体" w:cs="宋体" w:eastAsia="宋体" w:hint="default"/>
          <w:sz w:val="21"/>
          <w:szCs w:val="21"/>
        </w:rPr>
      </w:pPr>
      <w:r>
        <w:rPr>
          <w:rFonts w:ascii="宋体" w:hAnsi="宋体" w:cs="宋体" w:eastAsia="宋体" w:hint="default"/>
          <w:sz w:val="21"/>
          <w:szCs w:val="21"/>
        </w:rPr>
        <w:t>报告期内公司未发生重大会计差错更正、重大遗漏信息补充及业绩预告更正等情况。 </w:t>
      </w:r>
      <w:r>
        <w:rPr>
          <w:rFonts w:ascii="宋体" w:hAnsi="宋体" w:cs="宋体" w:eastAsia="宋体" w:hint="default"/>
          <w:b/>
          <w:bCs/>
          <w:sz w:val="21"/>
          <w:szCs w:val="21"/>
        </w:rPr>
        <w:t>七、股东大会情况简介</w:t>
      </w:r>
      <w:r>
        <w:rPr>
          <w:rFonts w:ascii="宋体" w:hAnsi="宋体" w:cs="宋体" w:eastAsia="宋体" w:hint="default"/>
          <w:sz w:val="21"/>
          <w:szCs w:val="21"/>
        </w:rPr>
      </w:r>
    </w:p>
    <w:p>
      <w:pPr>
        <w:pStyle w:val="BodyText"/>
        <w:spacing w:line="240" w:lineRule="auto" w:before="61"/>
        <w:ind w:left="145" w:right="135"/>
        <w:jc w:val="left"/>
      </w:pPr>
      <w:r>
        <w:rPr/>
        <w:t>(一)年度股东大会情况</w:t>
      </w:r>
    </w:p>
    <w:p>
      <w:pPr>
        <w:spacing w:line="240" w:lineRule="auto" w:before="0"/>
        <w:rPr>
          <w:rFonts w:ascii="宋体" w:hAnsi="宋体" w:cs="宋体" w:eastAsia="宋体" w:hint="default"/>
          <w:sz w:val="14"/>
          <w:szCs w:val="14"/>
        </w:rPr>
      </w:pPr>
    </w:p>
    <w:p>
      <w:pPr>
        <w:pStyle w:val="BodyText"/>
        <w:spacing w:line="357" w:lineRule="auto"/>
        <w:ind w:left="145" w:right="135" w:firstLine="420"/>
        <w:jc w:val="left"/>
      </w:pPr>
      <w:r>
        <w:rPr/>
        <w:t>公司于</w:t>
      </w:r>
      <w:r>
        <w:rPr>
          <w:spacing w:val="-53"/>
        </w:rPr>
        <w:t> </w:t>
      </w:r>
      <w:r>
        <w:rPr/>
        <w:t>2009 年</w:t>
      </w:r>
      <w:r>
        <w:rPr>
          <w:spacing w:val="-53"/>
        </w:rPr>
        <w:t> </w:t>
      </w:r>
      <w:r>
        <w:rPr/>
        <w:t>4</w:t>
      </w:r>
      <w:r>
        <w:rPr>
          <w:spacing w:val="-52"/>
        </w:rPr>
        <w:t> </w:t>
      </w:r>
      <w:r>
        <w:rPr/>
        <w:t>月</w:t>
      </w:r>
      <w:r>
        <w:rPr>
          <w:spacing w:val="-53"/>
        </w:rPr>
        <w:t> </w:t>
      </w:r>
      <w:r>
        <w:rPr/>
        <w:t>27</w:t>
      </w:r>
      <w:r>
        <w:rPr>
          <w:spacing w:val="1"/>
        </w:rPr>
        <w:t> </w:t>
      </w:r>
      <w:r>
        <w:rPr/>
        <w:t>日召开</w:t>
      </w:r>
      <w:r>
        <w:rPr>
          <w:spacing w:val="-53"/>
        </w:rPr>
        <w:t> </w:t>
      </w:r>
      <w:r>
        <w:rPr/>
        <w:t>2008 年年度股东大会。会议审议并一致通过了如下议案：2008</w:t>
      </w:r>
      <w:r>
        <w:rPr/>
        <w:t> 年度董事会工作报告；2008</w:t>
      </w:r>
      <w:r>
        <w:rPr>
          <w:spacing w:val="-52"/>
        </w:rPr>
        <w:t> </w:t>
      </w:r>
      <w:r>
        <w:rPr/>
        <w:t>年度监事会工作报告；2008</w:t>
      </w:r>
      <w:r>
        <w:rPr>
          <w:spacing w:val="-52"/>
        </w:rPr>
        <w:t> </w:t>
      </w:r>
      <w:r>
        <w:rPr/>
        <w:t>年度财务决算报告；2008</w:t>
      </w:r>
      <w:r>
        <w:rPr>
          <w:spacing w:val="-52"/>
        </w:rPr>
        <w:t> </w:t>
      </w:r>
      <w:r>
        <w:rPr/>
        <w:t>年年度报告；2008</w:t>
      </w:r>
      <w:r>
        <w:rPr/>
        <w:t> </w:t>
      </w:r>
      <w:r>
        <w:rPr>
          <w:spacing w:val="-3"/>
        </w:rPr>
        <w:t>年度利润分配方案；2008</w:t>
      </w:r>
      <w:r>
        <w:rPr>
          <w:spacing w:val="-83"/>
        </w:rPr>
        <w:t> </w:t>
      </w:r>
      <w:r>
        <w:rPr/>
        <w:t>年度资本公积金转增股本方案；关于与航天科工财务有限责任公司签订金融</w:t>
      </w:r>
      <w:r>
        <w:rPr>
          <w:spacing w:val="-1"/>
        </w:rPr>
        <w:t> </w:t>
      </w:r>
      <w:r>
        <w:rPr/>
        <w:t>服务协议的议案；关于变更募集资金投资项目的议案；关于修改公司章程个别条款的议案；关于聘请</w:t>
      </w:r>
      <w:r>
        <w:rPr/>
        <w:t> 2009</w:t>
      </w:r>
      <w:r>
        <w:rPr>
          <w:spacing w:val="-52"/>
        </w:rPr>
        <w:t> </w:t>
      </w:r>
      <w:r>
        <w:rPr/>
        <w:t>年度审计机构的议案。</w:t>
      </w:r>
    </w:p>
    <w:p>
      <w:pPr>
        <w:spacing w:after="0" w:line="357" w:lineRule="auto"/>
        <w:jc w:val="left"/>
        <w:sectPr>
          <w:pgSz w:w="12240" w:h="15840"/>
          <w:pgMar w:header="747" w:footer="727" w:top="980" w:bottom="920" w:left="1380" w:right="1320"/>
        </w:sectPr>
      </w:pPr>
    </w:p>
    <w:p>
      <w:pPr>
        <w:spacing w:line="240" w:lineRule="auto" w:before="2"/>
        <w:rPr>
          <w:rFonts w:ascii="宋体" w:hAnsi="宋体" w:cs="宋体" w:eastAsia="宋体" w:hint="default"/>
          <w:sz w:val="29"/>
          <w:szCs w:val="29"/>
        </w:rPr>
      </w:pPr>
    </w:p>
    <w:p>
      <w:pPr>
        <w:pStyle w:val="BodyText"/>
        <w:spacing w:line="355" w:lineRule="auto" w:before="35"/>
        <w:ind w:left="145" w:right="0" w:firstLine="420"/>
        <w:jc w:val="left"/>
      </w:pPr>
      <w:r>
        <w:rPr/>
        <w:t>年度股东大会决议公告刊登在</w:t>
      </w:r>
      <w:r>
        <w:rPr>
          <w:spacing w:val="-57"/>
        </w:rPr>
        <w:t> </w:t>
      </w:r>
      <w:r>
        <w:rPr/>
        <w:t>2009</w:t>
      </w:r>
      <w:r>
        <w:rPr>
          <w:spacing w:val="-56"/>
        </w:rPr>
        <w:t> </w:t>
      </w:r>
      <w:r>
        <w:rPr/>
        <w:t>年</w:t>
      </w:r>
      <w:r>
        <w:rPr>
          <w:spacing w:val="-57"/>
        </w:rPr>
        <w:t> </w:t>
      </w:r>
      <w:r>
        <w:rPr/>
        <w:t>4</w:t>
      </w:r>
      <w:r>
        <w:rPr>
          <w:spacing w:val="-56"/>
        </w:rPr>
        <w:t> </w:t>
      </w:r>
      <w:r>
        <w:rPr/>
        <w:t>月</w:t>
      </w:r>
      <w:r>
        <w:rPr>
          <w:spacing w:val="-57"/>
        </w:rPr>
        <w:t> </w:t>
      </w:r>
      <w:r>
        <w:rPr/>
        <w:t>28</w:t>
      </w:r>
      <w:r>
        <w:rPr>
          <w:spacing w:val="-56"/>
        </w:rPr>
        <w:t> </w:t>
      </w:r>
      <w:r>
        <w:rPr/>
        <w:t>日的《中国证券报》、《上海证券报》和《证券日</w:t>
      </w:r>
      <w:r>
        <w:rPr>
          <w:spacing w:val="-1"/>
        </w:rPr>
        <w:t> </w:t>
      </w:r>
      <w:r>
        <w:rPr/>
        <w:t>报》上。</w:t>
      </w:r>
    </w:p>
    <w:p>
      <w:pPr>
        <w:pStyle w:val="BodyText"/>
        <w:spacing w:line="240" w:lineRule="auto" w:before="153"/>
        <w:ind w:left="145" w:right="0"/>
        <w:jc w:val="left"/>
      </w:pPr>
      <w:r>
        <w:rPr/>
        <w:t>(二)临时股东大会情况</w:t>
      </w:r>
    </w:p>
    <w:p>
      <w:pPr>
        <w:spacing w:line="240" w:lineRule="auto" w:before="0"/>
        <w:rPr>
          <w:rFonts w:ascii="宋体" w:hAnsi="宋体" w:cs="宋体" w:eastAsia="宋体" w:hint="default"/>
          <w:sz w:val="14"/>
          <w:szCs w:val="14"/>
        </w:rPr>
      </w:pPr>
    </w:p>
    <w:p>
      <w:pPr>
        <w:pStyle w:val="BodyText"/>
        <w:spacing w:line="355" w:lineRule="auto"/>
        <w:ind w:left="145" w:right="0" w:firstLine="420"/>
        <w:jc w:val="left"/>
      </w:pPr>
      <w:r>
        <w:rPr/>
        <w:t>公司于</w:t>
      </w:r>
      <w:r>
        <w:rPr>
          <w:spacing w:val="-57"/>
        </w:rPr>
        <w:t> </w:t>
      </w:r>
      <w:r>
        <w:rPr/>
        <w:t>2009</w:t>
      </w:r>
      <w:r>
        <w:rPr>
          <w:spacing w:val="-24"/>
        </w:rPr>
        <w:t> </w:t>
      </w:r>
      <w:r>
        <w:rPr/>
        <w:t>年</w:t>
      </w:r>
      <w:r>
        <w:rPr>
          <w:spacing w:val="-57"/>
        </w:rPr>
        <w:t> </w:t>
      </w:r>
      <w:r>
        <w:rPr/>
        <w:t>12</w:t>
      </w:r>
      <w:r>
        <w:rPr>
          <w:spacing w:val="-56"/>
        </w:rPr>
        <w:t> </w:t>
      </w:r>
      <w:r>
        <w:rPr/>
        <w:t>月</w:t>
      </w:r>
      <w:r>
        <w:rPr>
          <w:spacing w:val="-57"/>
        </w:rPr>
        <w:t> </w:t>
      </w:r>
      <w:r>
        <w:rPr/>
        <w:t>23</w:t>
      </w:r>
      <w:r>
        <w:rPr>
          <w:spacing w:val="-24"/>
        </w:rPr>
        <w:t> </w:t>
      </w:r>
      <w:r>
        <w:rPr/>
        <w:t>日召开</w:t>
      </w:r>
      <w:r>
        <w:rPr>
          <w:spacing w:val="-57"/>
        </w:rPr>
        <w:t> </w:t>
      </w:r>
      <w:r>
        <w:rPr/>
        <w:t>2009</w:t>
      </w:r>
      <w:r>
        <w:rPr>
          <w:spacing w:val="-24"/>
        </w:rPr>
        <w:t> </w:t>
      </w:r>
      <w:r>
        <w:rPr/>
        <w:t>年第一次临时股东大会。会议审议并一致通过了如下议案：</w:t>
      </w:r>
      <w:r>
        <w:rPr>
          <w:spacing w:val="-1"/>
        </w:rPr>
        <w:t> </w:t>
      </w:r>
      <w:r>
        <w:rPr/>
        <w:t>关于公司董事会换届选举的议案；关于公司监事会换届选举的议案。</w:t>
      </w:r>
    </w:p>
    <w:p>
      <w:pPr>
        <w:pStyle w:val="BodyText"/>
        <w:spacing w:line="355" w:lineRule="auto" w:before="84"/>
        <w:ind w:left="145" w:right="0" w:firstLine="420"/>
        <w:jc w:val="left"/>
      </w:pPr>
      <w:r>
        <w:rPr/>
        <w:t>临时股东大会决议公告刊登在</w:t>
      </w:r>
      <w:r>
        <w:rPr>
          <w:spacing w:val="-54"/>
        </w:rPr>
        <w:t> </w:t>
      </w:r>
      <w:r>
        <w:rPr/>
        <w:t>2009</w:t>
      </w:r>
      <w:r>
        <w:rPr>
          <w:spacing w:val="-54"/>
        </w:rPr>
        <w:t> </w:t>
      </w:r>
      <w:r>
        <w:rPr/>
        <w:t>年</w:t>
      </w:r>
      <w:r>
        <w:rPr>
          <w:spacing w:val="-54"/>
        </w:rPr>
        <w:t> </w:t>
      </w:r>
      <w:r>
        <w:rPr/>
        <w:t>12</w:t>
      </w:r>
      <w:r>
        <w:rPr>
          <w:spacing w:val="-53"/>
        </w:rPr>
        <w:t> </w:t>
      </w:r>
      <w:r>
        <w:rPr/>
        <w:t>月</w:t>
      </w:r>
      <w:r>
        <w:rPr>
          <w:spacing w:val="-54"/>
        </w:rPr>
        <w:t> </w:t>
      </w:r>
      <w:r>
        <w:rPr/>
        <w:t>24</w:t>
      </w:r>
      <w:r>
        <w:rPr>
          <w:spacing w:val="-54"/>
        </w:rPr>
        <w:t> </w:t>
      </w:r>
      <w:r>
        <w:rPr>
          <w:spacing w:val="-6"/>
        </w:rPr>
        <w:t>日的《中国证券报》、《上海证券报》和《证券日</w:t>
      </w:r>
      <w:r>
        <w:rPr>
          <w:spacing w:val="-1"/>
        </w:rPr>
        <w:t> </w:t>
      </w:r>
      <w:r>
        <w:rPr/>
        <w:t>报》上。</w:t>
      </w:r>
    </w:p>
    <w:p>
      <w:pPr>
        <w:spacing w:line="463" w:lineRule="auto" w:before="152"/>
        <w:ind w:left="145" w:right="7775" w:firstLine="0"/>
        <w:jc w:val="left"/>
        <w:rPr>
          <w:rFonts w:ascii="宋体" w:hAnsi="宋体" w:cs="宋体" w:eastAsia="宋体" w:hint="default"/>
          <w:sz w:val="21"/>
          <w:szCs w:val="21"/>
        </w:rPr>
      </w:pPr>
      <w:r>
        <w:rPr>
          <w:rFonts w:ascii="宋体" w:hAnsi="宋体" w:cs="宋体" w:eastAsia="宋体" w:hint="default"/>
          <w:b/>
          <w:bCs/>
          <w:sz w:val="21"/>
          <w:szCs w:val="21"/>
        </w:rPr>
        <w:t>八、董事会报告</w:t>
      </w:r>
      <w:r>
        <w:rPr>
          <w:rFonts w:ascii="宋体" w:hAnsi="宋体" w:cs="宋体" w:eastAsia="宋体" w:hint="default"/>
          <w:b/>
          <w:bCs/>
          <w:spacing w:val="1"/>
          <w:w w:val="99"/>
          <w:sz w:val="21"/>
          <w:szCs w:val="21"/>
        </w:rPr>
        <w:t> </w:t>
      </w:r>
      <w:r>
        <w:rPr>
          <w:rFonts w:ascii="宋体" w:hAnsi="宋体" w:cs="宋体" w:eastAsia="宋体" w:hint="default"/>
          <w:sz w:val="21"/>
          <w:szCs w:val="21"/>
        </w:rPr>
        <w:t>(一)管理层讨论与分析</w:t>
      </w:r>
    </w:p>
    <w:p>
      <w:pPr>
        <w:pStyle w:val="BodyText"/>
        <w:spacing w:line="400" w:lineRule="auto"/>
        <w:ind w:left="565" w:right="5465"/>
        <w:jc w:val="left"/>
      </w:pPr>
      <w:r>
        <w:rPr/>
        <w:t>1、报告期内总体经营情况回顾 公司是否披露过盈利预测或经营计划：是。</w:t>
      </w:r>
    </w:p>
    <w:p>
      <w:pPr>
        <w:pStyle w:val="BodyText"/>
        <w:spacing w:line="355" w:lineRule="auto" w:before="43"/>
        <w:ind w:left="145" w:right="741" w:firstLine="420"/>
        <w:jc w:val="left"/>
      </w:pPr>
      <w:r>
        <w:rPr/>
        <w:t>公司实际经营业绩较曾公开披露过的本年度盈利预测或经营计划是否低</w:t>
      </w:r>
      <w:r>
        <w:rPr>
          <w:spacing w:val="-53"/>
        </w:rPr>
        <w:t> </w:t>
      </w:r>
      <w:r>
        <w:rPr/>
        <w:t>20%以上或高</w:t>
      </w:r>
      <w:r>
        <w:rPr>
          <w:spacing w:val="-53"/>
        </w:rPr>
        <w:t> </w:t>
      </w:r>
      <w:r>
        <w:rPr/>
        <w:t>20%以上：</w:t>
      </w:r>
      <w:r>
        <w:rPr/>
        <w:t> 否。</w:t>
      </w:r>
    </w:p>
    <w:p>
      <w:pPr>
        <w:pStyle w:val="BodyText"/>
        <w:spacing w:line="240" w:lineRule="auto" w:before="84"/>
        <w:ind w:left="653" w:right="6827"/>
        <w:jc w:val="center"/>
      </w:pPr>
      <w:r>
        <w:rPr/>
        <w:t>(1) 报告期内总体经营情况</w:t>
      </w:r>
    </w:p>
    <w:p>
      <w:pPr>
        <w:spacing w:line="240" w:lineRule="auto" w:before="0"/>
        <w:rPr>
          <w:rFonts w:ascii="宋体" w:hAnsi="宋体" w:cs="宋体" w:eastAsia="宋体" w:hint="default"/>
          <w:sz w:val="14"/>
          <w:szCs w:val="14"/>
        </w:rPr>
      </w:pPr>
    </w:p>
    <w:p>
      <w:pPr>
        <w:pStyle w:val="BodyText"/>
        <w:spacing w:line="240" w:lineRule="auto"/>
        <w:ind w:left="565" w:right="0"/>
        <w:jc w:val="left"/>
      </w:pPr>
      <w:r>
        <w:rPr/>
        <w:t>2009</w:t>
      </w:r>
      <w:r>
        <w:rPr>
          <w:spacing w:val="-55"/>
        </w:rPr>
        <w:t> </w:t>
      </w:r>
      <w:r>
        <w:rPr/>
        <w:t>年度公司实现营业收入</w:t>
      </w:r>
      <w:r>
        <w:rPr>
          <w:spacing w:val="-56"/>
        </w:rPr>
        <w:t> </w:t>
      </w:r>
      <w:r>
        <w:rPr/>
        <w:t>749,130.98</w:t>
      </w:r>
      <w:r>
        <w:rPr>
          <w:spacing w:val="-55"/>
        </w:rPr>
        <w:t> </w:t>
      </w:r>
      <w:r>
        <w:rPr/>
        <w:t>万元，同比增加</w:t>
      </w:r>
      <w:r>
        <w:rPr>
          <w:spacing w:val="-56"/>
        </w:rPr>
        <w:t> </w:t>
      </w:r>
      <w:r>
        <w:rPr/>
        <w:t>137,086.25</w:t>
      </w:r>
      <w:r>
        <w:rPr>
          <w:spacing w:val="-56"/>
        </w:rPr>
        <w:t> </w:t>
      </w:r>
      <w:r>
        <w:rPr/>
        <w:t>万元，增长</w:t>
      </w:r>
      <w:r>
        <w:rPr>
          <w:spacing w:val="-57"/>
        </w:rPr>
        <w:t> </w:t>
      </w:r>
      <w:r>
        <w:rPr/>
        <w:t>22.40％；实现</w:t>
      </w:r>
    </w:p>
    <w:p>
      <w:pPr>
        <w:pStyle w:val="BodyText"/>
        <w:spacing w:line="357" w:lineRule="auto" w:before="133"/>
        <w:ind w:left="145" w:right="0" w:hanging="1"/>
        <w:jc w:val="left"/>
      </w:pPr>
      <w:r>
        <w:rPr/>
        <w:t>利润总额</w:t>
      </w:r>
      <w:r>
        <w:rPr>
          <w:spacing w:val="-52"/>
        </w:rPr>
        <w:t> </w:t>
      </w:r>
      <w:r>
        <w:rPr/>
        <w:t>95,979.80</w:t>
      </w:r>
      <w:r>
        <w:rPr>
          <w:spacing w:val="-51"/>
        </w:rPr>
        <w:t> </w:t>
      </w:r>
      <w:r>
        <w:rPr>
          <w:spacing w:val="-14"/>
        </w:rPr>
        <w:t>万元，同比增加</w:t>
      </w:r>
      <w:r>
        <w:rPr>
          <w:spacing w:val="-52"/>
        </w:rPr>
        <w:t> </w:t>
      </w:r>
      <w:r>
        <w:rPr>
          <w:spacing w:val="-1"/>
        </w:rPr>
        <w:t>13105.80</w:t>
      </w:r>
      <w:r>
        <w:rPr>
          <w:spacing w:val="-51"/>
        </w:rPr>
        <w:t> </w:t>
      </w:r>
      <w:r>
        <w:rPr>
          <w:spacing w:val="-18"/>
        </w:rPr>
        <w:t>万元，增长</w:t>
      </w:r>
      <w:r>
        <w:rPr>
          <w:spacing w:val="-52"/>
        </w:rPr>
        <w:t> </w:t>
      </w:r>
      <w:r>
        <w:rPr>
          <w:spacing w:val="-1"/>
        </w:rPr>
        <w:t>15.81％</w:t>
      </w:r>
      <w:r>
        <w:rPr>
          <w:spacing w:val="-53"/>
        </w:rPr>
        <w:t> </w:t>
      </w:r>
      <w:r>
        <w:rPr>
          <w:spacing w:val="-8"/>
        </w:rPr>
        <w:t>；归属于母公司的净利润</w:t>
      </w:r>
      <w:r>
        <w:rPr>
          <w:spacing w:val="-52"/>
        </w:rPr>
        <w:t> </w:t>
      </w:r>
      <w:r>
        <w:rPr/>
        <w:t>61,049.40</w:t>
      </w:r>
      <w:r>
        <w:rPr/>
        <w:t> 万元，同比增加</w:t>
      </w:r>
      <w:r>
        <w:rPr>
          <w:spacing w:val="-53"/>
        </w:rPr>
        <w:t> </w:t>
      </w:r>
      <w:r>
        <w:rPr/>
        <w:t>5,136.00</w:t>
      </w:r>
      <w:r>
        <w:rPr>
          <w:spacing w:val="-52"/>
        </w:rPr>
        <w:t> </w:t>
      </w:r>
      <w:r>
        <w:rPr/>
        <w:t>万元，增长</w:t>
      </w:r>
      <w:r>
        <w:rPr>
          <w:spacing w:val="-53"/>
        </w:rPr>
        <w:t> </w:t>
      </w:r>
      <w:r>
        <w:rPr/>
        <w:t>9.19％。</w:t>
      </w:r>
    </w:p>
    <w:p>
      <w:pPr>
        <w:pStyle w:val="BodyText"/>
        <w:spacing w:line="240" w:lineRule="auto" w:before="80"/>
        <w:ind w:left="565" w:right="0"/>
        <w:jc w:val="left"/>
      </w:pPr>
      <w:r>
        <w:rPr/>
        <w:t>(2) 公司主营业务及经营状况</w:t>
      </w:r>
    </w:p>
    <w:p>
      <w:pPr>
        <w:spacing w:line="240" w:lineRule="auto" w:before="0"/>
        <w:rPr>
          <w:rFonts w:ascii="宋体" w:hAnsi="宋体" w:cs="宋体" w:eastAsia="宋体" w:hint="default"/>
          <w:sz w:val="14"/>
          <w:szCs w:val="14"/>
        </w:rPr>
      </w:pPr>
    </w:p>
    <w:p>
      <w:pPr>
        <w:pStyle w:val="BodyText"/>
        <w:spacing w:line="240" w:lineRule="auto"/>
        <w:ind w:left="565" w:right="0"/>
        <w:jc w:val="left"/>
      </w:pPr>
      <w:r>
        <w:rPr/>
        <w:t>① 报告期内主营业务分产品情况统计表</w:t>
      </w:r>
    </w:p>
    <w:p>
      <w:pPr>
        <w:spacing w:line="240" w:lineRule="auto" w:before="10"/>
        <w:rPr>
          <w:rFonts w:ascii="宋体" w:hAnsi="宋体" w:cs="宋体" w:eastAsia="宋体" w:hint="default"/>
          <w:sz w:val="12"/>
          <w:szCs w:val="12"/>
        </w:rPr>
      </w:pPr>
    </w:p>
    <w:tbl>
      <w:tblPr>
        <w:tblW w:w="0" w:type="auto"/>
        <w:jc w:val="left"/>
        <w:tblInd w:w="124" w:type="dxa"/>
        <w:tblLayout w:type="fixed"/>
        <w:tblCellMar>
          <w:top w:w="0" w:type="dxa"/>
          <w:left w:w="0" w:type="dxa"/>
          <w:bottom w:w="0" w:type="dxa"/>
          <w:right w:w="0" w:type="dxa"/>
        </w:tblCellMar>
        <w:tblLook w:val="01E0"/>
      </w:tblPr>
      <w:tblGrid>
        <w:gridCol w:w="1460"/>
        <w:gridCol w:w="1380"/>
        <w:gridCol w:w="1080"/>
        <w:gridCol w:w="1541"/>
        <w:gridCol w:w="1399"/>
        <w:gridCol w:w="960"/>
        <w:gridCol w:w="1080"/>
        <w:gridCol w:w="881"/>
      </w:tblGrid>
      <w:tr>
        <w:trPr>
          <w:trHeight w:val="944" w:hRule="exact"/>
        </w:trPr>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63" w:right="0"/>
              <w:jc w:val="left"/>
              <w:rPr>
                <w:rFonts w:ascii="宋体" w:hAnsi="宋体" w:cs="宋体" w:eastAsia="宋体" w:hint="default"/>
                <w:sz w:val="18"/>
                <w:szCs w:val="18"/>
              </w:rPr>
            </w:pPr>
            <w:r>
              <w:rPr>
                <w:rFonts w:ascii="宋体" w:hAnsi="宋体" w:cs="宋体" w:eastAsia="宋体" w:hint="default"/>
                <w:b/>
                <w:bCs/>
                <w:sz w:val="18"/>
                <w:szCs w:val="18"/>
              </w:rPr>
              <w:t>产品名称</w:t>
            </w:r>
            <w:r>
              <w:rPr>
                <w:rFonts w:ascii="宋体" w:hAnsi="宋体" w:cs="宋体" w:eastAsia="宋体" w:hint="default"/>
                <w:sz w:val="18"/>
                <w:szCs w:val="18"/>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31" w:right="185" w:firstLine="45"/>
              <w:jc w:val="left"/>
              <w:rPr>
                <w:rFonts w:ascii="宋体" w:hAnsi="宋体" w:cs="宋体" w:eastAsia="宋体" w:hint="default"/>
                <w:sz w:val="18"/>
                <w:szCs w:val="18"/>
              </w:rPr>
            </w:pPr>
            <w:r>
              <w:rPr>
                <w:rFonts w:ascii="宋体" w:hAnsi="宋体" w:cs="宋体" w:eastAsia="宋体" w:hint="default"/>
                <w:b/>
                <w:bCs/>
                <w:sz w:val="18"/>
                <w:szCs w:val="18"/>
              </w:rPr>
              <w:t>主营业务收</w:t>
            </w:r>
            <w:r>
              <w:rPr>
                <w:rFonts w:ascii="宋体" w:hAnsi="宋体" w:cs="宋体" w:eastAsia="宋体" w:hint="default"/>
                <w:b/>
                <w:bCs/>
                <w:spacing w:val="1"/>
                <w:w w:val="99"/>
                <w:sz w:val="18"/>
                <w:szCs w:val="18"/>
              </w:rPr>
              <w:t> </w:t>
            </w:r>
            <w:r>
              <w:rPr>
                <w:rFonts w:ascii="宋体" w:hAnsi="宋体" w:cs="宋体" w:eastAsia="宋体" w:hint="default"/>
                <w:b/>
                <w:bCs/>
                <w:sz w:val="18"/>
                <w:szCs w:val="18"/>
              </w:rPr>
              <w:t>入（万元）</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54" w:right="170" w:hanging="182"/>
              <w:jc w:val="left"/>
              <w:rPr>
                <w:rFonts w:ascii="宋体" w:hAnsi="宋体" w:cs="宋体" w:eastAsia="宋体" w:hint="default"/>
                <w:sz w:val="18"/>
                <w:szCs w:val="18"/>
              </w:rPr>
            </w:pPr>
            <w:r>
              <w:rPr>
                <w:rFonts w:ascii="宋体" w:hAnsi="宋体" w:cs="宋体" w:eastAsia="宋体" w:hint="default"/>
                <w:b/>
                <w:bCs/>
                <w:sz w:val="18"/>
                <w:szCs w:val="18"/>
              </w:rPr>
              <w:t>占总收入</w:t>
            </w:r>
            <w:r>
              <w:rPr>
                <w:rFonts w:ascii="宋体" w:hAnsi="宋体" w:cs="宋体" w:eastAsia="宋体" w:hint="default"/>
                <w:b/>
                <w:bCs/>
                <w:spacing w:val="1"/>
                <w:w w:val="9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0" w:right="129" w:hanging="90"/>
              <w:jc w:val="left"/>
              <w:rPr>
                <w:rFonts w:ascii="宋体" w:hAnsi="宋体" w:cs="宋体" w:eastAsia="宋体" w:hint="default"/>
                <w:sz w:val="18"/>
                <w:szCs w:val="18"/>
              </w:rPr>
            </w:pPr>
            <w:r>
              <w:rPr>
                <w:rFonts w:ascii="宋体" w:hAnsi="宋体" w:cs="宋体" w:eastAsia="宋体" w:hint="default"/>
                <w:b/>
                <w:bCs/>
                <w:sz w:val="18"/>
                <w:szCs w:val="18"/>
              </w:rPr>
              <w:t>主营业务收入比</w:t>
            </w:r>
            <w:r>
              <w:rPr>
                <w:rFonts w:ascii="宋体" w:hAnsi="宋体" w:cs="宋体" w:eastAsia="宋体" w:hint="default"/>
                <w:b/>
                <w:bCs/>
                <w:spacing w:val="-89"/>
                <w:sz w:val="18"/>
                <w:szCs w:val="18"/>
              </w:rPr>
              <w:t> </w:t>
            </w:r>
            <w:r>
              <w:rPr>
                <w:rFonts w:ascii="宋体" w:hAnsi="宋体" w:cs="宋体" w:eastAsia="宋体" w:hint="default"/>
                <w:b/>
                <w:bCs/>
                <w:sz w:val="18"/>
                <w:szCs w:val="18"/>
              </w:rPr>
              <w:t>上年增减比例</w:t>
            </w:r>
            <w:r>
              <w:rPr>
                <w:rFonts w:ascii="宋体" w:hAnsi="宋体" w:cs="宋体" w:eastAsia="宋体" w:hint="default"/>
                <w:sz w:val="18"/>
                <w:szCs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35" w:lineRule="exact"/>
              <w:ind w:left="91" w:right="0"/>
              <w:jc w:val="center"/>
              <w:rPr>
                <w:rFonts w:ascii="宋体" w:hAnsi="宋体" w:cs="宋体" w:eastAsia="宋体" w:hint="default"/>
                <w:sz w:val="18"/>
                <w:szCs w:val="18"/>
              </w:rPr>
            </w:pPr>
            <w:r>
              <w:rPr>
                <w:rFonts w:ascii="宋体" w:hAnsi="宋体" w:cs="宋体" w:eastAsia="宋体" w:hint="default"/>
                <w:b/>
                <w:bCs/>
                <w:sz w:val="18"/>
                <w:szCs w:val="18"/>
              </w:rPr>
              <w:t>主营业务成本</w:t>
            </w:r>
            <w:r>
              <w:rPr>
                <w:rFonts w:ascii="宋体" w:hAnsi="宋体" w:cs="宋体" w:eastAsia="宋体" w:hint="default"/>
                <w:sz w:val="18"/>
                <w:szCs w:val="18"/>
              </w:rPr>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b/>
                <w:bCs/>
                <w:sz w:val="18"/>
                <w:szCs w:val="18"/>
              </w:rPr>
              <w:t>（万元）</w:t>
            </w:r>
            <w:r>
              <w:rPr>
                <w:rFonts w:ascii="宋体" w:hAnsi="宋体" w:cs="宋体" w:eastAsia="宋体" w:hint="default"/>
                <w:sz w:val="18"/>
                <w:szCs w:val="18"/>
              </w:rPr>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94" w:right="110" w:hanging="182"/>
              <w:jc w:val="left"/>
              <w:rPr>
                <w:rFonts w:ascii="宋体" w:hAnsi="宋体" w:cs="宋体" w:eastAsia="宋体" w:hint="default"/>
                <w:sz w:val="18"/>
                <w:szCs w:val="18"/>
              </w:rPr>
            </w:pPr>
            <w:r>
              <w:rPr>
                <w:rFonts w:ascii="宋体" w:hAnsi="宋体" w:cs="宋体" w:eastAsia="宋体" w:hint="default"/>
                <w:b/>
                <w:bCs/>
                <w:sz w:val="18"/>
                <w:szCs w:val="18"/>
              </w:rPr>
              <w:t>占总成本</w:t>
            </w:r>
            <w:r>
              <w:rPr>
                <w:rFonts w:ascii="宋体" w:hAnsi="宋体" w:cs="宋体" w:eastAsia="宋体" w:hint="default"/>
                <w:b/>
                <w:bCs/>
                <w:spacing w:val="1"/>
                <w:w w:val="99"/>
                <w:sz w:val="18"/>
                <w:szCs w:val="18"/>
              </w:rPr>
              <w:t> </w:t>
            </w:r>
            <w:r>
              <w:rPr>
                <w:rFonts w:ascii="宋体" w:hAnsi="宋体" w:cs="宋体" w:eastAsia="宋体" w:hint="default"/>
                <w:b/>
                <w:bCs/>
                <w:sz w:val="18"/>
                <w:szCs w:val="18"/>
              </w:rPr>
              <w:t>比例</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sz w:val="18"/>
                <w:szCs w:val="18"/>
              </w:rPr>
              <w:t>主营业务</w:t>
            </w:r>
            <w:r>
              <w:rPr>
                <w:rFonts w:ascii="宋体" w:hAnsi="宋体" w:cs="宋体" w:eastAsia="宋体" w:hint="default"/>
                <w:sz w:val="18"/>
                <w:szCs w:val="18"/>
              </w:rPr>
            </w:r>
          </w:p>
          <w:p>
            <w:pPr>
              <w:pStyle w:val="TableParagraph"/>
              <w:spacing w:line="237" w:lineRule="auto" w:before="1"/>
              <w:ind w:left="172" w:right="170"/>
              <w:jc w:val="center"/>
              <w:rPr>
                <w:rFonts w:ascii="宋体" w:hAnsi="宋体" w:cs="宋体" w:eastAsia="宋体" w:hint="default"/>
                <w:sz w:val="18"/>
                <w:szCs w:val="18"/>
              </w:rPr>
            </w:pPr>
            <w:r>
              <w:rPr>
                <w:rFonts w:ascii="宋体" w:hAnsi="宋体" w:cs="宋体" w:eastAsia="宋体" w:hint="default"/>
                <w:b/>
                <w:bCs/>
                <w:sz w:val="18"/>
                <w:szCs w:val="18"/>
              </w:rPr>
              <w:t>成本比上</w:t>
            </w:r>
            <w:r>
              <w:rPr>
                <w:rFonts w:ascii="宋体" w:hAnsi="宋体" w:cs="宋体" w:eastAsia="宋体" w:hint="default"/>
                <w:b/>
                <w:bCs/>
                <w:spacing w:val="1"/>
                <w:w w:val="99"/>
                <w:sz w:val="18"/>
                <w:szCs w:val="18"/>
              </w:rPr>
              <w:t> </w:t>
            </w:r>
            <w:r>
              <w:rPr>
                <w:rFonts w:ascii="宋体" w:hAnsi="宋体" w:cs="宋体" w:eastAsia="宋体" w:hint="default"/>
                <w:b/>
                <w:bCs/>
                <w:sz w:val="18"/>
                <w:szCs w:val="18"/>
              </w:rPr>
              <w:t>年增减比</w:t>
            </w:r>
            <w:r>
              <w:rPr>
                <w:rFonts w:ascii="宋体" w:hAnsi="宋体" w:cs="宋体" w:eastAsia="宋体" w:hint="default"/>
                <w:b/>
                <w:bCs/>
                <w:spacing w:val="1"/>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毛利率</w:t>
            </w:r>
            <w:r>
              <w:rPr>
                <w:rFonts w:ascii="宋体" w:hAnsi="宋体" w:cs="宋体" w:eastAsia="宋体" w:hint="default"/>
                <w:sz w:val="18"/>
                <w:szCs w:val="18"/>
              </w:rPr>
            </w:r>
          </w:p>
        </w:tc>
      </w:tr>
      <w:tr>
        <w:trPr>
          <w:trHeight w:val="710" w:hRule="exact"/>
        </w:trPr>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4" w:right="0"/>
              <w:jc w:val="left"/>
              <w:rPr>
                <w:rFonts w:ascii="宋体" w:hAnsi="宋体" w:cs="宋体" w:eastAsia="宋体" w:hint="default"/>
                <w:sz w:val="18"/>
                <w:szCs w:val="18"/>
              </w:rPr>
            </w:pPr>
            <w:r>
              <w:rPr>
                <w:rFonts w:ascii="宋体" w:hAnsi="宋体" w:cs="宋体" w:eastAsia="宋体" w:hint="default"/>
                <w:spacing w:val="24"/>
                <w:sz w:val="18"/>
                <w:szCs w:val="18"/>
              </w:rPr>
              <w:t>增值税专</w:t>
            </w:r>
            <w:r>
              <w:rPr>
                <w:rFonts w:ascii="宋体" w:hAnsi="宋体" w:cs="宋体" w:eastAsia="宋体" w:hint="default"/>
                <w:spacing w:val="-57"/>
                <w:sz w:val="18"/>
                <w:szCs w:val="18"/>
              </w:rPr>
              <w:t> </w:t>
            </w:r>
            <w:r>
              <w:rPr>
                <w:rFonts w:ascii="宋体" w:hAnsi="宋体" w:cs="宋体" w:eastAsia="宋体" w:hint="default"/>
                <w:sz w:val="18"/>
                <w:szCs w:val="18"/>
              </w:rPr>
              <w:t>用</w:t>
            </w:r>
            <w:r>
              <w:rPr>
                <w:rFonts w:ascii="宋体" w:hAnsi="宋体" w:cs="宋体" w:eastAsia="宋体" w:hint="default"/>
                <w:spacing w:val="-57"/>
                <w:sz w:val="18"/>
                <w:szCs w:val="18"/>
              </w:rPr>
              <w:t> </w:t>
            </w:r>
            <w:r>
              <w:rPr>
                <w:rFonts w:ascii="宋体" w:hAnsi="宋体" w:cs="宋体" w:eastAsia="宋体" w:hint="default"/>
                <w:sz w:val="18"/>
                <w:szCs w:val="18"/>
              </w:rPr>
              <w:t>发</w:t>
            </w:r>
          </w:p>
          <w:p>
            <w:pPr>
              <w:pStyle w:val="TableParagraph"/>
              <w:spacing w:line="240" w:lineRule="auto"/>
              <w:ind w:left="104" w:right="99"/>
              <w:jc w:val="left"/>
              <w:rPr>
                <w:rFonts w:ascii="宋体" w:hAnsi="宋体" w:cs="宋体" w:eastAsia="宋体" w:hint="default"/>
                <w:sz w:val="18"/>
                <w:szCs w:val="18"/>
              </w:rPr>
            </w:pPr>
            <w:r>
              <w:rPr>
                <w:rFonts w:ascii="宋体" w:hAnsi="宋体" w:cs="宋体" w:eastAsia="宋体" w:hint="default"/>
                <w:spacing w:val="24"/>
                <w:sz w:val="18"/>
                <w:szCs w:val="18"/>
              </w:rPr>
              <w:t>票防伪税</w:t>
            </w:r>
            <w:r>
              <w:rPr>
                <w:rFonts w:ascii="宋体" w:hAnsi="宋体" w:cs="宋体" w:eastAsia="宋体" w:hint="default"/>
                <w:spacing w:val="-57"/>
                <w:sz w:val="18"/>
                <w:szCs w:val="18"/>
              </w:rPr>
              <w:t> </w:t>
            </w:r>
            <w:r>
              <w:rPr>
                <w:rFonts w:ascii="宋体" w:hAnsi="宋体" w:cs="宋体" w:eastAsia="宋体" w:hint="default"/>
                <w:sz w:val="18"/>
                <w:szCs w:val="18"/>
              </w:rPr>
              <w:t>控</w:t>
            </w:r>
            <w:r>
              <w:rPr>
                <w:rFonts w:ascii="宋体" w:hAnsi="宋体" w:cs="宋体" w:eastAsia="宋体" w:hint="default"/>
                <w:spacing w:val="-57"/>
                <w:sz w:val="18"/>
                <w:szCs w:val="18"/>
              </w:rPr>
              <w:t> </w:t>
            </w:r>
            <w:r>
              <w:rPr>
                <w:rFonts w:ascii="宋体" w:hAnsi="宋体" w:cs="宋体" w:eastAsia="宋体" w:hint="default"/>
                <w:sz w:val="18"/>
                <w:szCs w:val="18"/>
              </w:rPr>
              <w:t>系</w:t>
            </w:r>
            <w:r>
              <w:rPr>
                <w:rFonts w:ascii="宋体" w:hAnsi="宋体" w:cs="宋体" w:eastAsia="宋体" w:hint="default"/>
                <w:sz w:val="18"/>
                <w:szCs w:val="18"/>
              </w:rPr>
              <w:t> 统及相关设备</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207,547.54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27.83％</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8"/>
                <w:szCs w:val="18"/>
              </w:rPr>
            </w:pPr>
            <w:r>
              <w:rPr>
                <w:rFonts w:ascii="宋体" w:hAnsi="宋体" w:cs="宋体" w:eastAsia="宋体" w:hint="default"/>
                <w:sz w:val="18"/>
                <w:szCs w:val="18"/>
              </w:rPr>
              <w:t>12.37％</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18"/>
                <w:szCs w:val="18"/>
              </w:rPr>
            </w:pPr>
            <w:r>
              <w:rPr>
                <w:rFonts w:ascii="宋体"/>
                <w:sz w:val="18"/>
              </w:rPr>
              <w:t>98,060.32</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16.91％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12.75％</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2" w:right="0"/>
              <w:jc w:val="center"/>
              <w:rPr>
                <w:rFonts w:ascii="宋体" w:hAnsi="宋体" w:cs="宋体" w:eastAsia="宋体" w:hint="default"/>
                <w:sz w:val="18"/>
                <w:szCs w:val="18"/>
              </w:rPr>
            </w:pPr>
            <w:r>
              <w:rPr>
                <w:rFonts w:ascii="宋体" w:hAnsi="宋体" w:cs="宋体" w:eastAsia="宋体" w:hint="default"/>
                <w:sz w:val="18"/>
                <w:szCs w:val="18"/>
              </w:rPr>
              <w:t>52.75％</w:t>
            </w:r>
          </w:p>
        </w:tc>
      </w:tr>
      <w:tr>
        <w:trPr>
          <w:trHeight w:val="294" w:hRule="exact"/>
        </w:trPr>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04" w:right="0"/>
              <w:jc w:val="left"/>
              <w:rPr>
                <w:rFonts w:ascii="宋体" w:hAnsi="宋体" w:cs="宋体" w:eastAsia="宋体" w:hint="default"/>
                <w:sz w:val="18"/>
                <w:szCs w:val="18"/>
              </w:rPr>
            </w:pPr>
            <w:r>
              <w:rPr>
                <w:rFonts w:ascii="宋体" w:hAnsi="宋体" w:cs="宋体" w:eastAsia="宋体" w:hint="default"/>
                <w:sz w:val="18"/>
                <w:szCs w:val="18"/>
              </w:rPr>
              <w:t>IC</w:t>
            </w:r>
            <w:r>
              <w:rPr>
                <w:rFonts w:ascii="宋体" w:hAnsi="宋体" w:cs="宋体" w:eastAsia="宋体" w:hint="default"/>
                <w:spacing w:val="-46"/>
                <w:sz w:val="18"/>
                <w:szCs w:val="18"/>
              </w:rPr>
              <w:t> </w:t>
            </w:r>
            <w:r>
              <w:rPr>
                <w:rFonts w:ascii="宋体" w:hAnsi="宋体" w:cs="宋体" w:eastAsia="宋体" w:hint="default"/>
                <w:sz w:val="18"/>
                <w:szCs w:val="18"/>
              </w:rPr>
              <w:t>卡</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sz w:val="18"/>
              </w:rPr>
              <w:t>2,869.87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0.39％</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18"/>
                <w:szCs w:val="18"/>
              </w:rPr>
            </w:pPr>
            <w:r>
              <w:rPr>
                <w:rFonts w:ascii="宋体" w:hAnsi="宋体" w:cs="宋体" w:eastAsia="宋体" w:hint="default"/>
                <w:sz w:val="18"/>
                <w:szCs w:val="18"/>
              </w:rPr>
              <w:t>-27.52％</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99"/>
              <w:jc w:val="right"/>
              <w:rPr>
                <w:rFonts w:ascii="宋体" w:hAnsi="宋体" w:cs="宋体" w:eastAsia="宋体" w:hint="default"/>
                <w:sz w:val="18"/>
                <w:szCs w:val="18"/>
              </w:rPr>
            </w:pPr>
            <w:r>
              <w:rPr>
                <w:rFonts w:ascii="宋体"/>
                <w:sz w:val="18"/>
              </w:rPr>
              <w:t>2,675.77</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0.46％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-9.36％</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22" w:right="0"/>
              <w:jc w:val="center"/>
              <w:rPr>
                <w:rFonts w:ascii="宋体" w:hAnsi="宋体" w:cs="宋体" w:eastAsia="宋体" w:hint="default"/>
                <w:sz w:val="18"/>
                <w:szCs w:val="18"/>
              </w:rPr>
            </w:pPr>
            <w:r>
              <w:rPr>
                <w:rFonts w:ascii="宋体" w:hAnsi="宋体" w:cs="宋体" w:eastAsia="宋体" w:hint="default"/>
                <w:sz w:val="18"/>
                <w:szCs w:val="18"/>
              </w:rPr>
              <w:t>6.76％</w:t>
            </w:r>
          </w:p>
        </w:tc>
      </w:tr>
      <w:tr>
        <w:trPr>
          <w:trHeight w:val="295" w:hRule="exact"/>
        </w:trPr>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04" w:right="0"/>
              <w:jc w:val="left"/>
              <w:rPr>
                <w:rFonts w:ascii="宋体" w:hAnsi="宋体" w:cs="宋体" w:eastAsia="宋体" w:hint="default"/>
                <w:sz w:val="18"/>
                <w:szCs w:val="18"/>
              </w:rPr>
            </w:pPr>
            <w:r>
              <w:rPr>
                <w:rFonts w:ascii="宋体" w:hAnsi="宋体" w:cs="宋体" w:eastAsia="宋体" w:hint="default"/>
                <w:sz w:val="18"/>
                <w:szCs w:val="18"/>
              </w:rPr>
              <w:t>税控收款机</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sz w:val="18"/>
              </w:rPr>
              <w:t>17,409.60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2.33％</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18"/>
                <w:szCs w:val="18"/>
              </w:rPr>
            </w:pPr>
            <w:r>
              <w:rPr>
                <w:rFonts w:ascii="宋体" w:hAnsi="宋体" w:cs="宋体" w:eastAsia="宋体" w:hint="default"/>
                <w:sz w:val="18"/>
                <w:szCs w:val="18"/>
              </w:rPr>
              <w:t>555.91％</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宋体" w:hAnsi="宋体" w:cs="宋体" w:eastAsia="宋体" w:hint="default"/>
                <w:sz w:val="18"/>
                <w:szCs w:val="18"/>
              </w:rPr>
            </w:pPr>
            <w:r>
              <w:rPr>
                <w:rFonts w:ascii="宋体"/>
                <w:sz w:val="18"/>
              </w:rPr>
              <w:t>7,313.40</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1.26％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229.96％</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2" w:right="0"/>
              <w:jc w:val="center"/>
              <w:rPr>
                <w:rFonts w:ascii="宋体" w:hAnsi="宋体" w:cs="宋体" w:eastAsia="宋体" w:hint="default"/>
                <w:sz w:val="18"/>
                <w:szCs w:val="18"/>
              </w:rPr>
            </w:pPr>
            <w:r>
              <w:rPr>
                <w:rFonts w:ascii="宋体" w:hAnsi="宋体" w:cs="宋体" w:eastAsia="宋体" w:hint="default"/>
                <w:sz w:val="18"/>
                <w:szCs w:val="18"/>
              </w:rPr>
              <w:t>57.99％</w:t>
            </w:r>
          </w:p>
        </w:tc>
      </w:tr>
      <w:tr>
        <w:trPr>
          <w:trHeight w:val="478" w:hRule="exact"/>
        </w:trPr>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4" w:right="0"/>
              <w:jc w:val="left"/>
              <w:rPr>
                <w:rFonts w:ascii="宋体" w:hAnsi="宋体" w:cs="宋体" w:eastAsia="宋体" w:hint="default"/>
                <w:sz w:val="18"/>
                <w:szCs w:val="18"/>
              </w:rPr>
            </w:pPr>
            <w:r>
              <w:rPr>
                <w:rFonts w:ascii="宋体" w:hAnsi="宋体" w:cs="宋体" w:eastAsia="宋体" w:hint="default"/>
                <w:spacing w:val="-3"/>
                <w:sz w:val="18"/>
                <w:szCs w:val="18"/>
              </w:rPr>
              <w:t>网络、软件与系</w:t>
            </w:r>
          </w:p>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统集成</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122,395.88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16.41％</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8"/>
                <w:szCs w:val="18"/>
              </w:rPr>
            </w:pPr>
            <w:r>
              <w:rPr>
                <w:rFonts w:ascii="宋体" w:hAnsi="宋体" w:cs="宋体" w:eastAsia="宋体" w:hint="default"/>
                <w:sz w:val="18"/>
                <w:szCs w:val="18"/>
              </w:rPr>
              <w:t>19.26％</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18"/>
                <w:szCs w:val="18"/>
              </w:rPr>
            </w:pPr>
            <w:r>
              <w:rPr>
                <w:rFonts w:ascii="宋体"/>
                <w:sz w:val="18"/>
              </w:rPr>
              <w:t>91,101.46</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15.71％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22.65％</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2" w:right="0"/>
              <w:jc w:val="center"/>
              <w:rPr>
                <w:rFonts w:ascii="宋体" w:hAnsi="宋体" w:cs="宋体" w:eastAsia="宋体" w:hint="default"/>
                <w:sz w:val="18"/>
                <w:szCs w:val="18"/>
              </w:rPr>
            </w:pPr>
            <w:r>
              <w:rPr>
                <w:rFonts w:ascii="宋体" w:hAnsi="宋体" w:cs="宋体" w:eastAsia="宋体" w:hint="default"/>
                <w:sz w:val="18"/>
                <w:szCs w:val="18"/>
              </w:rPr>
              <w:t>25.57％</w:t>
            </w:r>
          </w:p>
        </w:tc>
      </w:tr>
      <w:tr>
        <w:trPr>
          <w:trHeight w:val="294" w:hRule="exact"/>
        </w:trPr>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04" w:right="0"/>
              <w:jc w:val="left"/>
              <w:rPr>
                <w:rFonts w:ascii="宋体" w:hAnsi="宋体" w:cs="宋体" w:eastAsia="宋体" w:hint="default"/>
                <w:sz w:val="18"/>
                <w:szCs w:val="18"/>
              </w:rPr>
            </w:pPr>
            <w:r>
              <w:rPr>
                <w:rFonts w:ascii="宋体" w:hAnsi="宋体" w:cs="宋体" w:eastAsia="宋体" w:hint="default"/>
                <w:sz w:val="18"/>
                <w:szCs w:val="18"/>
              </w:rPr>
              <w:t>渠道销售</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sz w:val="18"/>
              </w:rPr>
              <w:t>376,937.47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50.55％</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18"/>
                <w:szCs w:val="18"/>
              </w:rPr>
            </w:pPr>
            <w:r>
              <w:rPr>
                <w:rFonts w:ascii="宋体" w:hAnsi="宋体" w:cs="宋体" w:eastAsia="宋体" w:hint="default"/>
                <w:sz w:val="18"/>
                <w:szCs w:val="18"/>
              </w:rPr>
              <w:t>29.79％</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宋体" w:hAnsi="宋体" w:cs="宋体" w:eastAsia="宋体" w:hint="default"/>
                <w:sz w:val="18"/>
                <w:szCs w:val="18"/>
              </w:rPr>
            </w:pPr>
            <w:r>
              <w:rPr>
                <w:rFonts w:ascii="宋体"/>
                <w:sz w:val="18"/>
              </w:rPr>
              <w:t>369,029.76</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63.62％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31.88％</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22" w:right="0"/>
              <w:jc w:val="center"/>
              <w:rPr>
                <w:rFonts w:ascii="宋体" w:hAnsi="宋体" w:cs="宋体" w:eastAsia="宋体" w:hint="default"/>
                <w:sz w:val="18"/>
                <w:szCs w:val="18"/>
              </w:rPr>
            </w:pPr>
            <w:r>
              <w:rPr>
                <w:rFonts w:ascii="宋体" w:hAnsi="宋体" w:cs="宋体" w:eastAsia="宋体" w:hint="default"/>
                <w:sz w:val="18"/>
                <w:szCs w:val="18"/>
              </w:rPr>
              <w:t>2.10％</w:t>
            </w:r>
          </w:p>
        </w:tc>
      </w:tr>
      <w:tr>
        <w:trPr>
          <w:trHeight w:val="295" w:hRule="exact"/>
        </w:trPr>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0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sz w:val="18"/>
              </w:rPr>
              <w:t>18,548.44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2.49％</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18"/>
                <w:szCs w:val="18"/>
              </w:rPr>
            </w:pPr>
            <w:r>
              <w:rPr>
                <w:rFonts w:ascii="宋体" w:hAnsi="宋体" w:cs="宋体" w:eastAsia="宋体" w:hint="default"/>
                <w:sz w:val="18"/>
                <w:szCs w:val="18"/>
              </w:rPr>
              <w:t>-12.11％</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宋体" w:hAnsi="宋体" w:cs="宋体" w:eastAsia="宋体" w:hint="default"/>
                <w:sz w:val="18"/>
                <w:szCs w:val="18"/>
              </w:rPr>
            </w:pPr>
            <w:r>
              <w:rPr>
                <w:rFonts w:ascii="宋体"/>
                <w:sz w:val="18"/>
              </w:rPr>
              <w:t>11,842.87</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2.04％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-18.22％</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2" w:right="0"/>
              <w:jc w:val="center"/>
              <w:rPr>
                <w:rFonts w:ascii="宋体" w:hAnsi="宋体" w:cs="宋体" w:eastAsia="宋体" w:hint="default"/>
                <w:sz w:val="18"/>
                <w:szCs w:val="18"/>
              </w:rPr>
            </w:pPr>
            <w:r>
              <w:rPr>
                <w:rFonts w:ascii="宋体" w:hAnsi="宋体" w:cs="宋体" w:eastAsia="宋体" w:hint="default"/>
                <w:sz w:val="18"/>
                <w:szCs w:val="18"/>
              </w:rPr>
              <w:t>36.15％</w:t>
            </w:r>
          </w:p>
        </w:tc>
      </w:tr>
      <w:tr>
        <w:trPr>
          <w:trHeight w:val="295" w:hRule="exact"/>
        </w:trPr>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04"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b/>
                <w:sz w:val="18"/>
              </w:rPr>
              <w:t>745,708.80</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宋体" w:hAnsi="宋体" w:cs="宋体" w:eastAsia="宋体" w:hint="default"/>
                <w:sz w:val="18"/>
                <w:szCs w:val="18"/>
              </w:rPr>
            </w:pPr>
            <w:r>
              <w:rPr>
                <w:rFonts w:ascii="宋体" w:hAnsi="宋体" w:cs="宋体" w:eastAsia="宋体" w:hint="default"/>
                <w:b/>
                <w:bCs/>
                <w:sz w:val="18"/>
                <w:szCs w:val="18"/>
              </w:rPr>
              <w:t>100.00％</w:t>
            </w:r>
            <w:r>
              <w:rPr>
                <w:rFonts w:ascii="宋体" w:hAnsi="宋体" w:cs="宋体" w:eastAsia="宋体" w:hint="default"/>
                <w:sz w:val="18"/>
                <w:szCs w:val="18"/>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宋体" w:hAnsi="宋体" w:cs="宋体" w:eastAsia="宋体" w:hint="default"/>
                <w:sz w:val="18"/>
                <w:szCs w:val="18"/>
              </w:rPr>
            </w:pPr>
            <w:r>
              <w:rPr>
                <w:rFonts w:ascii="宋体" w:hAnsi="宋体" w:cs="宋体" w:eastAsia="宋体" w:hint="default"/>
                <w:b/>
                <w:bCs/>
                <w:sz w:val="18"/>
                <w:szCs w:val="18"/>
              </w:rPr>
              <w:t>23.17％</w:t>
            </w:r>
            <w:r>
              <w:rPr>
                <w:rFonts w:ascii="宋体" w:hAnsi="宋体" w:cs="宋体" w:eastAsia="宋体" w:hint="default"/>
                <w:sz w:val="18"/>
                <w:szCs w:val="18"/>
              </w:rPr>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99"/>
              <w:jc w:val="right"/>
              <w:rPr>
                <w:rFonts w:ascii="宋体" w:hAnsi="宋体" w:cs="宋体" w:eastAsia="宋体" w:hint="default"/>
                <w:sz w:val="18"/>
                <w:szCs w:val="18"/>
              </w:rPr>
            </w:pPr>
            <w:r>
              <w:rPr>
                <w:rFonts w:ascii="宋体"/>
                <w:b/>
                <w:sz w:val="18"/>
              </w:rPr>
              <w:t>580,023.58</w:t>
            </w:r>
            <w:r>
              <w:rPr>
                <w:rFonts w:ascii="宋体"/>
                <w:sz w:val="18"/>
              </w:rPr>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宋体" w:hAnsi="宋体" w:cs="宋体" w:eastAsia="宋体" w:hint="default"/>
                <w:sz w:val="18"/>
                <w:szCs w:val="18"/>
              </w:rPr>
            </w:pPr>
            <w:r>
              <w:rPr>
                <w:rFonts w:ascii="宋体" w:hAnsi="宋体" w:cs="宋体" w:eastAsia="宋体" w:hint="default"/>
                <w:b/>
                <w:bCs/>
                <w:sz w:val="18"/>
                <w:szCs w:val="18"/>
              </w:rPr>
              <w:t>100.00％</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宋体" w:hAnsi="宋体" w:cs="宋体" w:eastAsia="宋体" w:hint="default"/>
                <w:sz w:val="18"/>
                <w:szCs w:val="18"/>
              </w:rPr>
            </w:pPr>
            <w:r>
              <w:rPr>
                <w:rFonts w:ascii="宋体" w:hAnsi="宋体" w:cs="宋体" w:eastAsia="宋体" w:hint="default"/>
                <w:b/>
                <w:bCs/>
                <w:sz w:val="18"/>
                <w:szCs w:val="18"/>
              </w:rPr>
              <w:t>25.89％</w:t>
            </w:r>
            <w:r>
              <w:rPr>
                <w:rFonts w:ascii="宋体" w:hAnsi="宋体" w:cs="宋体" w:eastAsia="宋体" w:hint="default"/>
                <w:sz w:val="18"/>
                <w:szCs w:val="18"/>
              </w:rPr>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5" w:right="0"/>
              <w:jc w:val="center"/>
              <w:rPr>
                <w:rFonts w:ascii="宋体" w:hAnsi="宋体" w:cs="宋体" w:eastAsia="宋体" w:hint="default"/>
                <w:sz w:val="18"/>
                <w:szCs w:val="18"/>
              </w:rPr>
            </w:pPr>
            <w:r>
              <w:rPr>
                <w:rFonts w:ascii="宋体" w:hAnsi="宋体" w:cs="宋体" w:eastAsia="宋体" w:hint="default"/>
                <w:b/>
                <w:bCs/>
                <w:sz w:val="18"/>
                <w:szCs w:val="18"/>
              </w:rPr>
              <w:t>22.22％</w:t>
            </w:r>
            <w:r>
              <w:rPr>
                <w:rFonts w:ascii="宋体" w:hAnsi="宋体" w:cs="宋体" w:eastAsia="宋体" w:hint="default"/>
                <w:sz w:val="18"/>
                <w:szCs w:val="18"/>
              </w:rPr>
            </w:r>
          </w:p>
        </w:tc>
      </w:tr>
    </w:tbl>
    <w:p>
      <w:pPr>
        <w:spacing w:line="240" w:lineRule="auto" w:before="9"/>
        <w:rPr>
          <w:rFonts w:ascii="宋体" w:hAnsi="宋体" w:cs="宋体" w:eastAsia="宋体" w:hint="default"/>
          <w:sz w:val="17"/>
          <w:szCs w:val="17"/>
        </w:rPr>
      </w:pPr>
    </w:p>
    <w:p>
      <w:pPr>
        <w:pStyle w:val="BodyText"/>
        <w:spacing w:line="240" w:lineRule="auto" w:before="35"/>
        <w:ind w:left="565" w:right="0"/>
        <w:jc w:val="left"/>
      </w:pPr>
      <w:r>
        <w:rPr/>
        <w:t>本期主营业务收入中增值税防伪税控系统及相关设备比去年同期增加</w:t>
      </w:r>
      <w:r>
        <w:rPr>
          <w:spacing w:val="-71"/>
        </w:rPr>
        <w:t> </w:t>
      </w:r>
      <w:r>
        <w:rPr/>
        <w:t>22,850.00</w:t>
      </w:r>
      <w:r>
        <w:rPr>
          <w:spacing w:val="-70"/>
        </w:rPr>
        <w:t> </w:t>
      </w:r>
      <w:r>
        <w:rPr>
          <w:spacing w:val="-2"/>
        </w:rPr>
        <w:t>万</w:t>
      </w:r>
      <w:r>
        <w:rPr/>
        <w:t>元</w:t>
      </w:r>
      <w:r>
        <w:rPr>
          <w:spacing w:val="-105"/>
        </w:rPr>
        <w:t>，</w:t>
      </w:r>
      <w:r>
        <w:rPr/>
        <w:t>增长</w:t>
      </w:r>
      <w:r>
        <w:rPr>
          <w:spacing w:val="-71"/>
        </w:rPr>
        <w:t> </w:t>
      </w:r>
      <w:r>
        <w:rPr/>
        <w:t>1</w:t>
      </w:r>
      <w:r>
        <w:rPr>
          <w:spacing w:val="-1"/>
        </w:rPr>
        <w:t>2</w:t>
      </w:r>
      <w:r>
        <w:rPr/>
        <w:t>.</w:t>
      </w:r>
      <w:r>
        <w:rPr>
          <w:spacing w:val="-1"/>
        </w:rPr>
        <w:t>3</w:t>
      </w:r>
      <w:r>
        <w:rPr/>
        <w:t>7</w:t>
      </w:r>
    </w:p>
    <w:p>
      <w:pPr>
        <w:pStyle w:val="BodyText"/>
        <w:spacing w:line="240" w:lineRule="auto" w:before="133"/>
        <w:ind w:left="145" w:right="0"/>
        <w:jc w:val="left"/>
      </w:pPr>
      <w:r>
        <w:rPr/>
        <w:t>％。本期增值税防伪税控系统及相关设备的毛利率为</w:t>
      </w:r>
      <w:r>
        <w:rPr>
          <w:spacing w:val="-69"/>
        </w:rPr>
        <w:t> </w:t>
      </w:r>
      <w:r>
        <w:rPr/>
        <w:t>52.75％，与去年同期相比下降</w:t>
      </w:r>
      <w:r>
        <w:rPr>
          <w:spacing w:val="-69"/>
        </w:rPr>
        <w:t> </w:t>
      </w:r>
      <w:r>
        <w:rPr/>
        <w:t>0.16</w:t>
      </w:r>
      <w:r>
        <w:rPr>
          <w:spacing w:val="-68"/>
        </w:rPr>
        <w:t> </w:t>
      </w:r>
      <w:r>
        <w:rPr/>
        <w:t>个百分点。</w:t>
      </w:r>
    </w:p>
    <w:p>
      <w:pPr>
        <w:spacing w:after="0" w:line="240" w:lineRule="auto"/>
        <w:jc w:val="left"/>
        <w:sectPr>
          <w:pgSz w:w="12240" w:h="15840"/>
          <w:pgMar w:header="747" w:footer="727" w:top="980" w:bottom="920" w:left="1380" w:right="820"/>
        </w:sectPr>
      </w:pPr>
    </w:p>
    <w:p>
      <w:pPr>
        <w:spacing w:line="240" w:lineRule="auto" w:before="2"/>
        <w:rPr>
          <w:rFonts w:ascii="宋体" w:hAnsi="宋体" w:cs="宋体" w:eastAsia="宋体" w:hint="default"/>
          <w:sz w:val="29"/>
          <w:szCs w:val="29"/>
        </w:rPr>
      </w:pPr>
    </w:p>
    <w:p>
      <w:pPr>
        <w:pStyle w:val="BodyText"/>
        <w:spacing w:line="355" w:lineRule="auto" w:before="35"/>
        <w:ind w:left="605" w:right="609" w:firstLine="420"/>
        <w:jc w:val="both"/>
      </w:pPr>
      <w:r>
        <w:rPr/>
        <w:t>本期税控收款机收入比去年同期增加</w:t>
      </w:r>
      <w:r>
        <w:rPr>
          <w:spacing w:val="-62"/>
        </w:rPr>
        <w:t> </w:t>
      </w:r>
      <w:r>
        <w:rPr/>
        <w:t>14,755.34</w:t>
      </w:r>
      <w:r>
        <w:rPr>
          <w:spacing w:val="-61"/>
        </w:rPr>
        <w:t> </w:t>
      </w:r>
      <w:r>
        <w:rPr>
          <w:spacing w:val="-6"/>
        </w:rPr>
        <w:t>万元，增长</w:t>
      </w:r>
      <w:r>
        <w:rPr>
          <w:spacing w:val="-62"/>
        </w:rPr>
        <w:t> </w:t>
      </w:r>
      <w:r>
        <w:rPr/>
        <w:t>555.91％，本期税控收款机毛利率为</w:t>
      </w:r>
      <w:r>
        <w:rPr/>
        <w:t> 57.99％，与去年同期相比上升</w:t>
      </w:r>
      <w:r>
        <w:rPr>
          <w:spacing w:val="-53"/>
        </w:rPr>
        <w:t> </w:t>
      </w:r>
      <w:r>
        <w:rPr/>
        <w:t>41.50</w:t>
      </w:r>
      <w:r>
        <w:rPr>
          <w:spacing w:val="-52"/>
        </w:rPr>
        <w:t> </w:t>
      </w:r>
      <w:r>
        <w:rPr/>
        <w:t>个百分点。</w:t>
      </w:r>
    </w:p>
    <w:p>
      <w:pPr>
        <w:pStyle w:val="BodyText"/>
        <w:spacing w:line="357" w:lineRule="auto" w:before="84"/>
        <w:ind w:left="605" w:right="612" w:firstLine="420"/>
        <w:jc w:val="both"/>
      </w:pPr>
      <w:r>
        <w:rPr/>
        <w:t>公司充分利用系统集成一级资质，加强系统集成项目的参与力度，积极参与国家远程义务教育等 大型项目的投标工作；同时，公司加大力度进行软件产品的研发和推广，开发出更多适销对路的软件 产品。本期网络、软件与系统集成收入比去年同期增加</w:t>
      </w:r>
      <w:r>
        <w:rPr>
          <w:spacing w:val="-53"/>
        </w:rPr>
        <w:t> </w:t>
      </w:r>
      <w:r>
        <w:rPr/>
        <w:t>19,768.55</w:t>
      </w:r>
      <w:r>
        <w:rPr>
          <w:spacing w:val="-52"/>
        </w:rPr>
        <w:t> </w:t>
      </w:r>
      <w:r>
        <w:rPr/>
        <w:t>万元，增长</w:t>
      </w:r>
      <w:r>
        <w:rPr>
          <w:spacing w:val="-53"/>
        </w:rPr>
        <w:t> </w:t>
      </w:r>
      <w:r>
        <w:rPr/>
        <w:t>19.26％，本期网络、</w:t>
      </w:r>
      <w:r>
        <w:rPr/>
        <w:t> 软件与系统集成毛利率为</w:t>
      </w:r>
      <w:r>
        <w:rPr>
          <w:spacing w:val="-53"/>
        </w:rPr>
        <w:t> </w:t>
      </w:r>
      <w:r>
        <w:rPr/>
        <w:t>25.57％，与去年同期相比下降</w:t>
      </w:r>
      <w:r>
        <w:rPr>
          <w:spacing w:val="-53"/>
        </w:rPr>
        <w:t> </w:t>
      </w:r>
      <w:r>
        <w:rPr/>
        <w:t>2.06</w:t>
      </w:r>
      <w:r>
        <w:rPr>
          <w:spacing w:val="-52"/>
        </w:rPr>
        <w:t> </w:t>
      </w:r>
      <w:r>
        <w:rPr/>
        <w:t>个百分点。</w:t>
      </w:r>
    </w:p>
    <w:p>
      <w:pPr>
        <w:pStyle w:val="BodyText"/>
        <w:spacing w:line="357" w:lineRule="auto" w:before="80"/>
        <w:ind w:left="605" w:right="612" w:firstLine="420"/>
        <w:jc w:val="both"/>
      </w:pPr>
      <w:r>
        <w:rPr/>
        <w:t>公司在巩固增值税防伪税控系统主业的同时通过完善渠道建设，与通用设备厂商签订分销、代理 协议，不断提高服务渠道的营销能力和市场化意识，使渠道销售收入与去年同期相比实现较大幅度增 长。本期渠道销售收入比去年同期增加</w:t>
      </w:r>
      <w:r>
        <w:rPr>
          <w:spacing w:val="-53"/>
        </w:rPr>
        <w:t> </w:t>
      </w:r>
      <w:r>
        <w:rPr/>
        <w:t>86,526.93</w:t>
      </w:r>
      <w:r>
        <w:rPr>
          <w:spacing w:val="-52"/>
        </w:rPr>
        <w:t> </w:t>
      </w:r>
      <w:r>
        <w:rPr/>
        <w:t>万元，增长</w:t>
      </w:r>
      <w:r>
        <w:rPr>
          <w:spacing w:val="-53"/>
        </w:rPr>
        <w:t> </w:t>
      </w:r>
      <w:r>
        <w:rPr/>
        <w:t>29.79％。</w:t>
      </w:r>
    </w:p>
    <w:p>
      <w:pPr>
        <w:pStyle w:val="BodyText"/>
        <w:spacing w:line="240" w:lineRule="auto" w:before="80"/>
        <w:ind w:left="1025" w:right="601"/>
        <w:jc w:val="left"/>
      </w:pPr>
      <w:r>
        <w:rPr/>
        <w:t>② 主要客户情况分析</w:t>
      </w:r>
    </w:p>
    <w:p>
      <w:pPr>
        <w:spacing w:line="240" w:lineRule="auto" w:before="0"/>
        <w:rPr>
          <w:rFonts w:ascii="宋体" w:hAnsi="宋体" w:cs="宋体" w:eastAsia="宋体" w:hint="default"/>
          <w:sz w:val="14"/>
          <w:szCs w:val="14"/>
        </w:rPr>
      </w:pPr>
    </w:p>
    <w:p>
      <w:pPr>
        <w:pStyle w:val="BodyText"/>
        <w:spacing w:line="240" w:lineRule="auto"/>
        <w:ind w:left="1025" w:right="601"/>
        <w:jc w:val="left"/>
      </w:pPr>
      <w:r>
        <w:rPr/>
        <w:t>报告期内，前五名客户销售所实现的收入总额是</w:t>
      </w:r>
      <w:r>
        <w:rPr>
          <w:spacing w:val="-53"/>
        </w:rPr>
        <w:t> </w:t>
      </w:r>
      <w:r>
        <w:rPr/>
        <w:t>101,354.35</w:t>
      </w:r>
      <w:r>
        <w:rPr>
          <w:spacing w:val="-52"/>
        </w:rPr>
        <w:t> </w:t>
      </w:r>
      <w:r>
        <w:rPr/>
        <w:t>万元，占年度公司全部营业收入的</w:t>
      </w:r>
    </w:p>
    <w:p>
      <w:pPr>
        <w:spacing w:before="130"/>
        <w:ind w:left="605" w:right="601" w:firstLine="0"/>
        <w:jc w:val="left"/>
        <w:rPr>
          <w:rFonts w:ascii="宋体" w:hAnsi="宋体" w:cs="宋体" w:eastAsia="宋体" w:hint="default"/>
          <w:sz w:val="21"/>
          <w:szCs w:val="21"/>
        </w:rPr>
      </w:pPr>
      <w:r>
        <w:rPr>
          <w:rFonts w:ascii="宋体" w:hAnsi="宋体" w:cs="宋体" w:eastAsia="宋体" w:hint="default"/>
          <w:sz w:val="22"/>
          <w:szCs w:val="22"/>
        </w:rPr>
        <w:t>13.53％</w:t>
      </w:r>
      <w:r>
        <w:rPr>
          <w:rFonts w:ascii="宋体" w:hAnsi="宋体" w:cs="宋体" w:eastAsia="宋体" w:hint="default"/>
          <w:sz w:val="21"/>
          <w:szCs w:val="21"/>
        </w:rPr>
        <w:t>。</w:t>
      </w:r>
    </w:p>
    <w:p>
      <w:pPr>
        <w:pStyle w:val="BodyText"/>
        <w:spacing w:line="240" w:lineRule="auto" w:before="193"/>
        <w:ind w:left="1025" w:right="601"/>
        <w:jc w:val="left"/>
      </w:pPr>
      <w:r>
        <w:rPr/>
        <w:t>(3) 公司资产和利润构成变动状况</w:t>
      </w:r>
    </w:p>
    <w:p>
      <w:pPr>
        <w:spacing w:line="240" w:lineRule="auto" w:before="0"/>
        <w:rPr>
          <w:rFonts w:ascii="宋体" w:hAnsi="宋体" w:cs="宋体" w:eastAsia="宋体" w:hint="default"/>
          <w:sz w:val="14"/>
          <w:szCs w:val="14"/>
        </w:rPr>
      </w:pPr>
    </w:p>
    <w:p>
      <w:pPr>
        <w:pStyle w:val="BodyText"/>
        <w:spacing w:line="240" w:lineRule="auto"/>
        <w:ind w:left="1025" w:right="601"/>
        <w:jc w:val="left"/>
      </w:pPr>
      <w:r>
        <w:rPr/>
        <w:t>① 资产负债表分析</w:t>
      </w:r>
    </w:p>
    <w:p>
      <w:pPr>
        <w:spacing w:line="240" w:lineRule="auto" w:before="0"/>
        <w:rPr>
          <w:rFonts w:ascii="宋体" w:hAnsi="宋体" w:cs="宋体" w:eastAsia="宋体" w:hint="default"/>
          <w:sz w:val="14"/>
          <w:szCs w:val="14"/>
        </w:rPr>
      </w:pPr>
    </w:p>
    <w:p>
      <w:pPr>
        <w:pStyle w:val="BodyText"/>
        <w:spacing w:line="240" w:lineRule="auto"/>
        <w:ind w:left="1025" w:right="601"/>
        <w:jc w:val="left"/>
      </w:pPr>
      <w:r>
        <w:rPr/>
        <w:t>截至</w:t>
      </w:r>
      <w:r>
        <w:rPr>
          <w:spacing w:val="-55"/>
        </w:rPr>
        <w:t> </w:t>
      </w:r>
      <w:r>
        <w:rPr/>
        <w:t>2009</w:t>
      </w:r>
      <w:r>
        <w:rPr>
          <w:spacing w:val="-54"/>
        </w:rPr>
        <w:t> </w:t>
      </w:r>
      <w:r>
        <w:rPr/>
        <w:t>年</w:t>
      </w:r>
      <w:r>
        <w:rPr>
          <w:spacing w:val="-55"/>
        </w:rPr>
        <w:t> </w:t>
      </w:r>
      <w:r>
        <w:rPr/>
        <w:t>12</w:t>
      </w:r>
      <w:r>
        <w:rPr>
          <w:spacing w:val="-54"/>
        </w:rPr>
        <w:t> </w:t>
      </w:r>
      <w:r>
        <w:rPr/>
        <w:t>月</w:t>
      </w:r>
      <w:r>
        <w:rPr>
          <w:spacing w:val="-55"/>
        </w:rPr>
        <w:t> </w:t>
      </w:r>
      <w:r>
        <w:rPr/>
        <w:t>31</w:t>
      </w:r>
      <w:r>
        <w:rPr>
          <w:spacing w:val="-54"/>
        </w:rPr>
        <w:t> </w:t>
      </w:r>
      <w:r>
        <w:rPr/>
        <w:t>日，公司资产总额为</w:t>
      </w:r>
      <w:r>
        <w:rPr>
          <w:spacing w:val="-55"/>
        </w:rPr>
        <w:t> </w:t>
      </w:r>
      <w:r>
        <w:rPr/>
        <w:t>554,856.11</w:t>
      </w:r>
      <w:r>
        <w:rPr>
          <w:spacing w:val="-55"/>
        </w:rPr>
        <w:t> </w:t>
      </w:r>
      <w:r>
        <w:rPr/>
        <w:t>万元，比</w:t>
      </w:r>
      <w:r>
        <w:rPr>
          <w:spacing w:val="-55"/>
        </w:rPr>
        <w:t> </w:t>
      </w:r>
      <w:r>
        <w:rPr/>
        <w:t>2008</w:t>
      </w:r>
      <w:r>
        <w:rPr>
          <w:spacing w:val="-55"/>
        </w:rPr>
        <w:t> </w:t>
      </w:r>
      <w:r>
        <w:rPr/>
        <w:t>年末的</w:t>
      </w:r>
      <w:r>
        <w:rPr>
          <w:spacing w:val="-56"/>
        </w:rPr>
        <w:t> </w:t>
      </w:r>
      <w:r>
        <w:rPr/>
        <w:t>489,459.51</w:t>
      </w:r>
      <w:r>
        <w:rPr>
          <w:spacing w:val="-55"/>
        </w:rPr>
        <w:t> </w:t>
      </w:r>
      <w:r>
        <w:rPr/>
        <w:t>万元增</w:t>
      </w:r>
    </w:p>
    <w:p>
      <w:pPr>
        <w:pStyle w:val="BodyText"/>
        <w:spacing w:line="240" w:lineRule="auto" w:before="133"/>
        <w:ind w:left="605" w:right="601"/>
        <w:jc w:val="left"/>
      </w:pPr>
      <w:r>
        <w:rPr/>
        <w:t>加</w:t>
      </w:r>
      <w:r>
        <w:rPr>
          <w:spacing w:val="-56"/>
        </w:rPr>
        <w:t> </w:t>
      </w:r>
      <w:r>
        <w:rPr/>
        <w:t>65,396.60</w:t>
      </w:r>
      <w:r>
        <w:rPr>
          <w:spacing w:val="-55"/>
        </w:rPr>
        <w:t> </w:t>
      </w:r>
      <w:r>
        <w:rPr>
          <w:spacing w:val="-5"/>
        </w:rPr>
        <w:t>万元，增长</w:t>
      </w:r>
      <w:r>
        <w:rPr>
          <w:spacing w:val="-56"/>
        </w:rPr>
        <w:t> </w:t>
      </w:r>
      <w:r>
        <w:rPr>
          <w:spacing w:val="-3"/>
        </w:rPr>
        <w:t>13.36％；负债总额为</w:t>
      </w:r>
      <w:r>
        <w:rPr>
          <w:spacing w:val="-56"/>
        </w:rPr>
        <w:t> </w:t>
      </w:r>
      <w:r>
        <w:rPr/>
        <w:t>145,948.86</w:t>
      </w:r>
      <w:r>
        <w:rPr>
          <w:spacing w:val="-55"/>
        </w:rPr>
        <w:t> </w:t>
      </w:r>
      <w:r>
        <w:rPr>
          <w:spacing w:val="-5"/>
        </w:rPr>
        <w:t>万元，比</w:t>
      </w:r>
      <w:r>
        <w:rPr>
          <w:spacing w:val="-56"/>
        </w:rPr>
        <w:t> </w:t>
      </w:r>
      <w:r>
        <w:rPr/>
        <w:t>2008</w:t>
      </w:r>
      <w:r>
        <w:rPr>
          <w:spacing w:val="-55"/>
        </w:rPr>
        <w:t> </w:t>
      </w:r>
      <w:r>
        <w:rPr/>
        <w:t>年末的</w:t>
      </w:r>
      <w:r>
        <w:rPr>
          <w:spacing w:val="-56"/>
        </w:rPr>
        <w:t> </w:t>
      </w:r>
      <w:r>
        <w:rPr/>
        <w:t>128,432.16</w:t>
      </w:r>
      <w:r>
        <w:rPr>
          <w:spacing w:val="-55"/>
        </w:rPr>
        <w:t> </w:t>
      </w:r>
      <w:r>
        <w:rPr/>
        <w:t>万元增</w:t>
      </w:r>
    </w:p>
    <w:p>
      <w:pPr>
        <w:pStyle w:val="BodyText"/>
        <w:spacing w:line="240" w:lineRule="auto" w:before="134"/>
        <w:ind w:left="605" w:right="601"/>
        <w:jc w:val="left"/>
      </w:pPr>
      <w:r>
        <w:rPr/>
        <w:t>加</w:t>
      </w:r>
      <w:r>
        <w:rPr>
          <w:spacing w:val="-53"/>
        </w:rPr>
        <w:t> </w:t>
      </w:r>
      <w:r>
        <w:rPr/>
        <w:t>17,516.70</w:t>
      </w:r>
      <w:r>
        <w:rPr>
          <w:spacing w:val="-52"/>
        </w:rPr>
        <w:t> </w:t>
      </w:r>
      <w:r>
        <w:rPr>
          <w:spacing w:val="-8"/>
        </w:rPr>
        <w:t>万元，增长</w:t>
      </w:r>
      <w:r>
        <w:rPr>
          <w:spacing w:val="-54"/>
        </w:rPr>
        <w:t> </w:t>
      </w:r>
      <w:r>
        <w:rPr>
          <w:spacing w:val="-3"/>
        </w:rPr>
        <w:t>13.64％；归属于母公司股东的所有者权益总额为</w:t>
      </w:r>
      <w:r>
        <w:rPr>
          <w:spacing w:val="-53"/>
        </w:rPr>
        <w:t> </w:t>
      </w:r>
      <w:r>
        <w:rPr/>
        <w:t>347,758.07</w:t>
      </w:r>
      <w:r>
        <w:rPr>
          <w:spacing w:val="-52"/>
        </w:rPr>
        <w:t> </w:t>
      </w:r>
      <w:r>
        <w:rPr>
          <w:spacing w:val="-10"/>
        </w:rPr>
        <w:t>万元，比</w:t>
      </w:r>
      <w:r>
        <w:rPr>
          <w:spacing w:val="-53"/>
        </w:rPr>
        <w:t> </w:t>
      </w:r>
      <w:r>
        <w:rPr/>
        <w:t>2008</w:t>
      </w:r>
    </w:p>
    <w:p>
      <w:pPr>
        <w:pStyle w:val="BodyText"/>
        <w:spacing w:line="240" w:lineRule="auto" w:before="133"/>
        <w:ind w:left="605" w:right="601"/>
        <w:jc w:val="left"/>
      </w:pPr>
      <w:r>
        <w:rPr/>
        <w:t>年末的</w:t>
      </w:r>
      <w:r>
        <w:rPr>
          <w:spacing w:val="-53"/>
        </w:rPr>
        <w:t> </w:t>
      </w:r>
      <w:r>
        <w:rPr/>
        <w:t>311,528.58</w:t>
      </w:r>
      <w:r>
        <w:rPr>
          <w:spacing w:val="-52"/>
        </w:rPr>
        <w:t> </w:t>
      </w:r>
      <w:r>
        <w:rPr/>
        <w:t>万元增加</w:t>
      </w:r>
      <w:r>
        <w:rPr>
          <w:spacing w:val="-53"/>
        </w:rPr>
        <w:t> </w:t>
      </w:r>
      <w:r>
        <w:rPr/>
        <w:t>36,229.49</w:t>
      </w:r>
      <w:r>
        <w:rPr>
          <w:spacing w:val="-51"/>
        </w:rPr>
        <w:t> </w:t>
      </w:r>
      <w:r>
        <w:rPr/>
        <w:t>万元，增长</w:t>
      </w:r>
      <w:r>
        <w:rPr>
          <w:spacing w:val="-53"/>
        </w:rPr>
        <w:t> </w:t>
      </w:r>
      <w:r>
        <w:rPr/>
        <w:t>11.63％。现对变动较大的科目进行如下分析：</w:t>
      </w:r>
    </w:p>
    <w:p>
      <w:pPr>
        <w:spacing w:line="240" w:lineRule="auto" w:before="5"/>
        <w:rPr>
          <w:rFonts w:ascii="宋体" w:hAnsi="宋体" w:cs="宋体" w:eastAsia="宋体" w:hint="default"/>
          <w:sz w:val="14"/>
          <w:szCs w:val="14"/>
        </w:rPr>
      </w:pPr>
    </w:p>
    <w:p>
      <w:pPr>
        <w:spacing w:before="0"/>
        <w:ind w:left="0" w:right="1134" w:firstLine="0"/>
        <w:jc w:val="right"/>
        <w:rPr>
          <w:rFonts w:ascii="宋体" w:hAnsi="宋体" w:cs="宋体" w:eastAsia="宋体" w:hint="default"/>
          <w:sz w:val="18"/>
          <w:szCs w:val="18"/>
        </w:rPr>
      </w:pPr>
      <w:r>
        <w:rPr>
          <w:rFonts w:ascii="宋体" w:hAnsi="宋体" w:cs="宋体" w:eastAsia="宋体" w:hint="default"/>
          <w:b/>
          <w:bCs/>
          <w:sz w:val="18"/>
          <w:szCs w:val="18"/>
        </w:rPr>
        <w:t>单位：万元</w:t>
      </w:r>
      <w:r>
        <w:rPr>
          <w:rFonts w:ascii="宋体" w:hAnsi="宋体" w:cs="宋体" w:eastAsia="宋体" w:hint="default"/>
          <w:sz w:val="18"/>
          <w:szCs w:val="18"/>
        </w:rPr>
      </w:r>
    </w:p>
    <w:p>
      <w:pPr>
        <w:spacing w:line="240" w:lineRule="auto" w:before="13"/>
        <w:rPr>
          <w:rFonts w:ascii="宋体" w:hAnsi="宋体" w:cs="宋体" w:eastAsia="宋体" w:hint="default"/>
          <w:b/>
          <w:bCs/>
          <w:sz w:val="10"/>
          <w:szCs w:val="10"/>
        </w:rPr>
      </w:pPr>
    </w:p>
    <w:tbl>
      <w:tblPr>
        <w:tblW w:w="0" w:type="auto"/>
        <w:jc w:val="left"/>
        <w:tblInd w:w="102" w:type="dxa"/>
        <w:tblLayout w:type="fixed"/>
        <w:tblCellMar>
          <w:top w:w="0" w:type="dxa"/>
          <w:left w:w="0" w:type="dxa"/>
          <w:bottom w:w="0" w:type="dxa"/>
          <w:right w:w="0" w:type="dxa"/>
        </w:tblCellMar>
        <w:tblLook w:val="01E0"/>
      </w:tblPr>
      <w:tblGrid>
        <w:gridCol w:w="1680"/>
        <w:gridCol w:w="1360"/>
        <w:gridCol w:w="1340"/>
        <w:gridCol w:w="1260"/>
        <w:gridCol w:w="1080"/>
        <w:gridCol w:w="3517"/>
      </w:tblGrid>
      <w:tr>
        <w:trPr>
          <w:trHeight w:val="295"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72" w:right="0"/>
              <w:jc w:val="left"/>
              <w:rPr>
                <w:rFonts w:ascii="宋体" w:hAnsi="宋体" w:cs="宋体" w:eastAsia="宋体" w:hint="default"/>
                <w:sz w:val="18"/>
                <w:szCs w:val="18"/>
              </w:rPr>
            </w:pPr>
            <w:r>
              <w:rPr>
                <w:rFonts w:ascii="宋体" w:hAnsi="宋体" w:cs="宋体" w:eastAsia="宋体" w:hint="default"/>
                <w:b/>
                <w:bCs/>
                <w:sz w:val="18"/>
                <w:szCs w:val="18"/>
              </w:rPr>
              <w:t>科目名称</w:t>
            </w:r>
            <w:r>
              <w:rPr>
                <w:rFonts w:ascii="宋体" w:hAnsi="宋体" w:cs="宋体" w:eastAsia="宋体" w:hint="default"/>
                <w:sz w:val="18"/>
                <w:szCs w:val="18"/>
              </w:rPr>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03" w:right="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393" w:right="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352" w:right="0"/>
              <w:jc w:val="left"/>
              <w:rPr>
                <w:rFonts w:ascii="宋体" w:hAnsi="宋体" w:cs="宋体" w:eastAsia="宋体" w:hint="default"/>
                <w:sz w:val="18"/>
                <w:szCs w:val="18"/>
              </w:rPr>
            </w:pPr>
            <w:r>
              <w:rPr>
                <w:rFonts w:ascii="宋体" w:hAnsi="宋体" w:cs="宋体" w:eastAsia="宋体" w:hint="default"/>
                <w:b/>
                <w:bCs/>
                <w:sz w:val="18"/>
                <w:szCs w:val="18"/>
              </w:rPr>
              <w:t>增减额</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70"/>
              <w:jc w:val="right"/>
              <w:rPr>
                <w:rFonts w:ascii="宋体" w:hAnsi="宋体" w:cs="宋体" w:eastAsia="宋体" w:hint="default"/>
                <w:sz w:val="18"/>
                <w:szCs w:val="18"/>
              </w:rPr>
            </w:pPr>
            <w:r>
              <w:rPr>
                <w:rFonts w:ascii="宋体" w:hAnsi="宋体" w:cs="宋体" w:eastAsia="宋体" w:hint="default"/>
                <w:b/>
                <w:bCs/>
                <w:sz w:val="18"/>
                <w:szCs w:val="18"/>
              </w:rPr>
              <w:t>增减比例</w:t>
            </w:r>
            <w:r>
              <w:rPr>
                <w:rFonts w:ascii="宋体" w:hAnsi="宋体" w:cs="宋体" w:eastAsia="宋体" w:hint="default"/>
                <w:sz w:val="18"/>
                <w:szCs w:val="18"/>
              </w:rPr>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b/>
                <w:bCs/>
                <w:sz w:val="18"/>
                <w:szCs w:val="18"/>
              </w:rPr>
              <w:t>主要变动原因</w:t>
            </w:r>
            <w:r>
              <w:rPr>
                <w:rFonts w:ascii="宋体" w:hAnsi="宋体" w:cs="宋体" w:eastAsia="宋体" w:hint="default"/>
                <w:sz w:val="18"/>
                <w:szCs w:val="18"/>
              </w:rPr>
            </w:r>
          </w:p>
        </w:tc>
      </w:tr>
      <w:tr>
        <w:trPr>
          <w:trHeight w:val="758"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8,321.88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1,565.97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427" w:right="0"/>
              <w:jc w:val="left"/>
              <w:rPr>
                <w:rFonts w:ascii="宋体" w:hAnsi="宋体" w:cs="宋体" w:eastAsia="宋体" w:hint="default"/>
                <w:sz w:val="18"/>
                <w:szCs w:val="18"/>
              </w:rPr>
            </w:pPr>
            <w:r>
              <w:rPr>
                <w:rFonts w:ascii="宋体"/>
                <w:sz w:val="18"/>
              </w:rPr>
              <w:t>6,755.91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431.42％</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34"/>
              <w:ind w:left="103" w:right="162"/>
              <w:jc w:val="left"/>
              <w:rPr>
                <w:rFonts w:ascii="宋体" w:hAnsi="宋体" w:cs="宋体" w:eastAsia="宋体" w:hint="default"/>
                <w:sz w:val="18"/>
                <w:szCs w:val="18"/>
              </w:rPr>
            </w:pPr>
            <w:r>
              <w:rPr>
                <w:rFonts w:ascii="宋体" w:hAnsi="宋体" w:cs="宋体" w:eastAsia="宋体" w:hint="default"/>
                <w:sz w:val="18"/>
                <w:szCs w:val="18"/>
              </w:rPr>
              <w:t>主要原因是公司经营规模扩大，本期应收 票据结算业务增加。</w:t>
            </w:r>
          </w:p>
        </w:tc>
      </w:tr>
      <w:tr>
        <w:trPr>
          <w:trHeight w:val="2170"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10,261.87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14,475.42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left="337" w:right="0"/>
              <w:jc w:val="left"/>
              <w:rPr>
                <w:rFonts w:ascii="宋体" w:hAnsi="宋体" w:cs="宋体" w:eastAsia="宋体" w:hint="default"/>
                <w:sz w:val="18"/>
                <w:szCs w:val="18"/>
              </w:rPr>
            </w:pPr>
            <w:r>
              <w:rPr>
                <w:rFonts w:ascii="宋体"/>
                <w:sz w:val="18"/>
              </w:rPr>
              <w:t>-4,213.55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7"/>
                <w:szCs w:val="17"/>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-29.11％</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26"/>
                <w:szCs w:val="26"/>
              </w:rPr>
            </w:pPr>
          </w:p>
          <w:p>
            <w:pPr>
              <w:pStyle w:val="TableParagraph"/>
              <w:spacing w:line="237" w:lineRule="auto"/>
              <w:ind w:left="103" w:right="101" w:firstLine="90"/>
              <w:jc w:val="left"/>
              <w:rPr>
                <w:rFonts w:ascii="宋体" w:hAnsi="宋体" w:cs="宋体" w:eastAsia="宋体" w:hint="default"/>
                <w:sz w:val="18"/>
                <w:szCs w:val="18"/>
              </w:rPr>
            </w:pPr>
            <w:r>
              <w:rPr>
                <w:rFonts w:ascii="宋体" w:hAnsi="宋体" w:cs="宋体" w:eastAsia="宋体" w:hint="default"/>
                <w:spacing w:val="-2"/>
                <w:sz w:val="18"/>
                <w:szCs w:val="18"/>
              </w:rPr>
              <w:t>主要原因包括两方面：一是原子公司河北</w:t>
            </w:r>
            <w:r>
              <w:rPr>
                <w:rFonts w:ascii="宋体" w:hAnsi="宋体" w:cs="宋体" w:eastAsia="宋体" w:hint="default"/>
                <w:sz w:val="18"/>
                <w:szCs w:val="18"/>
              </w:rPr>
              <w:t> 航天金穗技术有限公司、山西航天金穗科 技有限公司、航天信息（常州）研发基地 有限公司已清算注销，本期不再纳入合并 报表范围，使其他应收款减少；二是河北 航天信息有限公司本期收回远教项目款。</w:t>
            </w:r>
          </w:p>
        </w:tc>
      </w:tr>
      <w:tr>
        <w:trPr>
          <w:trHeight w:val="490"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0.00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3,665.00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37" w:right="0"/>
              <w:jc w:val="left"/>
              <w:rPr>
                <w:rFonts w:ascii="宋体" w:hAnsi="宋体" w:cs="宋体" w:eastAsia="宋体" w:hint="default"/>
                <w:sz w:val="18"/>
                <w:szCs w:val="18"/>
              </w:rPr>
            </w:pPr>
            <w:r>
              <w:rPr>
                <w:rFonts w:ascii="宋体"/>
                <w:sz w:val="18"/>
              </w:rPr>
              <w:t>-3,665.00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hAnsi="宋体" w:cs="宋体" w:eastAsia="宋体" w:hint="default"/>
                <w:sz w:val="18"/>
                <w:szCs w:val="18"/>
              </w:rPr>
              <w:t>-100.00％</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公司本期将所持有的长江电力股票全部出</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售。</w:t>
            </w:r>
          </w:p>
        </w:tc>
      </w:tr>
      <w:tr>
        <w:trPr>
          <w:trHeight w:val="1451"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240" w:lineRule="auto"/>
              <w:ind w:right="101"/>
              <w:jc w:val="right"/>
              <w:rPr>
                <w:rFonts w:ascii="宋体" w:hAnsi="宋体" w:cs="宋体" w:eastAsia="宋体" w:hint="default"/>
                <w:sz w:val="18"/>
                <w:szCs w:val="18"/>
              </w:rPr>
            </w:pPr>
            <w:r>
              <w:rPr>
                <w:rFonts w:ascii="宋体"/>
                <w:sz w:val="18"/>
              </w:rPr>
              <w:t>69,783.63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240" w:lineRule="auto"/>
              <w:ind w:right="101"/>
              <w:jc w:val="right"/>
              <w:rPr>
                <w:rFonts w:ascii="宋体" w:hAnsi="宋体" w:cs="宋体" w:eastAsia="宋体" w:hint="default"/>
                <w:sz w:val="18"/>
                <w:szCs w:val="18"/>
              </w:rPr>
            </w:pPr>
            <w:r>
              <w:rPr>
                <w:rFonts w:ascii="宋体"/>
                <w:sz w:val="18"/>
              </w:rPr>
              <w:t>52,359.58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240" w:lineRule="auto"/>
              <w:ind w:left="337" w:right="0"/>
              <w:jc w:val="left"/>
              <w:rPr>
                <w:rFonts w:ascii="宋体" w:hAnsi="宋体" w:cs="宋体" w:eastAsia="宋体" w:hint="default"/>
                <w:sz w:val="18"/>
                <w:szCs w:val="18"/>
              </w:rPr>
            </w:pPr>
            <w:r>
              <w:rPr>
                <w:rFonts w:ascii="宋体"/>
                <w:sz w:val="18"/>
              </w:rPr>
              <w:t>17,424.05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5"/>
                <w:szCs w:val="2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33.28％</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7"/>
                <w:szCs w:val="17"/>
              </w:rPr>
            </w:pPr>
          </w:p>
          <w:p>
            <w:pPr>
              <w:pStyle w:val="TableParagraph"/>
              <w:spacing w:line="237" w:lineRule="auto"/>
              <w:ind w:left="103" w:right="11"/>
              <w:jc w:val="left"/>
              <w:rPr>
                <w:rFonts w:ascii="宋体" w:hAnsi="宋体" w:cs="宋体" w:eastAsia="宋体" w:hint="default"/>
                <w:sz w:val="18"/>
                <w:szCs w:val="18"/>
              </w:rPr>
            </w:pPr>
            <w:r>
              <w:rPr>
                <w:rFonts w:ascii="宋体" w:hAnsi="宋体" w:cs="宋体" w:eastAsia="宋体" w:hint="default"/>
                <w:sz w:val="18"/>
                <w:szCs w:val="18"/>
              </w:rPr>
              <w:t>主要原因包括两方面：一是在建工程完工 </w:t>
            </w:r>
            <w:r>
              <w:rPr>
                <w:rFonts w:ascii="宋体" w:hAnsi="宋体" w:cs="宋体" w:eastAsia="宋体" w:hint="default"/>
                <w:spacing w:val="-6"/>
                <w:sz w:val="18"/>
                <w:szCs w:val="18"/>
              </w:rPr>
              <w:t>结转固定资产，使固定资产增加</w:t>
            </w:r>
            <w:r>
              <w:rPr>
                <w:rFonts w:ascii="宋体" w:hAnsi="宋体" w:cs="宋体" w:eastAsia="宋体" w:hint="default"/>
                <w:spacing w:val="-44"/>
                <w:sz w:val="18"/>
                <w:szCs w:val="18"/>
              </w:rPr>
              <w:t> </w:t>
            </w:r>
            <w:r>
              <w:rPr>
                <w:rFonts w:ascii="宋体" w:hAnsi="宋体" w:cs="宋体" w:eastAsia="宋体" w:hint="default"/>
                <w:sz w:val="18"/>
                <w:szCs w:val="18"/>
              </w:rPr>
              <w:t>17,685.38</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万元；二是由固定资产转入投资性房地产，</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使固定资产减少</w:t>
            </w:r>
            <w:r>
              <w:rPr>
                <w:rFonts w:ascii="宋体" w:hAnsi="宋体" w:cs="宋体" w:eastAsia="宋体" w:hint="default"/>
                <w:spacing w:val="-46"/>
                <w:sz w:val="18"/>
                <w:szCs w:val="18"/>
              </w:rPr>
              <w:t> </w:t>
            </w:r>
            <w:r>
              <w:rPr>
                <w:rFonts w:ascii="宋体" w:hAnsi="宋体" w:cs="宋体" w:eastAsia="宋体" w:hint="default"/>
                <w:sz w:val="18"/>
                <w:szCs w:val="18"/>
              </w:rPr>
              <w:t>268.02</w:t>
            </w:r>
            <w:r>
              <w:rPr>
                <w:rFonts w:ascii="宋体" w:hAnsi="宋体" w:cs="宋体" w:eastAsia="宋体" w:hint="default"/>
                <w:spacing w:val="-46"/>
                <w:sz w:val="18"/>
                <w:szCs w:val="18"/>
              </w:rPr>
              <w:t> </w:t>
            </w:r>
            <w:r>
              <w:rPr>
                <w:rFonts w:ascii="宋体" w:hAnsi="宋体" w:cs="宋体" w:eastAsia="宋体" w:hint="default"/>
                <w:sz w:val="18"/>
                <w:szCs w:val="18"/>
              </w:rPr>
              <w:t>万元。</w:t>
            </w:r>
          </w:p>
        </w:tc>
      </w:tr>
    </w:tbl>
    <w:p>
      <w:pPr>
        <w:spacing w:after="0" w:line="237" w:lineRule="auto"/>
        <w:jc w:val="left"/>
        <w:rPr>
          <w:rFonts w:ascii="宋体" w:hAnsi="宋体" w:cs="宋体" w:eastAsia="宋体" w:hint="default"/>
          <w:sz w:val="18"/>
          <w:szCs w:val="18"/>
        </w:rPr>
        <w:sectPr>
          <w:pgSz w:w="12240" w:h="15840"/>
          <w:pgMar w:header="747" w:footer="727" w:top="980" w:bottom="920" w:left="920" w:right="86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2" w:type="dxa"/>
        <w:tblLayout w:type="fixed"/>
        <w:tblCellMar>
          <w:top w:w="0" w:type="dxa"/>
          <w:left w:w="0" w:type="dxa"/>
          <w:bottom w:w="0" w:type="dxa"/>
          <w:right w:w="0" w:type="dxa"/>
        </w:tblCellMar>
        <w:tblLook w:val="01E0"/>
      </w:tblPr>
      <w:tblGrid>
        <w:gridCol w:w="1680"/>
        <w:gridCol w:w="1360"/>
        <w:gridCol w:w="1340"/>
        <w:gridCol w:w="1260"/>
        <w:gridCol w:w="1080"/>
        <w:gridCol w:w="3517"/>
      </w:tblGrid>
      <w:tr>
        <w:trPr>
          <w:trHeight w:val="1246"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宋体" w:hAnsi="宋体" w:cs="宋体" w:eastAsia="宋体" w:hint="default"/>
                <w:sz w:val="18"/>
                <w:szCs w:val="18"/>
              </w:rPr>
            </w:pPr>
            <w:r>
              <w:rPr>
                <w:rFonts w:ascii="宋体"/>
                <w:sz w:val="18"/>
              </w:rPr>
              <w:t>236.21</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宋体" w:hAnsi="宋体" w:cs="宋体" w:eastAsia="宋体" w:hint="default"/>
                <w:sz w:val="18"/>
                <w:szCs w:val="18"/>
              </w:rPr>
            </w:pPr>
            <w:r>
              <w:rPr>
                <w:rFonts w:ascii="宋体"/>
                <w:sz w:val="18"/>
              </w:rPr>
              <w:t>11,606.32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宋体" w:hAnsi="宋体" w:cs="宋体" w:eastAsia="宋体" w:hint="default"/>
                <w:sz w:val="18"/>
                <w:szCs w:val="18"/>
              </w:rPr>
            </w:pPr>
            <w:r>
              <w:rPr>
                <w:rFonts w:ascii="宋体"/>
                <w:sz w:val="18"/>
              </w:rPr>
              <w:t>-11,370.11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宋体" w:hAnsi="宋体" w:cs="宋体" w:eastAsia="宋体" w:hint="default"/>
                <w:sz w:val="18"/>
                <w:szCs w:val="18"/>
              </w:rPr>
            </w:pPr>
            <w:r>
              <w:rPr>
                <w:rFonts w:ascii="宋体" w:hAnsi="宋体" w:cs="宋体" w:eastAsia="宋体" w:hint="default"/>
                <w:sz w:val="18"/>
                <w:szCs w:val="18"/>
              </w:rPr>
              <w:t>-97.96％</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left="103" w:right="162"/>
              <w:jc w:val="left"/>
              <w:rPr>
                <w:rFonts w:ascii="宋体" w:hAnsi="宋体" w:cs="宋体" w:eastAsia="宋体" w:hint="default"/>
                <w:sz w:val="18"/>
                <w:szCs w:val="18"/>
              </w:rPr>
            </w:pPr>
            <w:r>
              <w:rPr>
                <w:rFonts w:ascii="宋体" w:hAnsi="宋体" w:cs="宋体" w:eastAsia="宋体" w:hint="default"/>
                <w:sz w:val="18"/>
                <w:szCs w:val="18"/>
              </w:rPr>
              <w:t>主要原因是涿州开发区项目竣工投产，结 转在建工程</w:t>
            </w:r>
            <w:r>
              <w:rPr>
                <w:rFonts w:ascii="宋体" w:hAnsi="宋体" w:cs="宋体" w:eastAsia="宋体" w:hint="default"/>
                <w:spacing w:val="-46"/>
                <w:sz w:val="18"/>
                <w:szCs w:val="18"/>
              </w:rPr>
              <w:t> </w:t>
            </w:r>
            <w:r>
              <w:rPr>
                <w:rFonts w:ascii="宋体" w:hAnsi="宋体" w:cs="宋体" w:eastAsia="宋体" w:hint="default"/>
                <w:sz w:val="18"/>
                <w:szCs w:val="18"/>
              </w:rPr>
              <w:t>17,651.52</w:t>
            </w:r>
            <w:r>
              <w:rPr>
                <w:rFonts w:ascii="宋体" w:hAnsi="宋体" w:cs="宋体" w:eastAsia="宋体" w:hint="default"/>
                <w:spacing w:val="-46"/>
                <w:sz w:val="18"/>
                <w:szCs w:val="18"/>
              </w:rPr>
              <w:t> </w:t>
            </w:r>
            <w:r>
              <w:rPr>
                <w:rFonts w:ascii="宋体" w:hAnsi="宋体" w:cs="宋体" w:eastAsia="宋体" w:hint="default"/>
                <w:sz w:val="18"/>
                <w:szCs w:val="18"/>
              </w:rPr>
              <w:t>万元至固定资产。</w:t>
            </w:r>
          </w:p>
        </w:tc>
      </w:tr>
      <w:tr>
        <w:trPr>
          <w:trHeight w:val="1931"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1,370.07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607.78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762.29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125.42％</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37" w:lineRule="auto"/>
              <w:ind w:left="103" w:right="101"/>
              <w:jc w:val="left"/>
              <w:rPr>
                <w:rFonts w:ascii="宋体" w:hAnsi="宋体" w:cs="宋体" w:eastAsia="宋体" w:hint="default"/>
                <w:sz w:val="18"/>
                <w:szCs w:val="18"/>
              </w:rPr>
            </w:pPr>
            <w:r>
              <w:rPr>
                <w:rFonts w:ascii="宋体" w:hAnsi="宋体" w:cs="宋体" w:eastAsia="宋体" w:hint="default"/>
                <w:sz w:val="18"/>
                <w:szCs w:val="18"/>
              </w:rPr>
              <w:t>主要原因包括两方面：一是本期收购子公 司北京航天世纪投资咨询有限公司，使商 誉增加</w:t>
            </w:r>
            <w:r>
              <w:rPr>
                <w:rFonts w:ascii="宋体" w:hAnsi="宋体" w:cs="宋体" w:eastAsia="宋体" w:hint="default"/>
                <w:spacing w:val="-43"/>
                <w:sz w:val="18"/>
                <w:szCs w:val="18"/>
              </w:rPr>
              <w:t> </w:t>
            </w:r>
            <w:r>
              <w:rPr>
                <w:rFonts w:ascii="宋体" w:hAnsi="宋体" w:cs="宋体" w:eastAsia="宋体" w:hint="default"/>
                <w:sz w:val="18"/>
                <w:szCs w:val="18"/>
              </w:rPr>
              <w:t>887.06</w:t>
            </w:r>
            <w:r>
              <w:rPr>
                <w:rFonts w:ascii="宋体" w:hAnsi="宋体" w:cs="宋体" w:eastAsia="宋体" w:hint="default"/>
                <w:spacing w:val="-42"/>
                <w:sz w:val="18"/>
                <w:szCs w:val="18"/>
              </w:rPr>
              <w:t> </w:t>
            </w:r>
            <w:r>
              <w:rPr>
                <w:rFonts w:ascii="宋体" w:hAnsi="宋体" w:cs="宋体" w:eastAsia="宋体" w:hint="default"/>
                <w:spacing w:val="-3"/>
                <w:sz w:val="18"/>
                <w:szCs w:val="18"/>
              </w:rPr>
              <w:t>万元；二是本期原子公司河</w:t>
            </w:r>
            <w:r>
              <w:rPr>
                <w:rFonts w:ascii="宋体" w:hAnsi="宋体" w:cs="宋体" w:eastAsia="宋体" w:hint="default"/>
                <w:sz w:val="18"/>
                <w:szCs w:val="18"/>
              </w:rPr>
              <w:t> 北航天金穗技术有限公司已清算注销，不 再纳入合并报表范围，使商誉减少</w:t>
            </w:r>
            <w:r>
              <w:rPr>
                <w:rFonts w:ascii="宋体" w:hAnsi="宋体" w:cs="宋体" w:eastAsia="宋体" w:hint="default"/>
                <w:spacing w:val="-46"/>
                <w:sz w:val="18"/>
                <w:szCs w:val="18"/>
              </w:rPr>
              <w:t> </w:t>
            </w:r>
            <w:r>
              <w:rPr>
                <w:rFonts w:ascii="宋体" w:hAnsi="宋体" w:cs="宋体" w:eastAsia="宋体" w:hint="default"/>
                <w:sz w:val="18"/>
                <w:szCs w:val="18"/>
              </w:rPr>
              <w:t>256.32</w:t>
            </w:r>
            <w:r>
              <w:rPr>
                <w:rFonts w:ascii="宋体" w:hAnsi="宋体" w:cs="宋体" w:eastAsia="宋体" w:hint="default"/>
                <w:sz w:val="18"/>
                <w:szCs w:val="18"/>
              </w:rPr>
              <w:t> 万元。</w:t>
            </w:r>
          </w:p>
        </w:tc>
      </w:tr>
      <w:tr>
        <w:trPr>
          <w:trHeight w:val="490"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896.57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639.94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256.63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hAnsi="宋体" w:cs="宋体" w:eastAsia="宋体" w:hint="default"/>
                <w:sz w:val="18"/>
                <w:szCs w:val="18"/>
              </w:rPr>
              <w:t>40.10％</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主要原因是房屋装修费增加</w:t>
            </w:r>
            <w:r>
              <w:rPr>
                <w:rFonts w:ascii="宋体" w:hAnsi="宋体" w:cs="宋体" w:eastAsia="宋体" w:hint="default"/>
                <w:spacing w:val="-46"/>
                <w:sz w:val="18"/>
                <w:szCs w:val="18"/>
              </w:rPr>
              <w:t> </w:t>
            </w:r>
            <w:r>
              <w:rPr>
                <w:rFonts w:ascii="宋体" w:hAnsi="宋体" w:cs="宋体" w:eastAsia="宋体" w:hint="default"/>
                <w:sz w:val="18"/>
                <w:szCs w:val="18"/>
              </w:rPr>
              <w:t>302.63</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1210"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16,906.08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4,547.10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12,358.98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271.80％</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03" w:right="162"/>
              <w:jc w:val="both"/>
              <w:rPr>
                <w:rFonts w:ascii="宋体" w:hAnsi="宋体" w:cs="宋体" w:eastAsia="宋体" w:hint="default"/>
                <w:sz w:val="18"/>
                <w:szCs w:val="18"/>
              </w:rPr>
            </w:pPr>
            <w:r>
              <w:rPr>
                <w:rFonts w:ascii="宋体" w:hAnsi="宋体" w:cs="宋体" w:eastAsia="宋体" w:hint="default"/>
                <w:sz w:val="18"/>
                <w:szCs w:val="18"/>
              </w:rPr>
              <w:t>主要原因是公司本部为减少资金占用，更 多地使用银行承兑汇票结算方式向供应商 支付货款，使应付票据增加</w:t>
            </w:r>
            <w:r>
              <w:rPr>
                <w:rFonts w:ascii="宋体" w:hAnsi="宋体" w:cs="宋体" w:eastAsia="宋体" w:hint="default"/>
                <w:spacing w:val="-46"/>
                <w:sz w:val="18"/>
                <w:szCs w:val="18"/>
              </w:rPr>
              <w:t> </w:t>
            </w:r>
            <w:r>
              <w:rPr>
                <w:rFonts w:ascii="宋体" w:hAnsi="宋体" w:cs="宋体" w:eastAsia="宋体" w:hint="default"/>
                <w:sz w:val="18"/>
                <w:szCs w:val="18"/>
              </w:rPr>
              <w:t>12,521.88</w:t>
            </w:r>
            <w:r>
              <w:rPr>
                <w:rFonts w:ascii="宋体" w:hAnsi="宋体" w:cs="宋体" w:eastAsia="宋体" w:hint="default"/>
                <w:spacing w:val="-46"/>
                <w:sz w:val="18"/>
                <w:szCs w:val="18"/>
              </w:rPr>
              <w:t> </w:t>
            </w:r>
            <w:r>
              <w:rPr>
                <w:rFonts w:ascii="宋体" w:hAnsi="宋体" w:cs="宋体" w:eastAsia="宋体" w:hint="default"/>
                <w:sz w:val="18"/>
                <w:szCs w:val="18"/>
              </w:rPr>
              <w:t>万</w:t>
            </w:r>
            <w:r>
              <w:rPr>
                <w:rFonts w:ascii="宋体" w:hAnsi="宋体" w:cs="宋体" w:eastAsia="宋体" w:hint="default"/>
                <w:sz w:val="18"/>
                <w:szCs w:val="18"/>
              </w:rPr>
              <w:t> 元。</w:t>
            </w:r>
          </w:p>
        </w:tc>
      </w:tr>
      <w:tr>
        <w:trPr>
          <w:trHeight w:val="491"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34,778.49</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26,487.52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sz w:val="18"/>
              </w:rPr>
              <w:t>8,290.97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18"/>
                <w:szCs w:val="18"/>
              </w:rPr>
            </w:pPr>
            <w:r>
              <w:rPr>
                <w:rFonts w:ascii="宋体" w:hAnsi="宋体" w:cs="宋体" w:eastAsia="宋体" w:hint="default"/>
                <w:sz w:val="18"/>
                <w:szCs w:val="18"/>
              </w:rPr>
              <w:t>31.30％</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主要原因是公司经营规模扩大，应付购货</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款增加。</w:t>
            </w:r>
          </w:p>
        </w:tc>
      </w:tr>
      <w:tr>
        <w:trPr>
          <w:trHeight w:val="1930"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3,133.41</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1,326.04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sz w:val="18"/>
              </w:rPr>
              <w:t>1,807.37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136.30％</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0"/>
                <w:szCs w:val="20"/>
              </w:rPr>
            </w:pPr>
          </w:p>
          <w:p>
            <w:pPr>
              <w:pStyle w:val="TableParagraph"/>
              <w:spacing w:line="237" w:lineRule="auto"/>
              <w:ind w:left="103" w:right="101"/>
              <w:jc w:val="left"/>
              <w:rPr>
                <w:rFonts w:ascii="宋体" w:hAnsi="宋体" w:cs="宋体" w:eastAsia="宋体" w:hint="default"/>
                <w:sz w:val="18"/>
                <w:szCs w:val="18"/>
              </w:rPr>
            </w:pPr>
            <w:r>
              <w:rPr>
                <w:rFonts w:ascii="宋体" w:hAnsi="宋体" w:cs="宋体" w:eastAsia="宋体" w:hint="default"/>
                <w:sz w:val="18"/>
                <w:szCs w:val="18"/>
              </w:rPr>
              <w:t>主要原因是公司的子公司本期分配</w:t>
            </w:r>
            <w:r>
              <w:rPr>
                <w:rFonts w:ascii="宋体" w:hAnsi="宋体" w:cs="宋体" w:eastAsia="宋体" w:hint="default"/>
                <w:spacing w:val="-60"/>
                <w:sz w:val="18"/>
                <w:szCs w:val="18"/>
              </w:rPr>
              <w:t> </w:t>
            </w:r>
            <w:r>
              <w:rPr>
                <w:rFonts w:ascii="宋体" w:hAnsi="宋体" w:cs="宋体" w:eastAsia="宋体" w:hint="default"/>
                <w:sz w:val="18"/>
                <w:szCs w:val="18"/>
              </w:rPr>
              <w:t>2008</w:t>
            </w:r>
            <w:r>
              <w:rPr>
                <w:rFonts w:ascii="宋体" w:hAnsi="宋体" w:cs="宋体" w:eastAsia="宋体" w:hint="default"/>
                <w:spacing w:val="-60"/>
                <w:sz w:val="18"/>
                <w:szCs w:val="18"/>
              </w:rPr>
              <w:t> </w:t>
            </w:r>
            <w:r>
              <w:rPr>
                <w:rFonts w:ascii="宋体" w:hAnsi="宋体" w:cs="宋体" w:eastAsia="宋体" w:hint="default"/>
                <w:sz w:val="18"/>
                <w:szCs w:val="18"/>
              </w:rPr>
              <w:t>年</w:t>
            </w:r>
            <w:r>
              <w:rPr>
                <w:rFonts w:ascii="宋体" w:hAnsi="宋体" w:cs="宋体" w:eastAsia="宋体" w:hint="default"/>
                <w:sz w:val="18"/>
                <w:szCs w:val="18"/>
              </w:rPr>
              <w:t> 股利，尚未支付的部分，其中应付中国电 子科技集团公司第五十二研究所股利 1,029</w:t>
            </w:r>
            <w:r>
              <w:rPr>
                <w:rFonts w:ascii="宋体" w:hAnsi="宋体" w:cs="宋体" w:eastAsia="宋体" w:hint="default"/>
                <w:spacing w:val="-40"/>
                <w:sz w:val="18"/>
                <w:szCs w:val="18"/>
              </w:rPr>
              <w:t> </w:t>
            </w:r>
            <w:r>
              <w:rPr>
                <w:rFonts w:ascii="宋体" w:hAnsi="宋体" w:cs="宋体" w:eastAsia="宋体" w:hint="default"/>
                <w:spacing w:val="-5"/>
                <w:sz w:val="18"/>
                <w:szCs w:val="18"/>
              </w:rPr>
              <w:t>万元、应付中国三江航天工业集团公</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司股利</w:t>
            </w:r>
            <w:r>
              <w:rPr>
                <w:rFonts w:ascii="宋体" w:hAnsi="宋体" w:cs="宋体" w:eastAsia="宋体" w:hint="default"/>
                <w:spacing w:val="-43"/>
                <w:sz w:val="18"/>
                <w:szCs w:val="18"/>
              </w:rPr>
              <w:t> </w:t>
            </w:r>
            <w:r>
              <w:rPr>
                <w:rFonts w:ascii="宋体" w:hAnsi="宋体" w:cs="宋体" w:eastAsia="宋体" w:hint="default"/>
                <w:sz w:val="18"/>
                <w:szCs w:val="18"/>
              </w:rPr>
              <w:t>417.78</w:t>
            </w:r>
            <w:r>
              <w:rPr>
                <w:rFonts w:ascii="宋体" w:hAnsi="宋体" w:cs="宋体" w:eastAsia="宋体" w:hint="default"/>
                <w:spacing w:val="-42"/>
                <w:sz w:val="18"/>
                <w:szCs w:val="18"/>
              </w:rPr>
              <w:t> </w:t>
            </w:r>
            <w:r>
              <w:rPr>
                <w:rFonts w:ascii="宋体" w:hAnsi="宋体" w:cs="宋体" w:eastAsia="宋体" w:hint="default"/>
                <w:spacing w:val="-3"/>
                <w:sz w:val="18"/>
                <w:szCs w:val="18"/>
              </w:rPr>
              <w:t>万元、应付航天物流中心股</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利</w:t>
            </w:r>
            <w:r>
              <w:rPr>
                <w:rFonts w:ascii="宋体" w:hAnsi="宋体" w:cs="宋体" w:eastAsia="宋体" w:hint="default"/>
                <w:spacing w:val="-46"/>
                <w:sz w:val="18"/>
                <w:szCs w:val="18"/>
              </w:rPr>
              <w:t> </w:t>
            </w:r>
            <w:r>
              <w:rPr>
                <w:rFonts w:ascii="宋体" w:hAnsi="宋体" w:cs="宋体" w:eastAsia="宋体" w:hint="default"/>
                <w:sz w:val="18"/>
                <w:szCs w:val="18"/>
              </w:rPr>
              <w:t>267.78</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1210"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7,403.81</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11,457.67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-4,053.86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-35.38％</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5"/>
              <w:ind w:left="103" w:right="102"/>
              <w:jc w:val="left"/>
              <w:rPr>
                <w:rFonts w:ascii="宋体" w:hAnsi="宋体" w:cs="宋体" w:eastAsia="宋体" w:hint="default"/>
                <w:sz w:val="18"/>
                <w:szCs w:val="18"/>
              </w:rPr>
            </w:pPr>
            <w:r>
              <w:rPr>
                <w:rFonts w:ascii="宋体" w:hAnsi="宋体" w:cs="宋体" w:eastAsia="宋体" w:hint="default"/>
                <w:sz w:val="18"/>
                <w:szCs w:val="18"/>
              </w:rPr>
              <w:t>主要原因是</w:t>
            </w:r>
            <w:r>
              <w:rPr>
                <w:rFonts w:ascii="宋体" w:hAnsi="宋体" w:cs="宋体" w:eastAsia="宋体" w:hint="default"/>
                <w:spacing w:val="-60"/>
                <w:sz w:val="18"/>
                <w:szCs w:val="18"/>
              </w:rPr>
              <w:t> </w:t>
            </w:r>
            <w:r>
              <w:rPr>
                <w:rFonts w:ascii="宋体" w:hAnsi="宋体" w:cs="宋体" w:eastAsia="宋体" w:hint="default"/>
                <w:sz w:val="18"/>
                <w:szCs w:val="18"/>
              </w:rPr>
              <w:t>2008</w:t>
            </w:r>
            <w:r>
              <w:rPr>
                <w:rFonts w:ascii="宋体" w:hAnsi="宋体" w:cs="宋体" w:eastAsia="宋体" w:hint="default"/>
                <w:spacing w:val="-60"/>
                <w:sz w:val="18"/>
                <w:szCs w:val="18"/>
              </w:rPr>
              <w:t> </w:t>
            </w:r>
            <w:r>
              <w:rPr>
                <w:rFonts w:ascii="宋体" w:hAnsi="宋体" w:cs="宋体" w:eastAsia="宋体" w:hint="default"/>
                <w:sz w:val="18"/>
                <w:szCs w:val="18"/>
              </w:rPr>
              <w:t>年末从应付职工薪酬转入</w:t>
            </w:r>
            <w:r>
              <w:rPr>
                <w:rFonts w:ascii="宋体" w:hAnsi="宋体" w:cs="宋体" w:eastAsia="宋体" w:hint="default"/>
                <w:sz w:val="18"/>
                <w:szCs w:val="18"/>
              </w:rPr>
              <w:t> 的应付未付工资（含奖金）在本期支付以 及子公司北京航天金盾科技有限公司本期 支付业务分成款。</w:t>
            </w:r>
          </w:p>
        </w:tc>
      </w:tr>
      <w:tr>
        <w:trPr>
          <w:trHeight w:val="1691"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1,242.84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1,242.84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100.00％</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37" w:lineRule="auto" w:before="138"/>
              <w:ind w:left="103" w:right="73"/>
              <w:jc w:val="both"/>
              <w:rPr>
                <w:rFonts w:ascii="宋体" w:hAnsi="宋体" w:cs="宋体" w:eastAsia="宋体" w:hint="default"/>
                <w:sz w:val="18"/>
                <w:szCs w:val="18"/>
              </w:rPr>
            </w:pPr>
            <w:r>
              <w:rPr>
                <w:rFonts w:ascii="宋体" w:hAnsi="宋体" w:cs="宋体" w:eastAsia="宋体" w:hint="default"/>
                <w:sz w:val="18"/>
                <w:szCs w:val="18"/>
              </w:rPr>
              <w:t>主要原因是子公司华迪计算机集团有限公 司的子公司深圳南方华迪计算机有限公司 与华为技术有限公司发生合同纠纷案，根 据仲裁结果确认预计负债</w:t>
            </w:r>
            <w:r>
              <w:rPr>
                <w:rFonts w:ascii="宋体" w:hAnsi="宋体" w:cs="宋体" w:eastAsia="宋体" w:hint="default"/>
                <w:spacing w:val="-46"/>
                <w:sz w:val="18"/>
                <w:szCs w:val="18"/>
              </w:rPr>
              <w:t> </w:t>
            </w:r>
            <w:r>
              <w:rPr>
                <w:rFonts w:ascii="宋体" w:hAnsi="宋体" w:cs="宋体" w:eastAsia="宋体" w:hint="default"/>
                <w:sz w:val="18"/>
                <w:szCs w:val="18"/>
              </w:rPr>
              <w:t>1,197.84</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730"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11.05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452.58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-441.53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-97.56％</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0"/>
              <w:ind w:left="103" w:right="162"/>
              <w:jc w:val="left"/>
              <w:rPr>
                <w:rFonts w:ascii="宋体" w:hAnsi="宋体" w:cs="宋体" w:eastAsia="宋体" w:hint="default"/>
                <w:sz w:val="18"/>
                <w:szCs w:val="18"/>
              </w:rPr>
            </w:pPr>
            <w:r>
              <w:rPr>
                <w:rFonts w:ascii="宋体" w:hAnsi="宋体" w:cs="宋体" w:eastAsia="宋体" w:hint="default"/>
                <w:sz w:val="18"/>
                <w:szCs w:val="18"/>
              </w:rPr>
              <w:t>主要原因是本期出售公司所持有的长江电 力股票，转出递延所得税负债。</w:t>
            </w:r>
          </w:p>
        </w:tc>
      </w:tr>
      <w:tr>
        <w:trPr>
          <w:trHeight w:val="1691" w:hRule="exact"/>
        </w:trPr>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92,340.00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61,560.00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30,780.00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50.00％</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9"/>
                <w:szCs w:val="19"/>
              </w:rPr>
            </w:pPr>
          </w:p>
          <w:p>
            <w:pPr>
              <w:pStyle w:val="TableParagraph"/>
              <w:spacing w:line="235" w:lineRule="exact"/>
              <w:ind w:left="193" w:right="0"/>
              <w:jc w:val="left"/>
              <w:rPr>
                <w:rFonts w:ascii="宋体" w:hAnsi="宋体" w:cs="宋体" w:eastAsia="宋体" w:hint="default"/>
                <w:sz w:val="18"/>
                <w:szCs w:val="18"/>
              </w:rPr>
            </w:pPr>
            <w:r>
              <w:rPr>
                <w:rFonts w:ascii="宋体" w:hAnsi="宋体" w:cs="宋体" w:eastAsia="宋体" w:hint="default"/>
                <w:sz w:val="18"/>
                <w:szCs w:val="18"/>
              </w:rPr>
              <w:t>根据公司 2008</w:t>
            </w:r>
            <w:r>
              <w:rPr>
                <w:rFonts w:ascii="宋体" w:hAnsi="宋体" w:cs="宋体" w:eastAsia="宋体" w:hint="default"/>
                <w:spacing w:val="-46"/>
                <w:sz w:val="18"/>
                <w:szCs w:val="18"/>
              </w:rPr>
              <w:t> </w:t>
            </w:r>
            <w:r>
              <w:rPr>
                <w:rFonts w:ascii="宋体" w:hAnsi="宋体" w:cs="宋体" w:eastAsia="宋体" w:hint="default"/>
                <w:sz w:val="18"/>
                <w:szCs w:val="18"/>
              </w:rPr>
              <w:t>年度股东大会审议通过的</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年度公司资本公积金转增股本方案，</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以</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2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23"/>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26"/>
                <w:sz w:val="18"/>
                <w:szCs w:val="18"/>
              </w:rPr>
              <w:t> </w:t>
            </w:r>
            <w:r>
              <w:rPr>
                <w:rFonts w:ascii="宋体" w:hAnsi="宋体" w:cs="宋体" w:eastAsia="宋体" w:hint="default"/>
                <w:sz w:val="18"/>
                <w:szCs w:val="18"/>
              </w:rPr>
              <w:t>日总股本</w:t>
            </w:r>
            <w:r>
              <w:rPr>
                <w:rFonts w:ascii="宋体" w:hAnsi="宋体" w:cs="宋体" w:eastAsia="宋体" w:hint="default"/>
                <w:spacing w:val="-46"/>
                <w:sz w:val="18"/>
                <w:szCs w:val="18"/>
              </w:rPr>
              <w:t> </w:t>
            </w:r>
            <w:r>
              <w:rPr>
                <w:rFonts w:ascii="宋体" w:hAnsi="宋体" w:cs="宋体" w:eastAsia="宋体" w:hint="default"/>
                <w:sz w:val="18"/>
                <w:szCs w:val="18"/>
              </w:rPr>
              <w:t>61,560</w:t>
            </w:r>
            <w:r>
              <w:rPr>
                <w:rFonts w:ascii="宋体" w:hAnsi="宋体" w:cs="宋体" w:eastAsia="宋体" w:hint="default"/>
                <w:spacing w:val="-46"/>
                <w:sz w:val="18"/>
                <w:szCs w:val="18"/>
              </w:rPr>
              <w:t> </w:t>
            </w:r>
            <w:r>
              <w:rPr>
                <w:rFonts w:ascii="宋体" w:hAnsi="宋体" w:cs="宋体" w:eastAsia="宋体" w:hint="default"/>
                <w:sz w:val="18"/>
                <w:szCs w:val="18"/>
              </w:rPr>
              <w:t>万股</w:t>
            </w:r>
          </w:p>
          <w:p>
            <w:pPr>
              <w:pStyle w:val="TableParagraph"/>
              <w:spacing w:line="233" w:lineRule="exact"/>
              <w:ind w:left="103" w:right="0"/>
              <w:jc w:val="left"/>
              <w:rPr>
                <w:rFonts w:ascii="宋体" w:hAnsi="宋体" w:cs="宋体" w:eastAsia="宋体" w:hint="default"/>
                <w:sz w:val="18"/>
                <w:szCs w:val="18"/>
              </w:rPr>
            </w:pPr>
            <w:r>
              <w:rPr>
                <w:rFonts w:ascii="宋体" w:hAnsi="宋体" w:cs="宋体" w:eastAsia="宋体" w:hint="default"/>
                <w:sz w:val="18"/>
                <w:szCs w:val="18"/>
              </w:rPr>
              <w:t>为基数，每</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29"/>
                <w:sz w:val="18"/>
                <w:szCs w:val="18"/>
              </w:rPr>
              <w:t> </w:t>
            </w:r>
            <w:r>
              <w:rPr>
                <w:rFonts w:ascii="宋体" w:hAnsi="宋体" w:cs="宋体" w:eastAsia="宋体" w:hint="default"/>
                <w:sz w:val="18"/>
                <w:szCs w:val="18"/>
              </w:rPr>
              <w:t>股以资本公积金转增股本</w:t>
            </w:r>
            <w:r>
              <w:rPr>
                <w:rFonts w:ascii="宋体" w:hAnsi="宋体" w:cs="宋体" w:eastAsia="宋体" w:hint="default"/>
                <w:spacing w:val="-46"/>
                <w:sz w:val="18"/>
                <w:szCs w:val="18"/>
              </w:rPr>
              <w:t> </w:t>
            </w:r>
            <w:r>
              <w:rPr>
                <w:rFonts w:ascii="宋体" w:hAnsi="宋体" w:cs="宋体" w:eastAsia="宋体" w:hint="default"/>
                <w:sz w:val="18"/>
                <w:szCs w:val="18"/>
              </w:rPr>
              <w:t>5</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股，共计转增</w:t>
            </w:r>
            <w:r>
              <w:rPr>
                <w:rFonts w:ascii="宋体" w:hAnsi="宋体" w:cs="宋体" w:eastAsia="宋体" w:hint="default"/>
                <w:spacing w:val="-46"/>
                <w:sz w:val="18"/>
                <w:szCs w:val="18"/>
              </w:rPr>
              <w:t> </w:t>
            </w:r>
            <w:r>
              <w:rPr>
                <w:rFonts w:ascii="宋体" w:hAnsi="宋体" w:cs="宋体" w:eastAsia="宋体" w:hint="default"/>
                <w:sz w:val="18"/>
                <w:szCs w:val="18"/>
              </w:rPr>
              <w:t>30,780</w:t>
            </w:r>
            <w:r>
              <w:rPr>
                <w:rFonts w:ascii="宋体" w:hAnsi="宋体" w:cs="宋体" w:eastAsia="宋体" w:hint="default"/>
                <w:spacing w:val="-46"/>
                <w:sz w:val="18"/>
                <w:szCs w:val="18"/>
              </w:rPr>
              <w:t> </w:t>
            </w:r>
            <w:r>
              <w:rPr>
                <w:rFonts w:ascii="宋体" w:hAnsi="宋体" w:cs="宋体" w:eastAsia="宋体" w:hint="default"/>
                <w:sz w:val="18"/>
                <w:szCs w:val="18"/>
              </w:rPr>
              <w:t>万股。</w:t>
            </w:r>
          </w:p>
        </w:tc>
      </w:tr>
    </w:tbl>
    <w:p>
      <w:pPr>
        <w:spacing w:after="0" w:line="234" w:lineRule="exact"/>
        <w:jc w:val="left"/>
        <w:rPr>
          <w:rFonts w:ascii="宋体" w:hAnsi="宋体" w:cs="宋体" w:eastAsia="宋体" w:hint="default"/>
          <w:sz w:val="18"/>
          <w:szCs w:val="18"/>
        </w:rPr>
        <w:sectPr>
          <w:pgSz w:w="12240" w:h="15840"/>
          <w:pgMar w:header="747" w:footer="727" w:top="980" w:bottom="920" w:left="920" w:right="86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02" w:type="dxa"/>
        <w:tblLayout w:type="fixed"/>
        <w:tblCellMar>
          <w:top w:w="0" w:type="dxa"/>
          <w:left w:w="0" w:type="dxa"/>
          <w:bottom w:w="0" w:type="dxa"/>
          <w:right w:w="0" w:type="dxa"/>
        </w:tblCellMar>
        <w:tblLook w:val="01E0"/>
      </w:tblPr>
      <w:tblGrid>
        <w:gridCol w:w="1680"/>
        <w:gridCol w:w="1360"/>
        <w:gridCol w:w="1340"/>
        <w:gridCol w:w="1260"/>
        <w:gridCol w:w="1080"/>
        <w:gridCol w:w="3517"/>
      </w:tblGrid>
      <w:tr>
        <w:trPr>
          <w:trHeight w:val="626" w:hRule="exact"/>
        </w:trPr>
        <w:tc>
          <w:tcPr>
            <w:tcW w:w="1680" w:type="dxa"/>
            <w:tcBorders>
              <w:top w:val="single" w:sz="4" w:space="0" w:color="000000"/>
              <w:left w:val="single" w:sz="4" w:space="0" w:color="000000"/>
              <w:bottom w:val="nil" w:sz="6" w:space="0" w:color="auto"/>
              <w:right w:val="single" w:sz="4" w:space="0" w:color="000000"/>
            </w:tcBorders>
          </w:tcPr>
          <w:p>
            <w:pPr/>
          </w:p>
        </w:tc>
        <w:tc>
          <w:tcPr>
            <w:tcW w:w="136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c>
          <w:tcPr>
            <w:tcW w:w="126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3517"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1"/>
              <w:ind w:left="103" w:right="0"/>
              <w:jc w:val="left"/>
              <w:rPr>
                <w:rFonts w:ascii="宋体" w:hAnsi="宋体" w:cs="宋体" w:eastAsia="宋体" w:hint="default"/>
                <w:sz w:val="18"/>
                <w:szCs w:val="18"/>
              </w:rPr>
            </w:pPr>
            <w:r>
              <w:rPr>
                <w:rFonts w:ascii="宋体" w:hAnsi="宋体" w:cs="宋体" w:eastAsia="宋体" w:hint="default"/>
                <w:sz w:val="18"/>
                <w:szCs w:val="18"/>
              </w:rPr>
              <w:t>主要原因包括四方面：一是资本公积转增</w:t>
            </w:r>
          </w:p>
        </w:tc>
      </w:tr>
      <w:tr>
        <w:trPr>
          <w:trHeight w:val="233" w:hRule="exact"/>
        </w:trPr>
        <w:tc>
          <w:tcPr>
            <w:tcW w:w="1680"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3517"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股本，使资本公积减少</w:t>
            </w:r>
            <w:r>
              <w:rPr>
                <w:rFonts w:ascii="宋体" w:hAnsi="宋体" w:cs="宋体" w:eastAsia="宋体" w:hint="default"/>
                <w:spacing w:val="-54"/>
                <w:sz w:val="18"/>
                <w:szCs w:val="18"/>
              </w:rPr>
              <w:t> </w:t>
            </w:r>
            <w:r>
              <w:rPr>
                <w:rFonts w:ascii="宋体" w:hAnsi="宋体" w:cs="宋体" w:eastAsia="宋体" w:hint="default"/>
                <w:sz w:val="18"/>
                <w:szCs w:val="18"/>
              </w:rPr>
              <w:t>30,780</w:t>
            </w:r>
            <w:r>
              <w:rPr>
                <w:rFonts w:ascii="宋体" w:hAnsi="宋体" w:cs="宋体" w:eastAsia="宋体" w:hint="default"/>
                <w:spacing w:val="-54"/>
                <w:sz w:val="18"/>
                <w:szCs w:val="18"/>
              </w:rPr>
              <w:t> </w:t>
            </w:r>
            <w:r>
              <w:rPr>
                <w:rFonts w:ascii="宋体" w:hAnsi="宋体" w:cs="宋体" w:eastAsia="宋体" w:hint="default"/>
                <w:spacing w:val="-3"/>
                <w:sz w:val="18"/>
                <w:szCs w:val="18"/>
              </w:rPr>
              <w:t>万元；二是</w:t>
            </w:r>
          </w:p>
        </w:tc>
      </w:tr>
      <w:tr>
        <w:trPr>
          <w:trHeight w:val="233" w:hRule="exact"/>
        </w:trPr>
        <w:tc>
          <w:tcPr>
            <w:tcW w:w="1680"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3517"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将公司以前年度所持有的长江电力股票在</w:t>
            </w:r>
          </w:p>
        </w:tc>
      </w:tr>
      <w:tr>
        <w:trPr>
          <w:trHeight w:val="233" w:hRule="exact"/>
        </w:trPr>
        <w:tc>
          <w:tcPr>
            <w:tcW w:w="1680"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3517"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本期全部出售，结转资本公积，使资本公</w:t>
            </w:r>
          </w:p>
        </w:tc>
      </w:tr>
      <w:tr>
        <w:trPr>
          <w:trHeight w:val="233" w:hRule="exact"/>
        </w:trPr>
        <w:tc>
          <w:tcPr>
            <w:tcW w:w="168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36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436" w:right="0"/>
              <w:jc w:val="left"/>
              <w:rPr>
                <w:rFonts w:ascii="宋体" w:hAnsi="宋体" w:cs="宋体" w:eastAsia="宋体" w:hint="default"/>
                <w:sz w:val="18"/>
                <w:szCs w:val="18"/>
              </w:rPr>
            </w:pPr>
            <w:r>
              <w:rPr>
                <w:rFonts w:ascii="宋体"/>
                <w:sz w:val="18"/>
              </w:rPr>
              <w:t>23,139.03</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417" w:right="0"/>
              <w:jc w:val="left"/>
              <w:rPr>
                <w:rFonts w:ascii="宋体" w:hAnsi="宋体" w:cs="宋体" w:eastAsia="宋体" w:hint="default"/>
                <w:sz w:val="18"/>
                <w:szCs w:val="18"/>
              </w:rPr>
            </w:pPr>
            <w:r>
              <w:rPr>
                <w:rFonts w:ascii="宋体"/>
                <w:sz w:val="18"/>
              </w:rPr>
              <w:t>62,117.74</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47" w:right="0"/>
              <w:jc w:val="left"/>
              <w:rPr>
                <w:rFonts w:ascii="宋体" w:hAnsi="宋体" w:cs="宋体" w:eastAsia="宋体" w:hint="default"/>
                <w:sz w:val="18"/>
                <w:szCs w:val="18"/>
              </w:rPr>
            </w:pPr>
            <w:r>
              <w:rPr>
                <w:rFonts w:ascii="宋体"/>
                <w:sz w:val="18"/>
              </w:rPr>
              <w:t>-38,978.71</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247" w:right="0"/>
              <w:jc w:val="left"/>
              <w:rPr>
                <w:rFonts w:ascii="宋体" w:hAnsi="宋体" w:cs="宋体" w:eastAsia="宋体" w:hint="default"/>
                <w:sz w:val="18"/>
                <w:szCs w:val="18"/>
              </w:rPr>
            </w:pPr>
            <w:r>
              <w:rPr>
                <w:rFonts w:ascii="宋体" w:hAnsi="宋体" w:cs="宋体" w:eastAsia="宋体" w:hint="default"/>
                <w:sz w:val="18"/>
                <w:szCs w:val="18"/>
              </w:rPr>
              <w:t>-62.75％</w:t>
            </w:r>
          </w:p>
        </w:tc>
        <w:tc>
          <w:tcPr>
            <w:tcW w:w="3517"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积减少</w:t>
            </w:r>
            <w:r>
              <w:rPr>
                <w:rFonts w:ascii="宋体" w:hAnsi="宋体" w:cs="宋体" w:eastAsia="宋体" w:hint="default"/>
                <w:spacing w:val="-46"/>
                <w:sz w:val="18"/>
                <w:szCs w:val="18"/>
              </w:rPr>
              <w:t> </w:t>
            </w:r>
            <w:r>
              <w:rPr>
                <w:rFonts w:ascii="宋体" w:hAnsi="宋体" w:cs="宋体" w:eastAsia="宋体" w:hint="default"/>
                <w:sz w:val="18"/>
                <w:szCs w:val="18"/>
              </w:rPr>
              <w:t>2,506.3</w:t>
            </w:r>
            <w:r>
              <w:rPr>
                <w:rFonts w:ascii="宋体" w:hAnsi="宋体" w:cs="宋体" w:eastAsia="宋体" w:hint="default"/>
                <w:spacing w:val="-46"/>
                <w:sz w:val="18"/>
                <w:szCs w:val="18"/>
              </w:rPr>
              <w:t> </w:t>
            </w:r>
            <w:r>
              <w:rPr>
                <w:rFonts w:ascii="宋体" w:hAnsi="宋体" w:cs="宋体" w:eastAsia="宋体" w:hint="default"/>
                <w:sz w:val="18"/>
                <w:szCs w:val="18"/>
              </w:rPr>
              <w:t>万元；三是同一控制下企</w:t>
            </w:r>
          </w:p>
        </w:tc>
      </w:tr>
      <w:tr>
        <w:trPr>
          <w:trHeight w:val="233" w:hRule="exact"/>
        </w:trPr>
        <w:tc>
          <w:tcPr>
            <w:tcW w:w="1680"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3517"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业合并减少资本公积</w:t>
            </w:r>
            <w:r>
              <w:rPr>
                <w:rFonts w:ascii="宋体" w:hAnsi="宋体" w:cs="宋体" w:eastAsia="宋体" w:hint="default"/>
                <w:spacing w:val="-46"/>
                <w:sz w:val="18"/>
                <w:szCs w:val="18"/>
              </w:rPr>
              <w:t> </w:t>
            </w:r>
            <w:r>
              <w:rPr>
                <w:rFonts w:ascii="宋体" w:hAnsi="宋体" w:cs="宋体" w:eastAsia="宋体" w:hint="default"/>
                <w:sz w:val="18"/>
                <w:szCs w:val="18"/>
              </w:rPr>
              <w:t>6,438.64</w:t>
            </w:r>
            <w:r>
              <w:rPr>
                <w:rFonts w:ascii="宋体" w:hAnsi="宋体" w:cs="宋体" w:eastAsia="宋体" w:hint="default"/>
                <w:spacing w:val="-46"/>
                <w:sz w:val="18"/>
                <w:szCs w:val="18"/>
              </w:rPr>
              <w:t> </w:t>
            </w:r>
            <w:r>
              <w:rPr>
                <w:rFonts w:ascii="宋体" w:hAnsi="宋体" w:cs="宋体" w:eastAsia="宋体" w:hint="default"/>
                <w:spacing w:val="-6"/>
                <w:sz w:val="18"/>
                <w:szCs w:val="18"/>
              </w:rPr>
              <w:t>万元；四是</w:t>
            </w:r>
          </w:p>
        </w:tc>
      </w:tr>
      <w:tr>
        <w:trPr>
          <w:trHeight w:val="233" w:hRule="exact"/>
        </w:trPr>
        <w:tc>
          <w:tcPr>
            <w:tcW w:w="1680"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3517"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根据公司之联营企业中科正阳信息安全技</w:t>
            </w:r>
          </w:p>
        </w:tc>
      </w:tr>
      <w:tr>
        <w:trPr>
          <w:trHeight w:val="233" w:hRule="exact"/>
        </w:trPr>
        <w:tc>
          <w:tcPr>
            <w:tcW w:w="1680" w:type="dxa"/>
            <w:tcBorders>
              <w:top w:val="nil" w:sz="6" w:space="0" w:color="auto"/>
              <w:left w:val="single" w:sz="4" w:space="0" w:color="000000"/>
              <w:bottom w:val="nil" w:sz="6" w:space="0" w:color="auto"/>
              <w:right w:val="single" w:sz="4" w:space="0" w:color="000000"/>
            </w:tcBorders>
          </w:tcPr>
          <w:p>
            <w:pPr/>
          </w:p>
        </w:tc>
        <w:tc>
          <w:tcPr>
            <w:tcW w:w="1360"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3517"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术有限公司资本公积变动增加</w:t>
            </w:r>
            <w:r>
              <w:rPr>
                <w:rFonts w:ascii="宋体" w:hAnsi="宋体" w:cs="宋体" w:eastAsia="宋体" w:hint="default"/>
                <w:spacing w:val="-46"/>
                <w:sz w:val="18"/>
                <w:szCs w:val="18"/>
              </w:rPr>
              <w:t> </w:t>
            </w:r>
            <w:r>
              <w:rPr>
                <w:rFonts w:ascii="宋体" w:hAnsi="宋体" w:cs="宋体" w:eastAsia="宋体" w:hint="default"/>
                <w:sz w:val="18"/>
                <w:szCs w:val="18"/>
              </w:rPr>
              <w:t>246.40</w:t>
            </w:r>
            <w:r>
              <w:rPr>
                <w:rFonts w:ascii="宋体" w:hAnsi="宋体" w:cs="宋体" w:eastAsia="宋体" w:hint="default"/>
                <w:spacing w:val="-46"/>
                <w:sz w:val="18"/>
                <w:szCs w:val="18"/>
              </w:rPr>
              <w:t> </w:t>
            </w:r>
            <w:r>
              <w:rPr>
                <w:rFonts w:ascii="宋体" w:hAnsi="宋体" w:cs="宋体" w:eastAsia="宋体" w:hint="default"/>
                <w:sz w:val="18"/>
                <w:szCs w:val="18"/>
              </w:rPr>
              <w:t>万</w:t>
            </w:r>
          </w:p>
        </w:tc>
      </w:tr>
      <w:tr>
        <w:trPr>
          <w:trHeight w:val="631" w:hRule="exact"/>
        </w:trPr>
        <w:tc>
          <w:tcPr>
            <w:tcW w:w="1680" w:type="dxa"/>
            <w:tcBorders>
              <w:top w:val="nil" w:sz="6" w:space="0" w:color="auto"/>
              <w:left w:val="single" w:sz="4" w:space="0" w:color="000000"/>
              <w:bottom w:val="single" w:sz="4" w:space="0" w:color="000000"/>
              <w:right w:val="single" w:sz="4" w:space="0" w:color="000000"/>
            </w:tcBorders>
          </w:tcPr>
          <w:p>
            <w:pPr/>
          </w:p>
        </w:tc>
        <w:tc>
          <w:tcPr>
            <w:tcW w:w="136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c>
          <w:tcPr>
            <w:tcW w:w="126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3517"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元。</w:t>
            </w:r>
          </w:p>
        </w:tc>
      </w:tr>
    </w:tbl>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8"/>
          <w:szCs w:val="18"/>
        </w:rPr>
      </w:pPr>
    </w:p>
    <w:p>
      <w:pPr>
        <w:pStyle w:val="BodyText"/>
        <w:spacing w:line="240" w:lineRule="auto" w:before="35"/>
        <w:ind w:left="1025" w:right="601"/>
        <w:jc w:val="left"/>
      </w:pPr>
      <w:r>
        <w:rPr/>
        <w:t>② 利润表情况分析</w:t>
      </w:r>
    </w:p>
    <w:p>
      <w:pPr>
        <w:spacing w:line="240" w:lineRule="auto" w:before="12"/>
        <w:rPr>
          <w:rFonts w:ascii="宋体" w:hAnsi="宋体" w:cs="宋体" w:eastAsia="宋体" w:hint="default"/>
          <w:sz w:val="10"/>
          <w:szCs w:val="10"/>
        </w:rPr>
      </w:pPr>
    </w:p>
    <w:p>
      <w:pPr>
        <w:spacing w:before="44"/>
        <w:ind w:left="0" w:right="1547" w:firstLine="0"/>
        <w:jc w:val="right"/>
        <w:rPr>
          <w:rFonts w:ascii="宋体" w:hAnsi="宋体" w:cs="宋体" w:eastAsia="宋体" w:hint="default"/>
          <w:sz w:val="18"/>
          <w:szCs w:val="18"/>
        </w:rPr>
      </w:pPr>
      <w:r>
        <w:rPr>
          <w:rFonts w:ascii="宋体" w:hAnsi="宋体" w:cs="宋体" w:eastAsia="宋体" w:hint="default"/>
          <w:b/>
          <w:bCs/>
          <w:sz w:val="18"/>
          <w:szCs w:val="18"/>
        </w:rPr>
        <w:t>单位：万元</w:t>
      </w:r>
      <w:r>
        <w:rPr>
          <w:rFonts w:ascii="宋体" w:hAnsi="宋体" w:cs="宋体" w:eastAsia="宋体" w:hint="default"/>
          <w:sz w:val="18"/>
          <w:szCs w:val="18"/>
        </w:rPr>
      </w:r>
    </w:p>
    <w:p>
      <w:pPr>
        <w:spacing w:line="240" w:lineRule="auto" w:before="13"/>
        <w:rPr>
          <w:rFonts w:ascii="宋体" w:hAnsi="宋体" w:cs="宋体" w:eastAsia="宋体" w:hint="default"/>
          <w:b/>
          <w:bCs/>
          <w:sz w:val="10"/>
          <w:szCs w:val="10"/>
        </w:rPr>
      </w:pPr>
    </w:p>
    <w:tbl>
      <w:tblPr>
        <w:tblW w:w="0" w:type="auto"/>
        <w:jc w:val="left"/>
        <w:tblInd w:w="1253" w:type="dxa"/>
        <w:tblLayout w:type="fixed"/>
        <w:tblCellMar>
          <w:top w:w="0" w:type="dxa"/>
          <w:left w:w="0" w:type="dxa"/>
          <w:bottom w:w="0" w:type="dxa"/>
          <w:right w:w="0" w:type="dxa"/>
        </w:tblCellMar>
        <w:tblLook w:val="01E0"/>
      </w:tblPr>
      <w:tblGrid>
        <w:gridCol w:w="1816"/>
        <w:gridCol w:w="1800"/>
        <w:gridCol w:w="1620"/>
        <w:gridCol w:w="1440"/>
        <w:gridCol w:w="1260"/>
      </w:tblGrid>
      <w:tr>
        <w:trPr>
          <w:trHeight w:val="295"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center"/>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92" w:right="0"/>
              <w:jc w:val="left"/>
              <w:rPr>
                <w:rFonts w:ascii="宋体" w:hAnsi="宋体" w:cs="宋体" w:eastAsia="宋体" w:hint="default"/>
                <w:sz w:val="20"/>
                <w:szCs w:val="20"/>
              </w:rPr>
            </w:pPr>
            <w:r>
              <w:rPr>
                <w:rFonts w:ascii="宋体" w:hAnsi="宋体" w:cs="宋体" w:eastAsia="宋体" w:hint="default"/>
                <w:b/>
                <w:bCs/>
                <w:sz w:val="20"/>
                <w:szCs w:val="20"/>
              </w:rPr>
              <w:t>本期数</w:t>
            </w:r>
            <w:r>
              <w:rPr>
                <w:rFonts w:ascii="宋体" w:hAnsi="宋体" w:cs="宋体" w:eastAsia="宋体" w:hint="default"/>
                <w:sz w:val="20"/>
                <w:szCs w:val="20"/>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01" w:right="0"/>
              <w:jc w:val="left"/>
              <w:rPr>
                <w:rFonts w:ascii="宋体" w:hAnsi="宋体" w:cs="宋体" w:eastAsia="宋体" w:hint="default"/>
                <w:sz w:val="20"/>
                <w:szCs w:val="20"/>
              </w:rPr>
            </w:pPr>
            <w:r>
              <w:rPr>
                <w:rFonts w:ascii="宋体" w:hAnsi="宋体" w:cs="宋体" w:eastAsia="宋体" w:hint="default"/>
                <w:b/>
                <w:bCs/>
                <w:sz w:val="20"/>
                <w:szCs w:val="20"/>
              </w:rPr>
              <w:t>去年同期数</w:t>
            </w:r>
            <w:r>
              <w:rPr>
                <w:rFonts w:ascii="宋体" w:hAnsi="宋体" w:cs="宋体" w:eastAsia="宋体" w:hint="default"/>
                <w:sz w:val="20"/>
                <w:szCs w:val="20"/>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12" w:right="0"/>
              <w:jc w:val="left"/>
              <w:rPr>
                <w:rFonts w:ascii="宋体" w:hAnsi="宋体" w:cs="宋体" w:eastAsia="宋体" w:hint="default"/>
                <w:sz w:val="20"/>
                <w:szCs w:val="20"/>
              </w:rPr>
            </w:pPr>
            <w:r>
              <w:rPr>
                <w:rFonts w:ascii="宋体" w:hAnsi="宋体" w:cs="宋体" w:eastAsia="宋体" w:hint="default"/>
                <w:b/>
                <w:bCs/>
                <w:sz w:val="20"/>
                <w:szCs w:val="20"/>
              </w:rPr>
              <w:t>增减额</w:t>
            </w:r>
            <w:r>
              <w:rPr>
                <w:rFonts w:ascii="宋体" w:hAnsi="宋体" w:cs="宋体" w:eastAsia="宋体" w:hint="default"/>
                <w:sz w:val="20"/>
                <w:szCs w:val="20"/>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22" w:right="0"/>
              <w:jc w:val="left"/>
              <w:rPr>
                <w:rFonts w:ascii="宋体" w:hAnsi="宋体" w:cs="宋体" w:eastAsia="宋体" w:hint="default"/>
                <w:sz w:val="20"/>
                <w:szCs w:val="20"/>
              </w:rPr>
            </w:pPr>
            <w:r>
              <w:rPr>
                <w:rFonts w:ascii="宋体" w:hAnsi="宋体" w:cs="宋体" w:eastAsia="宋体" w:hint="default"/>
                <w:b/>
                <w:bCs/>
                <w:sz w:val="20"/>
                <w:szCs w:val="20"/>
              </w:rPr>
              <w:t>增减率</w:t>
            </w:r>
            <w:r>
              <w:rPr>
                <w:rFonts w:ascii="宋体" w:hAnsi="宋体" w:cs="宋体" w:eastAsia="宋体" w:hint="default"/>
                <w:sz w:val="20"/>
                <w:szCs w:val="20"/>
              </w:rPr>
            </w:r>
          </w:p>
        </w:tc>
      </w:tr>
      <w:tr>
        <w:trPr>
          <w:trHeight w:val="295"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749,130.98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0"/>
                <w:szCs w:val="20"/>
              </w:rPr>
            </w:pPr>
            <w:r>
              <w:rPr>
                <w:rFonts w:ascii="宋体"/>
                <w:sz w:val="20"/>
              </w:rPr>
              <w:t>612,044.73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01"/>
              <w:jc w:val="right"/>
              <w:rPr>
                <w:rFonts w:ascii="宋体" w:hAnsi="宋体" w:cs="宋体" w:eastAsia="宋体" w:hint="default"/>
                <w:sz w:val="21"/>
                <w:szCs w:val="21"/>
              </w:rPr>
            </w:pPr>
            <w:r>
              <w:rPr>
                <w:rFonts w:ascii="宋体"/>
                <w:sz w:val="21"/>
              </w:rPr>
              <w:t>137,086.25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hAnsi="宋体" w:cs="宋体" w:eastAsia="宋体" w:hint="default"/>
                <w:sz w:val="20"/>
                <w:szCs w:val="20"/>
              </w:rPr>
              <w:t>22.40％</w:t>
            </w:r>
          </w:p>
        </w:tc>
      </w:tr>
      <w:tr>
        <w:trPr>
          <w:trHeight w:val="295"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0"/>
                <w:szCs w:val="20"/>
              </w:rPr>
            </w:pPr>
            <w:r>
              <w:rPr>
                <w:rFonts w:ascii="宋体" w:hAnsi="宋体" w:cs="宋体" w:eastAsia="宋体" w:hint="default"/>
                <w:sz w:val="20"/>
                <w:szCs w:val="20"/>
              </w:rPr>
              <w:t>营业成本</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0"/>
                <w:szCs w:val="20"/>
              </w:rPr>
            </w:pPr>
            <w:r>
              <w:rPr>
                <w:rFonts w:ascii="宋体"/>
                <w:sz w:val="20"/>
              </w:rPr>
              <w:t>580,779.51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461,333.42</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119,446.09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hAnsi="宋体" w:cs="宋体" w:eastAsia="宋体" w:hint="default"/>
                <w:sz w:val="20"/>
                <w:szCs w:val="20"/>
              </w:rPr>
              <w:t>25.89％</w:t>
            </w:r>
          </w:p>
        </w:tc>
      </w:tr>
      <w:tr>
        <w:trPr>
          <w:trHeight w:val="295"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0"/>
                <w:szCs w:val="20"/>
              </w:rPr>
            </w:pPr>
            <w:r>
              <w:rPr>
                <w:rFonts w:ascii="宋体"/>
                <w:sz w:val="20"/>
              </w:rPr>
              <w:t>20,654.25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20,536.05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0"/>
                <w:szCs w:val="20"/>
              </w:rPr>
            </w:pPr>
            <w:r>
              <w:rPr>
                <w:rFonts w:ascii="宋体"/>
                <w:sz w:val="20"/>
              </w:rPr>
              <w:t>118.20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0"/>
                <w:szCs w:val="20"/>
              </w:rPr>
            </w:pPr>
            <w:r>
              <w:rPr>
                <w:rFonts w:ascii="宋体" w:hAnsi="宋体" w:cs="宋体" w:eastAsia="宋体" w:hint="default"/>
                <w:sz w:val="20"/>
                <w:szCs w:val="20"/>
              </w:rPr>
              <w:t>0.58％</w:t>
            </w:r>
          </w:p>
        </w:tc>
      </w:tr>
      <w:tr>
        <w:trPr>
          <w:trHeight w:val="294"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0"/>
                <w:szCs w:val="20"/>
              </w:rPr>
            </w:pPr>
            <w:r>
              <w:rPr>
                <w:rFonts w:ascii="宋体"/>
                <w:sz w:val="20"/>
              </w:rPr>
              <w:t>51,481.88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46,052.81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0"/>
                <w:szCs w:val="20"/>
              </w:rPr>
            </w:pPr>
            <w:r>
              <w:rPr>
                <w:rFonts w:ascii="宋体"/>
                <w:sz w:val="20"/>
              </w:rPr>
              <w:t>5,429.07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0"/>
                <w:szCs w:val="20"/>
              </w:rPr>
            </w:pPr>
            <w:r>
              <w:rPr>
                <w:rFonts w:ascii="宋体" w:hAnsi="宋体" w:cs="宋体" w:eastAsia="宋体" w:hint="default"/>
                <w:sz w:val="20"/>
                <w:szCs w:val="20"/>
              </w:rPr>
              <w:t>11.79％</w:t>
            </w:r>
          </w:p>
        </w:tc>
      </w:tr>
      <w:tr>
        <w:trPr>
          <w:trHeight w:val="295"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0"/>
                <w:szCs w:val="20"/>
              </w:rPr>
            </w:pPr>
            <w:r>
              <w:rPr>
                <w:rFonts w:ascii="宋体"/>
                <w:sz w:val="20"/>
              </w:rPr>
              <w:t>2,956.51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0"/>
                <w:szCs w:val="20"/>
              </w:rPr>
            </w:pPr>
            <w:r>
              <w:rPr>
                <w:rFonts w:ascii="宋体"/>
                <w:sz w:val="20"/>
              </w:rPr>
              <w:t>3,679.26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-722.75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hAnsi="宋体" w:cs="宋体" w:eastAsia="宋体" w:hint="default"/>
                <w:sz w:val="20"/>
                <w:szCs w:val="20"/>
              </w:rPr>
              <w:t>-19.64％</w:t>
            </w:r>
          </w:p>
        </w:tc>
      </w:tr>
      <w:tr>
        <w:trPr>
          <w:trHeight w:val="295"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0"/>
                <w:szCs w:val="20"/>
              </w:rPr>
            </w:pPr>
            <w:r>
              <w:rPr>
                <w:rFonts w:ascii="宋体" w:hAnsi="宋体" w:cs="宋体" w:eastAsia="宋体" w:hint="default"/>
                <w:sz w:val="20"/>
                <w:szCs w:val="20"/>
              </w:rPr>
              <w:t>投资收益</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0"/>
                <w:szCs w:val="20"/>
              </w:rPr>
            </w:pPr>
            <w:r>
              <w:rPr>
                <w:rFonts w:ascii="宋体"/>
                <w:sz w:val="20"/>
              </w:rPr>
              <w:t>4,723.57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3,521.51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0"/>
                <w:szCs w:val="20"/>
              </w:rPr>
            </w:pPr>
            <w:r>
              <w:rPr>
                <w:rFonts w:ascii="宋体"/>
                <w:sz w:val="20"/>
              </w:rPr>
              <w:t>1,202.06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0"/>
                <w:szCs w:val="20"/>
              </w:rPr>
            </w:pPr>
            <w:r>
              <w:rPr>
                <w:rFonts w:ascii="宋体" w:hAnsi="宋体" w:cs="宋体" w:eastAsia="宋体" w:hint="default"/>
                <w:sz w:val="20"/>
                <w:szCs w:val="20"/>
              </w:rPr>
              <w:t>34.13％</w:t>
            </w:r>
          </w:p>
        </w:tc>
      </w:tr>
      <w:tr>
        <w:trPr>
          <w:trHeight w:val="295"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0"/>
                <w:szCs w:val="20"/>
              </w:rPr>
            </w:pPr>
            <w:r>
              <w:rPr>
                <w:rFonts w:ascii="宋体" w:hAnsi="宋体" w:cs="宋体" w:eastAsia="宋体" w:hint="default"/>
                <w:sz w:val="20"/>
                <w:szCs w:val="20"/>
              </w:rPr>
              <w:t>营业外收入</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0"/>
                <w:szCs w:val="20"/>
              </w:rPr>
            </w:pPr>
            <w:r>
              <w:rPr>
                <w:rFonts w:ascii="宋体"/>
                <w:sz w:val="20"/>
              </w:rPr>
              <w:t>5,356.39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3,756.21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1,600.18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hAnsi="宋体" w:cs="宋体" w:eastAsia="宋体" w:hint="default"/>
                <w:sz w:val="20"/>
                <w:szCs w:val="20"/>
              </w:rPr>
              <w:t>42.60％</w:t>
            </w:r>
          </w:p>
        </w:tc>
      </w:tr>
      <w:tr>
        <w:trPr>
          <w:trHeight w:val="295"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0"/>
                <w:szCs w:val="20"/>
              </w:rPr>
            </w:pPr>
            <w:r>
              <w:rPr>
                <w:rFonts w:ascii="宋体" w:hAnsi="宋体" w:cs="宋体" w:eastAsia="宋体" w:hint="default"/>
                <w:sz w:val="20"/>
                <w:szCs w:val="20"/>
              </w:rPr>
              <w:t>营业外支出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0"/>
                <w:szCs w:val="20"/>
              </w:rPr>
            </w:pPr>
            <w:r>
              <w:rPr>
                <w:rFonts w:ascii="宋体"/>
                <w:sz w:val="20"/>
              </w:rPr>
              <w:t>2,272.04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484.93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1,787.11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1"/>
              <w:jc w:val="right"/>
              <w:rPr>
                <w:rFonts w:ascii="宋体" w:hAnsi="宋体" w:cs="宋体" w:eastAsia="宋体" w:hint="default"/>
                <w:sz w:val="20"/>
                <w:szCs w:val="20"/>
              </w:rPr>
            </w:pPr>
            <w:r>
              <w:rPr>
                <w:rFonts w:ascii="宋体" w:hAnsi="宋体" w:cs="宋体" w:eastAsia="宋体" w:hint="default"/>
                <w:sz w:val="20"/>
                <w:szCs w:val="20"/>
              </w:rPr>
              <w:t>368.53％</w:t>
            </w:r>
          </w:p>
        </w:tc>
      </w:tr>
      <w:tr>
        <w:trPr>
          <w:trHeight w:val="295" w:hRule="exact"/>
        </w:trPr>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0"/>
                <w:szCs w:val="20"/>
              </w:rPr>
            </w:pPr>
            <w:r>
              <w:rPr>
                <w:rFonts w:ascii="宋体" w:hAnsi="宋体" w:cs="宋体" w:eastAsia="宋体" w:hint="default"/>
                <w:sz w:val="20"/>
                <w:szCs w:val="20"/>
              </w:rPr>
              <w:t>所得税费用</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0"/>
                <w:szCs w:val="20"/>
              </w:rPr>
            </w:pPr>
            <w:r>
              <w:rPr>
                <w:rFonts w:ascii="宋体"/>
                <w:sz w:val="20"/>
              </w:rPr>
              <w:t>14,247.75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9,394.18</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sz w:val="20"/>
              </w:rPr>
              <w:t>4,853.57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0"/>
              <w:jc w:val="right"/>
              <w:rPr>
                <w:rFonts w:ascii="宋体" w:hAnsi="宋体" w:cs="宋体" w:eastAsia="宋体" w:hint="default"/>
                <w:sz w:val="20"/>
                <w:szCs w:val="20"/>
              </w:rPr>
            </w:pPr>
            <w:r>
              <w:rPr>
                <w:rFonts w:ascii="宋体" w:hAnsi="宋体" w:cs="宋体" w:eastAsia="宋体" w:hint="default"/>
                <w:sz w:val="20"/>
                <w:szCs w:val="20"/>
              </w:rPr>
              <w:t>51.67％</w:t>
            </w:r>
          </w:p>
        </w:tc>
      </w:tr>
    </w:tbl>
    <w:p>
      <w:pPr>
        <w:spacing w:line="240" w:lineRule="auto" w:before="8"/>
        <w:rPr>
          <w:rFonts w:ascii="宋体" w:hAnsi="宋体" w:cs="宋体" w:eastAsia="宋体" w:hint="default"/>
          <w:b/>
          <w:bCs/>
          <w:sz w:val="17"/>
          <w:szCs w:val="17"/>
        </w:rPr>
      </w:pPr>
    </w:p>
    <w:p>
      <w:pPr>
        <w:pStyle w:val="BodyText"/>
        <w:spacing w:line="357" w:lineRule="auto" w:before="35"/>
        <w:ind w:left="605" w:right="579" w:firstLine="420"/>
        <w:jc w:val="right"/>
      </w:pPr>
      <w:r>
        <w:rPr/>
        <w:t>营业收入和营业成本比去年同期分别增长</w:t>
      </w:r>
      <w:r>
        <w:rPr>
          <w:spacing w:val="-57"/>
        </w:rPr>
        <w:t> </w:t>
      </w:r>
      <w:r>
        <w:rPr>
          <w:sz w:val="20"/>
          <w:szCs w:val="20"/>
        </w:rPr>
        <w:t>22.40％</w:t>
      </w:r>
      <w:r>
        <w:rPr/>
        <w:t>和</w:t>
      </w:r>
      <w:r>
        <w:rPr>
          <w:spacing w:val="-57"/>
        </w:rPr>
        <w:t> </w:t>
      </w:r>
      <w:r>
        <w:rPr>
          <w:sz w:val="20"/>
          <w:szCs w:val="20"/>
        </w:rPr>
        <w:t>25.89％</w:t>
      </w:r>
      <w:r>
        <w:rPr/>
        <w:t>，主要原因一是公司通过不断挖潜，</w:t>
      </w:r>
      <w:r>
        <w:rPr/>
        <w:t> 加大增值税防伪税控系统及相关设备的销售力度，使本期增值税防伪税控系统及相关设备销售收入增 加；二是公司在巩固增值税防伪税控系统主业的同时通过完善渠道建设，与通用设备厂商签定分销、 代理协议，不断提高服务渠道的营销能力和市场化意识，本期渠道销售收入比去年同期大幅度增长。</w:t>
      </w:r>
    </w:p>
    <w:p>
      <w:pPr>
        <w:pStyle w:val="BodyText"/>
        <w:spacing w:line="355" w:lineRule="auto" w:before="82"/>
        <w:ind w:left="604" w:right="605" w:firstLine="420"/>
        <w:jc w:val="left"/>
      </w:pPr>
      <w:r>
        <w:rPr/>
        <w:t>销售费用和管理费用比去年同期分别增长</w:t>
      </w:r>
      <w:r>
        <w:rPr>
          <w:spacing w:val="-57"/>
        </w:rPr>
        <w:t> </w:t>
      </w:r>
      <w:r>
        <w:rPr/>
        <w:t>0.58％和</w:t>
      </w:r>
      <w:r>
        <w:rPr>
          <w:spacing w:val="-57"/>
        </w:rPr>
        <w:t> </w:t>
      </w:r>
      <w:r>
        <w:rPr/>
        <w:t>11.79％，主要原因是公司经营规模扩大带来</w:t>
      </w:r>
      <w:r>
        <w:rPr>
          <w:spacing w:val="-2"/>
        </w:rPr>
        <w:t> </w:t>
      </w:r>
      <w:r>
        <w:rPr/>
        <w:t>的费用正常增加。</w:t>
      </w:r>
    </w:p>
    <w:p>
      <w:pPr>
        <w:spacing w:line="400" w:lineRule="auto" w:before="81"/>
        <w:ind w:left="1025" w:right="601" w:hanging="1"/>
        <w:jc w:val="left"/>
        <w:rPr>
          <w:rFonts w:ascii="宋体" w:hAnsi="宋体" w:cs="宋体" w:eastAsia="宋体" w:hint="default"/>
          <w:sz w:val="21"/>
          <w:szCs w:val="21"/>
        </w:rPr>
      </w:pPr>
      <w:r>
        <w:rPr>
          <w:rFonts w:ascii="宋体" w:hAnsi="宋体" w:cs="宋体" w:eastAsia="宋体" w:hint="default"/>
          <w:sz w:val="21"/>
          <w:szCs w:val="21"/>
        </w:rPr>
        <w:t>资产减值损失比去年同期下降</w:t>
      </w:r>
      <w:r>
        <w:rPr>
          <w:rFonts w:ascii="宋体" w:hAnsi="宋体" w:cs="宋体" w:eastAsia="宋体" w:hint="default"/>
          <w:spacing w:val="-54"/>
          <w:sz w:val="21"/>
          <w:szCs w:val="21"/>
        </w:rPr>
        <w:t> </w:t>
      </w:r>
      <w:r>
        <w:rPr>
          <w:rFonts w:ascii="宋体" w:hAnsi="宋体" w:cs="宋体" w:eastAsia="宋体" w:hint="default"/>
          <w:sz w:val="21"/>
          <w:szCs w:val="21"/>
        </w:rPr>
        <w:t>19.64％，</w:t>
      </w:r>
      <w:r>
        <w:rPr>
          <w:rFonts w:ascii="宋体" w:hAnsi="宋体" w:cs="宋体" w:eastAsia="宋体" w:hint="default"/>
          <w:sz w:val="22"/>
          <w:szCs w:val="22"/>
        </w:rPr>
        <w:t>主要原因是本期计提坏账准备同比减少。</w:t>
      </w:r>
      <w:r>
        <w:rPr>
          <w:rFonts w:ascii="宋体" w:hAnsi="宋体" w:cs="宋体" w:eastAsia="宋体" w:hint="default"/>
          <w:w w:val="99"/>
          <w:sz w:val="22"/>
          <w:szCs w:val="22"/>
        </w:rPr>
        <w:t> </w:t>
      </w:r>
      <w:r>
        <w:rPr>
          <w:rFonts w:ascii="宋体" w:hAnsi="宋体" w:cs="宋体" w:eastAsia="宋体" w:hint="default"/>
          <w:sz w:val="21"/>
          <w:szCs w:val="21"/>
        </w:rPr>
        <w:t>投资收益比去年同期增长</w:t>
      </w:r>
      <w:r>
        <w:rPr>
          <w:rFonts w:ascii="宋体" w:hAnsi="宋体" w:cs="宋体" w:eastAsia="宋体" w:hint="default"/>
          <w:spacing w:val="-76"/>
          <w:sz w:val="21"/>
          <w:szCs w:val="21"/>
        </w:rPr>
        <w:t> </w:t>
      </w:r>
      <w:r>
        <w:rPr>
          <w:rFonts w:ascii="宋体" w:hAnsi="宋体" w:cs="宋体" w:eastAsia="宋体" w:hint="default"/>
          <w:sz w:val="20"/>
          <w:szCs w:val="20"/>
        </w:rPr>
        <w:t>34.13％</w:t>
      </w:r>
      <w:r>
        <w:rPr>
          <w:rFonts w:ascii="宋体" w:hAnsi="宋体" w:cs="宋体" w:eastAsia="宋体" w:hint="default"/>
          <w:sz w:val="21"/>
          <w:szCs w:val="21"/>
        </w:rPr>
        <w:t>，主要原因是公司本期将所持有的长江电力股票全部出售,取得</w:t>
      </w:r>
    </w:p>
    <w:p>
      <w:pPr>
        <w:pStyle w:val="BodyText"/>
        <w:spacing w:line="267" w:lineRule="exact"/>
        <w:ind w:left="605" w:right="601"/>
        <w:jc w:val="left"/>
      </w:pPr>
      <w:r>
        <w:rPr/>
        <w:t>的可供出售金融资产处置收益同比增加。</w:t>
      </w:r>
    </w:p>
    <w:p>
      <w:pPr>
        <w:spacing w:line="240" w:lineRule="auto" w:before="11"/>
        <w:rPr>
          <w:rFonts w:ascii="宋体" w:hAnsi="宋体" w:cs="宋体" w:eastAsia="宋体" w:hint="default"/>
          <w:sz w:val="13"/>
          <w:szCs w:val="13"/>
        </w:rPr>
      </w:pPr>
    </w:p>
    <w:p>
      <w:pPr>
        <w:spacing w:line="355" w:lineRule="auto" w:before="0"/>
        <w:ind w:left="605" w:right="697" w:firstLine="420"/>
        <w:jc w:val="left"/>
        <w:rPr>
          <w:rFonts w:ascii="宋体" w:hAnsi="宋体" w:cs="宋体" w:eastAsia="宋体" w:hint="default"/>
          <w:sz w:val="22"/>
          <w:szCs w:val="22"/>
        </w:rPr>
      </w:pPr>
      <w:r>
        <w:rPr>
          <w:rFonts w:ascii="宋体" w:hAnsi="宋体" w:cs="宋体" w:eastAsia="宋体" w:hint="default"/>
          <w:sz w:val="21"/>
          <w:szCs w:val="21"/>
        </w:rPr>
        <w:t>营业外收入比去年同期增加</w:t>
      </w:r>
      <w:r>
        <w:rPr>
          <w:rFonts w:ascii="宋体" w:hAnsi="宋体" w:cs="宋体" w:eastAsia="宋体" w:hint="default"/>
          <w:spacing w:val="-56"/>
          <w:sz w:val="21"/>
          <w:szCs w:val="21"/>
        </w:rPr>
        <w:t> </w:t>
      </w:r>
      <w:r>
        <w:rPr>
          <w:rFonts w:ascii="宋体" w:hAnsi="宋体" w:cs="宋体" w:eastAsia="宋体" w:hint="default"/>
          <w:sz w:val="21"/>
          <w:szCs w:val="21"/>
        </w:rPr>
        <w:t>1,600.18</w:t>
      </w:r>
      <w:r>
        <w:rPr>
          <w:rFonts w:ascii="宋体" w:hAnsi="宋体" w:cs="宋体" w:eastAsia="宋体" w:hint="default"/>
          <w:spacing w:val="-55"/>
          <w:sz w:val="21"/>
          <w:szCs w:val="21"/>
        </w:rPr>
        <w:t> </w:t>
      </w:r>
      <w:r>
        <w:rPr>
          <w:rFonts w:ascii="宋体" w:hAnsi="宋体" w:cs="宋体" w:eastAsia="宋体" w:hint="default"/>
          <w:sz w:val="21"/>
          <w:szCs w:val="21"/>
        </w:rPr>
        <w:t>万元,增长</w:t>
      </w:r>
      <w:r>
        <w:rPr>
          <w:rFonts w:ascii="宋体" w:hAnsi="宋体" w:cs="宋体" w:eastAsia="宋体" w:hint="default"/>
          <w:spacing w:val="-56"/>
          <w:sz w:val="21"/>
          <w:szCs w:val="21"/>
        </w:rPr>
        <w:t> </w:t>
      </w:r>
      <w:r>
        <w:rPr>
          <w:rFonts w:ascii="宋体" w:hAnsi="宋体" w:cs="宋体" w:eastAsia="宋体" w:hint="default"/>
          <w:sz w:val="21"/>
          <w:szCs w:val="21"/>
        </w:rPr>
        <w:t>42.60</w:t>
      </w:r>
      <w:r>
        <w:rPr>
          <w:rFonts w:ascii="宋体" w:hAnsi="宋体" w:cs="宋体" w:eastAsia="宋体" w:hint="default"/>
          <w:sz w:val="22"/>
          <w:szCs w:val="22"/>
        </w:rPr>
        <w:t>％，主要原因是本期取得的政府补助同</w:t>
      </w:r>
      <w:r>
        <w:rPr>
          <w:rFonts w:ascii="宋体" w:hAnsi="宋体" w:cs="宋体" w:eastAsia="宋体" w:hint="default"/>
          <w:w w:val="99"/>
          <w:sz w:val="22"/>
          <w:szCs w:val="22"/>
        </w:rPr>
        <w:t> </w:t>
      </w:r>
      <w:r>
        <w:rPr>
          <w:rFonts w:ascii="宋体" w:hAnsi="宋体" w:cs="宋体" w:eastAsia="宋体" w:hint="default"/>
          <w:sz w:val="22"/>
          <w:szCs w:val="22"/>
        </w:rPr>
        <w:t>比增加。</w:t>
      </w:r>
    </w:p>
    <w:p>
      <w:pPr>
        <w:pStyle w:val="Heading5"/>
        <w:spacing w:line="355" w:lineRule="auto" w:before="85"/>
        <w:ind w:right="762" w:firstLine="440"/>
        <w:jc w:val="left"/>
      </w:pPr>
      <w:r>
        <w:rPr/>
        <w:t>营业外支出比去年同期增加</w:t>
      </w:r>
      <w:r>
        <w:rPr>
          <w:spacing w:val="-59"/>
        </w:rPr>
        <w:t> </w:t>
      </w:r>
      <w:r>
        <w:rPr/>
        <w:t>1,787.11</w:t>
      </w:r>
      <w:r>
        <w:rPr>
          <w:spacing w:val="-59"/>
        </w:rPr>
        <w:t> </w:t>
      </w:r>
      <w:r>
        <w:rPr/>
        <w:t>万元，增长</w:t>
      </w:r>
      <w:r>
        <w:rPr>
          <w:spacing w:val="-59"/>
        </w:rPr>
        <w:t> </w:t>
      </w:r>
      <w:r>
        <w:rPr/>
        <w:t>368.53％，</w:t>
      </w:r>
      <w:r>
        <w:rPr>
          <w:sz w:val="21"/>
          <w:szCs w:val="21"/>
        </w:rPr>
        <w:t>主要原因是本期发生预</w:t>
      </w:r>
      <w:r>
        <w:rPr/>
        <w:t>计负债</w:t>
      </w:r>
      <w:r>
        <w:rPr>
          <w:w w:val="99"/>
        </w:rPr>
        <w:t> </w:t>
      </w:r>
      <w:r>
        <w:rPr/>
        <w:t>1,242.84</w:t>
      </w:r>
      <w:r>
        <w:rPr>
          <w:spacing w:val="-58"/>
        </w:rPr>
        <w:t> </w:t>
      </w:r>
      <w:r>
        <w:rPr/>
        <w:t>万元。</w:t>
      </w:r>
    </w:p>
    <w:p>
      <w:pPr>
        <w:spacing w:after="0" w:line="355" w:lineRule="auto"/>
        <w:jc w:val="left"/>
        <w:sectPr>
          <w:pgSz w:w="12240" w:h="15840"/>
          <w:pgMar w:header="747" w:footer="727" w:top="980" w:bottom="920" w:left="920" w:right="860"/>
        </w:sectPr>
      </w:pPr>
    </w:p>
    <w:p>
      <w:pPr>
        <w:spacing w:line="240" w:lineRule="auto" w:before="2"/>
        <w:rPr>
          <w:rFonts w:ascii="宋体" w:hAnsi="宋体" w:cs="宋体" w:eastAsia="宋体" w:hint="default"/>
          <w:sz w:val="29"/>
          <w:szCs w:val="29"/>
        </w:rPr>
      </w:pPr>
    </w:p>
    <w:p>
      <w:pPr>
        <w:pStyle w:val="BodyText"/>
        <w:spacing w:line="240" w:lineRule="auto" w:before="35"/>
        <w:ind w:left="1245" w:right="0"/>
        <w:jc w:val="left"/>
      </w:pPr>
      <w:r>
        <w:rPr/>
        <w:t>(4) 公司现金流量情况分析</w:t>
      </w:r>
    </w:p>
    <w:p>
      <w:pPr>
        <w:spacing w:line="240" w:lineRule="auto" w:before="12"/>
        <w:rPr>
          <w:rFonts w:ascii="宋体" w:hAnsi="宋体" w:cs="宋体" w:eastAsia="宋体" w:hint="default"/>
          <w:sz w:val="10"/>
          <w:szCs w:val="10"/>
        </w:rPr>
      </w:pPr>
    </w:p>
    <w:p>
      <w:pPr>
        <w:spacing w:before="44"/>
        <w:ind w:left="0" w:right="1777" w:firstLine="0"/>
        <w:jc w:val="right"/>
        <w:rPr>
          <w:rFonts w:ascii="宋体" w:hAnsi="宋体" w:cs="宋体" w:eastAsia="宋体" w:hint="default"/>
          <w:sz w:val="18"/>
          <w:szCs w:val="18"/>
        </w:rPr>
      </w:pPr>
      <w:r>
        <w:rPr>
          <w:rFonts w:ascii="宋体" w:hAnsi="宋体" w:cs="宋体" w:eastAsia="宋体" w:hint="default"/>
          <w:b/>
          <w:bCs/>
          <w:sz w:val="18"/>
          <w:szCs w:val="18"/>
        </w:rPr>
        <w:t>单位：万元</w:t>
      </w:r>
      <w:r>
        <w:rPr>
          <w:rFonts w:ascii="宋体" w:hAnsi="宋体" w:cs="宋体" w:eastAsia="宋体" w:hint="default"/>
          <w:sz w:val="18"/>
          <w:szCs w:val="18"/>
        </w:rPr>
      </w:r>
    </w:p>
    <w:p>
      <w:pPr>
        <w:spacing w:line="240" w:lineRule="auto" w:before="1"/>
        <w:rPr>
          <w:rFonts w:ascii="宋体" w:hAnsi="宋体" w:cs="宋体" w:eastAsia="宋体" w:hint="default"/>
          <w:b/>
          <w:bCs/>
          <w:sz w:val="11"/>
          <w:szCs w:val="11"/>
        </w:rPr>
      </w:pPr>
    </w:p>
    <w:tbl>
      <w:tblPr>
        <w:tblW w:w="0" w:type="auto"/>
        <w:jc w:val="left"/>
        <w:tblInd w:w="1293" w:type="dxa"/>
        <w:tblLayout w:type="fixed"/>
        <w:tblCellMar>
          <w:top w:w="0" w:type="dxa"/>
          <w:left w:w="0" w:type="dxa"/>
          <w:bottom w:w="0" w:type="dxa"/>
          <w:right w:w="0" w:type="dxa"/>
        </w:tblCellMar>
        <w:tblLook w:val="01E0"/>
      </w:tblPr>
      <w:tblGrid>
        <w:gridCol w:w="2736"/>
        <w:gridCol w:w="1496"/>
        <w:gridCol w:w="1418"/>
        <w:gridCol w:w="1385"/>
        <w:gridCol w:w="1260"/>
      </w:tblGrid>
      <w:tr>
        <w:trPr>
          <w:trHeight w:val="295" w:hRule="exact"/>
        </w:trPr>
        <w:tc>
          <w:tcPr>
            <w:tcW w:w="2736" w:type="dxa"/>
            <w:tcBorders>
              <w:top w:val="single" w:sz="4" w:space="0" w:color="000000"/>
              <w:left w:val="single" w:sz="4" w:space="0" w:color="000000"/>
              <w:bottom w:val="single" w:sz="4" w:space="0" w:color="000000"/>
              <w:right w:val="single" w:sz="4" w:space="0" w:color="000000"/>
            </w:tcBorders>
          </w:tcPr>
          <w:p>
            <w:pPr>
              <w:pStyle w:val="TableParagraph"/>
              <w:tabs>
                <w:tab w:pos="454" w:val="left" w:leader="none"/>
              </w:tabs>
              <w:spacing w:line="231" w:lineRule="exact"/>
              <w:ind w:right="1"/>
              <w:jc w:val="center"/>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71" w:right="0"/>
              <w:jc w:val="left"/>
              <w:rPr>
                <w:rFonts w:ascii="宋体" w:hAnsi="宋体" w:cs="宋体" w:eastAsia="宋体" w:hint="default"/>
                <w:sz w:val="18"/>
                <w:szCs w:val="18"/>
              </w:rPr>
            </w:pPr>
            <w:r>
              <w:rPr>
                <w:rFonts w:ascii="宋体" w:hAnsi="宋体" w:cs="宋体" w:eastAsia="宋体" w:hint="default"/>
                <w:b/>
                <w:bCs/>
                <w:sz w:val="18"/>
                <w:szCs w:val="18"/>
              </w:rPr>
              <w:t>本期数</w:t>
            </w:r>
            <w:r>
              <w:rPr>
                <w:rFonts w:ascii="宋体" w:hAnsi="宋体" w:cs="宋体" w:eastAsia="宋体" w:hint="default"/>
                <w:sz w:val="18"/>
                <w:szCs w:val="18"/>
              </w:rPr>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32" w:right="0"/>
              <w:jc w:val="left"/>
              <w:rPr>
                <w:rFonts w:ascii="宋体" w:hAnsi="宋体" w:cs="宋体" w:eastAsia="宋体" w:hint="default"/>
                <w:sz w:val="18"/>
                <w:szCs w:val="18"/>
              </w:rPr>
            </w:pPr>
            <w:r>
              <w:rPr>
                <w:rFonts w:ascii="宋体" w:hAnsi="宋体" w:cs="宋体" w:eastAsia="宋体" w:hint="default"/>
                <w:b/>
                <w:bCs/>
                <w:sz w:val="18"/>
                <w:szCs w:val="18"/>
              </w:rPr>
              <w:t>上期数</w:t>
            </w:r>
            <w:r>
              <w:rPr>
                <w:rFonts w:ascii="宋体" w:hAnsi="宋体" w:cs="宋体" w:eastAsia="宋体" w:hint="default"/>
                <w:sz w:val="18"/>
                <w:szCs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415" w:right="0"/>
              <w:jc w:val="left"/>
              <w:rPr>
                <w:rFonts w:ascii="宋体" w:hAnsi="宋体" w:cs="宋体" w:eastAsia="宋体" w:hint="default"/>
                <w:sz w:val="18"/>
                <w:szCs w:val="18"/>
              </w:rPr>
            </w:pPr>
            <w:r>
              <w:rPr>
                <w:rFonts w:ascii="宋体" w:hAnsi="宋体" w:cs="宋体" w:eastAsia="宋体" w:hint="default"/>
                <w:b/>
                <w:bCs/>
                <w:sz w:val="18"/>
                <w:szCs w:val="18"/>
              </w:rPr>
              <w:t>增减额</w:t>
            </w:r>
            <w:r>
              <w:rPr>
                <w:rFonts w:ascii="宋体" w:hAnsi="宋体" w:cs="宋体" w:eastAsia="宋体" w:hint="default"/>
                <w:sz w:val="18"/>
                <w:szCs w:val="18"/>
              </w:rPr>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1" w:lineRule="exact"/>
              <w:ind w:left="262" w:right="0"/>
              <w:jc w:val="left"/>
              <w:rPr>
                <w:rFonts w:ascii="宋体" w:hAnsi="宋体" w:cs="宋体" w:eastAsia="宋体" w:hint="default"/>
                <w:sz w:val="18"/>
                <w:szCs w:val="18"/>
              </w:rPr>
            </w:pPr>
            <w:r>
              <w:rPr>
                <w:rFonts w:ascii="宋体" w:hAnsi="宋体" w:cs="宋体" w:eastAsia="宋体" w:hint="default"/>
                <w:b/>
                <w:bCs/>
                <w:sz w:val="18"/>
                <w:szCs w:val="18"/>
              </w:rPr>
              <w:t>增减比例</w:t>
            </w:r>
            <w:r>
              <w:rPr>
                <w:rFonts w:ascii="宋体" w:hAnsi="宋体" w:cs="宋体" w:eastAsia="宋体" w:hint="default"/>
                <w:sz w:val="18"/>
                <w:szCs w:val="18"/>
              </w:rPr>
            </w:r>
          </w:p>
        </w:tc>
      </w:tr>
      <w:tr>
        <w:trPr>
          <w:trHeight w:val="460" w:hRule="exact"/>
        </w:trPr>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0"/>
                <w:szCs w:val="20"/>
              </w:rPr>
            </w:pPr>
            <w:r>
              <w:rPr>
                <w:rFonts w:ascii="宋体"/>
                <w:sz w:val="20"/>
              </w:rPr>
              <w:t>91,551.68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0"/>
                <w:szCs w:val="20"/>
              </w:rPr>
            </w:pPr>
            <w:r>
              <w:rPr>
                <w:rFonts w:ascii="宋体"/>
                <w:sz w:val="20"/>
              </w:rPr>
              <w:t>65,282.50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宋体" w:hAnsi="宋体" w:cs="宋体" w:eastAsia="宋体" w:hint="default"/>
                <w:sz w:val="20"/>
                <w:szCs w:val="20"/>
              </w:rPr>
            </w:pPr>
            <w:r>
              <w:rPr>
                <w:rFonts w:ascii="宋体"/>
                <w:sz w:val="20"/>
              </w:rPr>
              <w:t>26,269.18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0"/>
              <w:jc w:val="right"/>
              <w:rPr>
                <w:rFonts w:ascii="宋体" w:hAnsi="宋体" w:cs="宋体" w:eastAsia="宋体" w:hint="default"/>
                <w:sz w:val="20"/>
                <w:szCs w:val="20"/>
              </w:rPr>
            </w:pPr>
            <w:r>
              <w:rPr>
                <w:rFonts w:ascii="宋体" w:hAnsi="宋体" w:cs="宋体" w:eastAsia="宋体" w:hint="default"/>
                <w:sz w:val="20"/>
                <w:szCs w:val="20"/>
              </w:rPr>
              <w:t>40.24％</w:t>
            </w:r>
          </w:p>
        </w:tc>
      </w:tr>
      <w:tr>
        <w:trPr>
          <w:trHeight w:val="460" w:hRule="exact"/>
        </w:trPr>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0"/>
                <w:szCs w:val="20"/>
              </w:rPr>
            </w:pPr>
            <w:r>
              <w:rPr>
                <w:rFonts w:ascii="宋体"/>
                <w:sz w:val="20"/>
              </w:rPr>
              <w:t>943.28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0"/>
                <w:szCs w:val="20"/>
              </w:rPr>
            </w:pPr>
            <w:r>
              <w:rPr>
                <w:rFonts w:ascii="宋体"/>
                <w:sz w:val="20"/>
              </w:rPr>
              <w:t>-5,158.21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宋体" w:hAnsi="宋体" w:cs="宋体" w:eastAsia="宋体" w:hint="default"/>
                <w:sz w:val="20"/>
                <w:szCs w:val="20"/>
              </w:rPr>
            </w:pPr>
            <w:r>
              <w:rPr>
                <w:rFonts w:ascii="宋体"/>
                <w:sz w:val="20"/>
              </w:rPr>
              <w:t>6,101.49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0"/>
              <w:jc w:val="right"/>
              <w:rPr>
                <w:rFonts w:ascii="宋体" w:hAnsi="宋体" w:cs="宋体" w:eastAsia="宋体" w:hint="default"/>
                <w:sz w:val="20"/>
                <w:szCs w:val="20"/>
              </w:rPr>
            </w:pPr>
            <w:r>
              <w:rPr>
                <w:rFonts w:ascii="宋体" w:hAnsi="宋体" w:cs="宋体" w:eastAsia="宋体" w:hint="default"/>
                <w:sz w:val="20"/>
                <w:szCs w:val="20"/>
              </w:rPr>
              <w:t>118.29％</w:t>
            </w:r>
          </w:p>
        </w:tc>
      </w:tr>
      <w:tr>
        <w:trPr>
          <w:trHeight w:val="461" w:hRule="exact"/>
        </w:trPr>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0"/>
                <w:szCs w:val="20"/>
              </w:rPr>
            </w:pPr>
            <w:r>
              <w:rPr>
                <w:rFonts w:ascii="宋体"/>
                <w:sz w:val="20"/>
              </w:rPr>
              <w:t>-28,985.32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0"/>
                <w:szCs w:val="20"/>
              </w:rPr>
            </w:pPr>
            <w:r>
              <w:rPr>
                <w:rFonts w:ascii="宋体"/>
                <w:sz w:val="20"/>
              </w:rPr>
              <w:t>-24,607.30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宋体" w:hAnsi="宋体" w:cs="宋体" w:eastAsia="宋体" w:hint="default"/>
                <w:sz w:val="20"/>
                <w:szCs w:val="20"/>
              </w:rPr>
            </w:pPr>
            <w:r>
              <w:rPr>
                <w:rFonts w:ascii="宋体"/>
                <w:sz w:val="20"/>
              </w:rPr>
              <w:t>-4,378.02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0"/>
              <w:jc w:val="right"/>
              <w:rPr>
                <w:rFonts w:ascii="宋体" w:hAnsi="宋体" w:cs="宋体" w:eastAsia="宋体" w:hint="default"/>
                <w:sz w:val="20"/>
                <w:szCs w:val="20"/>
              </w:rPr>
            </w:pPr>
            <w:r>
              <w:rPr>
                <w:rFonts w:ascii="宋体" w:hAnsi="宋体" w:cs="宋体" w:eastAsia="宋体" w:hint="default"/>
                <w:sz w:val="20"/>
                <w:szCs w:val="20"/>
              </w:rPr>
              <w:t>-17.79％</w:t>
            </w:r>
          </w:p>
        </w:tc>
      </w:tr>
      <w:tr>
        <w:trPr>
          <w:trHeight w:val="460" w:hRule="exact"/>
        </w:trPr>
        <w:tc>
          <w:tcPr>
            <w:tcW w:w="2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0"/>
                <w:szCs w:val="20"/>
              </w:rPr>
            </w:pPr>
            <w:r>
              <w:rPr>
                <w:rFonts w:ascii="宋体"/>
                <w:sz w:val="20"/>
              </w:rPr>
              <w:t>63,509.64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1"/>
              <w:jc w:val="right"/>
              <w:rPr>
                <w:rFonts w:ascii="宋体" w:hAnsi="宋体" w:cs="宋体" w:eastAsia="宋体" w:hint="default"/>
                <w:sz w:val="20"/>
                <w:szCs w:val="20"/>
              </w:rPr>
            </w:pPr>
            <w:r>
              <w:rPr>
                <w:rFonts w:ascii="宋体"/>
                <w:sz w:val="20"/>
              </w:rPr>
              <w:t>35,516.99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2"/>
              <w:jc w:val="right"/>
              <w:rPr>
                <w:rFonts w:ascii="宋体" w:hAnsi="宋体" w:cs="宋体" w:eastAsia="宋体" w:hint="default"/>
                <w:sz w:val="20"/>
                <w:szCs w:val="20"/>
              </w:rPr>
            </w:pPr>
            <w:r>
              <w:rPr>
                <w:rFonts w:ascii="宋体"/>
                <w:sz w:val="20"/>
              </w:rPr>
              <w:t>27,992.65</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00"/>
              <w:jc w:val="right"/>
              <w:rPr>
                <w:rFonts w:ascii="宋体" w:hAnsi="宋体" w:cs="宋体" w:eastAsia="宋体" w:hint="default"/>
                <w:sz w:val="20"/>
                <w:szCs w:val="20"/>
              </w:rPr>
            </w:pPr>
            <w:r>
              <w:rPr>
                <w:rFonts w:ascii="宋体" w:hAnsi="宋体" w:cs="宋体" w:eastAsia="宋体" w:hint="default"/>
                <w:sz w:val="20"/>
                <w:szCs w:val="20"/>
              </w:rPr>
              <w:t>78.81％</w:t>
            </w:r>
          </w:p>
        </w:tc>
      </w:tr>
    </w:tbl>
    <w:p>
      <w:pPr>
        <w:pStyle w:val="BodyText"/>
        <w:spacing w:line="357" w:lineRule="auto" w:before="16"/>
        <w:ind w:left="825" w:right="831" w:firstLine="420"/>
        <w:jc w:val="both"/>
      </w:pPr>
      <w:r>
        <w:rPr/>
        <w:t>本期经营活动现金流量净额为</w:t>
      </w:r>
      <w:r>
        <w:rPr>
          <w:spacing w:val="-63"/>
        </w:rPr>
        <w:t> </w:t>
      </w:r>
      <w:r>
        <w:rPr/>
        <w:t>91,551.68</w:t>
      </w:r>
      <w:r>
        <w:rPr>
          <w:spacing w:val="-62"/>
        </w:rPr>
        <w:t> </w:t>
      </w:r>
      <w:r>
        <w:rPr/>
        <w:t>万元，主要是在目前严峻的宏观经济环境下，随着公司</w:t>
      </w:r>
      <w:r>
        <w:rPr>
          <w:spacing w:val="-1"/>
        </w:rPr>
        <w:t> </w:t>
      </w:r>
      <w:r>
        <w:rPr/>
        <w:t>业务规模的不断扩大，公司进一步加强信用管理，加大货款回收力度，同时更多地使用银行承兑汇票</w:t>
      </w:r>
      <w:r>
        <w:rPr/>
        <w:t> </w:t>
      </w:r>
      <w:r>
        <w:rPr>
          <w:spacing w:val="-4"/>
        </w:rPr>
        <w:t>结算方式支付货款，本期销售商品、提供劳务收到现金 </w:t>
      </w:r>
      <w:r>
        <w:rPr/>
        <w:t>859,529.73</w:t>
      </w:r>
      <w:r>
        <w:rPr>
          <w:spacing w:val="-79"/>
        </w:rPr>
        <w:t> </w:t>
      </w:r>
      <w:r>
        <w:rPr>
          <w:spacing w:val="-5"/>
        </w:rPr>
        <w:t>万元，扣减本期购买商品、接受劳</w:t>
      </w:r>
    </w:p>
    <w:p>
      <w:pPr>
        <w:pStyle w:val="BodyText"/>
        <w:spacing w:line="240" w:lineRule="auto" w:before="30"/>
        <w:ind w:left="825" w:right="0"/>
        <w:jc w:val="left"/>
      </w:pPr>
      <w:r>
        <w:rPr/>
        <w:t>务支付现金</w:t>
      </w:r>
      <w:r>
        <w:rPr>
          <w:spacing w:val="-58"/>
        </w:rPr>
        <w:t> </w:t>
      </w:r>
      <w:r>
        <w:rPr/>
        <w:t>643,709.09</w:t>
      </w:r>
      <w:r>
        <w:rPr>
          <w:spacing w:val="-57"/>
        </w:rPr>
        <w:t> </w:t>
      </w:r>
      <w:r>
        <w:rPr/>
        <w:t>万元后，带来经营活动现金流入</w:t>
      </w:r>
      <w:r>
        <w:rPr>
          <w:spacing w:val="-58"/>
        </w:rPr>
        <w:t> </w:t>
      </w:r>
      <w:r>
        <w:rPr/>
        <w:t>215,820.64</w:t>
      </w:r>
      <w:r>
        <w:rPr>
          <w:spacing w:val="-57"/>
        </w:rPr>
        <w:t> </w:t>
      </w:r>
      <w:r>
        <w:rPr/>
        <w:t>万元，与去年同期相比，此项现</w:t>
      </w:r>
    </w:p>
    <w:p>
      <w:pPr>
        <w:pStyle w:val="BodyText"/>
        <w:spacing w:line="240" w:lineRule="auto" w:before="134"/>
        <w:ind w:left="825" w:right="0"/>
        <w:jc w:val="left"/>
      </w:pPr>
      <w:r>
        <w:rPr/>
        <w:t>金流入净增加</w:t>
      </w:r>
      <w:r>
        <w:rPr>
          <w:spacing w:val="-53"/>
        </w:rPr>
        <w:t> </w:t>
      </w:r>
      <w:r>
        <w:rPr/>
        <w:t>43,390.40</w:t>
      </w:r>
      <w:r>
        <w:rPr>
          <w:spacing w:val="-52"/>
        </w:rPr>
        <w:t> </w:t>
      </w:r>
      <w:r>
        <w:rPr/>
        <w:t>万元。</w:t>
      </w:r>
    </w:p>
    <w:p>
      <w:pPr>
        <w:pStyle w:val="BodyText"/>
        <w:spacing w:line="240" w:lineRule="auto" w:before="133"/>
        <w:ind w:left="1245" w:right="0"/>
        <w:jc w:val="left"/>
      </w:pPr>
      <w:r>
        <w:rPr/>
        <w:t>本期投资活动现金流量净额为</w:t>
      </w:r>
      <w:r>
        <w:rPr>
          <w:spacing w:val="-57"/>
        </w:rPr>
        <w:t> </w:t>
      </w:r>
      <w:r>
        <w:rPr/>
        <w:t>943.28</w:t>
      </w:r>
      <w:r>
        <w:rPr>
          <w:spacing w:val="-56"/>
        </w:rPr>
        <w:t> </w:t>
      </w:r>
      <w:r>
        <w:rPr/>
        <w:t>万元，与去年同期相比增加</w:t>
      </w:r>
      <w:r>
        <w:rPr>
          <w:spacing w:val="-57"/>
        </w:rPr>
        <w:t> </w:t>
      </w:r>
      <w:r>
        <w:rPr/>
        <w:t>6,101.49</w:t>
      </w:r>
      <w:r>
        <w:rPr>
          <w:spacing w:val="-56"/>
        </w:rPr>
        <w:t> </w:t>
      </w:r>
      <w:r>
        <w:rPr/>
        <w:t>万元，其中投资活动</w:t>
      </w:r>
    </w:p>
    <w:p>
      <w:pPr>
        <w:pStyle w:val="BodyText"/>
        <w:spacing w:line="240" w:lineRule="auto" w:before="134"/>
        <w:ind w:left="824" w:right="0"/>
        <w:jc w:val="left"/>
      </w:pPr>
      <w:r>
        <w:rPr/>
        <w:t>现金流入同比减少</w:t>
      </w:r>
      <w:r>
        <w:rPr>
          <w:spacing w:val="-57"/>
        </w:rPr>
        <w:t> </w:t>
      </w:r>
      <w:r>
        <w:rPr/>
        <w:t>4,445.85</w:t>
      </w:r>
      <w:r>
        <w:rPr>
          <w:spacing w:val="-56"/>
        </w:rPr>
        <w:t> </w:t>
      </w:r>
      <w:r>
        <w:rPr/>
        <w:t>万元，主要是去年同期出售以前年度购入的可供出售金融资产,收回的可</w:t>
      </w:r>
    </w:p>
    <w:p>
      <w:pPr>
        <w:pStyle w:val="BodyText"/>
        <w:spacing w:line="240" w:lineRule="auto" w:before="133"/>
        <w:ind w:left="824" w:right="0"/>
        <w:jc w:val="left"/>
      </w:pPr>
      <w:r>
        <w:rPr/>
        <w:t>供出售金融资产成本大于本期。本期投资活动现金流出同比减少</w:t>
      </w:r>
      <w:r>
        <w:rPr>
          <w:spacing w:val="-59"/>
        </w:rPr>
        <w:t> </w:t>
      </w:r>
      <w:r>
        <w:rPr/>
        <w:t>10,547.34</w:t>
      </w:r>
      <w:r>
        <w:rPr>
          <w:spacing w:val="-58"/>
        </w:rPr>
        <w:t> </w:t>
      </w:r>
      <w:r>
        <w:rPr/>
        <w:t>万元，主要是本期购建固</w:t>
      </w:r>
    </w:p>
    <w:p>
      <w:pPr>
        <w:pStyle w:val="BodyText"/>
        <w:spacing w:line="400" w:lineRule="auto" w:before="133"/>
        <w:ind w:left="1244" w:right="873" w:hanging="420"/>
        <w:jc w:val="left"/>
      </w:pPr>
      <w:r>
        <w:rPr/>
        <w:t>定资产、无形资产和其他长期资产支付现金</w:t>
      </w:r>
      <w:r>
        <w:rPr>
          <w:spacing w:val="-53"/>
        </w:rPr>
        <w:t> </w:t>
      </w:r>
      <w:r>
        <w:rPr/>
        <w:t>8,629.41</w:t>
      </w:r>
      <w:r>
        <w:rPr>
          <w:spacing w:val="-52"/>
        </w:rPr>
        <w:t> </w:t>
      </w:r>
      <w:r>
        <w:rPr/>
        <w:t>万元，与去年同期相比减少</w:t>
      </w:r>
      <w:r>
        <w:rPr>
          <w:spacing w:val="-53"/>
        </w:rPr>
        <w:t> </w:t>
      </w:r>
      <w:r>
        <w:rPr/>
        <w:t>9,368.94</w:t>
      </w:r>
      <w:r>
        <w:rPr>
          <w:spacing w:val="-52"/>
        </w:rPr>
        <w:t> </w:t>
      </w:r>
      <w:r>
        <w:rPr/>
        <w:t>万元。</w:t>
      </w:r>
      <w:r>
        <w:rPr/>
        <w:t> 本期筹资活动现金流量净额-28,985.32</w:t>
      </w:r>
      <w:r>
        <w:rPr>
          <w:spacing w:val="-52"/>
        </w:rPr>
        <w:t> </w:t>
      </w:r>
      <w:r>
        <w:rPr/>
        <w:t>万元，与去年同期相比减少</w:t>
      </w:r>
      <w:r>
        <w:rPr>
          <w:spacing w:val="-53"/>
        </w:rPr>
        <w:t> </w:t>
      </w:r>
      <w:r>
        <w:rPr/>
        <w:t>4,378.02</w:t>
      </w:r>
      <w:r>
        <w:rPr>
          <w:spacing w:val="-52"/>
        </w:rPr>
        <w:t> </w:t>
      </w:r>
      <w:r>
        <w:rPr/>
        <w:t>万元，主要原因是</w:t>
      </w:r>
    </w:p>
    <w:p>
      <w:pPr>
        <w:pStyle w:val="BodyText"/>
        <w:spacing w:line="267" w:lineRule="exact"/>
        <w:ind w:left="824" w:right="0"/>
        <w:jc w:val="left"/>
      </w:pPr>
      <w:r>
        <w:rPr/>
        <w:t>公司本期分配股利、偿付利息支付现金同比增加</w:t>
      </w:r>
      <w:r>
        <w:rPr>
          <w:spacing w:val="-53"/>
        </w:rPr>
        <w:t> </w:t>
      </w:r>
      <w:r>
        <w:rPr/>
        <w:t>4,918.25</w:t>
      </w:r>
      <w:r>
        <w:rPr>
          <w:spacing w:val="-52"/>
        </w:rPr>
        <w:t> </w:t>
      </w:r>
      <w:r>
        <w:rPr/>
        <w:t>万元。</w:t>
      </w:r>
    </w:p>
    <w:p>
      <w:pPr>
        <w:spacing w:line="240" w:lineRule="auto" w:before="0"/>
        <w:rPr>
          <w:rFonts w:ascii="宋体" w:hAnsi="宋体" w:cs="宋体" w:eastAsia="宋体" w:hint="default"/>
          <w:sz w:val="14"/>
          <w:szCs w:val="14"/>
        </w:rPr>
      </w:pPr>
    </w:p>
    <w:p>
      <w:pPr>
        <w:pStyle w:val="BodyText"/>
        <w:spacing w:line="240" w:lineRule="auto"/>
        <w:ind w:left="1244" w:right="0"/>
        <w:jc w:val="left"/>
      </w:pPr>
      <w:r>
        <w:rPr/>
        <w:t>（5）重要子公司经营情况及业绩分析</w:t>
      </w:r>
    </w:p>
    <w:p>
      <w:pPr>
        <w:spacing w:line="240" w:lineRule="auto" w:before="5"/>
        <w:rPr>
          <w:rFonts w:ascii="宋体" w:hAnsi="宋体" w:cs="宋体" w:eastAsia="宋体" w:hint="default"/>
          <w:sz w:val="14"/>
          <w:szCs w:val="14"/>
        </w:rPr>
      </w:pPr>
    </w:p>
    <w:p>
      <w:pPr>
        <w:spacing w:before="0"/>
        <w:ind w:left="0" w:right="993" w:firstLine="0"/>
        <w:jc w:val="right"/>
        <w:rPr>
          <w:rFonts w:ascii="宋体" w:hAnsi="宋体" w:cs="宋体" w:eastAsia="宋体" w:hint="default"/>
          <w:sz w:val="18"/>
          <w:szCs w:val="18"/>
        </w:rPr>
      </w:pPr>
      <w:r>
        <w:rPr>
          <w:rFonts w:ascii="宋体" w:hAnsi="宋体" w:cs="宋体" w:eastAsia="宋体" w:hint="default"/>
          <w:b/>
          <w:bCs/>
          <w:sz w:val="18"/>
          <w:szCs w:val="18"/>
        </w:rPr>
        <w:t>单位：万元</w:t>
      </w:r>
      <w:r>
        <w:rPr>
          <w:rFonts w:ascii="宋体" w:hAnsi="宋体" w:cs="宋体" w:eastAsia="宋体" w:hint="default"/>
          <w:sz w:val="18"/>
          <w:szCs w:val="18"/>
        </w:rPr>
      </w:r>
    </w:p>
    <w:p>
      <w:pPr>
        <w:spacing w:line="240" w:lineRule="auto" w:before="13"/>
        <w:rPr>
          <w:rFonts w:ascii="宋体" w:hAnsi="宋体" w:cs="宋体" w:eastAsia="宋体" w:hint="default"/>
          <w:b/>
          <w:bCs/>
          <w:sz w:val="10"/>
          <w:szCs w:val="10"/>
        </w:rPr>
      </w:pPr>
    </w:p>
    <w:tbl>
      <w:tblPr>
        <w:tblW w:w="0" w:type="auto"/>
        <w:jc w:val="left"/>
        <w:tblInd w:w="110" w:type="dxa"/>
        <w:tblLayout w:type="fixed"/>
        <w:tblCellMar>
          <w:top w:w="0" w:type="dxa"/>
          <w:left w:w="0" w:type="dxa"/>
          <w:bottom w:w="0" w:type="dxa"/>
          <w:right w:w="0" w:type="dxa"/>
        </w:tblCellMar>
        <w:tblLook w:val="01E0"/>
      </w:tblPr>
      <w:tblGrid>
        <w:gridCol w:w="1128"/>
        <w:gridCol w:w="2552"/>
        <w:gridCol w:w="1080"/>
        <w:gridCol w:w="920"/>
        <w:gridCol w:w="919"/>
        <w:gridCol w:w="1481"/>
        <w:gridCol w:w="1240"/>
        <w:gridCol w:w="1340"/>
      </w:tblGrid>
      <w:tr>
        <w:trPr>
          <w:trHeight w:val="295" w:hRule="exact"/>
        </w:trPr>
        <w:tc>
          <w:tcPr>
            <w:tcW w:w="1128" w:type="dxa"/>
            <w:vMerge w:val="restart"/>
            <w:tcBorders>
              <w:top w:val="single" w:sz="4" w:space="0" w:color="000000"/>
              <w:left w:val="single" w:sz="4" w:space="0" w:color="000000"/>
              <w:right w:val="single" w:sz="4" w:space="0" w:color="000000"/>
            </w:tcBorders>
          </w:tcPr>
          <w:p>
            <w:pPr>
              <w:pStyle w:val="TableParagraph"/>
              <w:spacing w:line="240" w:lineRule="auto" w:before="123"/>
              <w:ind w:left="156" w:right="0"/>
              <w:jc w:val="left"/>
              <w:rPr>
                <w:rFonts w:ascii="宋体" w:hAnsi="宋体" w:cs="宋体" w:eastAsia="宋体" w:hint="default"/>
                <w:sz w:val="20"/>
                <w:szCs w:val="20"/>
              </w:rPr>
            </w:pPr>
            <w:r>
              <w:rPr>
                <w:rFonts w:ascii="宋体" w:hAnsi="宋体" w:cs="宋体" w:eastAsia="宋体" w:hint="default"/>
                <w:b/>
                <w:bCs/>
                <w:sz w:val="20"/>
                <w:szCs w:val="20"/>
              </w:rPr>
              <w:t>公司名称</w:t>
            </w:r>
            <w:r>
              <w:rPr>
                <w:rFonts w:ascii="宋体" w:hAnsi="宋体" w:cs="宋体" w:eastAsia="宋体" w:hint="default"/>
                <w:sz w:val="20"/>
                <w:szCs w:val="20"/>
              </w:rPr>
            </w:r>
          </w:p>
        </w:tc>
        <w:tc>
          <w:tcPr>
            <w:tcW w:w="2552" w:type="dxa"/>
            <w:vMerge w:val="restart"/>
            <w:tcBorders>
              <w:top w:val="single" w:sz="4" w:space="0" w:color="000000"/>
              <w:left w:val="single" w:sz="4" w:space="0" w:color="000000"/>
              <w:right w:val="single" w:sz="4" w:space="0" w:color="000000"/>
            </w:tcBorders>
          </w:tcPr>
          <w:p>
            <w:pPr>
              <w:pStyle w:val="TableParagraph"/>
              <w:spacing w:line="240" w:lineRule="auto" w:before="123"/>
              <w:ind w:right="1"/>
              <w:jc w:val="center"/>
              <w:rPr>
                <w:rFonts w:ascii="宋体" w:hAnsi="宋体" w:cs="宋体" w:eastAsia="宋体" w:hint="default"/>
                <w:sz w:val="20"/>
                <w:szCs w:val="20"/>
              </w:rPr>
            </w:pPr>
            <w:r>
              <w:rPr>
                <w:rFonts w:ascii="宋体" w:hAnsi="宋体" w:cs="宋体" w:eastAsia="宋体" w:hint="default"/>
                <w:b/>
                <w:bCs/>
                <w:sz w:val="20"/>
                <w:szCs w:val="20"/>
              </w:rPr>
              <w:t>主营业务</w:t>
            </w:r>
            <w:r>
              <w:rPr>
                <w:rFonts w:ascii="宋体" w:hAnsi="宋体" w:cs="宋体" w:eastAsia="宋体" w:hint="default"/>
                <w:sz w:val="20"/>
                <w:szCs w:val="20"/>
              </w:rPr>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before="123"/>
              <w:ind w:left="132" w:right="0"/>
              <w:jc w:val="left"/>
              <w:rPr>
                <w:rFonts w:ascii="宋体" w:hAnsi="宋体" w:cs="宋体" w:eastAsia="宋体" w:hint="default"/>
                <w:sz w:val="20"/>
                <w:szCs w:val="20"/>
              </w:rPr>
            </w:pPr>
            <w:r>
              <w:rPr>
                <w:rFonts w:ascii="宋体" w:hAnsi="宋体" w:cs="宋体" w:eastAsia="宋体" w:hint="default"/>
                <w:b/>
                <w:bCs/>
                <w:sz w:val="20"/>
                <w:szCs w:val="20"/>
              </w:rPr>
              <w:t>注册资本</w:t>
            </w:r>
            <w:r>
              <w:rPr>
                <w:rFonts w:ascii="宋体" w:hAnsi="宋体" w:cs="宋体" w:eastAsia="宋体" w:hint="default"/>
                <w:sz w:val="20"/>
                <w:szCs w:val="20"/>
              </w:rPr>
            </w:r>
          </w:p>
        </w:tc>
        <w:tc>
          <w:tcPr>
            <w:tcW w:w="18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11" w:right="0"/>
              <w:jc w:val="left"/>
              <w:rPr>
                <w:rFonts w:ascii="宋体" w:hAnsi="宋体" w:cs="宋体" w:eastAsia="宋体" w:hint="default"/>
                <w:sz w:val="20"/>
                <w:szCs w:val="20"/>
              </w:rPr>
            </w:pPr>
            <w:r>
              <w:rPr>
                <w:rFonts w:ascii="宋体" w:hAnsi="宋体" w:cs="宋体" w:eastAsia="宋体" w:hint="default"/>
                <w:b/>
                <w:bCs/>
                <w:sz w:val="20"/>
                <w:szCs w:val="20"/>
              </w:rPr>
              <w:t>股权比例</w:t>
            </w:r>
            <w:r>
              <w:rPr>
                <w:rFonts w:ascii="宋体" w:hAnsi="宋体" w:cs="宋体" w:eastAsia="宋体" w:hint="default"/>
                <w:sz w:val="20"/>
                <w:szCs w:val="20"/>
              </w:rPr>
            </w:r>
          </w:p>
        </w:tc>
        <w:tc>
          <w:tcPr>
            <w:tcW w:w="1481" w:type="dxa"/>
            <w:vMerge w:val="restart"/>
            <w:tcBorders>
              <w:top w:val="single" w:sz="4" w:space="0" w:color="000000"/>
              <w:left w:val="single" w:sz="4" w:space="0" w:color="000000"/>
              <w:right w:val="single" w:sz="4" w:space="0" w:color="000000"/>
            </w:tcBorders>
          </w:tcPr>
          <w:p>
            <w:pPr>
              <w:pStyle w:val="TableParagraph"/>
              <w:spacing w:line="254" w:lineRule="exact"/>
              <w:ind w:left="151" w:right="0"/>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50"/>
                <w:sz w:val="20"/>
                <w:szCs w:val="20"/>
              </w:rPr>
              <w:t> </w:t>
            </w:r>
            <w:r>
              <w:rPr>
                <w:rFonts w:ascii="宋体" w:hAnsi="宋体" w:cs="宋体" w:eastAsia="宋体" w:hint="default"/>
                <w:b/>
                <w:bCs/>
                <w:sz w:val="20"/>
                <w:szCs w:val="20"/>
              </w:rPr>
              <w:t>年</w:t>
            </w:r>
            <w:r>
              <w:rPr>
                <w:rFonts w:ascii="宋体" w:hAnsi="宋体" w:cs="宋体" w:eastAsia="宋体" w:hint="default"/>
                <w:b/>
                <w:bCs/>
                <w:spacing w:val="-51"/>
                <w:sz w:val="20"/>
                <w:szCs w:val="20"/>
              </w:rPr>
              <w:t> </w:t>
            </w:r>
            <w:r>
              <w:rPr>
                <w:rFonts w:ascii="宋体" w:hAnsi="宋体" w:cs="宋体" w:eastAsia="宋体" w:hint="default"/>
                <w:b/>
                <w:bCs/>
                <w:sz w:val="20"/>
                <w:szCs w:val="20"/>
              </w:rPr>
              <w:t>12</w:t>
            </w:r>
            <w:r>
              <w:rPr>
                <w:rFonts w:ascii="宋体" w:hAnsi="宋体" w:cs="宋体" w:eastAsia="宋体" w:hint="default"/>
                <w:b/>
                <w:bCs/>
                <w:spacing w:val="-50"/>
                <w:sz w:val="20"/>
                <w:szCs w:val="20"/>
              </w:rPr>
              <w:t> </w:t>
            </w:r>
            <w:r>
              <w:rPr>
                <w:rFonts w:ascii="宋体" w:hAnsi="宋体" w:cs="宋体" w:eastAsia="宋体" w:hint="default"/>
                <w:b/>
                <w:bCs/>
                <w:sz w:val="20"/>
                <w:szCs w:val="20"/>
              </w:rPr>
              <w:t>月</w:t>
            </w:r>
            <w:r>
              <w:rPr>
                <w:rFonts w:ascii="宋体" w:hAnsi="宋体" w:cs="宋体" w:eastAsia="宋体" w:hint="default"/>
                <w:sz w:val="20"/>
                <w:szCs w:val="20"/>
              </w:rPr>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b/>
                <w:bCs/>
                <w:sz w:val="20"/>
                <w:szCs w:val="20"/>
              </w:rPr>
              <w:t>31</w:t>
            </w:r>
            <w:r>
              <w:rPr>
                <w:rFonts w:ascii="宋体" w:hAnsi="宋体" w:cs="宋体" w:eastAsia="宋体" w:hint="default"/>
                <w:b/>
                <w:bCs/>
                <w:spacing w:val="-47"/>
                <w:sz w:val="20"/>
                <w:szCs w:val="20"/>
              </w:rPr>
              <w:t> </w:t>
            </w:r>
            <w:r>
              <w:rPr>
                <w:rFonts w:ascii="宋体" w:hAnsi="宋体" w:cs="宋体" w:eastAsia="宋体" w:hint="default"/>
                <w:b/>
                <w:bCs/>
                <w:sz w:val="20"/>
                <w:szCs w:val="20"/>
              </w:rPr>
              <w:t>日资产总额</w:t>
            </w:r>
            <w:r>
              <w:rPr>
                <w:rFonts w:ascii="宋体" w:hAnsi="宋体" w:cs="宋体" w:eastAsia="宋体" w:hint="default"/>
                <w:sz w:val="20"/>
                <w:szCs w:val="20"/>
              </w:rPr>
            </w:r>
          </w:p>
        </w:tc>
        <w:tc>
          <w:tcPr>
            <w:tcW w:w="1240" w:type="dxa"/>
            <w:vMerge w:val="restart"/>
            <w:tcBorders>
              <w:top w:val="single" w:sz="4" w:space="0" w:color="000000"/>
              <w:left w:val="single" w:sz="4" w:space="0" w:color="000000"/>
              <w:right w:val="single" w:sz="4" w:space="0" w:color="000000"/>
            </w:tcBorders>
          </w:tcPr>
          <w:p>
            <w:pPr>
              <w:pStyle w:val="TableParagraph"/>
              <w:spacing w:line="260" w:lineRule="exact" w:before="18"/>
              <w:ind w:left="211" w:right="182" w:hanging="28"/>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48"/>
                <w:sz w:val="20"/>
                <w:szCs w:val="20"/>
              </w:rPr>
              <w:t> </w:t>
            </w:r>
            <w:r>
              <w:rPr>
                <w:rFonts w:ascii="宋体" w:hAnsi="宋体" w:cs="宋体" w:eastAsia="宋体" w:hint="default"/>
                <w:b/>
                <w:bCs/>
                <w:sz w:val="20"/>
                <w:szCs w:val="20"/>
              </w:rPr>
              <w:t>年度</w:t>
            </w:r>
            <w:r>
              <w:rPr>
                <w:rFonts w:ascii="宋体" w:hAnsi="宋体" w:cs="宋体" w:eastAsia="宋体" w:hint="default"/>
                <w:b/>
                <w:bCs/>
                <w:spacing w:val="1"/>
                <w:w w:val="99"/>
                <w:sz w:val="20"/>
                <w:szCs w:val="20"/>
              </w:rPr>
              <w:t> </w:t>
            </w:r>
            <w:r>
              <w:rPr>
                <w:rFonts w:ascii="宋体" w:hAnsi="宋体" w:cs="宋体" w:eastAsia="宋体" w:hint="default"/>
                <w:b/>
                <w:bCs/>
                <w:sz w:val="20"/>
                <w:szCs w:val="20"/>
              </w:rPr>
              <w:t>营业收入</w:t>
            </w:r>
            <w:r>
              <w:rPr>
                <w:rFonts w:ascii="宋体" w:hAnsi="宋体" w:cs="宋体" w:eastAsia="宋体" w:hint="default"/>
                <w:sz w:val="20"/>
                <w:szCs w:val="20"/>
              </w:rPr>
            </w:r>
          </w:p>
        </w:tc>
        <w:tc>
          <w:tcPr>
            <w:tcW w:w="1340" w:type="dxa"/>
            <w:vMerge w:val="restart"/>
            <w:tcBorders>
              <w:top w:val="single" w:sz="4" w:space="0" w:color="000000"/>
              <w:left w:val="single" w:sz="4" w:space="0" w:color="000000"/>
              <w:right w:val="single" w:sz="4" w:space="0" w:color="000000"/>
            </w:tcBorders>
          </w:tcPr>
          <w:p>
            <w:pPr>
              <w:pStyle w:val="TableParagraph"/>
              <w:spacing w:line="260" w:lineRule="exact" w:before="18"/>
              <w:ind w:left="463" w:right="132" w:hanging="331"/>
              <w:jc w:val="left"/>
              <w:rPr>
                <w:rFonts w:ascii="宋体" w:hAnsi="宋体" w:cs="宋体" w:eastAsia="宋体" w:hint="default"/>
                <w:sz w:val="20"/>
                <w:szCs w:val="20"/>
              </w:rPr>
            </w:pPr>
            <w:r>
              <w:rPr>
                <w:rFonts w:ascii="宋体" w:hAnsi="宋体" w:cs="宋体" w:eastAsia="宋体" w:hint="default"/>
                <w:b/>
                <w:bCs/>
                <w:sz w:val="20"/>
                <w:szCs w:val="20"/>
              </w:rPr>
              <w:t>2009</w:t>
            </w:r>
            <w:r>
              <w:rPr>
                <w:rFonts w:ascii="宋体" w:hAnsi="宋体" w:cs="宋体" w:eastAsia="宋体" w:hint="default"/>
                <w:b/>
                <w:bCs/>
                <w:spacing w:val="-48"/>
                <w:sz w:val="20"/>
                <w:szCs w:val="20"/>
              </w:rPr>
              <w:t> </w:t>
            </w:r>
            <w:r>
              <w:rPr>
                <w:rFonts w:ascii="宋体" w:hAnsi="宋体" w:cs="宋体" w:eastAsia="宋体" w:hint="default"/>
                <w:b/>
                <w:bCs/>
                <w:sz w:val="20"/>
                <w:szCs w:val="20"/>
              </w:rPr>
              <w:t>年度净</w:t>
            </w:r>
            <w:r>
              <w:rPr>
                <w:rFonts w:ascii="宋体" w:hAnsi="宋体" w:cs="宋体" w:eastAsia="宋体" w:hint="default"/>
                <w:b/>
                <w:bCs/>
                <w:spacing w:val="1"/>
                <w:w w:val="99"/>
                <w:sz w:val="20"/>
                <w:szCs w:val="20"/>
              </w:rPr>
              <w:t> </w:t>
            </w:r>
            <w:r>
              <w:rPr>
                <w:rFonts w:ascii="宋体" w:hAnsi="宋体" w:cs="宋体" w:eastAsia="宋体" w:hint="default"/>
                <w:b/>
                <w:bCs/>
                <w:sz w:val="20"/>
                <w:szCs w:val="20"/>
              </w:rPr>
              <w:t>利润</w:t>
            </w:r>
            <w:r>
              <w:rPr>
                <w:rFonts w:ascii="宋体" w:hAnsi="宋体" w:cs="宋体" w:eastAsia="宋体" w:hint="default"/>
                <w:sz w:val="20"/>
                <w:szCs w:val="20"/>
              </w:rPr>
            </w:r>
          </w:p>
        </w:tc>
      </w:tr>
      <w:tr>
        <w:trPr>
          <w:trHeight w:val="295" w:hRule="exact"/>
        </w:trPr>
        <w:tc>
          <w:tcPr>
            <w:tcW w:w="1128" w:type="dxa"/>
            <w:vMerge/>
            <w:tcBorders>
              <w:left w:val="single" w:sz="4" w:space="0" w:color="000000"/>
              <w:bottom w:val="single" w:sz="4" w:space="0" w:color="000000"/>
              <w:right w:val="single" w:sz="4" w:space="0" w:color="000000"/>
            </w:tcBorders>
          </w:tcPr>
          <w:p>
            <w:pPr/>
          </w:p>
        </w:tc>
        <w:tc>
          <w:tcPr>
            <w:tcW w:w="2552"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53" w:right="0"/>
              <w:jc w:val="left"/>
              <w:rPr>
                <w:rFonts w:ascii="宋体" w:hAnsi="宋体" w:cs="宋体" w:eastAsia="宋体" w:hint="default"/>
                <w:sz w:val="20"/>
                <w:szCs w:val="20"/>
              </w:rPr>
            </w:pPr>
            <w:r>
              <w:rPr>
                <w:rFonts w:ascii="宋体" w:hAnsi="宋体" w:cs="宋体" w:eastAsia="宋体" w:hint="default"/>
                <w:b/>
                <w:bCs/>
                <w:sz w:val="20"/>
                <w:szCs w:val="20"/>
              </w:rPr>
              <w:t>直接</w:t>
            </w:r>
            <w:r>
              <w:rPr>
                <w:rFonts w:ascii="宋体" w:hAnsi="宋体" w:cs="宋体" w:eastAsia="宋体" w:hint="default"/>
                <w:sz w:val="20"/>
                <w:szCs w:val="20"/>
              </w:rPr>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53" w:right="0"/>
              <w:jc w:val="left"/>
              <w:rPr>
                <w:rFonts w:ascii="宋体" w:hAnsi="宋体" w:cs="宋体" w:eastAsia="宋体" w:hint="default"/>
                <w:sz w:val="20"/>
                <w:szCs w:val="20"/>
              </w:rPr>
            </w:pPr>
            <w:r>
              <w:rPr>
                <w:rFonts w:ascii="宋体" w:hAnsi="宋体" w:cs="宋体" w:eastAsia="宋体" w:hint="default"/>
                <w:b/>
                <w:bCs/>
                <w:sz w:val="20"/>
                <w:szCs w:val="20"/>
              </w:rPr>
              <w:t>间接</w:t>
            </w:r>
            <w:r>
              <w:rPr>
                <w:rFonts w:ascii="宋体" w:hAnsi="宋体" w:cs="宋体" w:eastAsia="宋体" w:hint="default"/>
                <w:sz w:val="20"/>
                <w:szCs w:val="20"/>
              </w:rPr>
            </w:r>
          </w:p>
        </w:tc>
        <w:tc>
          <w:tcPr>
            <w:tcW w:w="1481" w:type="dxa"/>
            <w:vMerge/>
            <w:tcBorders>
              <w:left w:val="single" w:sz="4" w:space="0" w:color="000000"/>
              <w:bottom w:val="single" w:sz="4" w:space="0" w:color="000000"/>
              <w:right w:val="single" w:sz="4" w:space="0" w:color="000000"/>
            </w:tcBorders>
          </w:tcPr>
          <w:p>
            <w:pPr/>
          </w:p>
        </w:tc>
        <w:tc>
          <w:tcPr>
            <w:tcW w:w="1240" w:type="dxa"/>
            <w:vMerge/>
            <w:tcBorders>
              <w:left w:val="single" w:sz="4" w:space="0" w:color="000000"/>
              <w:bottom w:val="single" w:sz="4" w:space="0" w:color="000000"/>
              <w:right w:val="single" w:sz="4" w:space="0" w:color="000000"/>
            </w:tcBorders>
          </w:tcPr>
          <w:p>
            <w:pPr/>
          </w:p>
        </w:tc>
        <w:tc>
          <w:tcPr>
            <w:tcW w:w="1340" w:type="dxa"/>
            <w:vMerge/>
            <w:tcBorders>
              <w:left w:val="single" w:sz="4" w:space="0" w:color="000000"/>
              <w:bottom w:val="single" w:sz="4" w:space="0" w:color="000000"/>
              <w:right w:val="single" w:sz="4" w:space="0" w:color="000000"/>
            </w:tcBorders>
          </w:tcPr>
          <w:p>
            <w:pP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安徽航天信</w:t>
            </w:r>
            <w:r>
              <w:rPr>
                <w:rFonts w:ascii="宋体" w:hAnsi="宋体" w:cs="宋体" w:eastAsia="宋体" w:hint="default"/>
                <w:sz w:val="18"/>
                <w:szCs w:val="18"/>
              </w:rPr>
            </w:r>
          </w:p>
          <w:p>
            <w:pPr>
              <w:pStyle w:val="TableParagraph"/>
              <w:spacing w:line="240" w:lineRule="auto"/>
              <w:ind w:left="103" w:right="98"/>
              <w:jc w:val="left"/>
              <w:rPr>
                <w:rFonts w:ascii="宋体" w:hAnsi="宋体" w:cs="宋体" w:eastAsia="宋体" w:hint="default"/>
                <w:sz w:val="18"/>
                <w:szCs w:val="18"/>
              </w:rPr>
            </w:pPr>
            <w:r>
              <w:rPr>
                <w:rFonts w:ascii="宋体" w:hAnsi="宋体" w:cs="宋体" w:eastAsia="宋体" w:hint="default"/>
                <w:spacing w:val="2"/>
                <w:sz w:val="18"/>
                <w:szCs w:val="18"/>
              </w:rPr>
              <w:t>息科技有限 </w:t>
            </w:r>
            <w:r>
              <w:rPr>
                <w:rFonts w:ascii="宋体" w:hAnsi="宋体" w:cs="宋体" w:eastAsia="宋体" w:hint="default"/>
                <w:sz w:val="18"/>
                <w:szCs w:val="18"/>
              </w:rPr>
              <w:t>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67.00%</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0.00%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5"/>
              <w:jc w:val="right"/>
              <w:rPr>
                <w:rFonts w:ascii="宋体" w:hAnsi="宋体" w:cs="宋体" w:eastAsia="宋体" w:hint="default"/>
                <w:sz w:val="18"/>
                <w:szCs w:val="18"/>
              </w:rPr>
            </w:pPr>
            <w:r>
              <w:rPr>
                <w:rFonts w:ascii="宋体"/>
                <w:sz w:val="18"/>
              </w:rPr>
              <w:t>4,212.41</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sz w:val="18"/>
              </w:rPr>
              <w:t>23,300.69</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1,207.56</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北京航天金</w:t>
            </w:r>
            <w:r>
              <w:rPr>
                <w:rFonts w:ascii="宋体" w:hAnsi="宋体" w:cs="宋体" w:eastAsia="宋体" w:hint="default"/>
                <w:sz w:val="18"/>
                <w:szCs w:val="18"/>
              </w:rPr>
            </w:r>
          </w:p>
          <w:p>
            <w:pPr>
              <w:pStyle w:val="TableParagraph"/>
              <w:spacing w:line="240" w:lineRule="auto"/>
              <w:ind w:left="103" w:right="98"/>
              <w:jc w:val="left"/>
              <w:rPr>
                <w:rFonts w:ascii="宋体" w:hAnsi="宋体" w:cs="宋体" w:eastAsia="宋体" w:hint="default"/>
                <w:sz w:val="18"/>
                <w:szCs w:val="18"/>
              </w:rPr>
            </w:pPr>
            <w:r>
              <w:rPr>
                <w:rFonts w:ascii="宋体" w:hAnsi="宋体" w:cs="宋体" w:eastAsia="宋体" w:hint="default"/>
                <w:spacing w:val="2"/>
                <w:sz w:val="18"/>
                <w:szCs w:val="18"/>
              </w:rPr>
              <w:t>盾科技有限 </w:t>
            </w:r>
            <w:r>
              <w:rPr>
                <w:rFonts w:ascii="宋体" w:hAnsi="宋体" w:cs="宋体" w:eastAsia="宋体" w:hint="default"/>
                <w:sz w:val="18"/>
                <w:szCs w:val="18"/>
              </w:rPr>
              <w:t>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自主选择经营项目开展经营</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活动（法律、行政法规、国务 院决定禁止的等不得经营）</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1,960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45.92%</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22.96%</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5"/>
              <w:jc w:val="right"/>
              <w:rPr>
                <w:rFonts w:ascii="宋体" w:hAnsi="宋体" w:cs="宋体" w:eastAsia="宋体" w:hint="default"/>
                <w:sz w:val="18"/>
                <w:szCs w:val="18"/>
              </w:rPr>
            </w:pPr>
            <w:r>
              <w:rPr>
                <w:rFonts w:ascii="宋体"/>
                <w:sz w:val="18"/>
              </w:rPr>
              <w:t>1,970.75</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sz w:val="18"/>
              </w:rPr>
              <w:t>6,609.18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368.37</w:t>
            </w:r>
          </w:p>
        </w:tc>
      </w:tr>
      <w:tr>
        <w:trPr>
          <w:trHeight w:val="78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
              <w:ind w:left="103" w:right="98"/>
              <w:jc w:val="both"/>
              <w:rPr>
                <w:rFonts w:ascii="宋体" w:hAnsi="宋体" w:cs="宋体" w:eastAsia="宋体" w:hint="default"/>
                <w:sz w:val="18"/>
                <w:szCs w:val="18"/>
              </w:rPr>
            </w:pPr>
            <w:r>
              <w:rPr>
                <w:rFonts w:ascii="宋体" w:hAnsi="宋体" w:cs="宋体" w:eastAsia="宋体" w:hint="default"/>
                <w:spacing w:val="2"/>
                <w:sz w:val="18"/>
                <w:szCs w:val="18"/>
              </w:rPr>
              <w:t>北京航天金 税技术有限 </w:t>
            </w:r>
            <w:r>
              <w:rPr>
                <w:rFonts w:ascii="宋体" w:hAnsi="宋体" w:cs="宋体" w:eastAsia="宋体" w:hint="default"/>
                <w:sz w:val="18"/>
                <w:szCs w:val="18"/>
              </w:rPr>
              <w:t>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pacing w:val="-6"/>
                <w:sz w:val="20"/>
                <w:szCs w:val="20"/>
              </w:rPr>
              <w:t>技术开发、转让、咨询、服</w:t>
            </w:r>
          </w:p>
          <w:p>
            <w:pPr>
              <w:pStyle w:val="TableParagraph"/>
              <w:spacing w:line="260" w:lineRule="exact" w:before="24"/>
              <w:ind w:left="103" w:right="99"/>
              <w:jc w:val="left"/>
              <w:rPr>
                <w:rFonts w:ascii="宋体" w:hAnsi="宋体" w:cs="宋体" w:eastAsia="宋体" w:hint="default"/>
                <w:sz w:val="20"/>
                <w:szCs w:val="20"/>
              </w:rPr>
            </w:pPr>
            <w:r>
              <w:rPr>
                <w:rFonts w:ascii="宋体" w:hAnsi="宋体" w:cs="宋体" w:eastAsia="宋体" w:hint="default"/>
                <w:spacing w:val="-6"/>
                <w:sz w:val="20"/>
                <w:szCs w:val="20"/>
              </w:rPr>
              <w:t>务、培训、服务；经济信息</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6"/>
                <w:sz w:val="20"/>
                <w:szCs w:val="20"/>
              </w:rPr>
              <w:t>咨询；销售机械电器设备等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34%</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7"/>
              <w:jc w:val="right"/>
              <w:rPr>
                <w:rFonts w:ascii="宋体" w:hAnsi="宋体" w:cs="宋体" w:eastAsia="宋体" w:hint="default"/>
                <w:sz w:val="18"/>
                <w:szCs w:val="18"/>
              </w:rPr>
            </w:pPr>
            <w:r>
              <w:rPr>
                <w:rFonts w:ascii="宋体"/>
                <w:sz w:val="18"/>
              </w:rPr>
              <w:t>3,882.29</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34"/>
              <w:jc w:val="right"/>
              <w:rPr>
                <w:rFonts w:ascii="宋体" w:hAnsi="宋体" w:cs="宋体" w:eastAsia="宋体" w:hint="default"/>
                <w:sz w:val="18"/>
                <w:szCs w:val="18"/>
              </w:rPr>
            </w:pPr>
            <w:r>
              <w:rPr>
                <w:rFonts w:ascii="宋体"/>
                <w:sz w:val="18"/>
              </w:rPr>
              <w:t>12,597.30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1,880.56</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北京航天联</w:t>
            </w:r>
            <w:r>
              <w:rPr>
                <w:rFonts w:ascii="宋体" w:hAnsi="宋体" w:cs="宋体" w:eastAsia="宋体" w:hint="default"/>
                <w:sz w:val="18"/>
                <w:szCs w:val="18"/>
              </w:rPr>
            </w:r>
          </w:p>
          <w:p>
            <w:pPr>
              <w:pStyle w:val="TableParagraph"/>
              <w:spacing w:line="232" w:lineRule="exact" w:before="24"/>
              <w:ind w:left="103" w:right="98"/>
              <w:jc w:val="left"/>
              <w:rPr>
                <w:rFonts w:ascii="宋体" w:hAnsi="宋体" w:cs="宋体" w:eastAsia="宋体" w:hint="default"/>
                <w:sz w:val="18"/>
                <w:szCs w:val="18"/>
              </w:rPr>
            </w:pPr>
            <w:r>
              <w:rPr>
                <w:rFonts w:ascii="宋体" w:hAnsi="宋体" w:cs="宋体" w:eastAsia="宋体" w:hint="default"/>
                <w:spacing w:val="2"/>
                <w:sz w:val="18"/>
                <w:szCs w:val="18"/>
              </w:rPr>
              <w:t>志科技有限 </w:t>
            </w:r>
            <w:r>
              <w:rPr>
                <w:rFonts w:ascii="宋体" w:hAnsi="宋体" w:cs="宋体" w:eastAsia="宋体" w:hint="default"/>
                <w:sz w:val="18"/>
                <w:szCs w:val="18"/>
              </w:rPr>
              <w:t>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技术开发、转让、咨询、服务、</w:t>
            </w:r>
          </w:p>
          <w:p>
            <w:pPr>
              <w:pStyle w:val="TableParagraph"/>
              <w:spacing w:line="232" w:lineRule="exact" w:before="24"/>
              <w:ind w:left="103" w:right="102"/>
              <w:jc w:val="left"/>
              <w:rPr>
                <w:rFonts w:ascii="宋体" w:hAnsi="宋体" w:cs="宋体" w:eastAsia="宋体" w:hint="default"/>
                <w:sz w:val="18"/>
                <w:szCs w:val="18"/>
              </w:rPr>
            </w:pPr>
            <w:r>
              <w:rPr>
                <w:rFonts w:ascii="宋体" w:hAnsi="宋体" w:cs="宋体" w:eastAsia="宋体" w:hint="default"/>
                <w:sz w:val="18"/>
                <w:szCs w:val="18"/>
              </w:rPr>
              <w:t>培训；信息咨询；销售开发后 的产品等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2,000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sz w:val="18"/>
              </w:rPr>
              <w:t>55%</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5"/>
              <w:jc w:val="right"/>
              <w:rPr>
                <w:rFonts w:ascii="宋体" w:hAnsi="宋体" w:cs="宋体" w:eastAsia="宋体" w:hint="default"/>
                <w:sz w:val="18"/>
                <w:szCs w:val="18"/>
              </w:rPr>
            </w:pPr>
            <w:r>
              <w:rPr>
                <w:rFonts w:ascii="宋体"/>
                <w:sz w:val="18"/>
              </w:rPr>
              <w:t>5,529.24</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sz w:val="18"/>
              </w:rPr>
              <w:t>15,055.23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39.56</w:t>
            </w:r>
          </w:p>
        </w:tc>
      </w:tr>
      <w:tr>
        <w:trPr>
          <w:trHeight w:val="94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103" w:right="98"/>
              <w:jc w:val="both"/>
              <w:rPr>
                <w:rFonts w:ascii="宋体" w:hAnsi="宋体" w:cs="宋体" w:eastAsia="宋体" w:hint="default"/>
                <w:sz w:val="18"/>
                <w:szCs w:val="18"/>
              </w:rPr>
            </w:pPr>
            <w:r>
              <w:rPr>
                <w:rFonts w:ascii="宋体" w:hAnsi="宋体" w:cs="宋体" w:eastAsia="宋体" w:hint="default"/>
                <w:spacing w:val="2"/>
                <w:sz w:val="18"/>
                <w:szCs w:val="18"/>
              </w:rPr>
              <w:t>北京航天斯 大电子有限 </w:t>
            </w:r>
            <w:r>
              <w:rPr>
                <w:rFonts w:ascii="宋体" w:hAnsi="宋体" w:cs="宋体" w:eastAsia="宋体" w:hint="default"/>
                <w:sz w:val="18"/>
                <w:szCs w:val="18"/>
              </w:rPr>
              <w:t>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开发、生产票据打印机及测试</w:t>
            </w:r>
          </w:p>
          <w:p>
            <w:pPr>
              <w:pStyle w:val="TableParagraph"/>
              <w:spacing w:line="237" w:lineRule="auto" w:before="1"/>
              <w:ind w:left="103" w:right="101"/>
              <w:jc w:val="both"/>
              <w:rPr>
                <w:rFonts w:ascii="宋体" w:hAnsi="宋体" w:cs="宋体" w:eastAsia="宋体" w:hint="default"/>
                <w:sz w:val="18"/>
                <w:szCs w:val="18"/>
              </w:rPr>
            </w:pPr>
            <w:r>
              <w:rPr>
                <w:rFonts w:ascii="宋体" w:hAnsi="宋体" w:cs="宋体" w:eastAsia="宋体" w:hint="default"/>
                <w:sz w:val="18"/>
                <w:szCs w:val="18"/>
              </w:rPr>
              <w:t>设备、计算机软硬件；承接计 算机网络集成项目；销售自产 产品</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美元</w:t>
            </w:r>
            <w:r>
              <w:rPr>
                <w:rFonts w:ascii="宋体" w:hAnsi="宋体" w:cs="宋体" w:eastAsia="宋体" w:hint="default"/>
                <w:spacing w:val="-46"/>
                <w:sz w:val="18"/>
                <w:szCs w:val="18"/>
              </w:rPr>
              <w:t> </w:t>
            </w:r>
            <w:r>
              <w:rPr>
                <w:rFonts w:ascii="宋体" w:hAnsi="宋体" w:cs="宋体" w:eastAsia="宋体" w:hint="default"/>
                <w:sz w:val="18"/>
                <w:szCs w:val="18"/>
              </w:rPr>
              <w:t>50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sz w:val="18"/>
              </w:rPr>
              <w:t>75%</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05"/>
              <w:jc w:val="right"/>
              <w:rPr>
                <w:rFonts w:ascii="宋体" w:hAnsi="宋体" w:cs="宋体" w:eastAsia="宋体" w:hint="default"/>
                <w:sz w:val="18"/>
                <w:szCs w:val="18"/>
              </w:rPr>
            </w:pPr>
            <w:r>
              <w:rPr>
                <w:rFonts w:ascii="宋体"/>
                <w:sz w:val="18"/>
              </w:rPr>
              <w:t>11,379.54</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34"/>
              <w:jc w:val="right"/>
              <w:rPr>
                <w:rFonts w:ascii="宋体" w:hAnsi="宋体" w:cs="宋体" w:eastAsia="宋体" w:hint="default"/>
                <w:sz w:val="18"/>
                <w:szCs w:val="18"/>
              </w:rPr>
            </w:pPr>
            <w:r>
              <w:rPr>
                <w:rFonts w:ascii="宋体"/>
                <w:sz w:val="18"/>
              </w:rPr>
              <w:t>51,292.77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506.19</w:t>
            </w:r>
          </w:p>
        </w:tc>
      </w:tr>
    </w:tbl>
    <w:p>
      <w:pPr>
        <w:spacing w:after="0" w:line="240" w:lineRule="auto"/>
        <w:jc w:val="right"/>
        <w:rPr>
          <w:rFonts w:ascii="宋体" w:hAnsi="宋体" w:cs="宋体" w:eastAsia="宋体" w:hint="default"/>
          <w:sz w:val="18"/>
          <w:szCs w:val="18"/>
        </w:rPr>
        <w:sectPr>
          <w:pgSz w:w="12240" w:h="15840"/>
          <w:pgMar w:header="747" w:footer="727" w:top="980" w:bottom="920" w:left="700" w:right="64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10" w:type="dxa"/>
        <w:tblLayout w:type="fixed"/>
        <w:tblCellMar>
          <w:top w:w="0" w:type="dxa"/>
          <w:left w:w="0" w:type="dxa"/>
          <w:bottom w:w="0" w:type="dxa"/>
          <w:right w:w="0" w:type="dxa"/>
        </w:tblCellMar>
        <w:tblLook w:val="01E0"/>
      </w:tblPr>
      <w:tblGrid>
        <w:gridCol w:w="1128"/>
        <w:gridCol w:w="2552"/>
        <w:gridCol w:w="1080"/>
        <w:gridCol w:w="920"/>
        <w:gridCol w:w="919"/>
        <w:gridCol w:w="1481"/>
        <w:gridCol w:w="1240"/>
        <w:gridCol w:w="1340"/>
      </w:tblGrid>
      <w:tr>
        <w:trPr>
          <w:trHeight w:val="237"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北京航天在</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自主选择经营项目开展经营</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线网络科技</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活动（法律、行政法规、国务</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51.00%</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24.50%</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321.69</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437.54</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5.74</w:t>
            </w:r>
          </w:p>
        </w:tc>
      </w:tr>
      <w:tr>
        <w:trPr>
          <w:trHeight w:val="240"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院决定禁止的等不得经营）</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常州市航天</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金穗高技术</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100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818.30</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2.53</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-86.30</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大连航天金</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穗科技有限</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200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1,979.65</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6,883.95</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848.54</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福建航天信</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息科技有限</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1,740.06</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5,548.62</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458.05</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广西航天金</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穗信息技术</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501</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3,136.65</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8,767.15</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651.55</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943"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pacing w:val="2"/>
                <w:sz w:val="18"/>
                <w:szCs w:val="18"/>
              </w:rPr>
              <w:t>航天信息系</w:t>
            </w:r>
            <w:r>
              <w:rPr>
                <w:rFonts w:ascii="宋体" w:hAnsi="宋体" w:cs="宋体" w:eastAsia="宋体" w:hint="default"/>
                <w:sz w:val="18"/>
                <w:szCs w:val="18"/>
              </w:rPr>
            </w:r>
          </w:p>
          <w:p>
            <w:pPr>
              <w:pStyle w:val="TableParagraph"/>
              <w:spacing w:line="237" w:lineRule="auto"/>
              <w:ind w:left="103" w:right="98"/>
              <w:jc w:val="both"/>
              <w:rPr>
                <w:rFonts w:ascii="宋体" w:hAnsi="宋体" w:cs="宋体" w:eastAsia="宋体" w:hint="default"/>
                <w:sz w:val="18"/>
                <w:szCs w:val="18"/>
              </w:rPr>
            </w:pPr>
            <w:r>
              <w:rPr>
                <w:rFonts w:ascii="宋体" w:hAnsi="宋体" w:cs="宋体" w:eastAsia="宋体" w:hint="default"/>
                <w:spacing w:val="2"/>
                <w:sz w:val="18"/>
                <w:szCs w:val="18"/>
              </w:rPr>
              <w:t>统工程（北 京）有限公 </w:t>
            </w:r>
            <w:r>
              <w:rPr>
                <w:rFonts w:ascii="宋体" w:hAnsi="宋体" w:cs="宋体" w:eastAsia="宋体" w:hint="default"/>
                <w:sz w:val="18"/>
                <w:szCs w:val="18"/>
              </w:rPr>
              <w:t>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103" w:right="86"/>
              <w:jc w:val="both"/>
              <w:rPr>
                <w:rFonts w:ascii="宋体" w:hAnsi="宋体" w:cs="宋体" w:eastAsia="宋体" w:hint="default"/>
                <w:sz w:val="18"/>
                <w:szCs w:val="18"/>
              </w:rPr>
            </w:pPr>
            <w:r>
              <w:rPr>
                <w:rFonts w:ascii="宋体" w:hAnsi="宋体" w:cs="宋体" w:eastAsia="宋体" w:hint="default"/>
                <w:spacing w:val="15"/>
                <w:sz w:val="18"/>
                <w:szCs w:val="18"/>
              </w:rPr>
              <w:t>自主选择经营项目开展经营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活动（法律、行政法规、国务</w:t>
            </w:r>
            <w:r>
              <w:rPr>
                <w:rFonts w:ascii="宋体" w:hAnsi="宋体" w:cs="宋体" w:eastAsia="宋体" w:hint="default"/>
                <w:sz w:val="18"/>
                <w:szCs w:val="18"/>
              </w:rPr>
              <w:t> 院决定禁止的等不得经营）</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103" w:right="0"/>
              <w:jc w:val="left"/>
              <w:rPr>
                <w:rFonts w:ascii="宋体" w:hAnsi="宋体" w:cs="宋体" w:eastAsia="宋体" w:hint="default"/>
                <w:sz w:val="18"/>
                <w:szCs w:val="18"/>
              </w:rPr>
            </w:pPr>
            <w:r>
              <w:rPr>
                <w:rFonts w:ascii="宋体"/>
                <w:sz w:val="18"/>
              </w:rPr>
              <w:t>3,000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103" w:right="0"/>
              <w:jc w:val="left"/>
              <w:rPr>
                <w:rFonts w:ascii="宋体" w:hAnsi="宋体" w:cs="宋体" w:eastAsia="宋体" w:hint="default"/>
                <w:sz w:val="18"/>
                <w:szCs w:val="18"/>
              </w:rPr>
            </w:pPr>
            <w:r>
              <w:rPr>
                <w:rFonts w:ascii="宋体"/>
                <w:sz w:val="18"/>
              </w:rPr>
              <w:t>100%</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5"/>
              <w:jc w:val="right"/>
              <w:rPr>
                <w:rFonts w:ascii="宋体" w:hAnsi="宋体" w:cs="宋体" w:eastAsia="宋体" w:hint="default"/>
                <w:sz w:val="18"/>
                <w:szCs w:val="18"/>
              </w:rPr>
            </w:pPr>
            <w:r>
              <w:rPr>
                <w:rFonts w:ascii="宋体"/>
                <w:sz w:val="18"/>
              </w:rPr>
              <w:t>57,336.07</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34"/>
              <w:jc w:val="right"/>
              <w:rPr>
                <w:rFonts w:ascii="宋体" w:hAnsi="宋体" w:cs="宋体" w:eastAsia="宋体" w:hint="default"/>
                <w:sz w:val="18"/>
                <w:szCs w:val="18"/>
              </w:rPr>
            </w:pPr>
            <w:r>
              <w:rPr>
                <w:rFonts w:ascii="宋体"/>
                <w:sz w:val="18"/>
              </w:rPr>
              <w:t>12,566.56</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14,681.00</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河北航天信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1,000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90.00%</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10.00%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14,335.40</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37,534.29</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2,781.83</w:t>
            </w: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黑龙江金穗</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科技有限公</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1,814.93</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6,261.00</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62.30</w:t>
            </w:r>
          </w:p>
        </w:tc>
      </w:tr>
      <w:tr>
        <w:trPr>
          <w:trHeight w:val="240"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湖北航天信</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息技术有限</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1,000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6,196.95</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12,558.43</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1,056.34</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0"/>
              <w:ind w:left="103" w:right="98"/>
              <w:jc w:val="left"/>
              <w:rPr>
                <w:rFonts w:ascii="宋体" w:hAnsi="宋体" w:cs="宋体" w:eastAsia="宋体" w:hint="default"/>
                <w:sz w:val="18"/>
                <w:szCs w:val="18"/>
              </w:rPr>
            </w:pPr>
            <w:r>
              <w:rPr>
                <w:rFonts w:ascii="宋体" w:hAnsi="宋体" w:cs="宋体" w:eastAsia="宋体" w:hint="default"/>
                <w:spacing w:val="2"/>
                <w:sz w:val="18"/>
                <w:szCs w:val="18"/>
              </w:rPr>
              <w:t>湖南航天信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1,000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52%</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4,714.34</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15,410.82</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1,332.05</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1"/>
              <w:ind w:left="103" w:right="98"/>
              <w:jc w:val="left"/>
              <w:rPr>
                <w:rFonts w:ascii="宋体" w:hAnsi="宋体" w:cs="宋体" w:eastAsia="宋体" w:hint="default"/>
                <w:sz w:val="18"/>
                <w:szCs w:val="18"/>
              </w:rPr>
            </w:pPr>
            <w:r>
              <w:rPr>
                <w:rFonts w:ascii="宋体" w:hAnsi="宋体" w:cs="宋体" w:eastAsia="宋体" w:hint="default"/>
                <w:spacing w:val="2"/>
                <w:sz w:val="18"/>
                <w:szCs w:val="18"/>
              </w:rPr>
              <w:t>江苏航天信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1,000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4,527.73</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26,373.04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1,299.00</w:t>
            </w: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江苏苏北航</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天信息有限</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8,300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20,496.96</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78,388.52</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4,107.62</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0"/>
              <w:ind w:left="103" w:right="98"/>
              <w:jc w:val="left"/>
              <w:rPr>
                <w:rFonts w:ascii="宋体" w:hAnsi="宋体" w:cs="宋体" w:eastAsia="宋体" w:hint="default"/>
                <w:sz w:val="18"/>
                <w:szCs w:val="18"/>
              </w:rPr>
            </w:pPr>
            <w:r>
              <w:rPr>
                <w:rFonts w:ascii="宋体" w:hAnsi="宋体" w:cs="宋体" w:eastAsia="宋体" w:hint="default"/>
                <w:spacing w:val="2"/>
                <w:sz w:val="18"/>
                <w:szCs w:val="18"/>
              </w:rPr>
              <w:t>江西航天信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3,228.86</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10,048.39</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429.79</w:t>
            </w: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金华航天金</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穗科技有限</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70.00%</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15.00%</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339.89</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1,160.53</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86.34</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09"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1"/>
              <w:ind w:left="103" w:right="98"/>
              <w:jc w:val="left"/>
              <w:rPr>
                <w:rFonts w:ascii="宋体" w:hAnsi="宋体" w:cs="宋体" w:eastAsia="宋体" w:hint="default"/>
                <w:sz w:val="18"/>
                <w:szCs w:val="18"/>
              </w:rPr>
            </w:pPr>
            <w:r>
              <w:rPr>
                <w:rFonts w:ascii="宋体" w:hAnsi="宋体" w:cs="宋体" w:eastAsia="宋体" w:hint="default"/>
                <w:spacing w:val="2"/>
                <w:sz w:val="18"/>
                <w:szCs w:val="18"/>
              </w:rPr>
              <w:t>辽宁航天信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3,640.29</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10,903.08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1,064.76</w:t>
            </w: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内蒙古航天</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信息有限公</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300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1,723.79</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6,987.59</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647.78</w:t>
            </w:r>
          </w:p>
        </w:tc>
      </w:tr>
      <w:tr>
        <w:trPr>
          <w:trHeight w:val="240"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宁波爱信诺</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航天信息有</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73%</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2,659.61</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10,649.61</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745.33</w:t>
            </w:r>
          </w:p>
        </w:tc>
      </w:tr>
      <w:tr>
        <w:trPr>
          <w:trHeight w:val="240"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12"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青岛航天信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3,446.59</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5,617.43</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1,072.25</w:t>
            </w:r>
          </w:p>
        </w:tc>
      </w:tr>
    </w:tbl>
    <w:p>
      <w:pPr>
        <w:spacing w:after="0" w:line="240" w:lineRule="auto"/>
        <w:jc w:val="right"/>
        <w:rPr>
          <w:rFonts w:ascii="宋体" w:hAnsi="宋体" w:cs="宋体" w:eastAsia="宋体" w:hint="default"/>
          <w:sz w:val="18"/>
          <w:szCs w:val="18"/>
        </w:rPr>
        <w:sectPr>
          <w:pgSz w:w="12240" w:h="15840"/>
          <w:pgMar w:header="747" w:footer="727" w:top="980" w:bottom="920" w:left="700" w:right="64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10" w:type="dxa"/>
        <w:tblLayout w:type="fixed"/>
        <w:tblCellMar>
          <w:top w:w="0" w:type="dxa"/>
          <w:left w:w="0" w:type="dxa"/>
          <w:bottom w:w="0" w:type="dxa"/>
          <w:right w:w="0" w:type="dxa"/>
        </w:tblCellMar>
        <w:tblLook w:val="01E0"/>
      </w:tblPr>
      <w:tblGrid>
        <w:gridCol w:w="1128"/>
        <w:gridCol w:w="2552"/>
        <w:gridCol w:w="1080"/>
        <w:gridCol w:w="920"/>
        <w:gridCol w:w="919"/>
        <w:gridCol w:w="1481"/>
        <w:gridCol w:w="1240"/>
        <w:gridCol w:w="1340"/>
      </w:tblGrid>
      <w:tr>
        <w:trPr>
          <w:trHeight w:val="237"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泉州航天信</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息科技有限</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100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1,290.79</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2,769.32</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376.56</w:t>
            </w:r>
          </w:p>
        </w:tc>
      </w:tr>
      <w:tr>
        <w:trPr>
          <w:trHeight w:val="240"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0"/>
              <w:ind w:left="103" w:right="98"/>
              <w:jc w:val="left"/>
              <w:rPr>
                <w:rFonts w:ascii="宋体" w:hAnsi="宋体" w:cs="宋体" w:eastAsia="宋体" w:hint="default"/>
                <w:sz w:val="18"/>
                <w:szCs w:val="18"/>
              </w:rPr>
            </w:pPr>
            <w:r>
              <w:rPr>
                <w:rFonts w:ascii="宋体" w:hAnsi="宋体" w:cs="宋体" w:eastAsia="宋体" w:hint="default"/>
                <w:spacing w:val="2"/>
                <w:sz w:val="18"/>
                <w:szCs w:val="18"/>
              </w:rPr>
              <w:t>山东航天信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2,558.00</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8,562.17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902.17</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1"/>
              <w:ind w:left="103" w:right="98"/>
              <w:jc w:val="left"/>
              <w:rPr>
                <w:rFonts w:ascii="宋体" w:hAnsi="宋体" w:cs="宋体" w:eastAsia="宋体" w:hint="default"/>
                <w:sz w:val="18"/>
                <w:szCs w:val="18"/>
              </w:rPr>
            </w:pPr>
            <w:r>
              <w:rPr>
                <w:rFonts w:ascii="宋体" w:hAnsi="宋体" w:cs="宋体" w:eastAsia="宋体" w:hint="default"/>
                <w:spacing w:val="2"/>
                <w:sz w:val="18"/>
                <w:szCs w:val="18"/>
              </w:rPr>
              <w:t>陕西航天信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2,935.25</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7,200.29</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628.64</w:t>
            </w: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上海爱信诺</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航天信息有</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1,176.47</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34.12%</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26.00%</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20,467.31</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41,259.84</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11,153.45</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上海同人航</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天信息科技</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100.00%</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2,874.99</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11,915.33</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60.02</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四川航天金</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穗高技术有</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34%</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5,488.27</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17,447.34</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1,440.24</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苏州工业园</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区航天自动</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550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89.10%</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10.90%</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3,502.52</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21,614.89</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175.00</w:t>
            </w:r>
          </w:p>
        </w:tc>
      </w:tr>
      <w:tr>
        <w:trPr>
          <w:trHeight w:val="239"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化有限公司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天津航天金</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5"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穗科技开发</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53.00%</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10.00%</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5,726.86</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9,087.38</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1,865.23</w:t>
            </w:r>
          </w:p>
        </w:tc>
      </w:tr>
      <w:tr>
        <w:trPr>
          <w:trHeight w:val="239"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西部安全认</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CA</w:t>
            </w:r>
            <w:r>
              <w:rPr>
                <w:rFonts w:ascii="宋体" w:hAnsi="宋体" w:cs="宋体" w:eastAsia="宋体" w:hint="default"/>
                <w:spacing w:val="-35"/>
                <w:sz w:val="18"/>
                <w:szCs w:val="18"/>
              </w:rPr>
              <w:t> </w:t>
            </w:r>
            <w:r>
              <w:rPr>
                <w:rFonts w:ascii="宋体" w:hAnsi="宋体" w:cs="宋体" w:eastAsia="宋体" w:hint="default"/>
                <w:spacing w:val="-5"/>
                <w:sz w:val="18"/>
                <w:szCs w:val="18"/>
              </w:rPr>
              <w:t>认证；承接网络安全系统设</w:t>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证中心有限</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计、开发集成、运行维护；安</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3,000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60%</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2,965.71</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2,099.98</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105.00</w:t>
            </w:r>
          </w:p>
        </w:tc>
      </w:tr>
      <w:tr>
        <w:trPr>
          <w:trHeight w:val="240"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责任公司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全网站设计和代理维护等。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新疆航天信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1,200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72%</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6,132.59</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10,912.47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816.72</w:t>
            </w: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浙江航天金</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穗科技有限</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6,369.72</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60,810.28</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1,366.41</w:t>
            </w:r>
          </w:p>
        </w:tc>
      </w:tr>
      <w:tr>
        <w:trPr>
          <w:trHeight w:val="240"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镇江航天信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100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673.06</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1,641.97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225.95</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重庆航税科 </w:t>
            </w:r>
            <w:r>
              <w:rPr>
                <w:rFonts w:ascii="宋体" w:hAnsi="宋体" w:cs="宋体" w:eastAsia="宋体" w:hint="default"/>
                <w:sz w:val="18"/>
                <w:szCs w:val="18"/>
              </w:rPr>
              <w:t>技有限公司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1,000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80.00%</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20.00%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3,952.86</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13,737.14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1,121.64</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淄博航天信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100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51.00%</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822.32</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474.58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186.42</w:t>
            </w:r>
          </w:p>
        </w:tc>
      </w:tr>
      <w:tr>
        <w:trPr>
          <w:trHeight w:val="47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爱瑞技术开</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发公司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电子及计算机软件、硬件及系</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统集成技术等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美元</w:t>
            </w:r>
            <w:r>
              <w:rPr>
                <w:rFonts w:ascii="宋体" w:hAnsi="宋体" w:cs="宋体" w:eastAsia="宋体" w:hint="default"/>
                <w:spacing w:val="-46"/>
                <w:sz w:val="18"/>
                <w:szCs w:val="18"/>
              </w:rPr>
              <w:t> </w:t>
            </w:r>
            <w:r>
              <w:rPr>
                <w:rFonts w:ascii="宋体" w:hAnsi="宋体" w:cs="宋体" w:eastAsia="宋体" w:hint="default"/>
                <w:sz w:val="18"/>
                <w:szCs w:val="18"/>
              </w:rPr>
              <w:t>50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sz w:val="18"/>
              </w:rPr>
              <w:t>100%</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5"/>
              <w:jc w:val="right"/>
              <w:rPr>
                <w:rFonts w:ascii="宋体" w:hAnsi="宋体" w:cs="宋体" w:eastAsia="宋体" w:hint="default"/>
                <w:sz w:val="18"/>
                <w:szCs w:val="18"/>
              </w:rPr>
            </w:pPr>
            <w:r>
              <w:rPr>
                <w:rFonts w:ascii="宋体"/>
                <w:sz w:val="18"/>
              </w:rPr>
              <w:t>29.60</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314"/>
              <w:jc w:val="right"/>
              <w:rPr>
                <w:rFonts w:ascii="宋体" w:hAnsi="宋体" w:cs="宋体" w:eastAsia="宋体" w:hint="default"/>
                <w:sz w:val="18"/>
                <w:szCs w:val="18"/>
              </w:rPr>
            </w:pPr>
            <w:r>
              <w:rPr>
                <w:rFonts w:ascii="宋体"/>
                <w:sz w:val="18"/>
              </w:rPr>
              <w:t>-</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-52.04</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无锡航天信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5,951.65</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13,166.38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3,088.91</w:t>
            </w: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江苏爱信诺</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航天信息有</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500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60%</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2,543.47</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11,338.77</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136.91</w:t>
            </w:r>
          </w:p>
        </w:tc>
      </w:tr>
      <w:tr>
        <w:trPr>
          <w:trHeight w:val="240"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苏州航天信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95.80%</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7,028.70</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11,714.08</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2,421.88</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常州航天信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32" w:lineRule="exact" w:before="24"/>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3,387.29</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8,468.55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1,059.89</w:t>
            </w:r>
          </w:p>
        </w:tc>
      </w:tr>
    </w:tbl>
    <w:p>
      <w:pPr>
        <w:spacing w:after="0" w:line="240" w:lineRule="auto"/>
        <w:jc w:val="right"/>
        <w:rPr>
          <w:rFonts w:ascii="宋体" w:hAnsi="宋体" w:cs="宋体" w:eastAsia="宋体" w:hint="default"/>
          <w:sz w:val="18"/>
          <w:szCs w:val="18"/>
        </w:rPr>
        <w:sectPr>
          <w:pgSz w:w="12240" w:h="15840"/>
          <w:pgMar w:header="747" w:footer="727" w:top="980" w:bottom="920" w:left="700" w:right="64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10" w:type="dxa"/>
        <w:tblLayout w:type="fixed"/>
        <w:tblCellMar>
          <w:top w:w="0" w:type="dxa"/>
          <w:left w:w="0" w:type="dxa"/>
          <w:bottom w:w="0" w:type="dxa"/>
          <w:right w:w="0" w:type="dxa"/>
        </w:tblCellMar>
        <w:tblLook w:val="01E0"/>
      </w:tblPr>
      <w:tblGrid>
        <w:gridCol w:w="1128"/>
        <w:gridCol w:w="2552"/>
        <w:gridCol w:w="1080"/>
        <w:gridCol w:w="920"/>
        <w:gridCol w:w="919"/>
        <w:gridCol w:w="1481"/>
        <w:gridCol w:w="1240"/>
        <w:gridCol w:w="1340"/>
      </w:tblGrid>
      <w:tr>
        <w:trPr>
          <w:trHeight w:val="943"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8"/>
              <w:ind w:left="103" w:right="98"/>
              <w:jc w:val="both"/>
              <w:rPr>
                <w:rFonts w:ascii="宋体" w:hAnsi="宋体" w:cs="宋体" w:eastAsia="宋体" w:hint="default"/>
                <w:sz w:val="18"/>
                <w:szCs w:val="18"/>
              </w:rPr>
            </w:pPr>
            <w:r>
              <w:rPr>
                <w:rFonts w:ascii="宋体" w:hAnsi="宋体" w:cs="宋体" w:eastAsia="宋体" w:hint="default"/>
                <w:spacing w:val="2"/>
                <w:sz w:val="18"/>
                <w:szCs w:val="18"/>
              </w:rPr>
              <w:t>湖南航天卫 星通信科技 </w:t>
            </w:r>
            <w:r>
              <w:rPr>
                <w:rFonts w:ascii="宋体" w:hAnsi="宋体" w:cs="宋体" w:eastAsia="宋体" w:hint="default"/>
                <w:sz w:val="18"/>
                <w:szCs w:val="18"/>
              </w:rPr>
              <w:t>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生产、销售卫星通信、移动通</w:t>
            </w:r>
          </w:p>
          <w:p>
            <w:pPr>
              <w:pStyle w:val="TableParagraph"/>
              <w:spacing w:line="237" w:lineRule="auto" w:before="1"/>
              <w:ind w:left="103" w:right="101"/>
              <w:jc w:val="both"/>
              <w:rPr>
                <w:rFonts w:ascii="宋体" w:hAnsi="宋体" w:cs="宋体" w:eastAsia="宋体" w:hint="default"/>
                <w:sz w:val="18"/>
                <w:szCs w:val="18"/>
              </w:rPr>
            </w:pPr>
            <w:r>
              <w:rPr>
                <w:rFonts w:ascii="宋体" w:hAnsi="宋体" w:cs="宋体" w:eastAsia="宋体" w:hint="default"/>
                <w:sz w:val="18"/>
                <w:szCs w:val="18"/>
              </w:rPr>
              <w:t>信和卫星电视接收设备、有线 电视设备、器材及其他机电产 品等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103" w:right="0"/>
              <w:jc w:val="left"/>
              <w:rPr>
                <w:rFonts w:ascii="宋体" w:hAnsi="宋体" w:cs="宋体" w:eastAsia="宋体" w:hint="default"/>
                <w:sz w:val="18"/>
                <w:szCs w:val="18"/>
              </w:rPr>
            </w:pPr>
            <w:r>
              <w:rPr>
                <w:rFonts w:ascii="宋体"/>
                <w:sz w:val="18"/>
              </w:rPr>
              <w:t>5,000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5"/>
              <w:jc w:val="right"/>
              <w:rPr>
                <w:rFonts w:ascii="宋体" w:hAnsi="宋体" w:cs="宋体" w:eastAsia="宋体" w:hint="default"/>
                <w:sz w:val="18"/>
                <w:szCs w:val="18"/>
              </w:rPr>
            </w:pPr>
            <w:r>
              <w:rPr>
                <w:rFonts w:ascii="宋体"/>
                <w:sz w:val="18"/>
              </w:rPr>
              <w:t>11,650.01</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34"/>
              <w:jc w:val="right"/>
              <w:rPr>
                <w:rFonts w:ascii="宋体" w:hAnsi="宋体" w:cs="宋体" w:eastAsia="宋体" w:hint="default"/>
                <w:sz w:val="18"/>
                <w:szCs w:val="18"/>
              </w:rPr>
            </w:pPr>
            <w:r>
              <w:rPr>
                <w:rFonts w:ascii="宋体"/>
                <w:sz w:val="18"/>
              </w:rPr>
              <w:t>11,485.50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2"/>
              <w:ind w:right="101"/>
              <w:jc w:val="right"/>
              <w:rPr>
                <w:rFonts w:ascii="宋体" w:hAnsi="宋体" w:cs="宋体" w:eastAsia="宋体" w:hint="default"/>
                <w:sz w:val="18"/>
                <w:szCs w:val="18"/>
              </w:rPr>
            </w:pPr>
            <w:r>
              <w:rPr>
                <w:rFonts w:ascii="宋体"/>
                <w:sz w:val="18"/>
              </w:rPr>
              <w:t>155.23</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98"/>
              <w:jc w:val="left"/>
              <w:rPr>
                <w:rFonts w:ascii="宋体" w:hAnsi="宋体" w:cs="宋体" w:eastAsia="宋体" w:hint="default"/>
                <w:sz w:val="18"/>
                <w:szCs w:val="18"/>
              </w:rPr>
            </w:pPr>
            <w:r>
              <w:rPr>
                <w:rFonts w:ascii="宋体" w:hAnsi="宋体" w:cs="宋体" w:eastAsia="宋体" w:hint="default"/>
                <w:spacing w:val="2"/>
                <w:sz w:val="18"/>
                <w:szCs w:val="18"/>
              </w:rPr>
              <w:t>烟台航天信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100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40%</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2,538.48</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2,054.85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900.19</w:t>
            </w:r>
          </w:p>
        </w:tc>
      </w:tr>
      <w:tr>
        <w:trPr>
          <w:trHeight w:val="237" w:hRule="exact"/>
        </w:trPr>
        <w:tc>
          <w:tcPr>
            <w:tcW w:w="1128"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从事电子科技、计算机领域内</w:t>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93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37" w:lineRule="auto" w:before="90"/>
              <w:ind w:left="103" w:right="98"/>
              <w:jc w:val="both"/>
              <w:rPr>
                <w:rFonts w:ascii="宋体" w:hAnsi="宋体" w:cs="宋体" w:eastAsia="宋体" w:hint="default"/>
                <w:sz w:val="18"/>
                <w:szCs w:val="18"/>
              </w:rPr>
            </w:pPr>
            <w:r>
              <w:rPr>
                <w:rFonts w:ascii="宋体" w:hAnsi="宋体" w:cs="宋体" w:eastAsia="宋体" w:hint="default"/>
                <w:spacing w:val="2"/>
                <w:sz w:val="18"/>
                <w:szCs w:val="18"/>
              </w:rPr>
              <w:t>上海爱信诺 航芯电子科 </w:t>
            </w:r>
            <w:r>
              <w:rPr>
                <w:rFonts w:ascii="宋体" w:hAnsi="宋体" w:cs="宋体" w:eastAsia="宋体" w:hint="default"/>
                <w:sz w:val="18"/>
                <w:szCs w:val="18"/>
              </w:rPr>
              <w:t>技有限公司</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技术开发、技术转让、技术咨</w:t>
            </w:r>
          </w:p>
          <w:p>
            <w:pPr>
              <w:pStyle w:val="TableParagraph"/>
              <w:spacing w:line="240" w:lineRule="auto"/>
              <w:ind w:left="103" w:right="11"/>
              <w:jc w:val="left"/>
              <w:rPr>
                <w:rFonts w:ascii="宋体" w:hAnsi="宋体" w:cs="宋体" w:eastAsia="宋体" w:hint="default"/>
                <w:sz w:val="18"/>
                <w:szCs w:val="18"/>
              </w:rPr>
            </w:pPr>
            <w:r>
              <w:rPr>
                <w:rFonts w:ascii="宋体" w:hAnsi="宋体" w:cs="宋体" w:eastAsia="宋体" w:hint="default"/>
                <w:sz w:val="18"/>
                <w:szCs w:val="18"/>
              </w:rPr>
              <w:t>询、技术服务，计算机系统服 </w:t>
            </w:r>
            <w:r>
              <w:rPr>
                <w:rFonts w:ascii="宋体" w:hAnsi="宋体" w:cs="宋体" w:eastAsia="宋体" w:hint="default"/>
                <w:spacing w:val="-7"/>
                <w:sz w:val="18"/>
                <w:szCs w:val="18"/>
              </w:rPr>
              <w:t>务，计算机、软件及辅助设备、</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电子产品销售，计算机维修服</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3" w:right="0"/>
              <w:jc w:val="left"/>
              <w:rPr>
                <w:rFonts w:ascii="宋体" w:hAnsi="宋体" w:cs="宋体" w:eastAsia="宋体" w:hint="default"/>
                <w:sz w:val="18"/>
                <w:szCs w:val="18"/>
              </w:rPr>
            </w:pPr>
            <w:r>
              <w:rPr>
                <w:rFonts w:ascii="宋体"/>
                <w:sz w:val="18"/>
              </w:rPr>
              <w:t>5,000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3" w:right="0"/>
              <w:jc w:val="left"/>
              <w:rPr>
                <w:rFonts w:ascii="宋体" w:hAnsi="宋体" w:cs="宋体" w:eastAsia="宋体" w:hint="default"/>
                <w:sz w:val="18"/>
                <w:szCs w:val="18"/>
              </w:rPr>
            </w:pPr>
            <w:r>
              <w:rPr>
                <w:rFonts w:ascii="宋体"/>
                <w:sz w:val="18"/>
              </w:rPr>
              <w:t>60%</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05"/>
              <w:jc w:val="right"/>
              <w:rPr>
                <w:rFonts w:ascii="宋体" w:hAnsi="宋体" w:cs="宋体" w:eastAsia="宋体" w:hint="default"/>
                <w:sz w:val="18"/>
                <w:szCs w:val="18"/>
              </w:rPr>
            </w:pPr>
            <w:r>
              <w:rPr>
                <w:rFonts w:ascii="宋体"/>
                <w:sz w:val="18"/>
              </w:rPr>
              <w:t>4,015.06</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34"/>
              <w:jc w:val="right"/>
              <w:rPr>
                <w:rFonts w:ascii="宋体" w:hAnsi="宋体" w:cs="宋体" w:eastAsia="宋体" w:hint="default"/>
                <w:sz w:val="18"/>
                <w:szCs w:val="18"/>
              </w:rPr>
            </w:pPr>
            <w:r>
              <w:rPr>
                <w:rFonts w:ascii="宋体"/>
                <w:sz w:val="18"/>
              </w:rPr>
              <w:t>256.26</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right="101"/>
              <w:jc w:val="right"/>
              <w:rPr>
                <w:rFonts w:ascii="宋体" w:hAnsi="宋体" w:cs="宋体" w:eastAsia="宋体" w:hint="default"/>
                <w:sz w:val="18"/>
                <w:szCs w:val="18"/>
              </w:rPr>
            </w:pPr>
            <w:r>
              <w:rPr>
                <w:rFonts w:ascii="宋体"/>
                <w:sz w:val="18"/>
              </w:rPr>
              <w:t>-491.13</w:t>
            </w:r>
          </w:p>
        </w:tc>
      </w:tr>
      <w:tr>
        <w:trPr>
          <w:trHeight w:val="240" w:hRule="exact"/>
        </w:trPr>
        <w:tc>
          <w:tcPr>
            <w:tcW w:w="1128"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务</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0"/>
              <w:ind w:left="103" w:right="98"/>
              <w:jc w:val="left"/>
              <w:rPr>
                <w:rFonts w:ascii="宋体" w:hAnsi="宋体" w:cs="宋体" w:eastAsia="宋体" w:hint="default"/>
                <w:sz w:val="18"/>
                <w:szCs w:val="18"/>
              </w:rPr>
            </w:pPr>
            <w:r>
              <w:rPr>
                <w:rFonts w:ascii="宋体" w:hAnsi="宋体" w:cs="宋体" w:eastAsia="宋体" w:hint="default"/>
                <w:spacing w:val="2"/>
                <w:sz w:val="18"/>
                <w:szCs w:val="18"/>
              </w:rPr>
              <w:t>海南航天信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400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755.30</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967.50</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107.83</w:t>
            </w: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0"/>
              <w:ind w:left="103" w:right="98"/>
              <w:jc w:val="left"/>
              <w:rPr>
                <w:rFonts w:ascii="宋体" w:hAnsi="宋体" w:cs="宋体" w:eastAsia="宋体" w:hint="default"/>
                <w:sz w:val="18"/>
                <w:szCs w:val="18"/>
              </w:rPr>
            </w:pPr>
            <w:r>
              <w:rPr>
                <w:rFonts w:ascii="宋体" w:hAnsi="宋体" w:cs="宋体" w:eastAsia="宋体" w:hint="default"/>
                <w:spacing w:val="2"/>
                <w:sz w:val="18"/>
                <w:szCs w:val="18"/>
              </w:rPr>
              <w:t>山西航天信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700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40%</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2,406.59</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7,306.49</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677.06</w:t>
            </w:r>
          </w:p>
        </w:tc>
      </w:tr>
      <w:tr>
        <w:trPr>
          <w:trHeight w:val="236"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贵州爱信诺</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5"/>
                <w:sz w:val="18"/>
                <w:szCs w:val="18"/>
              </w:rPr>
              <w:t>增值税防伪税控系统的技术</w:t>
            </w:r>
            <w:r>
              <w:rPr>
                <w:rFonts w:ascii="宋体" w:hAnsi="宋体" w:cs="宋体" w:eastAsia="宋体" w:hint="default"/>
                <w:sz w:val="18"/>
                <w:szCs w:val="18"/>
              </w:rPr>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航天信息有</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推广和技术服务；电子产品销</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300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60%</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5"/>
              <w:jc w:val="right"/>
              <w:rPr>
                <w:rFonts w:ascii="宋体" w:hAnsi="宋体" w:cs="宋体" w:eastAsia="宋体" w:hint="default"/>
                <w:sz w:val="18"/>
                <w:szCs w:val="18"/>
              </w:rPr>
            </w:pPr>
            <w:r>
              <w:rPr>
                <w:rFonts w:ascii="宋体"/>
                <w:sz w:val="18"/>
              </w:rPr>
              <w:t>1,443.43</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34"/>
              <w:jc w:val="right"/>
              <w:rPr>
                <w:rFonts w:ascii="宋体" w:hAnsi="宋体" w:cs="宋体" w:eastAsia="宋体" w:hint="default"/>
                <w:sz w:val="18"/>
                <w:szCs w:val="18"/>
              </w:rPr>
            </w:pPr>
            <w:r>
              <w:rPr>
                <w:rFonts w:ascii="宋体"/>
                <w:sz w:val="18"/>
              </w:rPr>
              <w:t>3,504.86</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01"/>
              <w:jc w:val="right"/>
              <w:rPr>
                <w:rFonts w:ascii="宋体" w:hAnsi="宋体" w:cs="宋体" w:eastAsia="宋体" w:hint="default"/>
                <w:sz w:val="18"/>
                <w:szCs w:val="18"/>
              </w:rPr>
            </w:pPr>
            <w:r>
              <w:rPr>
                <w:rFonts w:ascii="宋体"/>
                <w:sz w:val="18"/>
              </w:rPr>
              <w:t>301.54</w:t>
            </w:r>
          </w:p>
        </w:tc>
      </w:tr>
      <w:tr>
        <w:trPr>
          <w:trHeight w:val="241"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售等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710"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1"/>
              <w:ind w:left="103" w:right="98"/>
              <w:jc w:val="left"/>
              <w:rPr>
                <w:rFonts w:ascii="宋体" w:hAnsi="宋体" w:cs="宋体" w:eastAsia="宋体" w:hint="default"/>
                <w:sz w:val="18"/>
                <w:szCs w:val="18"/>
              </w:rPr>
            </w:pPr>
            <w:r>
              <w:rPr>
                <w:rFonts w:ascii="宋体" w:hAnsi="宋体" w:cs="宋体" w:eastAsia="宋体" w:hint="default"/>
                <w:spacing w:val="2"/>
                <w:sz w:val="18"/>
                <w:szCs w:val="18"/>
              </w:rPr>
              <w:t>青海航天信 </w:t>
            </w:r>
            <w:r>
              <w:rPr>
                <w:rFonts w:ascii="宋体" w:hAnsi="宋体" w:cs="宋体" w:eastAsia="宋体" w:hint="default"/>
                <w:sz w:val="18"/>
                <w:szCs w:val="18"/>
              </w:rPr>
              <w:t>息有限公司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增值税防伪税控系统的技术</w:t>
            </w:r>
          </w:p>
          <w:p>
            <w:pPr>
              <w:pStyle w:val="TableParagraph"/>
              <w:spacing w:line="240" w:lineRule="auto"/>
              <w:ind w:left="103" w:right="101"/>
              <w:jc w:val="left"/>
              <w:rPr>
                <w:rFonts w:ascii="宋体" w:hAnsi="宋体" w:cs="宋体" w:eastAsia="宋体" w:hint="default"/>
                <w:sz w:val="18"/>
                <w:szCs w:val="18"/>
              </w:rPr>
            </w:pPr>
            <w:r>
              <w:rPr>
                <w:rFonts w:ascii="宋体" w:hAnsi="宋体" w:cs="宋体" w:eastAsia="宋体" w:hint="default"/>
                <w:sz w:val="18"/>
                <w:szCs w:val="18"/>
              </w:rPr>
              <w:t>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200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sz w:val="18"/>
              </w:rPr>
              <w:t>51%</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5"/>
              <w:jc w:val="right"/>
              <w:rPr>
                <w:rFonts w:ascii="宋体" w:hAnsi="宋体" w:cs="宋体" w:eastAsia="宋体" w:hint="default"/>
                <w:sz w:val="18"/>
                <w:szCs w:val="18"/>
              </w:rPr>
            </w:pPr>
            <w:r>
              <w:rPr>
                <w:rFonts w:ascii="宋体"/>
                <w:sz w:val="18"/>
              </w:rPr>
              <w:t>328.44</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34"/>
              <w:jc w:val="right"/>
              <w:rPr>
                <w:rFonts w:ascii="宋体" w:hAnsi="宋体" w:cs="宋体" w:eastAsia="宋体" w:hint="default"/>
                <w:sz w:val="18"/>
                <w:szCs w:val="18"/>
              </w:rPr>
            </w:pPr>
            <w:r>
              <w:rPr>
                <w:rFonts w:ascii="宋体"/>
                <w:sz w:val="18"/>
              </w:rPr>
              <w:t>765.04</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宋体" w:hAnsi="宋体" w:cs="宋体" w:eastAsia="宋体" w:hint="default"/>
                <w:sz w:val="18"/>
                <w:szCs w:val="18"/>
              </w:rPr>
            </w:pPr>
            <w:r>
              <w:rPr>
                <w:rFonts w:ascii="宋体"/>
                <w:sz w:val="18"/>
              </w:rPr>
              <w:t>59.79</w:t>
            </w:r>
          </w:p>
        </w:tc>
      </w:tr>
      <w:tr>
        <w:trPr>
          <w:trHeight w:val="1048"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z w:val="20"/>
                <w:szCs w:val="20"/>
              </w:rPr>
              <w:t>浙江爱信</w:t>
            </w:r>
          </w:p>
          <w:p>
            <w:pPr>
              <w:pStyle w:val="TableParagraph"/>
              <w:spacing w:line="260" w:lineRule="exact" w:before="24"/>
              <w:ind w:left="103" w:right="211"/>
              <w:jc w:val="both"/>
              <w:rPr>
                <w:rFonts w:ascii="宋体" w:hAnsi="宋体" w:cs="宋体" w:eastAsia="宋体" w:hint="default"/>
                <w:sz w:val="20"/>
                <w:szCs w:val="20"/>
              </w:rPr>
            </w:pPr>
            <w:r>
              <w:rPr>
                <w:rFonts w:ascii="宋体" w:hAnsi="宋体" w:cs="宋体" w:eastAsia="宋体" w:hint="default"/>
                <w:sz w:val="20"/>
                <w:szCs w:val="20"/>
              </w:rPr>
              <w:t>诺航天信</w:t>
            </w:r>
            <w:r>
              <w:rPr>
                <w:rFonts w:ascii="宋体" w:hAnsi="宋体" w:cs="宋体" w:eastAsia="宋体" w:hint="default"/>
                <w:w w:val="100"/>
                <w:sz w:val="20"/>
                <w:szCs w:val="20"/>
              </w:rPr>
              <w:t> </w:t>
            </w:r>
            <w:r>
              <w:rPr>
                <w:rFonts w:ascii="宋体" w:hAnsi="宋体" w:cs="宋体" w:eastAsia="宋体" w:hint="default"/>
                <w:sz w:val="20"/>
                <w:szCs w:val="20"/>
              </w:rPr>
              <w:t>息有限公</w:t>
            </w:r>
            <w:r>
              <w:rPr>
                <w:rFonts w:ascii="宋体" w:hAnsi="宋体" w:cs="宋体" w:eastAsia="宋体" w:hint="default"/>
                <w:w w:val="100"/>
                <w:sz w:val="20"/>
                <w:szCs w:val="20"/>
              </w:rPr>
              <w:t> </w:t>
            </w:r>
            <w:r>
              <w:rPr>
                <w:rFonts w:ascii="宋体" w:hAnsi="宋体" w:cs="宋体" w:eastAsia="宋体" w:hint="default"/>
                <w:sz w:val="20"/>
                <w:szCs w:val="20"/>
              </w:rPr>
              <w:t>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40"/>
              <w:ind w:left="103" w:right="101"/>
              <w:jc w:val="left"/>
              <w:rPr>
                <w:rFonts w:ascii="宋体" w:hAnsi="宋体" w:cs="宋体" w:eastAsia="宋体" w:hint="default"/>
                <w:sz w:val="18"/>
                <w:szCs w:val="18"/>
              </w:rPr>
            </w:pPr>
            <w:r>
              <w:rPr>
                <w:rFonts w:ascii="宋体" w:hAnsi="宋体" w:cs="宋体" w:eastAsia="宋体" w:hint="default"/>
                <w:sz w:val="18"/>
                <w:szCs w:val="18"/>
              </w:rPr>
              <w:t>增值税防伪税控系统的技术 推广和技术服务；电子产品销 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1000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62%</w:t>
            </w:r>
          </w:p>
        </w:tc>
        <w:tc>
          <w:tcPr>
            <w:tcW w:w="919" w:type="dxa"/>
            <w:tcBorders>
              <w:top w:val="single" w:sz="4" w:space="0" w:color="000000"/>
              <w:left w:val="single" w:sz="4" w:space="0" w:color="000000"/>
              <w:bottom w:val="single" w:sz="4" w:space="0" w:color="000000"/>
              <w:right w:val="single" w:sz="4" w:space="0" w:color="000000"/>
            </w:tcBorders>
          </w:tcPr>
          <w:p>
            <w:pP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07"/>
              <w:jc w:val="right"/>
              <w:rPr>
                <w:rFonts w:ascii="宋体" w:hAnsi="宋体" w:cs="宋体" w:eastAsia="宋体" w:hint="default"/>
                <w:sz w:val="18"/>
                <w:szCs w:val="18"/>
              </w:rPr>
            </w:pPr>
            <w:r>
              <w:rPr>
                <w:rFonts w:ascii="宋体"/>
                <w:sz w:val="18"/>
              </w:rPr>
              <w:t>5,645.93</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34"/>
              <w:jc w:val="right"/>
              <w:rPr>
                <w:rFonts w:ascii="宋体" w:hAnsi="宋体" w:cs="宋体" w:eastAsia="宋体" w:hint="default"/>
                <w:sz w:val="18"/>
                <w:szCs w:val="18"/>
              </w:rPr>
            </w:pPr>
            <w:r>
              <w:rPr>
                <w:rFonts w:ascii="宋体"/>
                <w:sz w:val="18"/>
              </w:rPr>
              <w:t>14,111.55</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1,856.50</w:t>
            </w:r>
          </w:p>
        </w:tc>
      </w:tr>
      <w:tr>
        <w:trPr>
          <w:trHeight w:val="264"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北京市海</w:t>
            </w:r>
          </w:p>
        </w:tc>
        <w:tc>
          <w:tcPr>
            <w:tcW w:w="2552"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518"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淀区航天</w:t>
            </w:r>
          </w:p>
          <w:p>
            <w:pPr>
              <w:pStyle w:val="TableParagraph"/>
              <w:spacing w:line="260" w:lineRule="exact"/>
              <w:ind w:left="103" w:right="0"/>
              <w:jc w:val="left"/>
              <w:rPr>
                <w:rFonts w:ascii="宋体" w:hAnsi="宋体" w:cs="宋体" w:eastAsia="宋体" w:hint="default"/>
                <w:sz w:val="20"/>
                <w:szCs w:val="20"/>
              </w:rPr>
            </w:pPr>
            <w:r>
              <w:rPr>
                <w:rFonts w:ascii="宋体" w:hAnsi="宋体" w:cs="宋体" w:eastAsia="宋体" w:hint="default"/>
                <w:sz w:val="20"/>
                <w:szCs w:val="20"/>
              </w:rPr>
              <w:t>信息培训</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2" w:lineRule="exact" w:before="21"/>
              <w:ind w:left="103" w:right="97"/>
              <w:jc w:val="left"/>
              <w:rPr>
                <w:rFonts w:ascii="宋体" w:hAnsi="宋体" w:cs="宋体" w:eastAsia="宋体" w:hint="default"/>
                <w:sz w:val="18"/>
                <w:szCs w:val="18"/>
              </w:rPr>
            </w:pPr>
            <w:r>
              <w:rPr>
                <w:rFonts w:ascii="宋体" w:hAnsi="宋体" w:cs="宋体" w:eastAsia="宋体" w:hint="default"/>
                <w:sz w:val="18"/>
                <w:szCs w:val="18"/>
              </w:rPr>
              <w:t>财税、金融、工商企业管理、 计算机等培训</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left="103" w:right="0"/>
              <w:jc w:val="left"/>
              <w:rPr>
                <w:rFonts w:ascii="宋体" w:hAnsi="宋体" w:cs="宋体" w:eastAsia="宋体" w:hint="default"/>
                <w:sz w:val="18"/>
                <w:szCs w:val="18"/>
              </w:rPr>
            </w:pPr>
            <w:r>
              <w:rPr>
                <w:rFonts w:ascii="宋体"/>
                <w:sz w:val="18"/>
              </w:rPr>
              <w:t>200</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left="103" w:right="0"/>
              <w:jc w:val="left"/>
              <w:rPr>
                <w:rFonts w:ascii="宋体" w:hAnsi="宋体" w:cs="宋体" w:eastAsia="宋体" w:hint="default"/>
                <w:sz w:val="18"/>
                <w:szCs w:val="18"/>
              </w:rPr>
            </w:pPr>
            <w:r>
              <w:rPr>
                <w:rFonts w:ascii="宋体"/>
                <w:sz w:val="18"/>
              </w:rPr>
              <w:t>100%</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7"/>
              <w:jc w:val="right"/>
              <w:rPr>
                <w:rFonts w:ascii="宋体" w:hAnsi="宋体" w:cs="宋体" w:eastAsia="宋体" w:hint="default"/>
                <w:sz w:val="18"/>
                <w:szCs w:val="18"/>
              </w:rPr>
            </w:pPr>
            <w:r>
              <w:rPr>
                <w:rFonts w:ascii="宋体"/>
                <w:sz w:val="18"/>
              </w:rPr>
              <w:t>201.69</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34"/>
              <w:jc w:val="right"/>
              <w:rPr>
                <w:rFonts w:ascii="宋体" w:hAnsi="宋体" w:cs="宋体" w:eastAsia="宋体" w:hint="default"/>
                <w:sz w:val="18"/>
                <w:szCs w:val="18"/>
              </w:rPr>
            </w:pPr>
            <w:r>
              <w:rPr>
                <w:rFonts w:ascii="宋体"/>
                <w:sz w:val="18"/>
              </w:rPr>
              <w:t>60.75</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宋体" w:hAnsi="宋体" w:cs="宋体" w:eastAsia="宋体" w:hint="default"/>
                <w:sz w:val="18"/>
                <w:szCs w:val="18"/>
              </w:rPr>
            </w:pPr>
            <w:r>
              <w:rPr>
                <w:rFonts w:ascii="宋体"/>
                <w:sz w:val="18"/>
              </w:rPr>
              <w:t>2.69</w:t>
            </w:r>
          </w:p>
        </w:tc>
      </w:tr>
      <w:tr>
        <w:trPr>
          <w:trHeight w:val="264"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学校</w:t>
            </w:r>
          </w:p>
        </w:tc>
        <w:tc>
          <w:tcPr>
            <w:tcW w:w="2552"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1048"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both"/>
              <w:rPr>
                <w:rFonts w:ascii="宋体" w:hAnsi="宋体" w:cs="宋体" w:eastAsia="宋体" w:hint="default"/>
                <w:sz w:val="20"/>
                <w:szCs w:val="20"/>
              </w:rPr>
            </w:pPr>
            <w:r>
              <w:rPr>
                <w:rFonts w:ascii="宋体" w:hAnsi="宋体" w:cs="宋体" w:eastAsia="宋体" w:hint="default"/>
                <w:sz w:val="20"/>
                <w:szCs w:val="20"/>
              </w:rPr>
              <w:t>北京爱信</w:t>
            </w:r>
          </w:p>
          <w:p>
            <w:pPr>
              <w:pStyle w:val="TableParagraph"/>
              <w:spacing w:line="260" w:lineRule="exact" w:before="25"/>
              <w:ind w:left="103" w:right="211"/>
              <w:jc w:val="both"/>
              <w:rPr>
                <w:rFonts w:ascii="宋体" w:hAnsi="宋体" w:cs="宋体" w:eastAsia="宋体" w:hint="default"/>
                <w:sz w:val="20"/>
                <w:szCs w:val="20"/>
              </w:rPr>
            </w:pPr>
            <w:r>
              <w:rPr>
                <w:rFonts w:ascii="宋体" w:hAnsi="宋体" w:cs="宋体" w:eastAsia="宋体" w:hint="default"/>
                <w:sz w:val="20"/>
                <w:szCs w:val="20"/>
              </w:rPr>
              <w:t>诺航天科</w:t>
            </w:r>
            <w:r>
              <w:rPr>
                <w:rFonts w:ascii="宋体" w:hAnsi="宋体" w:cs="宋体" w:eastAsia="宋体" w:hint="default"/>
                <w:w w:val="100"/>
                <w:sz w:val="20"/>
                <w:szCs w:val="20"/>
              </w:rPr>
              <w:t> </w:t>
            </w:r>
            <w:r>
              <w:rPr>
                <w:rFonts w:ascii="宋体" w:hAnsi="宋体" w:cs="宋体" w:eastAsia="宋体" w:hint="default"/>
                <w:sz w:val="20"/>
                <w:szCs w:val="20"/>
              </w:rPr>
              <w:t>技有限公</w:t>
            </w:r>
            <w:r>
              <w:rPr>
                <w:rFonts w:ascii="宋体" w:hAnsi="宋体" w:cs="宋体" w:eastAsia="宋体" w:hint="default"/>
                <w:w w:val="100"/>
                <w:sz w:val="20"/>
                <w:szCs w:val="20"/>
              </w:rPr>
              <w:t> </w:t>
            </w:r>
            <w:r>
              <w:rPr>
                <w:rFonts w:ascii="宋体" w:hAnsi="宋体" w:cs="宋体" w:eastAsia="宋体" w:hint="default"/>
                <w:sz w:val="20"/>
                <w:szCs w:val="20"/>
              </w:rPr>
              <w:t>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40"/>
              <w:ind w:left="103" w:right="86"/>
              <w:jc w:val="both"/>
              <w:rPr>
                <w:rFonts w:ascii="宋体" w:hAnsi="宋体" w:cs="宋体" w:eastAsia="宋体" w:hint="default"/>
                <w:sz w:val="18"/>
                <w:szCs w:val="18"/>
              </w:rPr>
            </w:pPr>
            <w:r>
              <w:rPr>
                <w:rFonts w:ascii="宋体" w:hAnsi="宋体" w:cs="宋体" w:eastAsia="宋体" w:hint="default"/>
                <w:spacing w:val="15"/>
                <w:sz w:val="18"/>
                <w:szCs w:val="18"/>
              </w:rPr>
              <w:t>自主选择经营项目开展经营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活动（法律、行政法规、国务</w:t>
            </w:r>
            <w:r>
              <w:rPr>
                <w:rFonts w:ascii="宋体" w:hAnsi="宋体" w:cs="宋体" w:eastAsia="宋体" w:hint="default"/>
                <w:sz w:val="18"/>
                <w:szCs w:val="18"/>
              </w:rPr>
              <w:t> 院决定禁止的等不得经营）</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500</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45.00%</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sz w:val="18"/>
              </w:rPr>
              <w:t>10.00%</w:t>
            </w:r>
          </w:p>
        </w:tc>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07"/>
              <w:jc w:val="right"/>
              <w:rPr>
                <w:rFonts w:ascii="宋体" w:hAnsi="宋体" w:cs="宋体" w:eastAsia="宋体" w:hint="default"/>
                <w:sz w:val="18"/>
                <w:szCs w:val="18"/>
              </w:rPr>
            </w:pPr>
            <w:r>
              <w:rPr>
                <w:rFonts w:ascii="宋体"/>
                <w:sz w:val="18"/>
              </w:rPr>
              <w:t>1,615.97</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34"/>
              <w:jc w:val="right"/>
              <w:rPr>
                <w:rFonts w:ascii="宋体" w:hAnsi="宋体" w:cs="宋体" w:eastAsia="宋体" w:hint="default"/>
                <w:sz w:val="18"/>
                <w:szCs w:val="18"/>
              </w:rPr>
            </w:pPr>
            <w:r>
              <w:rPr>
                <w:rFonts w:ascii="宋体"/>
                <w:sz w:val="18"/>
              </w:rPr>
              <w:t>1,835.57</w:t>
            </w:r>
          </w:p>
        </w:tc>
        <w:tc>
          <w:tcPr>
            <w:tcW w:w="1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01"/>
              <w:jc w:val="right"/>
              <w:rPr>
                <w:rFonts w:ascii="宋体" w:hAnsi="宋体" w:cs="宋体" w:eastAsia="宋体" w:hint="default"/>
                <w:sz w:val="18"/>
                <w:szCs w:val="18"/>
              </w:rPr>
            </w:pPr>
            <w:r>
              <w:rPr>
                <w:rFonts w:ascii="宋体"/>
                <w:sz w:val="18"/>
              </w:rPr>
              <w:t>51.85</w:t>
            </w:r>
          </w:p>
        </w:tc>
      </w:tr>
      <w:tr>
        <w:trPr>
          <w:trHeight w:val="264" w:hRule="exact"/>
        </w:trPr>
        <w:tc>
          <w:tcPr>
            <w:tcW w:w="1128"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计算机软硬件及外围设备、</w:t>
            </w: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tcBorders>
              <w:top w:val="single" w:sz="4" w:space="0" w:color="000000"/>
              <w:left w:val="single" w:sz="4" w:space="0" w:color="000000"/>
              <w:bottom w:val="nil" w:sz="6" w:space="0" w:color="auto"/>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67"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pacing w:val="2"/>
                <w:sz w:val="18"/>
                <w:szCs w:val="18"/>
              </w:rPr>
              <w:t>华迪计算机</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通信设备、卫星应用技术、</w:t>
            </w:r>
          </w:p>
        </w:tc>
        <w:tc>
          <w:tcPr>
            <w:tcW w:w="1080" w:type="dxa"/>
            <w:tcBorders>
              <w:top w:val="nil" w:sz="6" w:space="0" w:color="auto"/>
              <w:left w:val="single" w:sz="4" w:space="0" w:color="000000"/>
              <w:bottom w:val="nil" w:sz="6" w:space="0" w:color="auto"/>
              <w:right w:val="single" w:sz="4" w:space="0" w:color="000000"/>
            </w:tcBorders>
          </w:tcPr>
          <w:p>
            <w:pPr/>
          </w:p>
        </w:tc>
        <w:tc>
          <w:tcPr>
            <w:tcW w:w="920" w:type="dxa"/>
            <w:tcBorders>
              <w:top w:val="nil" w:sz="6" w:space="0" w:color="auto"/>
              <w:left w:val="single" w:sz="4" w:space="0" w:color="000000"/>
              <w:bottom w:val="nil" w:sz="6" w:space="0" w:color="auto"/>
              <w:right w:val="single" w:sz="4" w:space="0" w:color="000000"/>
            </w:tcBorders>
          </w:tcPr>
          <w:p>
            <w:pPr/>
          </w:p>
        </w:tc>
        <w:tc>
          <w:tcPr>
            <w:tcW w:w="919"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240"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r>
      <w:tr>
        <w:trPr>
          <w:trHeight w:val="24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集团有限公</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23" w:lineRule="exact"/>
              <w:ind w:left="103" w:right="0"/>
              <w:jc w:val="left"/>
              <w:rPr>
                <w:rFonts w:ascii="宋体" w:hAnsi="宋体" w:cs="宋体" w:eastAsia="宋体" w:hint="default"/>
                <w:sz w:val="20"/>
                <w:szCs w:val="20"/>
              </w:rPr>
            </w:pPr>
            <w:r>
              <w:rPr>
                <w:rFonts w:ascii="宋体" w:hAnsi="宋体" w:cs="宋体" w:eastAsia="宋体" w:hint="default"/>
                <w:sz w:val="20"/>
                <w:szCs w:val="20"/>
              </w:rPr>
              <w:t>机械电器设备的技术开发、</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sz w:val="18"/>
              </w:rPr>
              <w:t>14,368</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sz w:val="18"/>
              </w:rPr>
              <w:t>31.00%</w:t>
            </w:r>
          </w:p>
        </w:tc>
        <w:tc>
          <w:tcPr>
            <w:tcW w:w="919"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sz w:val="18"/>
              </w:rPr>
              <w:t>20.00%</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107"/>
              <w:jc w:val="right"/>
              <w:rPr>
                <w:rFonts w:ascii="宋体" w:hAnsi="宋体" w:cs="宋体" w:eastAsia="宋体" w:hint="default"/>
                <w:sz w:val="18"/>
                <w:szCs w:val="18"/>
              </w:rPr>
            </w:pPr>
            <w:r>
              <w:rPr>
                <w:rFonts w:ascii="宋体"/>
                <w:sz w:val="18"/>
              </w:rPr>
              <w:t>29,022.76</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134"/>
              <w:jc w:val="right"/>
              <w:rPr>
                <w:rFonts w:ascii="宋体" w:hAnsi="宋体" w:cs="宋体" w:eastAsia="宋体" w:hint="default"/>
                <w:sz w:val="18"/>
                <w:szCs w:val="18"/>
              </w:rPr>
            </w:pPr>
            <w:r>
              <w:rPr>
                <w:rFonts w:ascii="宋体"/>
                <w:sz w:val="18"/>
              </w:rPr>
              <w:t>23,932.72</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11" w:lineRule="exact"/>
              <w:ind w:right="101"/>
              <w:jc w:val="right"/>
              <w:rPr>
                <w:rFonts w:ascii="宋体" w:hAnsi="宋体" w:cs="宋体" w:eastAsia="宋体" w:hint="default"/>
                <w:sz w:val="18"/>
                <w:szCs w:val="18"/>
              </w:rPr>
            </w:pPr>
            <w:r>
              <w:rPr>
                <w:rFonts w:ascii="宋体"/>
                <w:sz w:val="18"/>
              </w:rPr>
              <w:t>-823.98</w:t>
            </w:r>
          </w:p>
        </w:tc>
      </w:tr>
      <w:tr>
        <w:trPr>
          <w:trHeight w:val="268"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10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103" w:right="0"/>
              <w:jc w:val="left"/>
              <w:rPr>
                <w:rFonts w:ascii="宋体" w:hAnsi="宋体" w:cs="宋体" w:eastAsia="宋体" w:hint="default"/>
                <w:sz w:val="20"/>
                <w:szCs w:val="20"/>
              </w:rPr>
            </w:pPr>
            <w:r>
              <w:rPr>
                <w:rFonts w:ascii="宋体" w:hAnsi="宋体" w:cs="宋体" w:eastAsia="宋体" w:hint="default"/>
                <w:spacing w:val="-6"/>
                <w:sz w:val="20"/>
                <w:szCs w:val="20"/>
              </w:rPr>
              <w:t>制造；技术服务、转让、咨</w:t>
            </w:r>
          </w:p>
        </w:tc>
        <w:tc>
          <w:tcPr>
            <w:tcW w:w="1080" w:type="dxa"/>
            <w:tcBorders>
              <w:top w:val="nil" w:sz="6" w:space="0" w:color="auto"/>
              <w:left w:val="single" w:sz="4" w:space="0" w:color="000000"/>
              <w:bottom w:val="nil" w:sz="6" w:space="0" w:color="auto"/>
              <w:right w:val="single" w:sz="4" w:space="0" w:color="000000"/>
            </w:tcBorders>
          </w:tcPr>
          <w:p>
            <w:pPr/>
          </w:p>
        </w:tc>
        <w:tc>
          <w:tcPr>
            <w:tcW w:w="920" w:type="dxa"/>
            <w:tcBorders>
              <w:top w:val="nil" w:sz="6" w:space="0" w:color="auto"/>
              <w:left w:val="single" w:sz="4" w:space="0" w:color="000000"/>
              <w:bottom w:val="nil" w:sz="6" w:space="0" w:color="auto"/>
              <w:right w:val="single" w:sz="4" w:space="0" w:color="000000"/>
            </w:tcBorders>
          </w:tcPr>
          <w:p>
            <w:pPr/>
          </w:p>
        </w:tc>
        <w:tc>
          <w:tcPr>
            <w:tcW w:w="919" w:type="dxa"/>
            <w:tcBorders>
              <w:top w:val="nil" w:sz="6" w:space="0" w:color="auto"/>
              <w:left w:val="single" w:sz="4" w:space="0" w:color="000000"/>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
        </w:tc>
        <w:tc>
          <w:tcPr>
            <w:tcW w:w="1240" w:type="dxa"/>
            <w:tcBorders>
              <w:top w:val="nil" w:sz="6" w:space="0" w:color="auto"/>
              <w:left w:val="single" w:sz="4" w:space="0" w:color="000000"/>
              <w:bottom w:val="nil" w:sz="6" w:space="0" w:color="auto"/>
              <w:right w:val="single" w:sz="4" w:space="0" w:color="000000"/>
            </w:tcBorders>
          </w:tcPr>
          <w:p>
            <w:pPr/>
          </w:p>
        </w:tc>
        <w:tc>
          <w:tcPr>
            <w:tcW w:w="1340"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1128"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询等</w:t>
            </w: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tcBorders>
              <w:top w:val="nil" w:sz="6" w:space="0" w:color="auto"/>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r>
        <w:trPr>
          <w:trHeight w:val="233" w:hRule="exact"/>
        </w:trPr>
        <w:tc>
          <w:tcPr>
            <w:tcW w:w="112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北京航天世</w:t>
            </w:r>
            <w:r>
              <w:rPr>
                <w:rFonts w:ascii="宋体" w:hAnsi="宋体" w:cs="宋体" w:eastAsia="宋体" w:hint="default"/>
                <w:sz w:val="18"/>
                <w:szCs w:val="18"/>
              </w:rPr>
            </w:r>
          </w:p>
        </w:tc>
        <w:tc>
          <w:tcPr>
            <w:tcW w:w="2552"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920" w:type="dxa"/>
            <w:tcBorders>
              <w:top w:val="single" w:sz="4" w:space="0" w:color="000000"/>
              <w:left w:val="single" w:sz="4" w:space="0" w:color="000000"/>
              <w:bottom w:val="nil" w:sz="6" w:space="0" w:color="auto"/>
              <w:right w:val="single" w:sz="4" w:space="0" w:color="000000"/>
            </w:tcBorders>
          </w:tcPr>
          <w:p>
            <w:pPr/>
          </w:p>
        </w:tc>
        <w:tc>
          <w:tcPr>
            <w:tcW w:w="919" w:type="dxa"/>
            <w:vMerge w:val="restart"/>
            <w:tcBorders>
              <w:top w:val="single" w:sz="4" w:space="0" w:color="000000"/>
              <w:left w:val="single" w:sz="4" w:space="0" w:color="000000"/>
              <w:right w:val="single" w:sz="4" w:space="0" w:color="000000"/>
            </w:tcBorders>
          </w:tcPr>
          <w:p>
            <w:pPr/>
          </w:p>
        </w:tc>
        <w:tc>
          <w:tcPr>
            <w:tcW w:w="1481" w:type="dxa"/>
            <w:tcBorders>
              <w:top w:val="single" w:sz="4" w:space="0" w:color="000000"/>
              <w:left w:val="single" w:sz="4" w:space="0" w:color="000000"/>
              <w:bottom w:val="nil" w:sz="6" w:space="0" w:color="auto"/>
              <w:right w:val="single" w:sz="4" w:space="0" w:color="000000"/>
            </w:tcBorders>
          </w:tcPr>
          <w:p>
            <w:pPr/>
          </w:p>
        </w:tc>
        <w:tc>
          <w:tcPr>
            <w:tcW w:w="1240" w:type="dxa"/>
            <w:tcBorders>
              <w:top w:val="single" w:sz="4" w:space="0" w:color="000000"/>
              <w:left w:val="single" w:sz="4" w:space="0" w:color="000000"/>
              <w:bottom w:val="nil" w:sz="6" w:space="0" w:color="auto"/>
              <w:right w:val="single" w:sz="4" w:space="0" w:color="000000"/>
            </w:tcBorders>
          </w:tcPr>
          <w:p>
            <w:pPr/>
          </w:p>
        </w:tc>
        <w:tc>
          <w:tcPr>
            <w:tcW w:w="1340" w:type="dxa"/>
            <w:tcBorders>
              <w:top w:val="single" w:sz="4" w:space="0" w:color="000000"/>
              <w:left w:val="single" w:sz="4" w:space="0" w:color="000000"/>
              <w:bottom w:val="nil" w:sz="6" w:space="0" w:color="auto"/>
              <w:right w:val="single" w:sz="4" w:space="0" w:color="000000"/>
            </w:tcBorders>
          </w:tcPr>
          <w:p>
            <w:pPr/>
          </w:p>
        </w:tc>
      </w:tr>
      <w:tr>
        <w:trPr>
          <w:trHeight w:val="244" w:hRule="exact"/>
        </w:trPr>
        <w:tc>
          <w:tcPr>
            <w:tcW w:w="1128"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纪投资咨询</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23" w:lineRule="exact"/>
              <w:ind w:left="103" w:right="0"/>
              <w:jc w:val="left"/>
              <w:rPr>
                <w:rFonts w:ascii="宋体" w:hAnsi="宋体" w:cs="宋体" w:eastAsia="宋体" w:hint="default"/>
                <w:sz w:val="20"/>
                <w:szCs w:val="20"/>
              </w:rPr>
            </w:pPr>
            <w:r>
              <w:rPr>
                <w:rFonts w:ascii="宋体" w:hAnsi="宋体" w:cs="宋体" w:eastAsia="宋体" w:hint="default"/>
                <w:spacing w:val="-6"/>
                <w:sz w:val="20"/>
                <w:szCs w:val="20"/>
              </w:rPr>
              <w:t>信息咨询；企业形象策划等</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sz w:val="18"/>
              </w:rPr>
              <w:t>1,168</w:t>
            </w:r>
          </w:p>
        </w:tc>
        <w:tc>
          <w:tcPr>
            <w:tcW w:w="920"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sz w:val="18"/>
              </w:rPr>
              <w:t>51%</w:t>
            </w:r>
          </w:p>
        </w:tc>
        <w:tc>
          <w:tcPr>
            <w:tcW w:w="919" w:type="dxa"/>
            <w:vMerge/>
            <w:tcBorders>
              <w:left w:val="single" w:sz="4" w:space="0" w:color="000000"/>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7"/>
              <w:jc w:val="right"/>
              <w:rPr>
                <w:rFonts w:ascii="宋体" w:hAnsi="宋体" w:cs="宋体" w:eastAsia="宋体" w:hint="default"/>
                <w:sz w:val="18"/>
                <w:szCs w:val="18"/>
              </w:rPr>
            </w:pPr>
            <w:r>
              <w:rPr>
                <w:rFonts w:ascii="宋体"/>
                <w:sz w:val="18"/>
              </w:rPr>
              <w:t>5,325.99</w:t>
            </w:r>
          </w:p>
        </w:tc>
        <w:tc>
          <w:tcPr>
            <w:tcW w:w="124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34"/>
              <w:jc w:val="right"/>
              <w:rPr>
                <w:rFonts w:ascii="宋体" w:hAnsi="宋体" w:cs="宋体" w:eastAsia="宋体" w:hint="default"/>
                <w:sz w:val="18"/>
                <w:szCs w:val="18"/>
              </w:rPr>
            </w:pPr>
            <w:r>
              <w:rPr>
                <w:rFonts w:ascii="宋体"/>
                <w:sz w:val="18"/>
              </w:rPr>
              <w:t>657.69</w:t>
            </w:r>
          </w:p>
        </w:tc>
        <w:tc>
          <w:tcPr>
            <w:tcW w:w="1340"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101"/>
              <w:jc w:val="right"/>
              <w:rPr>
                <w:rFonts w:ascii="宋体" w:hAnsi="宋体" w:cs="宋体" w:eastAsia="宋体" w:hint="default"/>
                <w:sz w:val="18"/>
                <w:szCs w:val="18"/>
              </w:rPr>
            </w:pPr>
            <w:r>
              <w:rPr>
                <w:rFonts w:ascii="宋体"/>
                <w:sz w:val="18"/>
              </w:rPr>
              <w:t>-228.43</w:t>
            </w:r>
          </w:p>
        </w:tc>
      </w:tr>
      <w:tr>
        <w:trPr>
          <w:trHeight w:val="235" w:hRule="exact"/>
        </w:trPr>
        <w:tc>
          <w:tcPr>
            <w:tcW w:w="1128" w:type="dxa"/>
            <w:tcBorders>
              <w:top w:val="nil" w:sz="6" w:space="0" w:color="auto"/>
              <w:left w:val="single" w:sz="4" w:space="0" w:color="000000"/>
              <w:bottom w:val="single" w:sz="4" w:space="0" w:color="000000"/>
              <w:right w:val="single" w:sz="4" w:space="0" w:color="000000"/>
            </w:tcBorders>
          </w:tcPr>
          <w:p>
            <w:pPr>
              <w:pStyle w:val="TableParagraph"/>
              <w:spacing w:line="201"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2552"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920" w:type="dxa"/>
            <w:tcBorders>
              <w:top w:val="nil" w:sz="6" w:space="0" w:color="auto"/>
              <w:left w:val="single" w:sz="4" w:space="0" w:color="000000"/>
              <w:bottom w:val="single" w:sz="4" w:space="0" w:color="000000"/>
              <w:right w:val="single" w:sz="4" w:space="0" w:color="000000"/>
            </w:tcBorders>
          </w:tcPr>
          <w:p>
            <w:pPr/>
          </w:p>
        </w:tc>
        <w:tc>
          <w:tcPr>
            <w:tcW w:w="919" w:type="dxa"/>
            <w:vMerge/>
            <w:tcBorders>
              <w:left w:val="single" w:sz="4" w:space="0" w:color="000000"/>
              <w:bottom w:val="single" w:sz="4" w:space="0" w:color="000000"/>
              <w:right w:val="single" w:sz="4" w:space="0" w:color="000000"/>
            </w:tcBorders>
          </w:tcPr>
          <w:p>
            <w:pPr/>
          </w:p>
        </w:tc>
        <w:tc>
          <w:tcPr>
            <w:tcW w:w="1481" w:type="dxa"/>
            <w:tcBorders>
              <w:top w:val="nil" w:sz="6" w:space="0" w:color="auto"/>
              <w:left w:val="single" w:sz="4" w:space="0" w:color="000000"/>
              <w:bottom w:val="single" w:sz="4" w:space="0" w:color="000000"/>
              <w:right w:val="single" w:sz="4" w:space="0" w:color="000000"/>
            </w:tcBorders>
          </w:tcPr>
          <w:p>
            <w:pPr/>
          </w:p>
        </w:tc>
        <w:tc>
          <w:tcPr>
            <w:tcW w:w="1240" w:type="dxa"/>
            <w:tcBorders>
              <w:top w:val="nil" w:sz="6" w:space="0" w:color="auto"/>
              <w:left w:val="single" w:sz="4" w:space="0" w:color="000000"/>
              <w:bottom w:val="single" w:sz="4" w:space="0" w:color="000000"/>
              <w:right w:val="single" w:sz="4" w:space="0" w:color="000000"/>
            </w:tcBorders>
          </w:tcPr>
          <w:p>
            <w:pPr/>
          </w:p>
        </w:tc>
        <w:tc>
          <w:tcPr>
            <w:tcW w:w="1340" w:type="dxa"/>
            <w:tcBorders>
              <w:top w:val="nil" w:sz="6" w:space="0" w:color="auto"/>
              <w:left w:val="single" w:sz="4" w:space="0" w:color="000000"/>
              <w:bottom w:val="single" w:sz="4" w:space="0" w:color="000000"/>
              <w:right w:val="single" w:sz="4" w:space="0" w:color="000000"/>
            </w:tcBorders>
          </w:tcPr>
          <w:p>
            <w:pPr/>
          </w:p>
        </w:tc>
      </w:tr>
    </w:tbl>
    <w:p>
      <w:pPr>
        <w:pStyle w:val="BodyText"/>
        <w:spacing w:line="400" w:lineRule="auto" w:before="16"/>
        <w:ind w:left="1245" w:right="815"/>
        <w:jc w:val="left"/>
      </w:pPr>
      <w:r>
        <w:rPr/>
        <w:t>（6）公司技术创新情况 公司紧跟相关产业技术的发展，并结合用户的需求，不断完善产品体系。同时，公司利用实施大</w:t>
      </w:r>
    </w:p>
    <w:p>
      <w:pPr>
        <w:pStyle w:val="BodyText"/>
        <w:spacing w:line="355" w:lineRule="auto"/>
        <w:ind w:left="825" w:right="822"/>
        <w:jc w:val="left"/>
      </w:pPr>
      <w:r>
        <w:rPr>
          <w:spacing w:val="-2"/>
        </w:rPr>
        <w:t>型系统集成项目的优势，结合先进的信息安全技术，在石化、电子政务、RFID</w:t>
      </w:r>
      <w:r>
        <w:rPr>
          <w:spacing w:val="-20"/>
        </w:rPr>
        <w:t> </w:t>
      </w:r>
      <w:r>
        <w:rPr>
          <w:spacing w:val="-2"/>
        </w:rPr>
        <w:t>应用、数字媒体等行业</w:t>
      </w:r>
      <w:r>
        <w:rPr>
          <w:spacing w:val="-102"/>
        </w:rPr>
        <w:t> </w:t>
      </w:r>
      <w:r>
        <w:rPr>
          <w:spacing w:val="-102"/>
        </w:rPr>
      </w:r>
      <w:r>
        <w:rPr/>
        <w:t>推出了多种信息化解决方案，使公司产品线得到不断丰富，体现了公司产品的科技价值。</w:t>
      </w:r>
    </w:p>
    <w:p>
      <w:pPr>
        <w:pStyle w:val="BodyText"/>
        <w:spacing w:line="240" w:lineRule="auto" w:before="84"/>
        <w:ind w:left="1245" w:right="0"/>
        <w:jc w:val="left"/>
      </w:pPr>
      <w:r>
        <w:rPr>
          <w:spacing w:val="-4"/>
        </w:rPr>
        <w:t>公司在知识产权积累方面也取得了丰硕成果，截至</w:t>
      </w:r>
      <w:r>
        <w:rPr>
          <w:spacing w:val="-52"/>
        </w:rPr>
        <w:t> </w:t>
      </w:r>
      <w:r>
        <w:rPr/>
        <w:t>2009</w:t>
      </w:r>
      <w:r>
        <w:rPr>
          <w:spacing w:val="-51"/>
        </w:rPr>
        <w:t> </w:t>
      </w:r>
      <w:r>
        <w:rPr/>
        <w:t>年年底公司申请专利</w:t>
      </w:r>
      <w:r>
        <w:rPr>
          <w:spacing w:val="-52"/>
        </w:rPr>
        <w:t> </w:t>
      </w:r>
      <w:r>
        <w:rPr/>
        <w:t>124</w:t>
      </w:r>
      <w:r>
        <w:rPr>
          <w:spacing w:val="-51"/>
        </w:rPr>
        <w:t> </w:t>
      </w:r>
      <w:r>
        <w:rPr>
          <w:spacing w:val="-8"/>
        </w:rPr>
        <w:t>项，其中发明专</w:t>
      </w:r>
    </w:p>
    <w:p>
      <w:pPr>
        <w:spacing w:after="0" w:line="240" w:lineRule="auto"/>
        <w:jc w:val="left"/>
        <w:sectPr>
          <w:pgSz w:w="12240" w:h="15840"/>
          <w:pgMar w:header="747" w:footer="727" w:top="980" w:bottom="920" w:left="700" w:right="640"/>
        </w:sectPr>
      </w:pPr>
    </w:p>
    <w:p>
      <w:pPr>
        <w:spacing w:line="240" w:lineRule="auto" w:before="2"/>
        <w:rPr>
          <w:rFonts w:ascii="宋体" w:hAnsi="宋体" w:cs="宋体" w:eastAsia="宋体" w:hint="default"/>
          <w:sz w:val="29"/>
          <w:szCs w:val="29"/>
        </w:rPr>
      </w:pPr>
    </w:p>
    <w:p>
      <w:pPr>
        <w:pStyle w:val="BodyText"/>
        <w:spacing w:line="355" w:lineRule="auto" w:before="35"/>
        <w:ind w:left="145" w:right="151"/>
        <w:jc w:val="both"/>
      </w:pPr>
      <w:r>
        <w:rPr/>
        <w:t>利</w:t>
      </w:r>
      <w:r>
        <w:rPr>
          <w:spacing w:val="-53"/>
        </w:rPr>
        <w:t> </w:t>
      </w:r>
      <w:r>
        <w:rPr/>
        <w:t>59</w:t>
      </w:r>
      <w:r>
        <w:rPr>
          <w:spacing w:val="-52"/>
        </w:rPr>
        <w:t> </w:t>
      </w:r>
      <w:r>
        <w:rPr/>
        <w:t>项，实用新型</w:t>
      </w:r>
      <w:r>
        <w:rPr>
          <w:spacing w:val="-53"/>
        </w:rPr>
        <w:t> </w:t>
      </w:r>
      <w:r>
        <w:rPr/>
        <w:t>43</w:t>
      </w:r>
      <w:r>
        <w:rPr>
          <w:spacing w:val="-52"/>
        </w:rPr>
        <w:t> </w:t>
      </w:r>
      <w:r>
        <w:rPr/>
        <w:t>项，外观</w:t>
      </w:r>
      <w:r>
        <w:rPr>
          <w:spacing w:val="-53"/>
        </w:rPr>
        <w:t> </w:t>
      </w:r>
      <w:r>
        <w:rPr/>
        <w:t>23</w:t>
      </w:r>
      <w:r>
        <w:rPr>
          <w:spacing w:val="-53"/>
        </w:rPr>
        <w:t> </w:t>
      </w:r>
      <w:r>
        <w:rPr/>
        <w:t>项，软件著作权登记</w:t>
      </w:r>
      <w:r>
        <w:rPr>
          <w:spacing w:val="-53"/>
        </w:rPr>
        <w:t> </w:t>
      </w:r>
      <w:r>
        <w:rPr/>
        <w:t>104</w:t>
      </w:r>
      <w:r>
        <w:rPr>
          <w:spacing w:val="-52"/>
        </w:rPr>
        <w:t> </w:t>
      </w:r>
      <w:r>
        <w:rPr/>
        <w:t>项，并参与了</w:t>
      </w:r>
      <w:r>
        <w:rPr>
          <w:spacing w:val="-53"/>
        </w:rPr>
        <w:t> </w:t>
      </w:r>
      <w:r>
        <w:rPr/>
        <w:t>IPTV、RFID</w:t>
      </w:r>
      <w:r>
        <w:rPr>
          <w:spacing w:val="-53"/>
        </w:rPr>
        <w:t> </w:t>
      </w:r>
      <w:r>
        <w:rPr>
          <w:spacing w:val="-2"/>
        </w:rPr>
        <w:t>等多个国家安</w:t>
      </w:r>
      <w:r>
        <w:rPr>
          <w:spacing w:val="-2"/>
        </w:rPr>
        <w:t> </w:t>
      </w:r>
      <w:r>
        <w:rPr/>
        <w:t>全标准的制定，以实际行动推动了国家科技创新的步伐。</w:t>
      </w:r>
    </w:p>
    <w:p>
      <w:pPr>
        <w:pStyle w:val="BodyText"/>
        <w:spacing w:line="400" w:lineRule="auto" w:before="84"/>
        <w:ind w:left="565" w:right="135"/>
        <w:jc w:val="left"/>
      </w:pPr>
      <w:r>
        <w:rPr/>
        <w:t>（7）节约能源和环保情况 公司倡导节约型办公方式，通过多种科技手段并配合合理、可行的规章制度，减少能源消耗，为</w:t>
      </w:r>
    </w:p>
    <w:p>
      <w:pPr>
        <w:pStyle w:val="BodyText"/>
        <w:spacing w:line="400" w:lineRule="auto"/>
        <w:ind w:left="565" w:right="135" w:hanging="420"/>
        <w:jc w:val="left"/>
      </w:pPr>
      <w:r>
        <w:rPr/>
        <w:t>建设绿色、环保、低碳的新型社会做出示范。 </w:t>
      </w:r>
      <w:r>
        <w:rPr>
          <w:spacing w:val="-3"/>
        </w:rPr>
        <w:t>公司已全面推行内部电子化办公系统，实现了无纸化办公。2009</w:t>
      </w:r>
      <w:r>
        <w:rPr>
          <w:spacing w:val="-13"/>
        </w:rPr>
        <w:t> </w:t>
      </w:r>
      <w:r>
        <w:rPr>
          <w:spacing w:val="-3"/>
        </w:rPr>
        <w:t>年，公司又对该系统进行了更新</w:t>
      </w:r>
      <w:r>
        <w:rPr/>
      </w:r>
    </w:p>
    <w:p>
      <w:pPr>
        <w:pStyle w:val="BodyText"/>
        <w:spacing w:line="357" w:lineRule="auto"/>
        <w:ind w:left="145" w:right="152"/>
        <w:jc w:val="both"/>
      </w:pPr>
      <w:r>
        <w:rPr/>
        <w:t>和升级，进一步扩大了系统的使用范围，从而实现了提高工作效率、减少能源和办公消耗的目的。报 告期内公司还为降低办公区域的空调耗能，拨出专款对园区一期工程进行改造，据统计此项改造可使 楼层冷(热)量节约</w:t>
      </w:r>
      <w:r>
        <w:rPr>
          <w:spacing w:val="-53"/>
        </w:rPr>
        <w:t> </w:t>
      </w:r>
      <w:r>
        <w:rPr/>
        <w:t>30%以上，大幅降低能源消耗。此外公司还通过制定据实可行的节能工作制度，在</w:t>
      </w:r>
      <w:r>
        <w:rPr/>
        <w:t> 保证正常生产的条件下，尽量减少能源的消耗。</w:t>
      </w:r>
    </w:p>
    <w:p>
      <w:pPr>
        <w:pStyle w:val="BodyText"/>
        <w:spacing w:line="400" w:lineRule="auto" w:before="80"/>
        <w:ind w:left="565" w:right="4755"/>
        <w:jc w:val="left"/>
      </w:pPr>
      <w:r>
        <w:rPr/>
        <w:t>2、对公司未来发展的展望 公司是否编制并披露新年度的盈利预测：否。</w:t>
      </w:r>
    </w:p>
    <w:p>
      <w:pPr>
        <w:pStyle w:val="BodyText"/>
        <w:spacing w:line="240" w:lineRule="auto" w:before="43"/>
        <w:ind w:left="565" w:right="135"/>
        <w:jc w:val="left"/>
      </w:pPr>
      <w:r>
        <w:rPr/>
        <w:t>（1）2010</w:t>
      </w:r>
      <w:r>
        <w:rPr>
          <w:spacing w:val="-52"/>
        </w:rPr>
        <w:t> </w:t>
      </w:r>
      <w:r>
        <w:rPr/>
        <w:t>年市场形势分析</w:t>
      </w:r>
    </w:p>
    <w:p>
      <w:pPr>
        <w:spacing w:line="240" w:lineRule="auto" w:before="2"/>
        <w:rPr>
          <w:rFonts w:ascii="宋体" w:hAnsi="宋体" w:cs="宋体" w:eastAsia="宋体" w:hint="default"/>
          <w:sz w:val="14"/>
          <w:szCs w:val="14"/>
        </w:rPr>
      </w:pPr>
    </w:p>
    <w:p>
      <w:pPr>
        <w:pStyle w:val="BodyText"/>
        <w:spacing w:line="357" w:lineRule="auto"/>
        <w:ind w:left="145" w:right="151" w:firstLine="420"/>
        <w:jc w:val="both"/>
      </w:pPr>
      <w:r>
        <w:rPr/>
        <w:t>2010</w:t>
      </w:r>
      <w:r>
        <w:rPr>
          <w:spacing w:val="-30"/>
        </w:rPr>
        <w:t> </w:t>
      </w:r>
      <w:r>
        <w:rPr>
          <w:spacing w:val="-2"/>
        </w:rPr>
        <w:t>年，随着国家产业振兴政策的深入，以及围绕云计算、物联网和三网融合等相关产业规划的</w:t>
      </w:r>
      <w:r>
        <w:rPr/>
        <w:t> </w:t>
      </w:r>
      <w:r>
        <w:rPr>
          <w:spacing w:val="-4"/>
        </w:rPr>
        <w:t>落实，整个国家信息化的推进步伐将加快，这对于公司这样的</w:t>
      </w:r>
      <w:r>
        <w:rPr>
          <w:spacing w:val="-44"/>
        </w:rPr>
        <w:t> </w:t>
      </w:r>
      <w:r>
        <w:rPr/>
        <w:t>IT</w:t>
      </w:r>
      <w:r>
        <w:rPr>
          <w:spacing w:val="-43"/>
        </w:rPr>
        <w:t> </w:t>
      </w:r>
      <w:r>
        <w:rPr>
          <w:spacing w:val="-4"/>
        </w:rPr>
        <w:t>类企业来说将是难得的发展机遇。同</w:t>
      </w:r>
      <w:r>
        <w:rPr>
          <w:spacing w:val="-97"/>
        </w:rPr>
        <w:t> </w:t>
      </w:r>
      <w:r>
        <w:rPr>
          <w:spacing w:val="-97"/>
        </w:rPr>
      </w:r>
      <w:r>
        <w:rPr/>
        <w:t>时，虽然国家宏观经济形势总体好转，但各种国内外影响因素也可能交织出现，经济复苏基础并不牢 固，公司相关市场化业务的持续发展仍将承受较大的压力和挑战。</w:t>
      </w:r>
    </w:p>
    <w:p>
      <w:pPr>
        <w:pStyle w:val="BodyText"/>
        <w:spacing w:line="240" w:lineRule="auto" w:before="80"/>
        <w:ind w:left="565" w:right="135"/>
        <w:jc w:val="left"/>
      </w:pPr>
      <w:r>
        <w:rPr/>
        <w:t>（2）2010</w:t>
      </w:r>
      <w:r>
        <w:rPr>
          <w:spacing w:val="-52"/>
        </w:rPr>
        <w:t> </w:t>
      </w:r>
      <w:r>
        <w:rPr/>
        <w:t>年公司经营计划</w:t>
      </w:r>
    </w:p>
    <w:p>
      <w:pPr>
        <w:spacing w:line="240" w:lineRule="auto" w:before="0"/>
        <w:rPr>
          <w:rFonts w:ascii="宋体" w:hAnsi="宋体" w:cs="宋体" w:eastAsia="宋体" w:hint="default"/>
          <w:sz w:val="14"/>
          <w:szCs w:val="14"/>
        </w:rPr>
      </w:pPr>
    </w:p>
    <w:p>
      <w:pPr>
        <w:pStyle w:val="BodyText"/>
        <w:spacing w:line="240" w:lineRule="auto"/>
        <w:ind w:left="565" w:right="135"/>
        <w:jc w:val="left"/>
      </w:pPr>
      <w:r>
        <w:rPr/>
        <w:t>2010</w:t>
      </w:r>
      <w:r>
        <w:rPr>
          <w:spacing w:val="-52"/>
        </w:rPr>
        <w:t> </w:t>
      </w:r>
      <w:r>
        <w:rPr/>
        <w:t>年公司将力争实现营业收入</w:t>
      </w:r>
      <w:r>
        <w:rPr>
          <w:spacing w:val="-53"/>
        </w:rPr>
        <w:t> </w:t>
      </w:r>
      <w:r>
        <w:rPr/>
        <w:t>85</w:t>
      </w:r>
      <w:r>
        <w:rPr>
          <w:spacing w:val="-52"/>
        </w:rPr>
        <w:t> </w:t>
      </w:r>
      <w:r>
        <w:rPr/>
        <w:t>亿元，费用总额预算为</w:t>
      </w:r>
      <w:r>
        <w:rPr>
          <w:spacing w:val="-53"/>
        </w:rPr>
        <w:t> </w:t>
      </w:r>
      <w:r>
        <w:rPr/>
        <w:t>10</w:t>
      </w:r>
      <w:r>
        <w:rPr>
          <w:spacing w:val="-52"/>
        </w:rPr>
        <w:t> </w:t>
      </w:r>
      <w:r>
        <w:rPr/>
        <w:t>亿元。</w:t>
      </w:r>
    </w:p>
    <w:p>
      <w:pPr>
        <w:spacing w:line="240" w:lineRule="auto" w:before="0"/>
        <w:rPr>
          <w:rFonts w:ascii="宋体" w:hAnsi="宋体" w:cs="宋体" w:eastAsia="宋体" w:hint="default"/>
          <w:sz w:val="14"/>
          <w:szCs w:val="14"/>
        </w:rPr>
      </w:pPr>
    </w:p>
    <w:p>
      <w:pPr>
        <w:pStyle w:val="BodyText"/>
        <w:spacing w:line="240" w:lineRule="auto"/>
        <w:ind w:left="565" w:right="135"/>
        <w:jc w:val="left"/>
      </w:pPr>
      <w:r>
        <w:rPr/>
        <w:t>（3）2010 年资金需求情况</w:t>
      </w:r>
    </w:p>
    <w:p>
      <w:pPr>
        <w:spacing w:line="240" w:lineRule="auto" w:before="0"/>
        <w:rPr>
          <w:rFonts w:ascii="宋体" w:hAnsi="宋体" w:cs="宋体" w:eastAsia="宋体" w:hint="default"/>
          <w:sz w:val="14"/>
          <w:szCs w:val="14"/>
        </w:rPr>
      </w:pPr>
    </w:p>
    <w:p>
      <w:pPr>
        <w:pStyle w:val="BodyText"/>
        <w:spacing w:line="355" w:lineRule="auto"/>
        <w:ind w:left="145" w:right="139" w:firstLine="420"/>
        <w:jc w:val="left"/>
      </w:pPr>
      <w:r>
        <w:rPr/>
        <w:t>2010</w:t>
      </w:r>
      <w:r>
        <w:rPr>
          <w:spacing w:val="-29"/>
        </w:rPr>
        <w:t> </w:t>
      </w:r>
      <w:r>
        <w:rPr>
          <w:spacing w:val="-2"/>
        </w:rPr>
        <w:t>年公司相关项目的资金需求将根据实际情况，通过自有资金、募集资金以及银行授信额度等</w:t>
      </w:r>
      <w:r>
        <w:rPr/>
        <w:t> 来完成。</w:t>
      </w:r>
    </w:p>
    <w:p>
      <w:pPr>
        <w:pStyle w:val="BodyText"/>
        <w:spacing w:line="240" w:lineRule="auto" w:before="84"/>
        <w:ind w:left="565" w:right="135"/>
        <w:jc w:val="left"/>
      </w:pPr>
      <w:r>
        <w:rPr/>
        <w:t>（4）重点工作及措施</w:t>
      </w:r>
    </w:p>
    <w:p>
      <w:pPr>
        <w:spacing w:line="240" w:lineRule="auto" w:before="0"/>
        <w:rPr>
          <w:rFonts w:ascii="宋体" w:hAnsi="宋体" w:cs="宋体" w:eastAsia="宋体" w:hint="default"/>
          <w:sz w:val="14"/>
          <w:szCs w:val="14"/>
        </w:rPr>
      </w:pPr>
    </w:p>
    <w:p>
      <w:pPr>
        <w:pStyle w:val="BodyText"/>
        <w:spacing w:line="357" w:lineRule="auto"/>
        <w:ind w:left="145" w:right="84" w:firstLine="420"/>
        <w:jc w:val="left"/>
      </w:pPr>
      <w:r>
        <w:rPr/>
        <w:t>2010</w:t>
      </w:r>
      <w:r>
        <w:rPr>
          <w:spacing w:val="-54"/>
        </w:rPr>
        <w:t> </w:t>
      </w:r>
      <w:r>
        <w:rPr/>
        <w:t>年公司将努力做好重点业务推广、新产品研发、产业收并购、质量与技术管理等方面工作。</w:t>
      </w:r>
      <w:r>
        <w:rPr/>
        <w:t> </w:t>
      </w:r>
      <w:r>
        <w:rPr>
          <w:spacing w:val="-3"/>
        </w:rPr>
        <w:t>具体如下：（a）重点业务推广方面，要继续做好增值税防伪税控系统及相关设备、延伸产品的推广工</w:t>
      </w:r>
      <w:r>
        <w:rPr>
          <w:spacing w:val="-78"/>
        </w:rPr>
        <w:t> </w:t>
      </w:r>
      <w:r>
        <w:rPr>
          <w:spacing w:val="-78"/>
        </w:rPr>
      </w:r>
      <w:r>
        <w:rPr/>
        <w:t>作；大力推动企业信息化产业的快速发展；以娱乐业推广为契机，推进金盾业务快速增长；把握发展 机遇，夯实金卡产业发展基础；促进卫星应用产业上规模；发挥华迪业务优势，推进航信电子政务与 行业集成产业的协同发展；在确保控制风险的基础上，继续推进分销业务健康发展；创造一切有利条 </w:t>
      </w:r>
      <w:r>
        <w:rPr>
          <w:spacing w:val="-3"/>
        </w:rPr>
        <w:t>件，促进培训产业、自主芯片、在线网络业务、CA、数字媒体终端产品等新业务的开展。（b）进一步</w:t>
      </w:r>
      <w:r>
        <w:rPr>
          <w:spacing w:val="-80"/>
        </w:rPr>
        <w:t> </w:t>
      </w:r>
      <w:r>
        <w:rPr>
          <w:spacing w:val="-80"/>
        </w:rPr>
      </w:r>
      <w:r>
        <w:rPr/>
        <w:t>加大研发投入力度，丰富增值税防伪税控系统产品线，大力研发企业管理软件、税控收款机、ETC</w:t>
      </w:r>
      <w:r>
        <w:rPr>
          <w:spacing w:val="-52"/>
        </w:rPr>
        <w:t> </w:t>
      </w:r>
      <w:r>
        <w:rPr/>
        <w:t>应</w:t>
      </w:r>
      <w:r>
        <w:rPr/>
        <w:t> </w:t>
      </w:r>
      <w:r>
        <w:rPr>
          <w:spacing w:val="-5"/>
        </w:rPr>
        <w:t>用、RFID</w:t>
      </w:r>
      <w:r>
        <w:rPr>
          <w:spacing w:val="-49"/>
        </w:rPr>
        <w:t> </w:t>
      </w:r>
      <w:r>
        <w:rPr>
          <w:spacing w:val="-4"/>
        </w:rPr>
        <w:t>应用和卫星应用等系统，进行重点基础项目研究，包括：IP</w:t>
      </w:r>
      <w:r>
        <w:rPr>
          <w:spacing w:val="-50"/>
        </w:rPr>
        <w:t> </w:t>
      </w:r>
      <w:r>
        <w:rPr>
          <w:spacing w:val="-6"/>
        </w:rPr>
        <w:t>核、基于</w:t>
      </w:r>
      <w:r>
        <w:rPr>
          <w:spacing w:val="-50"/>
        </w:rPr>
        <w:t> </w:t>
      </w:r>
      <w:r>
        <w:rPr/>
        <w:t>SSX45</w:t>
      </w:r>
      <w:r>
        <w:rPr>
          <w:spacing w:val="-49"/>
        </w:rPr>
        <w:t> </w:t>
      </w:r>
      <w:r>
        <w:rPr/>
        <w:t>自主芯片的安全</w:t>
      </w:r>
    </w:p>
    <w:p>
      <w:pPr>
        <w:spacing w:after="0" w:line="357" w:lineRule="auto"/>
        <w:jc w:val="left"/>
        <w:sectPr>
          <w:footerReference w:type="default" r:id="rId14"/>
          <w:pgSz w:w="12240" w:h="15840"/>
          <w:pgMar w:footer="727" w:header="747" w:top="980" w:bottom="920" w:left="1380" w:right="1320"/>
          <w:pgNumType w:start="27"/>
        </w:sectPr>
      </w:pPr>
    </w:p>
    <w:p>
      <w:pPr>
        <w:spacing w:line="240" w:lineRule="auto" w:before="2"/>
        <w:rPr>
          <w:rFonts w:ascii="宋体" w:hAnsi="宋体" w:cs="宋体" w:eastAsia="宋体" w:hint="default"/>
          <w:sz w:val="29"/>
          <w:szCs w:val="29"/>
        </w:rPr>
      </w:pPr>
    </w:p>
    <w:p>
      <w:pPr>
        <w:pStyle w:val="BodyText"/>
        <w:spacing w:line="357" w:lineRule="auto" w:before="35"/>
        <w:ind w:left="505" w:right="404"/>
        <w:jc w:val="left"/>
      </w:pPr>
      <w:r>
        <w:rPr/>
        <w:t>服务器、新型远程抄报系统、IPTV</w:t>
      </w:r>
      <w:r>
        <w:rPr>
          <w:spacing w:val="-64"/>
        </w:rPr>
        <w:t> </w:t>
      </w:r>
      <w:r>
        <w:rPr/>
        <w:t>及</w:t>
      </w:r>
      <w:r>
        <w:rPr>
          <w:spacing w:val="-64"/>
        </w:rPr>
        <w:t> </w:t>
      </w:r>
      <w:r>
        <w:rPr/>
        <w:t>RFID</w:t>
      </w:r>
      <w:r>
        <w:rPr>
          <w:spacing w:val="-64"/>
        </w:rPr>
        <w:t> </w:t>
      </w:r>
      <w:r>
        <w:rPr/>
        <w:t>技术等。（c）加强业务指导与协同管理，着力提升各分子</w:t>
      </w:r>
      <w:r>
        <w:rPr/>
        <w:t> </w:t>
      </w:r>
      <w:r>
        <w:rPr>
          <w:spacing w:val="-7"/>
        </w:rPr>
        <w:t>公司的业务支撑能力。（d）加大资本运作力度，落实产业并购战略，推进资本与产业的良性互动。（e）</w:t>
      </w:r>
      <w:r>
        <w:rPr>
          <w:spacing w:val="-96"/>
        </w:rPr>
        <w:t> </w:t>
      </w:r>
      <w:r>
        <w:rPr>
          <w:spacing w:val="-96"/>
        </w:rPr>
      </w:r>
      <w:r>
        <w:rPr>
          <w:spacing w:val="-4"/>
        </w:rPr>
        <w:t>进一步提升公司的管理水平，完善研发管理、质量管理、内控管理、供应链管理等体系建设。（f）继</w:t>
      </w:r>
      <w:r>
        <w:rPr>
          <w:spacing w:val="-67"/>
        </w:rPr>
        <w:t> </w:t>
      </w:r>
      <w:r>
        <w:rPr>
          <w:spacing w:val="-67"/>
        </w:rPr>
      </w:r>
      <w:r>
        <w:rPr/>
        <w:t>续加强人力资源体系建设，完善员工培养和任用机制，完善绩效考核和激励机制。</w:t>
      </w:r>
    </w:p>
    <w:p>
      <w:pPr>
        <w:pStyle w:val="BodyText"/>
        <w:spacing w:line="240" w:lineRule="auto" w:before="151"/>
        <w:ind w:left="505" w:right="404"/>
        <w:jc w:val="left"/>
      </w:pPr>
      <w:r>
        <w:rPr/>
        <w:t>(二)公司投资情况</w:t>
      </w:r>
    </w:p>
    <w:p>
      <w:pPr>
        <w:spacing w:line="240" w:lineRule="auto" w:before="4"/>
        <w:rPr>
          <w:rFonts w:ascii="宋体" w:hAnsi="宋体" w:cs="宋体" w:eastAsia="宋体" w:hint="default"/>
          <w:sz w:val="14"/>
          <w:szCs w:val="14"/>
        </w:rPr>
      </w:pPr>
    </w:p>
    <w:p>
      <w:pPr>
        <w:spacing w:before="0"/>
        <w:ind w:left="0" w:right="511" w:firstLine="0"/>
        <w:jc w:val="right"/>
        <w:rPr>
          <w:rFonts w:ascii="宋体" w:hAnsi="宋体" w:cs="宋体" w:eastAsia="宋体" w:hint="default"/>
          <w:sz w:val="18"/>
          <w:szCs w:val="18"/>
        </w:rPr>
      </w:pPr>
      <w:r>
        <w:rPr>
          <w:rFonts w:ascii="宋体" w:hAnsi="宋体" w:cs="宋体" w:eastAsia="宋体" w:hint="default"/>
          <w:b/>
          <w:bCs/>
          <w:sz w:val="18"/>
          <w:szCs w:val="18"/>
        </w:rPr>
        <w:t>单位:万元</w:t>
      </w:r>
      <w:r>
        <w:rPr>
          <w:rFonts w:ascii="宋体" w:hAnsi="宋体" w:cs="宋体" w:eastAsia="宋体" w:hint="default"/>
          <w:sz w:val="18"/>
          <w:szCs w:val="18"/>
        </w:rPr>
      </w:r>
    </w:p>
    <w:p>
      <w:pPr>
        <w:spacing w:line="240" w:lineRule="auto" w:before="1"/>
        <w:rPr>
          <w:rFonts w:ascii="宋体" w:hAnsi="宋体" w:cs="宋体" w:eastAsia="宋体" w:hint="default"/>
          <w:b/>
          <w:bCs/>
          <w:sz w:val="11"/>
          <w:szCs w:val="11"/>
        </w:rPr>
      </w:pPr>
    </w:p>
    <w:tbl>
      <w:tblPr>
        <w:tblW w:w="0" w:type="auto"/>
        <w:jc w:val="left"/>
        <w:tblInd w:w="489" w:type="dxa"/>
        <w:tblLayout w:type="fixed"/>
        <w:tblCellMar>
          <w:top w:w="0" w:type="dxa"/>
          <w:left w:w="0" w:type="dxa"/>
          <w:bottom w:w="0" w:type="dxa"/>
          <w:right w:w="0" w:type="dxa"/>
        </w:tblCellMar>
        <w:tblLook w:val="01E0"/>
      </w:tblPr>
      <w:tblGrid>
        <w:gridCol w:w="4134"/>
        <w:gridCol w:w="5166"/>
      </w:tblGrid>
      <w:tr>
        <w:trPr>
          <w:trHeight w:val="24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报告期内投资额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97"/>
              <w:jc w:val="right"/>
              <w:rPr>
                <w:rFonts w:ascii="宋体" w:hAnsi="宋体" w:cs="宋体" w:eastAsia="宋体" w:hint="default"/>
                <w:sz w:val="18"/>
                <w:szCs w:val="18"/>
              </w:rPr>
            </w:pPr>
            <w:r>
              <w:rPr>
                <w:rFonts w:ascii="宋体"/>
                <w:sz w:val="18"/>
              </w:rPr>
              <w:t>9,812.76</w:t>
            </w:r>
          </w:p>
        </w:tc>
      </w:tr>
      <w:tr>
        <w:trPr>
          <w:trHeight w:val="24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投资额增减变动数</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9,812.76</w:t>
            </w:r>
          </w:p>
        </w:tc>
      </w:tr>
      <w:tr>
        <w:trPr>
          <w:trHeight w:val="24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上年同期投资额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0</w:t>
            </w:r>
          </w:p>
        </w:tc>
      </w:tr>
      <w:tr>
        <w:trPr>
          <w:trHeight w:val="24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投资额增减幅度(%)</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w:t>
            </w:r>
          </w:p>
        </w:tc>
      </w:tr>
    </w:tbl>
    <w:p>
      <w:pPr>
        <w:spacing w:line="240" w:lineRule="auto" w:before="6"/>
        <w:rPr>
          <w:rFonts w:ascii="宋体" w:hAnsi="宋体" w:cs="宋体" w:eastAsia="宋体" w:hint="default"/>
          <w:b/>
          <w:bCs/>
          <w:sz w:val="15"/>
          <w:szCs w:val="15"/>
        </w:rPr>
      </w:pPr>
    </w:p>
    <w:p>
      <w:pPr>
        <w:pStyle w:val="BodyText"/>
        <w:spacing w:line="240" w:lineRule="auto" w:before="35"/>
        <w:ind w:left="505" w:right="404"/>
        <w:jc w:val="left"/>
      </w:pPr>
      <w:r>
        <w:rPr/>
        <w:t>被投资的公司情况</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307"/>
        <w:gridCol w:w="6574"/>
        <w:gridCol w:w="1235"/>
        <w:gridCol w:w="893"/>
      </w:tblGrid>
      <w:tr>
        <w:trPr>
          <w:trHeight w:val="715" w:hRule="exact"/>
        </w:trPr>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464" w:right="101" w:hanging="363"/>
              <w:jc w:val="left"/>
              <w:rPr>
                <w:rFonts w:ascii="宋体" w:hAnsi="宋体" w:cs="宋体" w:eastAsia="宋体" w:hint="default"/>
                <w:sz w:val="18"/>
                <w:szCs w:val="18"/>
              </w:rPr>
            </w:pPr>
            <w:r>
              <w:rPr>
                <w:rFonts w:ascii="宋体" w:hAnsi="宋体" w:cs="宋体" w:eastAsia="宋体" w:hint="default"/>
                <w:b/>
                <w:bCs/>
                <w:sz w:val="18"/>
                <w:szCs w:val="18"/>
              </w:rPr>
              <w:t>被投资的公司</w:t>
            </w:r>
            <w:r>
              <w:rPr>
                <w:rFonts w:ascii="宋体" w:hAnsi="宋体" w:cs="宋体" w:eastAsia="宋体" w:hint="default"/>
                <w:b/>
                <w:bCs/>
                <w:spacing w:val="1"/>
                <w:w w:val="99"/>
                <w:sz w:val="18"/>
                <w:szCs w:val="18"/>
              </w:rPr>
              <w:t> </w:t>
            </w:r>
            <w:r>
              <w:rPr>
                <w:rFonts w:ascii="宋体" w:hAnsi="宋体" w:cs="宋体" w:eastAsia="宋体" w:hint="default"/>
                <w:b/>
                <w:bCs/>
                <w:sz w:val="18"/>
                <w:szCs w:val="18"/>
              </w:rPr>
              <w:t>名称</w:t>
            </w:r>
            <w:r>
              <w:rPr>
                <w:rFonts w:ascii="宋体" w:hAnsi="宋体" w:cs="宋体" w:eastAsia="宋体" w:hint="default"/>
                <w:sz w:val="18"/>
                <w:szCs w:val="18"/>
              </w:rPr>
            </w:r>
          </w:p>
        </w:tc>
        <w:tc>
          <w:tcPr>
            <w:tcW w:w="65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b/>
                <w:bCs/>
                <w:sz w:val="18"/>
                <w:szCs w:val="18"/>
              </w:rPr>
              <w:t>主要经营活动</w:t>
            </w:r>
            <w:r>
              <w:rPr>
                <w:rFonts w:ascii="宋体" w:hAnsi="宋体" w:cs="宋体" w:eastAsia="宋体" w:hint="default"/>
                <w:sz w:val="18"/>
                <w:szCs w:val="18"/>
              </w:rPr>
            </w:r>
          </w:p>
        </w:tc>
        <w:tc>
          <w:tcPr>
            <w:tcW w:w="123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57" w:right="0"/>
              <w:jc w:val="left"/>
              <w:rPr>
                <w:rFonts w:ascii="宋体" w:hAnsi="宋体" w:cs="宋体" w:eastAsia="宋体" w:hint="default"/>
                <w:sz w:val="18"/>
                <w:szCs w:val="18"/>
              </w:rPr>
            </w:pPr>
            <w:r>
              <w:rPr>
                <w:rFonts w:ascii="宋体" w:hAnsi="宋体" w:cs="宋体" w:eastAsia="宋体" w:hint="default"/>
                <w:b/>
                <w:bCs/>
                <w:sz w:val="18"/>
                <w:szCs w:val="18"/>
              </w:rPr>
              <w:t>占被投资公</w:t>
            </w:r>
            <w:r>
              <w:rPr>
                <w:rFonts w:ascii="宋体" w:hAnsi="宋体" w:cs="宋体" w:eastAsia="宋体" w:hint="default"/>
                <w:sz w:val="18"/>
                <w:szCs w:val="18"/>
              </w:rPr>
            </w:r>
          </w:p>
          <w:p>
            <w:pPr>
              <w:pStyle w:val="TableParagraph"/>
              <w:spacing w:line="232" w:lineRule="exact" w:before="24"/>
              <w:ind w:left="382" w:right="155" w:hanging="226"/>
              <w:jc w:val="left"/>
              <w:rPr>
                <w:rFonts w:ascii="宋体" w:hAnsi="宋体" w:cs="宋体" w:eastAsia="宋体" w:hint="default"/>
                <w:sz w:val="18"/>
                <w:szCs w:val="18"/>
              </w:rPr>
            </w:pPr>
            <w:r>
              <w:rPr>
                <w:rFonts w:ascii="宋体" w:hAnsi="宋体" w:cs="宋体" w:eastAsia="宋体" w:hint="default"/>
                <w:b/>
                <w:bCs/>
                <w:sz w:val="18"/>
                <w:szCs w:val="18"/>
              </w:rPr>
              <w:t>司权益的比</w:t>
            </w:r>
            <w:r>
              <w:rPr>
                <w:rFonts w:ascii="宋体" w:hAnsi="宋体" w:cs="宋体" w:eastAsia="宋体" w:hint="default"/>
                <w:b/>
                <w:bCs/>
                <w:spacing w:val="1"/>
                <w:w w:val="99"/>
                <w:sz w:val="18"/>
                <w:szCs w:val="18"/>
              </w:rPr>
              <w:t> </w:t>
            </w:r>
            <w:r>
              <w:rPr>
                <w:rFonts w:ascii="宋体" w:hAnsi="宋体" w:cs="宋体" w:eastAsia="宋体" w:hint="default"/>
                <w:b/>
                <w:bCs/>
                <w:sz w:val="18"/>
                <w:szCs w:val="18"/>
              </w:rPr>
              <w:t>例(%)</w:t>
            </w:r>
            <w:r>
              <w:rPr>
                <w:rFonts w:ascii="宋体" w:hAnsi="宋体" w:cs="宋体" w:eastAsia="宋体" w:hint="default"/>
                <w:sz w:val="18"/>
                <w:szCs w:val="18"/>
              </w:rPr>
            </w:r>
          </w:p>
        </w:tc>
        <w:tc>
          <w:tcPr>
            <w:tcW w:w="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256"/>
              <w:jc w:val="right"/>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241" w:hRule="exact"/>
        </w:trPr>
        <w:tc>
          <w:tcPr>
            <w:tcW w:w="1307" w:type="dxa"/>
            <w:tcBorders>
              <w:top w:val="single" w:sz="6" w:space="0" w:color="000000"/>
              <w:left w:val="single" w:sz="6" w:space="0" w:color="000000"/>
              <w:bottom w:val="nil" w:sz="6" w:space="0" w:color="auto"/>
              <w:right w:val="single" w:sz="6" w:space="0" w:color="000000"/>
            </w:tcBorders>
          </w:tcPr>
          <w:p>
            <w:pPr/>
          </w:p>
        </w:tc>
        <w:tc>
          <w:tcPr>
            <w:tcW w:w="6574"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1"/>
                <w:sz w:val="18"/>
                <w:szCs w:val="18"/>
              </w:rPr>
              <w:t>计算机软硬件及外围设备、通信设备、卫星应用技术、机械电器设备的技术开发、</w:t>
            </w:r>
          </w:p>
        </w:tc>
        <w:tc>
          <w:tcPr>
            <w:tcW w:w="1235" w:type="dxa"/>
            <w:tcBorders>
              <w:top w:val="single" w:sz="6" w:space="0" w:color="000000"/>
              <w:left w:val="single" w:sz="6" w:space="0" w:color="000000"/>
              <w:bottom w:val="nil" w:sz="6" w:space="0" w:color="auto"/>
              <w:right w:val="single" w:sz="6" w:space="0" w:color="000000"/>
            </w:tcBorders>
          </w:tcPr>
          <w:p>
            <w:pPr/>
          </w:p>
        </w:tc>
        <w:tc>
          <w:tcPr>
            <w:tcW w:w="893"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right="235"/>
              <w:jc w:val="right"/>
              <w:rPr>
                <w:rFonts w:ascii="宋体" w:hAnsi="宋体" w:cs="宋体" w:eastAsia="宋体" w:hint="default"/>
                <w:sz w:val="18"/>
                <w:szCs w:val="18"/>
              </w:rPr>
            </w:pPr>
            <w:r>
              <w:rPr>
                <w:rFonts w:ascii="宋体" w:hAnsi="宋体" w:cs="宋体" w:eastAsia="宋体" w:hint="default"/>
                <w:sz w:val="18"/>
                <w:szCs w:val="18"/>
              </w:rPr>
              <w:t>北京航</w:t>
            </w:r>
          </w:p>
        </w:tc>
      </w:tr>
      <w:tr>
        <w:trPr>
          <w:trHeight w:val="233" w:hRule="exact"/>
        </w:trPr>
        <w:tc>
          <w:tcPr>
            <w:tcW w:w="1307" w:type="dxa"/>
            <w:tcBorders>
              <w:top w:val="nil" w:sz="6" w:space="0" w:color="auto"/>
              <w:left w:val="single" w:sz="6" w:space="0" w:color="000000"/>
              <w:bottom w:val="nil" w:sz="6" w:space="0" w:color="auto"/>
              <w:right w:val="single" w:sz="6" w:space="0" w:color="000000"/>
            </w:tcBorders>
          </w:tcPr>
          <w:p>
            <w:pPr/>
          </w:p>
        </w:tc>
        <w:tc>
          <w:tcPr>
            <w:tcW w:w="6574" w:type="dxa"/>
            <w:tcBorders>
              <w:top w:val="nil" w:sz="6" w:space="0" w:color="auto"/>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制造；技术服务、技术转让、技术咨询、技术培训；销售开发后的产品、计算机</w:t>
            </w:r>
          </w:p>
        </w:tc>
        <w:tc>
          <w:tcPr>
            <w:tcW w:w="1235" w:type="dxa"/>
            <w:tcBorders>
              <w:top w:val="nil" w:sz="6" w:space="0" w:color="auto"/>
              <w:left w:val="single" w:sz="6" w:space="0" w:color="000000"/>
              <w:bottom w:val="nil" w:sz="6" w:space="0" w:color="auto"/>
              <w:right w:val="single" w:sz="6" w:space="0" w:color="000000"/>
            </w:tcBorders>
          </w:tcPr>
          <w:p>
            <w:pPr/>
          </w:p>
        </w:tc>
        <w:tc>
          <w:tcPr>
            <w:tcW w:w="893" w:type="dxa"/>
            <w:tcBorders>
              <w:top w:val="nil" w:sz="6" w:space="0" w:color="auto"/>
              <w:left w:val="single" w:sz="6" w:space="0" w:color="000000"/>
              <w:bottom w:val="nil" w:sz="6" w:space="0" w:color="auto"/>
              <w:right w:val="single" w:sz="6" w:space="0" w:color="000000"/>
            </w:tcBorders>
          </w:tcPr>
          <w:p>
            <w:pPr>
              <w:pStyle w:val="TableParagraph"/>
              <w:spacing w:line="207" w:lineRule="exact"/>
              <w:ind w:right="235"/>
              <w:jc w:val="right"/>
              <w:rPr>
                <w:rFonts w:ascii="宋体" w:hAnsi="宋体" w:cs="宋体" w:eastAsia="宋体" w:hint="default"/>
                <w:sz w:val="18"/>
                <w:szCs w:val="18"/>
              </w:rPr>
            </w:pPr>
            <w:r>
              <w:rPr>
                <w:rFonts w:ascii="宋体" w:hAnsi="宋体" w:cs="宋体" w:eastAsia="宋体" w:hint="default"/>
                <w:sz w:val="18"/>
                <w:szCs w:val="18"/>
              </w:rPr>
              <w:t>天世纪</w:t>
            </w:r>
          </w:p>
        </w:tc>
      </w:tr>
      <w:tr>
        <w:trPr>
          <w:trHeight w:val="467" w:hRule="exact"/>
        </w:trPr>
        <w:tc>
          <w:tcPr>
            <w:tcW w:w="1307"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华迪计算机集</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团有限公司</w:t>
            </w:r>
          </w:p>
        </w:tc>
        <w:tc>
          <w:tcPr>
            <w:tcW w:w="6574"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软硬件及外围设备、通信设备、机械电器设备、电子元器件；承接计算机系统集</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成；信息咨询（不含中介服务）；提供信息源；自营和代理各类商品及技术的进</w:t>
            </w:r>
          </w:p>
        </w:tc>
        <w:tc>
          <w:tcPr>
            <w:tcW w:w="1235" w:type="dxa"/>
            <w:tcBorders>
              <w:top w:val="nil" w:sz="6" w:space="0" w:color="auto"/>
              <w:left w:val="single" w:sz="6" w:space="0" w:color="000000"/>
              <w:bottom w:val="nil" w:sz="6" w:space="0" w:color="auto"/>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31</w:t>
            </w:r>
          </w:p>
        </w:tc>
        <w:tc>
          <w:tcPr>
            <w:tcW w:w="893"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投资咨</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询有限</w:t>
            </w:r>
          </w:p>
        </w:tc>
      </w:tr>
      <w:tr>
        <w:trPr>
          <w:trHeight w:val="233" w:hRule="exact"/>
        </w:trPr>
        <w:tc>
          <w:tcPr>
            <w:tcW w:w="1307" w:type="dxa"/>
            <w:tcBorders>
              <w:top w:val="nil" w:sz="6" w:space="0" w:color="auto"/>
              <w:left w:val="single" w:sz="6" w:space="0" w:color="000000"/>
              <w:bottom w:val="nil" w:sz="6" w:space="0" w:color="auto"/>
              <w:right w:val="single" w:sz="6" w:space="0" w:color="000000"/>
            </w:tcBorders>
          </w:tcPr>
          <w:p>
            <w:pPr/>
          </w:p>
        </w:tc>
        <w:tc>
          <w:tcPr>
            <w:tcW w:w="6574"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出口业务，但国家限定公司经营或禁止进出口的商品及技术除外；专业承包；建</w:t>
            </w:r>
          </w:p>
        </w:tc>
        <w:tc>
          <w:tcPr>
            <w:tcW w:w="1235" w:type="dxa"/>
            <w:tcBorders>
              <w:top w:val="nil" w:sz="6" w:space="0" w:color="auto"/>
              <w:left w:val="single" w:sz="6" w:space="0" w:color="000000"/>
              <w:bottom w:val="nil" w:sz="6" w:space="0" w:color="auto"/>
              <w:right w:val="single" w:sz="6" w:space="0" w:color="000000"/>
            </w:tcBorders>
          </w:tcPr>
          <w:p>
            <w:pPr/>
          </w:p>
        </w:tc>
        <w:tc>
          <w:tcPr>
            <w:tcW w:w="893"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235"/>
              <w:jc w:val="right"/>
              <w:rPr>
                <w:rFonts w:ascii="宋体" w:hAnsi="宋体" w:cs="宋体" w:eastAsia="宋体" w:hint="default"/>
                <w:sz w:val="18"/>
                <w:szCs w:val="18"/>
              </w:rPr>
            </w:pPr>
            <w:r>
              <w:rPr>
                <w:rFonts w:ascii="宋体" w:hAnsi="宋体" w:cs="宋体" w:eastAsia="宋体" w:hint="default"/>
                <w:sz w:val="18"/>
                <w:szCs w:val="18"/>
              </w:rPr>
              <w:t>公司持</w:t>
            </w:r>
          </w:p>
        </w:tc>
      </w:tr>
      <w:tr>
        <w:trPr>
          <w:trHeight w:val="242" w:hRule="exact"/>
        </w:trPr>
        <w:tc>
          <w:tcPr>
            <w:tcW w:w="1307" w:type="dxa"/>
            <w:tcBorders>
              <w:top w:val="nil" w:sz="6" w:space="0" w:color="auto"/>
              <w:left w:val="single" w:sz="6" w:space="0" w:color="000000"/>
              <w:bottom w:val="single" w:sz="6" w:space="0" w:color="000000"/>
              <w:right w:val="single" w:sz="6" w:space="0" w:color="000000"/>
            </w:tcBorders>
          </w:tcPr>
          <w:p>
            <w:pPr/>
          </w:p>
        </w:tc>
        <w:tc>
          <w:tcPr>
            <w:tcW w:w="6574"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筑智能化系统集成（其中消防系统除外）专业工程设计。</w:t>
            </w:r>
          </w:p>
        </w:tc>
        <w:tc>
          <w:tcPr>
            <w:tcW w:w="1235" w:type="dxa"/>
            <w:tcBorders>
              <w:top w:val="nil" w:sz="6" w:space="0" w:color="auto"/>
              <w:left w:val="single" w:sz="6" w:space="0" w:color="000000"/>
              <w:bottom w:val="single" w:sz="6" w:space="0" w:color="000000"/>
              <w:right w:val="single" w:sz="6" w:space="0" w:color="000000"/>
            </w:tcBorders>
          </w:tcPr>
          <w:p>
            <w:pPr/>
          </w:p>
        </w:tc>
        <w:tc>
          <w:tcPr>
            <w:tcW w:w="893" w:type="dxa"/>
            <w:tcBorders>
              <w:top w:val="nil" w:sz="6" w:space="0" w:color="auto"/>
              <w:left w:val="single" w:sz="6" w:space="0" w:color="000000"/>
              <w:bottom w:val="nil" w:sz="6" w:space="0" w:color="auto"/>
              <w:right w:val="single" w:sz="6" w:space="0" w:color="000000"/>
            </w:tcBorders>
          </w:tcPr>
          <w:p>
            <w:pPr>
              <w:pStyle w:val="TableParagraph"/>
              <w:spacing w:line="207" w:lineRule="exact"/>
              <w:ind w:right="235"/>
              <w:jc w:val="right"/>
              <w:rPr>
                <w:rFonts w:ascii="宋体" w:hAnsi="宋体" w:cs="宋体" w:eastAsia="宋体" w:hint="default"/>
                <w:sz w:val="18"/>
                <w:szCs w:val="18"/>
              </w:rPr>
            </w:pPr>
            <w:r>
              <w:rPr>
                <w:rFonts w:ascii="宋体" w:hAnsi="宋体" w:cs="宋体" w:eastAsia="宋体" w:hint="default"/>
                <w:sz w:val="18"/>
                <w:szCs w:val="18"/>
              </w:rPr>
              <w:t>有华迪</w:t>
            </w:r>
          </w:p>
        </w:tc>
      </w:tr>
      <w:tr>
        <w:trPr>
          <w:trHeight w:val="1168" w:hRule="exact"/>
        </w:trPr>
        <w:tc>
          <w:tcPr>
            <w:tcW w:w="13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37" w:lineRule="auto"/>
              <w:ind w:left="100" w:right="109"/>
              <w:jc w:val="both"/>
              <w:rPr>
                <w:rFonts w:ascii="宋体" w:hAnsi="宋体" w:cs="宋体" w:eastAsia="宋体" w:hint="default"/>
                <w:sz w:val="18"/>
                <w:szCs w:val="18"/>
              </w:rPr>
            </w:pPr>
            <w:r>
              <w:rPr>
                <w:rFonts w:ascii="宋体" w:hAnsi="宋体" w:cs="宋体" w:eastAsia="宋体" w:hint="default"/>
                <w:sz w:val="18"/>
                <w:szCs w:val="18"/>
              </w:rPr>
              <w:t>北京航天世纪 投资咨询有限 公司</w:t>
            </w:r>
          </w:p>
        </w:tc>
        <w:tc>
          <w:tcPr>
            <w:tcW w:w="6574"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2"/>
              <w:ind w:left="100" w:right="156"/>
              <w:jc w:val="both"/>
              <w:rPr>
                <w:rFonts w:ascii="宋体" w:hAnsi="宋体" w:cs="宋体" w:eastAsia="宋体" w:hint="default"/>
                <w:sz w:val="18"/>
                <w:szCs w:val="18"/>
              </w:rPr>
            </w:pPr>
            <w:r>
              <w:rPr>
                <w:rFonts w:ascii="宋体" w:hAnsi="宋体" w:cs="宋体" w:eastAsia="宋体" w:hint="default"/>
                <w:sz w:val="18"/>
                <w:szCs w:val="18"/>
              </w:rPr>
              <w:t>信息咨询（不含中介服务）；企业形象策划；法律、行政法规、国务院决定禁止 的，不得经营；法律、行政法规、国务院决定规定应经许可的，经审批机关批准 并经工商行政管理机关登记注册后方可经营；法律、行政法规、国务院决定未规 定许可的，自主选择经营项目开展经营活动。</w:t>
            </w:r>
          </w:p>
        </w:tc>
        <w:tc>
          <w:tcPr>
            <w:tcW w:w="12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18"/>
                <w:szCs w:val="18"/>
              </w:rPr>
            </w:pPr>
            <w:r>
              <w:rPr>
                <w:rFonts w:ascii="宋体"/>
                <w:sz w:val="18"/>
              </w:rPr>
              <w:t>51</w:t>
            </w:r>
          </w:p>
        </w:tc>
        <w:tc>
          <w:tcPr>
            <w:tcW w:w="893" w:type="dxa"/>
            <w:tcBorders>
              <w:top w:val="nil" w:sz="6" w:space="0" w:color="auto"/>
              <w:left w:val="single" w:sz="6" w:space="0" w:color="000000"/>
              <w:bottom w:val="single" w:sz="6" w:space="0" w:color="000000"/>
              <w:right w:val="single" w:sz="6" w:space="0" w:color="000000"/>
            </w:tcBorders>
          </w:tcPr>
          <w:p>
            <w:pPr>
              <w:pStyle w:val="TableParagraph"/>
              <w:spacing w:line="197" w:lineRule="exact"/>
              <w:ind w:left="100" w:right="0"/>
              <w:jc w:val="both"/>
              <w:rPr>
                <w:rFonts w:ascii="宋体" w:hAnsi="宋体" w:cs="宋体" w:eastAsia="宋体" w:hint="default"/>
                <w:sz w:val="18"/>
                <w:szCs w:val="18"/>
              </w:rPr>
            </w:pPr>
            <w:r>
              <w:rPr>
                <w:rFonts w:ascii="宋体" w:hAnsi="宋体" w:cs="宋体" w:eastAsia="宋体" w:hint="default"/>
                <w:sz w:val="18"/>
                <w:szCs w:val="18"/>
              </w:rPr>
              <w:t>计算机</w:t>
            </w:r>
          </w:p>
          <w:p>
            <w:pPr>
              <w:pStyle w:val="TableParagraph"/>
              <w:spacing w:line="237" w:lineRule="auto" w:before="1"/>
              <w:ind w:left="100" w:right="235"/>
              <w:jc w:val="both"/>
              <w:rPr>
                <w:rFonts w:ascii="宋体" w:hAnsi="宋体" w:cs="宋体" w:eastAsia="宋体" w:hint="default"/>
                <w:sz w:val="18"/>
                <w:szCs w:val="18"/>
              </w:rPr>
            </w:pPr>
            <w:r>
              <w:rPr>
                <w:rFonts w:ascii="宋体" w:hAnsi="宋体" w:cs="宋体" w:eastAsia="宋体" w:hint="default"/>
                <w:sz w:val="18"/>
                <w:szCs w:val="18"/>
              </w:rPr>
              <w:t>集团有 限公司 20％股 权</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ind w:left="925" w:right="404"/>
        <w:jc w:val="left"/>
      </w:pPr>
      <w:r>
        <w:rPr/>
        <w:t>1、募集资金使用情况</w:t>
      </w:r>
    </w:p>
    <w:p>
      <w:pPr>
        <w:spacing w:line="240" w:lineRule="auto" w:before="0"/>
        <w:rPr>
          <w:rFonts w:ascii="宋体" w:hAnsi="宋体" w:cs="宋体" w:eastAsia="宋体" w:hint="default"/>
          <w:sz w:val="14"/>
          <w:szCs w:val="14"/>
        </w:rPr>
      </w:pPr>
    </w:p>
    <w:p>
      <w:pPr>
        <w:pStyle w:val="BodyText"/>
        <w:spacing w:line="240" w:lineRule="auto"/>
        <w:ind w:left="0" w:right="513"/>
        <w:jc w:val="right"/>
      </w:pPr>
      <w:r>
        <w:rPr/>
        <w:t>公司于</w:t>
      </w:r>
      <w:r>
        <w:rPr>
          <w:spacing w:val="-58"/>
        </w:rPr>
        <w:t> </w:t>
      </w:r>
      <w:r>
        <w:rPr/>
        <w:t>2003</w:t>
      </w:r>
      <w:r>
        <w:rPr>
          <w:spacing w:val="-58"/>
        </w:rPr>
        <w:t> </w:t>
      </w:r>
      <w:r>
        <w:rPr/>
        <w:t>年通过首次发行股票募集资金</w:t>
      </w:r>
      <w:r>
        <w:rPr>
          <w:spacing w:val="-58"/>
        </w:rPr>
        <w:t> </w:t>
      </w:r>
      <w:r>
        <w:rPr/>
        <w:t>93,530.72</w:t>
      </w:r>
      <w:r>
        <w:rPr>
          <w:spacing w:val="-57"/>
        </w:rPr>
        <w:t> </w:t>
      </w:r>
      <w:r>
        <w:rPr>
          <w:spacing w:val="-7"/>
        </w:rPr>
        <w:t>万元，已累计使用</w:t>
      </w:r>
      <w:r>
        <w:rPr>
          <w:spacing w:val="-58"/>
        </w:rPr>
        <w:t> </w:t>
      </w:r>
      <w:r>
        <w:rPr/>
        <w:t>78,503.31</w:t>
      </w:r>
      <w:r>
        <w:rPr>
          <w:spacing w:val="-57"/>
        </w:rPr>
        <w:t> </w:t>
      </w:r>
      <w:r>
        <w:rPr>
          <w:spacing w:val="-9"/>
        </w:rPr>
        <w:t>万元，其中本</w:t>
      </w:r>
    </w:p>
    <w:p>
      <w:pPr>
        <w:pStyle w:val="BodyText"/>
        <w:spacing w:line="400" w:lineRule="auto" w:before="133"/>
        <w:ind w:left="925" w:right="1755" w:hanging="420"/>
        <w:jc w:val="left"/>
      </w:pPr>
      <w:r>
        <w:rPr/>
        <w:t>年度已使用</w:t>
      </w:r>
      <w:r>
        <w:rPr>
          <w:spacing w:val="-53"/>
        </w:rPr>
        <w:t> </w:t>
      </w:r>
      <w:r>
        <w:rPr/>
        <w:t>11,024.34</w:t>
      </w:r>
      <w:r>
        <w:rPr>
          <w:spacing w:val="-52"/>
        </w:rPr>
        <w:t> </w:t>
      </w:r>
      <w:r>
        <w:rPr/>
        <w:t>万元，尚未使用</w:t>
      </w:r>
      <w:r>
        <w:rPr>
          <w:spacing w:val="-53"/>
        </w:rPr>
        <w:t> </w:t>
      </w:r>
      <w:r>
        <w:rPr/>
        <w:t>15,027.41</w:t>
      </w:r>
      <w:r>
        <w:rPr>
          <w:spacing w:val="-52"/>
        </w:rPr>
        <w:t> </w:t>
      </w:r>
      <w:r>
        <w:rPr/>
        <w:t>万元。尚未使用募集资金专户存储。</w:t>
      </w:r>
      <w:r>
        <w:rPr/>
        <w:t> 2、承诺项目使用情况</w:t>
      </w:r>
    </w:p>
    <w:p>
      <w:pPr>
        <w:spacing w:before="46"/>
        <w:ind w:left="0" w:right="511" w:firstLine="0"/>
        <w:jc w:val="right"/>
        <w:rPr>
          <w:rFonts w:ascii="宋体" w:hAnsi="宋体" w:cs="宋体" w:eastAsia="宋体" w:hint="default"/>
          <w:sz w:val="18"/>
          <w:szCs w:val="18"/>
        </w:rPr>
      </w:pPr>
      <w:r>
        <w:rPr>
          <w:rFonts w:ascii="宋体" w:hAnsi="宋体" w:cs="宋体" w:eastAsia="宋体" w:hint="default"/>
          <w:b/>
          <w:bCs/>
          <w:sz w:val="18"/>
          <w:szCs w:val="18"/>
        </w:rPr>
        <w:t>单位:万元</w:t>
      </w:r>
      <w:r>
        <w:rPr>
          <w:rFonts w:ascii="宋体" w:hAnsi="宋体" w:cs="宋体" w:eastAsia="宋体" w:hint="default"/>
          <w:b/>
          <w:bCs/>
          <w:spacing w:val="3"/>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13"/>
        <w:rPr>
          <w:rFonts w:ascii="宋体" w:hAnsi="宋体" w:cs="宋体" w:eastAsia="宋体" w:hint="default"/>
          <w:b/>
          <w:bCs/>
          <w:sz w:val="10"/>
          <w:szCs w:val="10"/>
        </w:rPr>
      </w:pPr>
    </w:p>
    <w:tbl>
      <w:tblPr>
        <w:tblW w:w="0" w:type="auto"/>
        <w:jc w:val="left"/>
        <w:tblInd w:w="489" w:type="dxa"/>
        <w:tblLayout w:type="fixed"/>
        <w:tblCellMar>
          <w:top w:w="0" w:type="dxa"/>
          <w:left w:w="0" w:type="dxa"/>
          <w:bottom w:w="0" w:type="dxa"/>
          <w:right w:w="0" w:type="dxa"/>
        </w:tblCellMar>
        <w:tblLook w:val="01E0"/>
      </w:tblPr>
      <w:tblGrid>
        <w:gridCol w:w="2320"/>
        <w:gridCol w:w="590"/>
        <w:gridCol w:w="1217"/>
        <w:gridCol w:w="1381"/>
        <w:gridCol w:w="1001"/>
        <w:gridCol w:w="1297"/>
        <w:gridCol w:w="775"/>
        <w:gridCol w:w="776"/>
      </w:tblGrid>
      <w:tr>
        <w:trPr>
          <w:trHeight w:val="715" w:hRule="exact"/>
        </w:trPr>
        <w:tc>
          <w:tcPr>
            <w:tcW w:w="2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608" w:right="0"/>
              <w:jc w:val="left"/>
              <w:rPr>
                <w:rFonts w:ascii="宋体" w:hAnsi="宋体" w:cs="宋体" w:eastAsia="宋体" w:hint="default"/>
                <w:sz w:val="18"/>
                <w:szCs w:val="18"/>
              </w:rPr>
            </w:pPr>
            <w:r>
              <w:rPr>
                <w:rFonts w:ascii="宋体" w:hAnsi="宋体" w:cs="宋体" w:eastAsia="宋体" w:hint="default"/>
                <w:b/>
                <w:bCs/>
                <w:sz w:val="18"/>
                <w:szCs w:val="18"/>
              </w:rPr>
              <w:t>承诺项目名称</w:t>
            </w:r>
            <w:r>
              <w:rPr>
                <w:rFonts w:ascii="宋体" w:hAnsi="宋体" w:cs="宋体" w:eastAsia="宋体" w:hint="default"/>
                <w:sz w:val="18"/>
                <w:szCs w:val="18"/>
              </w:rPr>
            </w:r>
          </w:p>
        </w:tc>
        <w:tc>
          <w:tcPr>
            <w:tcW w:w="590"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6" w:right="0"/>
              <w:jc w:val="left"/>
              <w:rPr>
                <w:rFonts w:ascii="宋体" w:hAnsi="宋体" w:cs="宋体" w:eastAsia="宋体" w:hint="default"/>
                <w:sz w:val="18"/>
                <w:szCs w:val="18"/>
              </w:rPr>
            </w:pPr>
            <w:r>
              <w:rPr>
                <w:rFonts w:ascii="宋体" w:hAnsi="宋体" w:cs="宋体" w:eastAsia="宋体" w:hint="default"/>
                <w:b/>
                <w:bCs/>
                <w:sz w:val="18"/>
                <w:szCs w:val="18"/>
              </w:rPr>
              <w:t>是否</w:t>
            </w:r>
            <w:r>
              <w:rPr>
                <w:rFonts w:ascii="宋体" w:hAnsi="宋体" w:cs="宋体" w:eastAsia="宋体" w:hint="default"/>
                <w:sz w:val="18"/>
                <w:szCs w:val="18"/>
              </w:rPr>
            </w:r>
          </w:p>
          <w:p>
            <w:pPr>
              <w:pStyle w:val="TableParagraph"/>
              <w:spacing w:line="232" w:lineRule="exact" w:before="24"/>
              <w:ind w:left="106" w:right="104"/>
              <w:jc w:val="left"/>
              <w:rPr>
                <w:rFonts w:ascii="宋体" w:hAnsi="宋体" w:cs="宋体" w:eastAsia="宋体" w:hint="default"/>
                <w:sz w:val="18"/>
                <w:szCs w:val="18"/>
              </w:rPr>
            </w:pPr>
            <w:r>
              <w:rPr>
                <w:rFonts w:ascii="宋体" w:hAnsi="宋体" w:cs="宋体" w:eastAsia="宋体" w:hint="default"/>
                <w:b/>
                <w:bCs/>
                <w:sz w:val="18"/>
                <w:szCs w:val="18"/>
              </w:rPr>
              <w:t>变更</w:t>
            </w:r>
            <w:r>
              <w:rPr>
                <w:rFonts w:ascii="宋体" w:hAnsi="宋体" w:cs="宋体" w:eastAsia="宋体" w:hint="default"/>
                <w:b/>
                <w:bCs/>
                <w:spacing w:val="1"/>
                <w:w w:val="99"/>
                <w:sz w:val="18"/>
                <w:szCs w:val="18"/>
              </w:rPr>
              <w:t> </w:t>
            </w:r>
            <w:r>
              <w:rPr>
                <w:rFonts w:ascii="宋体" w:hAnsi="宋体" w:cs="宋体" w:eastAsia="宋体" w:hint="default"/>
                <w:b/>
                <w:bCs/>
                <w:sz w:val="18"/>
                <w:szCs w:val="18"/>
              </w:rPr>
              <w:t>项目</w:t>
            </w:r>
            <w:r>
              <w:rPr>
                <w:rFonts w:ascii="宋体" w:hAnsi="宋体" w:cs="宋体" w:eastAsia="宋体" w:hint="default"/>
                <w:sz w:val="18"/>
                <w:szCs w:val="18"/>
              </w:rPr>
            </w:r>
          </w:p>
        </w:tc>
        <w:tc>
          <w:tcPr>
            <w:tcW w:w="121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238" w:right="146" w:hanging="92"/>
              <w:jc w:val="left"/>
              <w:rPr>
                <w:rFonts w:ascii="宋体" w:hAnsi="宋体" w:cs="宋体" w:eastAsia="宋体" w:hint="default"/>
                <w:sz w:val="18"/>
                <w:szCs w:val="18"/>
              </w:rPr>
            </w:pPr>
            <w:r>
              <w:rPr>
                <w:rFonts w:ascii="宋体" w:hAnsi="宋体" w:cs="宋体" w:eastAsia="宋体" w:hint="default"/>
                <w:b/>
                <w:bCs/>
                <w:sz w:val="18"/>
                <w:szCs w:val="18"/>
              </w:rPr>
              <w:t>募集资金拟</w:t>
            </w:r>
            <w:r>
              <w:rPr>
                <w:rFonts w:ascii="宋体" w:hAnsi="宋体" w:cs="宋体" w:eastAsia="宋体" w:hint="default"/>
                <w:b/>
                <w:bCs/>
                <w:spacing w:val="1"/>
                <w:w w:val="99"/>
                <w:sz w:val="18"/>
                <w:szCs w:val="18"/>
              </w:rPr>
              <w:t> </w:t>
            </w:r>
            <w:r>
              <w:rPr>
                <w:rFonts w:ascii="宋体" w:hAnsi="宋体" w:cs="宋体" w:eastAsia="宋体" w:hint="default"/>
                <w:b/>
                <w:bCs/>
                <w:sz w:val="18"/>
                <w:szCs w:val="18"/>
              </w:rPr>
              <w:t>投入金额</w:t>
            </w:r>
            <w:r>
              <w:rPr>
                <w:rFonts w:ascii="宋体" w:hAnsi="宋体" w:cs="宋体" w:eastAsia="宋体" w:hint="default"/>
                <w:sz w:val="18"/>
                <w:szCs w:val="18"/>
              </w:rPr>
            </w:r>
          </w:p>
        </w:tc>
        <w:tc>
          <w:tcPr>
            <w:tcW w:w="138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321" w:right="137" w:hanging="182"/>
              <w:jc w:val="left"/>
              <w:rPr>
                <w:rFonts w:ascii="宋体" w:hAnsi="宋体" w:cs="宋体" w:eastAsia="宋体" w:hint="default"/>
                <w:sz w:val="18"/>
                <w:szCs w:val="18"/>
              </w:rPr>
            </w:pPr>
            <w:r>
              <w:rPr>
                <w:rFonts w:ascii="宋体" w:hAnsi="宋体" w:cs="宋体" w:eastAsia="宋体" w:hint="default"/>
                <w:b/>
                <w:bCs/>
                <w:sz w:val="18"/>
                <w:szCs w:val="18"/>
              </w:rPr>
              <w:t>募集资金实际</w:t>
            </w:r>
            <w:r>
              <w:rPr>
                <w:rFonts w:ascii="宋体" w:hAnsi="宋体" w:cs="宋体" w:eastAsia="宋体" w:hint="default"/>
                <w:b/>
                <w:bCs/>
                <w:spacing w:val="1"/>
                <w:w w:val="99"/>
                <w:sz w:val="18"/>
                <w:szCs w:val="18"/>
              </w:rPr>
              <w:t> </w:t>
            </w:r>
            <w:r>
              <w:rPr>
                <w:rFonts w:ascii="宋体" w:hAnsi="宋体" w:cs="宋体" w:eastAsia="宋体" w:hint="default"/>
                <w:b/>
                <w:bCs/>
                <w:sz w:val="18"/>
                <w:szCs w:val="18"/>
              </w:rPr>
              <w:t>投入金额</w:t>
            </w:r>
            <w:r>
              <w:rPr>
                <w:rFonts w:ascii="宋体" w:hAnsi="宋体" w:cs="宋体" w:eastAsia="宋体" w:hint="default"/>
                <w:sz w:val="18"/>
                <w:szCs w:val="18"/>
              </w:rPr>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b/>
                <w:bCs/>
                <w:sz w:val="18"/>
                <w:szCs w:val="18"/>
              </w:rPr>
              <w:t>预计收益</w:t>
            </w:r>
            <w:r>
              <w:rPr>
                <w:rFonts w:ascii="宋体" w:hAnsi="宋体" w:cs="宋体" w:eastAsia="宋体" w:hint="default"/>
                <w:sz w:val="18"/>
                <w:szCs w:val="18"/>
              </w:rPr>
            </w:r>
          </w:p>
        </w:tc>
        <w:tc>
          <w:tcPr>
            <w:tcW w:w="12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550" w:right="186" w:hanging="363"/>
              <w:jc w:val="left"/>
              <w:rPr>
                <w:rFonts w:ascii="宋体" w:hAnsi="宋体" w:cs="宋体" w:eastAsia="宋体" w:hint="default"/>
                <w:sz w:val="18"/>
                <w:szCs w:val="18"/>
              </w:rPr>
            </w:pPr>
            <w:r>
              <w:rPr>
                <w:rFonts w:ascii="宋体" w:hAnsi="宋体" w:cs="宋体" w:eastAsia="宋体" w:hint="default"/>
                <w:b/>
                <w:bCs/>
                <w:sz w:val="18"/>
                <w:szCs w:val="18"/>
              </w:rPr>
              <w:t>产生收益情</w:t>
            </w:r>
            <w:r>
              <w:rPr>
                <w:rFonts w:ascii="宋体" w:hAnsi="宋体" w:cs="宋体" w:eastAsia="宋体" w:hint="default"/>
                <w:b/>
                <w:bCs/>
                <w:spacing w:val="1"/>
                <w:w w:val="99"/>
                <w:sz w:val="18"/>
                <w:szCs w:val="18"/>
              </w:rPr>
              <w:t> </w:t>
            </w:r>
            <w:r>
              <w:rPr>
                <w:rFonts w:ascii="宋体" w:hAnsi="宋体" w:cs="宋体" w:eastAsia="宋体" w:hint="default"/>
                <w:b/>
                <w:bCs/>
                <w:sz w:val="18"/>
                <w:szCs w:val="18"/>
              </w:rPr>
              <w:t>况</w:t>
            </w:r>
            <w:r>
              <w:rPr>
                <w:rFonts w:ascii="宋体" w:hAnsi="宋体" w:cs="宋体" w:eastAsia="宋体" w:hint="default"/>
                <w:sz w:val="18"/>
                <w:szCs w:val="18"/>
              </w:rPr>
            </w:r>
          </w:p>
        </w:tc>
        <w:tc>
          <w:tcPr>
            <w:tcW w:w="775"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9" w:right="0"/>
              <w:jc w:val="left"/>
              <w:rPr>
                <w:rFonts w:ascii="宋体" w:hAnsi="宋体" w:cs="宋体" w:eastAsia="宋体" w:hint="default"/>
                <w:sz w:val="18"/>
                <w:szCs w:val="18"/>
              </w:rPr>
            </w:pPr>
            <w:r>
              <w:rPr>
                <w:rFonts w:ascii="宋体" w:hAnsi="宋体" w:cs="宋体" w:eastAsia="宋体" w:hint="default"/>
                <w:b/>
                <w:bCs/>
                <w:sz w:val="18"/>
                <w:szCs w:val="18"/>
              </w:rPr>
              <w:t>是否符</w:t>
            </w:r>
            <w:r>
              <w:rPr>
                <w:rFonts w:ascii="宋体" w:hAnsi="宋体" w:cs="宋体" w:eastAsia="宋体" w:hint="default"/>
                <w:sz w:val="18"/>
                <w:szCs w:val="18"/>
              </w:rPr>
            </w:r>
          </w:p>
          <w:p>
            <w:pPr>
              <w:pStyle w:val="TableParagraph"/>
              <w:spacing w:line="232" w:lineRule="exact" w:before="24"/>
              <w:ind w:left="199" w:right="105" w:hanging="90"/>
              <w:jc w:val="left"/>
              <w:rPr>
                <w:rFonts w:ascii="宋体" w:hAnsi="宋体" w:cs="宋体" w:eastAsia="宋体" w:hint="default"/>
                <w:sz w:val="18"/>
                <w:szCs w:val="18"/>
              </w:rPr>
            </w:pPr>
            <w:r>
              <w:rPr>
                <w:rFonts w:ascii="宋体" w:hAnsi="宋体" w:cs="宋体" w:eastAsia="宋体" w:hint="default"/>
                <w:b/>
                <w:bCs/>
                <w:sz w:val="18"/>
                <w:szCs w:val="18"/>
              </w:rPr>
              <w:t>合计划</w:t>
            </w:r>
            <w:r>
              <w:rPr>
                <w:rFonts w:ascii="宋体" w:hAnsi="宋体" w:cs="宋体" w:eastAsia="宋体" w:hint="default"/>
                <w:b/>
                <w:bCs/>
                <w:spacing w:val="1"/>
                <w:w w:val="99"/>
                <w:sz w:val="18"/>
                <w:szCs w:val="18"/>
              </w:rPr>
              <w:t> </w:t>
            </w:r>
            <w:r>
              <w:rPr>
                <w:rFonts w:ascii="宋体" w:hAnsi="宋体" w:cs="宋体" w:eastAsia="宋体" w:hint="default"/>
                <w:b/>
                <w:bCs/>
                <w:sz w:val="18"/>
                <w:szCs w:val="18"/>
              </w:rPr>
              <w:t>进度</w:t>
            </w:r>
            <w:r>
              <w:rPr>
                <w:rFonts w:ascii="宋体" w:hAnsi="宋体" w:cs="宋体" w:eastAsia="宋体" w:hint="default"/>
                <w:sz w:val="18"/>
                <w:szCs w:val="18"/>
              </w:rPr>
            </w:r>
          </w:p>
        </w:tc>
        <w:tc>
          <w:tcPr>
            <w:tcW w:w="77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9" w:right="0"/>
              <w:jc w:val="left"/>
              <w:rPr>
                <w:rFonts w:ascii="宋体" w:hAnsi="宋体" w:cs="宋体" w:eastAsia="宋体" w:hint="default"/>
                <w:sz w:val="18"/>
                <w:szCs w:val="18"/>
              </w:rPr>
            </w:pPr>
            <w:r>
              <w:rPr>
                <w:rFonts w:ascii="宋体" w:hAnsi="宋体" w:cs="宋体" w:eastAsia="宋体" w:hint="default"/>
                <w:b/>
                <w:bCs/>
                <w:sz w:val="18"/>
                <w:szCs w:val="18"/>
              </w:rPr>
              <w:t>是否符</w:t>
            </w:r>
            <w:r>
              <w:rPr>
                <w:rFonts w:ascii="宋体" w:hAnsi="宋体" w:cs="宋体" w:eastAsia="宋体" w:hint="default"/>
                <w:sz w:val="18"/>
                <w:szCs w:val="18"/>
              </w:rPr>
            </w:r>
          </w:p>
          <w:p>
            <w:pPr>
              <w:pStyle w:val="TableParagraph"/>
              <w:spacing w:line="232" w:lineRule="exact" w:before="24"/>
              <w:ind w:left="199" w:right="107" w:hanging="90"/>
              <w:jc w:val="left"/>
              <w:rPr>
                <w:rFonts w:ascii="宋体" w:hAnsi="宋体" w:cs="宋体" w:eastAsia="宋体" w:hint="default"/>
                <w:sz w:val="18"/>
                <w:szCs w:val="18"/>
              </w:rPr>
            </w:pPr>
            <w:r>
              <w:rPr>
                <w:rFonts w:ascii="宋体" w:hAnsi="宋体" w:cs="宋体" w:eastAsia="宋体" w:hint="default"/>
                <w:b/>
                <w:bCs/>
                <w:sz w:val="18"/>
                <w:szCs w:val="18"/>
              </w:rPr>
              <w:t>合预计</w:t>
            </w:r>
            <w:r>
              <w:rPr>
                <w:rFonts w:ascii="宋体" w:hAnsi="宋体" w:cs="宋体" w:eastAsia="宋体" w:hint="default"/>
                <w:b/>
                <w:bCs/>
                <w:spacing w:val="1"/>
                <w:w w:val="99"/>
                <w:sz w:val="18"/>
                <w:szCs w:val="18"/>
              </w:rPr>
              <w:t> </w:t>
            </w:r>
            <w:r>
              <w:rPr>
                <w:rFonts w:ascii="宋体" w:hAnsi="宋体" w:cs="宋体" w:eastAsia="宋体" w:hint="default"/>
                <w:b/>
                <w:bCs/>
                <w:sz w:val="18"/>
                <w:szCs w:val="18"/>
              </w:rPr>
              <w:t>收益</w:t>
            </w:r>
            <w:r>
              <w:rPr>
                <w:rFonts w:ascii="宋体" w:hAnsi="宋体" w:cs="宋体" w:eastAsia="宋体" w:hint="default"/>
                <w:sz w:val="18"/>
                <w:szCs w:val="18"/>
              </w:rPr>
            </w:r>
          </w:p>
        </w:tc>
      </w:tr>
      <w:tr>
        <w:trPr>
          <w:trHeight w:val="482" w:hRule="exact"/>
        </w:trPr>
        <w:tc>
          <w:tcPr>
            <w:tcW w:w="2320"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防伪税控系统升级及产业</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化</w:t>
            </w:r>
          </w:p>
        </w:tc>
        <w:tc>
          <w:tcPr>
            <w:tcW w:w="5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1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24,800</w:t>
            </w:r>
          </w:p>
        </w:tc>
        <w:tc>
          <w:tcPr>
            <w:tcW w:w="138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24,567.11</w:t>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4"/>
              <w:ind w:left="100" w:right="0"/>
              <w:jc w:val="left"/>
              <w:rPr>
                <w:rFonts w:ascii="宋体" w:hAnsi="宋体" w:cs="宋体" w:eastAsia="宋体" w:hint="default"/>
                <w:sz w:val="18"/>
                <w:szCs w:val="18"/>
              </w:rPr>
            </w:pPr>
            <w:r>
              <w:rPr>
                <w:rFonts w:ascii="宋体" w:hAnsi="宋体" w:cs="宋体" w:eastAsia="宋体" w:hint="default"/>
                <w:sz w:val="18"/>
                <w:szCs w:val="18"/>
              </w:rPr>
              <w:t>—</w:t>
            </w:r>
          </w:p>
        </w:tc>
        <w:tc>
          <w:tcPr>
            <w:tcW w:w="129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38,843</w:t>
            </w:r>
          </w:p>
        </w:tc>
        <w:tc>
          <w:tcPr>
            <w:tcW w:w="7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2320"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IC</w:t>
            </w:r>
            <w:r>
              <w:rPr>
                <w:rFonts w:ascii="宋体" w:hAnsi="宋体" w:cs="宋体" w:eastAsia="宋体" w:hint="default"/>
                <w:spacing w:val="-46"/>
                <w:sz w:val="18"/>
                <w:szCs w:val="18"/>
              </w:rPr>
              <w:t> </w:t>
            </w:r>
            <w:r>
              <w:rPr>
                <w:rFonts w:ascii="宋体" w:hAnsi="宋体" w:cs="宋体" w:eastAsia="宋体" w:hint="default"/>
                <w:sz w:val="18"/>
                <w:szCs w:val="18"/>
              </w:rPr>
              <w:t>卡应用技术研究及产业</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化</w:t>
            </w:r>
          </w:p>
        </w:tc>
        <w:tc>
          <w:tcPr>
            <w:tcW w:w="5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1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22,800</w:t>
            </w:r>
          </w:p>
        </w:tc>
        <w:tc>
          <w:tcPr>
            <w:tcW w:w="138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22,354.58</w:t>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4"/>
              <w:ind w:left="100" w:right="0"/>
              <w:jc w:val="left"/>
              <w:rPr>
                <w:rFonts w:ascii="宋体" w:hAnsi="宋体" w:cs="宋体" w:eastAsia="宋体" w:hint="default"/>
                <w:sz w:val="18"/>
                <w:szCs w:val="18"/>
              </w:rPr>
            </w:pPr>
            <w:r>
              <w:rPr>
                <w:rFonts w:ascii="宋体" w:hAnsi="宋体" w:cs="宋体" w:eastAsia="宋体" w:hint="default"/>
                <w:sz w:val="18"/>
                <w:szCs w:val="18"/>
              </w:rPr>
              <w:t>—</w:t>
            </w:r>
          </w:p>
        </w:tc>
        <w:tc>
          <w:tcPr>
            <w:tcW w:w="129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13,618</w:t>
            </w:r>
          </w:p>
        </w:tc>
        <w:tc>
          <w:tcPr>
            <w:tcW w:w="7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0" w:hRule="exact"/>
        </w:trPr>
        <w:tc>
          <w:tcPr>
            <w:tcW w:w="2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数字技术开发中心建设</w:t>
            </w:r>
          </w:p>
        </w:tc>
        <w:tc>
          <w:tcPr>
            <w:tcW w:w="5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1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20,800</w:t>
            </w:r>
          </w:p>
        </w:tc>
        <w:tc>
          <w:tcPr>
            <w:tcW w:w="138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97"/>
              <w:jc w:val="right"/>
              <w:rPr>
                <w:rFonts w:ascii="宋体" w:hAnsi="宋体" w:cs="宋体" w:eastAsia="宋体" w:hint="default"/>
                <w:sz w:val="18"/>
                <w:szCs w:val="18"/>
              </w:rPr>
            </w:pPr>
            <w:r>
              <w:rPr>
                <w:rFonts w:ascii="宋体"/>
                <w:sz w:val="18"/>
              </w:rPr>
              <w:t>7,022.83</w:t>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23" w:lineRule="exact"/>
              <w:ind w:left="100" w:right="0"/>
              <w:jc w:val="left"/>
              <w:rPr>
                <w:rFonts w:ascii="宋体" w:hAnsi="宋体" w:cs="宋体" w:eastAsia="宋体" w:hint="default"/>
                <w:sz w:val="18"/>
                <w:szCs w:val="18"/>
              </w:rPr>
            </w:pPr>
            <w:r>
              <w:rPr>
                <w:rFonts w:ascii="宋体" w:hAnsi="宋体" w:cs="宋体" w:eastAsia="宋体" w:hint="default"/>
                <w:sz w:val="18"/>
                <w:szCs w:val="18"/>
              </w:rPr>
              <w:t>—</w:t>
            </w:r>
          </w:p>
        </w:tc>
        <w:tc>
          <w:tcPr>
            <w:tcW w:w="129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7,355</w:t>
            </w:r>
          </w:p>
        </w:tc>
        <w:tc>
          <w:tcPr>
            <w:tcW w:w="7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30" w:hRule="exact"/>
        </w:trPr>
        <w:tc>
          <w:tcPr>
            <w:tcW w:w="2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移动卫星通讯系统产业化</w:t>
            </w:r>
          </w:p>
        </w:tc>
        <w:tc>
          <w:tcPr>
            <w:tcW w:w="5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21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20,800</w:t>
            </w:r>
          </w:p>
        </w:tc>
        <w:tc>
          <w:tcPr>
            <w:tcW w:w="138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97"/>
              <w:jc w:val="right"/>
              <w:rPr>
                <w:rFonts w:ascii="宋体" w:hAnsi="宋体" w:cs="宋体" w:eastAsia="宋体" w:hint="default"/>
                <w:sz w:val="18"/>
                <w:szCs w:val="18"/>
              </w:rPr>
            </w:pPr>
            <w:r>
              <w:rPr>
                <w:rFonts w:ascii="宋体"/>
                <w:sz w:val="18"/>
              </w:rPr>
              <w:t>20,262.76</w:t>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23" w:lineRule="exact"/>
              <w:ind w:left="100" w:right="0"/>
              <w:jc w:val="left"/>
              <w:rPr>
                <w:rFonts w:ascii="宋体" w:hAnsi="宋体" w:cs="宋体" w:eastAsia="宋体" w:hint="default"/>
                <w:sz w:val="18"/>
                <w:szCs w:val="18"/>
              </w:rPr>
            </w:pPr>
            <w:r>
              <w:rPr>
                <w:rFonts w:ascii="宋体" w:hAnsi="宋体" w:cs="宋体" w:eastAsia="宋体" w:hint="default"/>
                <w:sz w:val="18"/>
                <w:szCs w:val="18"/>
              </w:rPr>
              <w:t>—</w:t>
            </w:r>
          </w:p>
        </w:tc>
        <w:tc>
          <w:tcPr>
            <w:tcW w:w="1297" w:type="dxa"/>
            <w:tcBorders>
              <w:top w:val="single" w:sz="6" w:space="0" w:color="101010"/>
              <w:left w:val="single" w:sz="6" w:space="0" w:color="101010"/>
              <w:bottom w:val="single" w:sz="6" w:space="0" w:color="101010"/>
              <w:right w:val="single" w:sz="6" w:space="0" w:color="101010"/>
            </w:tcBorders>
          </w:tcPr>
          <w:p>
            <w:pPr/>
          </w:p>
        </w:tc>
        <w:tc>
          <w:tcPr>
            <w:tcW w:w="7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81" w:hRule="exact"/>
        </w:trPr>
        <w:tc>
          <w:tcPr>
            <w:tcW w:w="2320"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防伪税控新型专用票据打</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印机</w:t>
            </w:r>
          </w:p>
        </w:tc>
        <w:tc>
          <w:tcPr>
            <w:tcW w:w="5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21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4,330.72</w:t>
            </w:r>
          </w:p>
        </w:tc>
        <w:tc>
          <w:tcPr>
            <w:tcW w:w="138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4,296.03</w:t>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4"/>
              <w:ind w:left="100" w:right="0"/>
              <w:jc w:val="left"/>
              <w:rPr>
                <w:rFonts w:ascii="宋体" w:hAnsi="宋体" w:cs="宋体" w:eastAsia="宋体" w:hint="default"/>
                <w:sz w:val="18"/>
                <w:szCs w:val="18"/>
              </w:rPr>
            </w:pPr>
            <w:r>
              <w:rPr>
                <w:rFonts w:ascii="宋体" w:hAnsi="宋体" w:cs="宋体" w:eastAsia="宋体" w:hint="default"/>
                <w:sz w:val="18"/>
                <w:szCs w:val="18"/>
              </w:rPr>
              <w:t>—</w:t>
            </w:r>
          </w:p>
        </w:tc>
        <w:tc>
          <w:tcPr>
            <w:tcW w:w="1297"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sz w:val="18"/>
              </w:rPr>
              <w:t>11,980</w:t>
            </w:r>
          </w:p>
        </w:tc>
        <w:tc>
          <w:tcPr>
            <w:tcW w:w="7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31" w:hRule="exact"/>
        </w:trPr>
        <w:tc>
          <w:tcPr>
            <w:tcW w:w="2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w:t>
            </w:r>
          </w:p>
        </w:tc>
        <w:tc>
          <w:tcPr>
            <w:tcW w:w="121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93,530.72</w:t>
            </w:r>
          </w:p>
        </w:tc>
        <w:tc>
          <w:tcPr>
            <w:tcW w:w="138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97"/>
              <w:jc w:val="right"/>
              <w:rPr>
                <w:rFonts w:ascii="宋体" w:hAnsi="宋体" w:cs="宋体" w:eastAsia="宋体" w:hint="default"/>
                <w:sz w:val="18"/>
                <w:szCs w:val="18"/>
              </w:rPr>
            </w:pPr>
            <w:r>
              <w:rPr>
                <w:rFonts w:ascii="宋体"/>
                <w:sz w:val="18"/>
              </w:rPr>
              <w:t>78,503.31</w:t>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w:t>
            </w:r>
          </w:p>
        </w:tc>
        <w:tc>
          <w:tcPr>
            <w:tcW w:w="1297"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71,796</w:t>
            </w:r>
          </w:p>
        </w:tc>
        <w:tc>
          <w:tcPr>
            <w:tcW w:w="77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w:t>
            </w:r>
          </w:p>
        </w:tc>
        <w:tc>
          <w:tcPr>
            <w:tcW w:w="7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r>
    </w:tbl>
    <w:p>
      <w:pPr>
        <w:spacing w:after="0" w:line="240" w:lineRule="auto"/>
        <w:jc w:val="center"/>
        <w:rPr>
          <w:rFonts w:ascii="宋体" w:hAnsi="宋体" w:cs="宋体" w:eastAsia="宋体" w:hint="default"/>
          <w:sz w:val="18"/>
          <w:szCs w:val="18"/>
        </w:rPr>
        <w:sectPr>
          <w:pgSz w:w="12240" w:h="15840"/>
          <w:pgMar w:header="747" w:footer="727" w:top="980" w:bottom="920" w:left="1020" w:right="960"/>
        </w:sect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8"/>
          <w:szCs w:val="28"/>
        </w:rPr>
      </w:pPr>
    </w:p>
    <w:p>
      <w:pPr>
        <w:pStyle w:val="BodyText"/>
        <w:spacing w:line="357" w:lineRule="auto" w:before="35"/>
        <w:ind w:left="1045" w:right="1051" w:firstLine="420"/>
        <w:jc w:val="both"/>
      </w:pPr>
      <w:r>
        <w:rPr>
          <w:spacing w:val="-3"/>
        </w:rPr>
        <w:t>（1）防伪税控系统升级及产业化项目：已逐步完成系统的技术升级、相关生产科研用房的建设及</w:t>
      </w:r>
      <w:r>
        <w:rPr/>
        <w:t> 生产线的改造。涿州生产基地已经投入运行，改变了公司以前的委托加工生产方式，有利于公司降低 </w:t>
      </w:r>
      <w:r>
        <w:rPr>
          <w:spacing w:val="-4"/>
        </w:rPr>
        <w:t>生产成本，提高产品质量，并扩大产能。防伪税控系统已于</w:t>
      </w:r>
      <w:r>
        <w:rPr>
          <w:spacing w:val="-52"/>
        </w:rPr>
        <w:t> </w:t>
      </w:r>
      <w:r>
        <w:rPr/>
        <w:t>2007</w:t>
      </w:r>
      <w:r>
        <w:rPr>
          <w:spacing w:val="-51"/>
        </w:rPr>
        <w:t> </w:t>
      </w:r>
      <w:r>
        <w:rPr>
          <w:spacing w:val="-3"/>
        </w:rPr>
        <w:t>年进一步拓展到增值税普通发票，并</w:t>
      </w:r>
      <w:r>
        <w:rPr/>
        <w:t> 覆盖到</w:t>
      </w:r>
      <w:r>
        <w:rPr>
          <w:spacing w:val="-67"/>
        </w:rPr>
        <w:t> </w:t>
      </w:r>
      <w:r>
        <w:rPr/>
        <w:t>200</w:t>
      </w:r>
      <w:r>
        <w:rPr>
          <w:spacing w:val="-67"/>
        </w:rPr>
        <w:t> </w:t>
      </w:r>
      <w:r>
        <w:rPr>
          <w:spacing w:val="-3"/>
        </w:rPr>
        <w:t>余万一般纳税人用户，2008</w:t>
      </w:r>
      <w:r>
        <w:rPr>
          <w:spacing w:val="-66"/>
        </w:rPr>
        <w:t> </w:t>
      </w:r>
      <w:r>
        <w:rPr/>
        <w:t>年公司又对系统进行了升级完善，开发了红字发票通知单管理</w:t>
      </w:r>
      <w:r>
        <w:rPr>
          <w:spacing w:val="-1"/>
        </w:rPr>
        <w:t> </w:t>
      </w:r>
      <w:r>
        <w:rPr>
          <w:spacing w:val="-3"/>
        </w:rPr>
        <w:t>系统，以加强对增值税红字发票的管理。2009</w:t>
      </w:r>
      <w:r>
        <w:rPr>
          <w:spacing w:val="-68"/>
        </w:rPr>
        <w:t> </w:t>
      </w:r>
      <w:r>
        <w:rPr/>
        <w:t>年公司开发了个体工商户防伪税控开票系统、加解密服</w:t>
      </w:r>
      <w:r>
        <w:rPr>
          <w:spacing w:val="-1"/>
        </w:rPr>
        <w:t> </w:t>
      </w:r>
      <w:r>
        <w:rPr/>
        <w:t>务器、开票服务器、报税器和自助报税终端等产品，以满足税务部门和用户的多种需求。</w:t>
      </w:r>
    </w:p>
    <w:p>
      <w:pPr>
        <w:pStyle w:val="BodyText"/>
        <w:spacing w:line="357" w:lineRule="auto" w:before="82"/>
        <w:ind w:left="1045" w:right="1053" w:firstLine="524"/>
        <w:jc w:val="both"/>
      </w:pPr>
      <w:r>
        <w:rPr/>
        <w:t>(2)</w:t>
      </w:r>
      <w:r>
        <w:rPr>
          <w:spacing w:val="-62"/>
        </w:rPr>
        <w:t> </w:t>
      </w:r>
      <w:r>
        <w:rPr/>
        <w:t>IC</w:t>
      </w:r>
      <w:r>
        <w:rPr>
          <w:spacing w:val="-61"/>
        </w:rPr>
        <w:t> </w:t>
      </w:r>
      <w:r>
        <w:rPr/>
        <w:t>卡应用技术研究及产业化项目：该项目主要建设内容为</w:t>
      </w:r>
      <w:r>
        <w:rPr>
          <w:spacing w:val="-62"/>
        </w:rPr>
        <w:t> </w:t>
      </w:r>
      <w:r>
        <w:rPr/>
        <w:t>IC</w:t>
      </w:r>
      <w:r>
        <w:rPr>
          <w:spacing w:val="-61"/>
        </w:rPr>
        <w:t> </w:t>
      </w:r>
      <w:r>
        <w:rPr/>
        <w:t>卡生产基地的技术改造，包括</w:t>
      </w:r>
      <w:r>
        <w:rPr>
          <w:spacing w:val="-1"/>
        </w:rPr>
        <w:t> </w:t>
      </w:r>
      <w:r>
        <w:rPr/>
        <w:t>建设接触</w:t>
      </w:r>
      <w:r>
        <w:rPr>
          <w:spacing w:val="-55"/>
        </w:rPr>
        <w:t> </w:t>
      </w:r>
      <w:r>
        <w:rPr/>
        <w:t>IC</w:t>
      </w:r>
      <w:r>
        <w:rPr>
          <w:spacing w:val="-55"/>
        </w:rPr>
        <w:t> </w:t>
      </w:r>
      <w:r>
        <w:rPr>
          <w:spacing w:val="-6"/>
        </w:rPr>
        <w:t>卡封装生产线、非接触</w:t>
      </w:r>
      <w:r>
        <w:rPr>
          <w:spacing w:val="-55"/>
        </w:rPr>
        <w:t> </w:t>
      </w:r>
      <w:r>
        <w:rPr/>
        <w:t>IC</w:t>
      </w:r>
      <w:r>
        <w:rPr>
          <w:spacing w:val="-54"/>
        </w:rPr>
        <w:t> </w:t>
      </w:r>
      <w:r>
        <w:rPr/>
        <w:t>卡封装生产线以及非接触</w:t>
      </w:r>
      <w:r>
        <w:rPr>
          <w:spacing w:val="-55"/>
        </w:rPr>
        <w:t> </w:t>
      </w:r>
      <w:r>
        <w:rPr/>
        <w:t>IC</w:t>
      </w:r>
      <w:r>
        <w:rPr>
          <w:spacing w:val="-54"/>
        </w:rPr>
        <w:t> </w:t>
      </w:r>
      <w:r>
        <w:rPr>
          <w:spacing w:val="-5"/>
        </w:rPr>
        <w:t>卡模块生产线和印刷生产线。同时</w:t>
      </w:r>
      <w:r>
        <w:rPr>
          <w:spacing w:val="-1"/>
        </w:rPr>
        <w:t> </w:t>
      </w:r>
      <w:r>
        <w:rPr/>
        <w:t>随着近几年</w:t>
      </w:r>
      <w:r>
        <w:rPr>
          <w:spacing w:val="-51"/>
        </w:rPr>
        <w:t> </w:t>
      </w:r>
      <w:r>
        <w:rPr/>
        <w:t>IC</w:t>
      </w:r>
      <w:r>
        <w:rPr>
          <w:spacing w:val="-50"/>
        </w:rPr>
        <w:t> </w:t>
      </w:r>
      <w:r>
        <w:rPr>
          <w:spacing w:val="-4"/>
        </w:rPr>
        <w:t>卡技术飞速发展和技术更新，在项目实施过程中，公司及时跟踪行业技术发展动向，经</w:t>
      </w:r>
      <w:r>
        <w:rPr>
          <w:spacing w:val="-103"/>
        </w:rPr>
        <w:t> </w:t>
      </w:r>
      <w:r>
        <w:rPr>
          <w:spacing w:val="-103"/>
        </w:rPr>
      </w:r>
      <w:r>
        <w:rPr>
          <w:spacing w:val="-2"/>
        </w:rPr>
        <w:t>过充分论证，引进世界上先进的射频卡（RFID）生产线，IC</w:t>
      </w:r>
      <w:r>
        <w:rPr>
          <w:spacing w:val="-34"/>
        </w:rPr>
        <w:t> </w:t>
      </w:r>
      <w:r>
        <w:rPr>
          <w:spacing w:val="-1"/>
        </w:rPr>
        <w:t>卡生产线的建设工作基本完成，目前正在</w:t>
      </w:r>
      <w:r>
        <w:rPr/>
        <w:t> 按项目计划进行工艺、天线、COS</w:t>
      </w:r>
      <w:r>
        <w:rPr>
          <w:spacing w:val="-52"/>
        </w:rPr>
        <w:t> </w:t>
      </w:r>
      <w:r>
        <w:rPr/>
        <w:t>等方面的研究与开发。</w:t>
      </w:r>
    </w:p>
    <w:p>
      <w:pPr>
        <w:pStyle w:val="BodyText"/>
        <w:spacing w:line="355" w:lineRule="auto" w:before="82"/>
        <w:ind w:left="1045" w:right="1051" w:firstLine="420"/>
        <w:jc w:val="both"/>
      </w:pPr>
      <w:r>
        <w:rPr/>
        <w:t>(3) 数字技术开发中心建设项目：项目建设内容包括购置相关试验设备，建设研发中心大楼、实 验室、综合培训中心等。其中随着航天信息园建成，相关科研环境已初步完善，公司开展了各项重大 研发项目，有些项目已取得重要突破，有些项目已试点推广。</w:t>
      </w:r>
    </w:p>
    <w:p>
      <w:pPr>
        <w:pStyle w:val="BodyText"/>
        <w:spacing w:line="357" w:lineRule="auto" w:before="84"/>
        <w:ind w:left="1045" w:right="1051" w:firstLine="420"/>
        <w:jc w:val="both"/>
      </w:pPr>
      <w:r>
        <w:rPr/>
        <w:t>(4) 移动卫星通讯系统产业化项目：移动卫星通讯项目是公司长期跟踪的项目，公司将利用募集 资金实现移动卫星通讯系统产品的产业化，利用其技术的先进性，迅速实现规模销售，为公司创造良 </w:t>
      </w:r>
      <w:r>
        <w:rPr>
          <w:spacing w:val="-4"/>
        </w:rPr>
        <w:t>好的经济效益。2007</w:t>
      </w:r>
      <w:r>
        <w:rPr>
          <w:spacing w:val="-80"/>
        </w:rPr>
        <w:t> </w:t>
      </w:r>
      <w:r>
        <w:rPr/>
        <w:t>年公司收购湖南航天卫星通信科技有限公司后，已在直播星卫星应用领域开展了</w:t>
      </w:r>
      <w:r>
        <w:rPr>
          <w:spacing w:val="-1"/>
        </w:rPr>
        <w:t> </w:t>
      </w:r>
      <w:r>
        <w:rPr/>
        <w:t>相关业务。2010</w:t>
      </w:r>
      <w:r>
        <w:rPr>
          <w:spacing w:val="-52"/>
        </w:rPr>
        <w:t> </w:t>
      </w:r>
      <w:r>
        <w:rPr/>
        <w:t>年公司将积极寻求相关产业的发展途径，争取尽早实现预期目标。此外公司于</w:t>
      </w:r>
      <w:r>
        <w:rPr>
          <w:spacing w:val="-53"/>
        </w:rPr>
        <w:t> </w:t>
      </w:r>
      <w:r>
        <w:rPr/>
        <w:t>2007</w:t>
      </w:r>
    </w:p>
    <w:p>
      <w:pPr>
        <w:pStyle w:val="BodyText"/>
        <w:spacing w:line="240" w:lineRule="auto" w:before="30"/>
        <w:ind w:left="1045" w:right="1039"/>
        <w:jc w:val="left"/>
      </w:pPr>
      <w:r>
        <w:rPr/>
        <w:t>年</w:t>
      </w:r>
      <w:r>
        <w:rPr>
          <w:spacing w:val="-53"/>
        </w:rPr>
        <w:t> </w:t>
      </w:r>
      <w:r>
        <w:rPr>
          <w:spacing w:val="-1"/>
        </w:rPr>
        <w:t>1</w:t>
      </w:r>
      <w:r>
        <w:rPr/>
        <w:t>1</w:t>
      </w:r>
      <w:r>
        <w:rPr>
          <w:spacing w:val="-52"/>
        </w:rPr>
        <w:t> </w:t>
      </w:r>
      <w:r>
        <w:rPr>
          <w:spacing w:val="-1"/>
        </w:rPr>
        <w:t>月</w:t>
      </w:r>
      <w:r>
        <w:rPr/>
        <w:t>和</w:t>
      </w:r>
      <w:r>
        <w:rPr>
          <w:spacing w:val="-53"/>
        </w:rPr>
        <w:t> </w:t>
      </w:r>
      <w:r>
        <w:rPr>
          <w:spacing w:val="-1"/>
        </w:rPr>
        <w:t>200</w:t>
      </w:r>
      <w:r>
        <w:rPr/>
        <w:t>9</w:t>
      </w:r>
      <w:r>
        <w:rPr>
          <w:spacing w:val="-53"/>
        </w:rPr>
        <w:t> </w:t>
      </w:r>
      <w:r>
        <w:rPr/>
        <w:t>年</w:t>
      </w:r>
      <w:r>
        <w:rPr>
          <w:spacing w:val="-53"/>
        </w:rPr>
        <w:t> </w:t>
      </w:r>
      <w:r>
        <w:rPr/>
        <w:t>4</w:t>
      </w:r>
      <w:r>
        <w:rPr>
          <w:spacing w:val="-52"/>
        </w:rPr>
        <w:t> </w:t>
      </w:r>
      <w:r>
        <w:rPr>
          <w:spacing w:val="-1"/>
        </w:rPr>
        <w:t>月</w:t>
      </w:r>
      <w:r>
        <w:rPr>
          <w:spacing w:val="-2"/>
        </w:rPr>
        <w:t>对</w:t>
      </w:r>
      <w:r>
        <w:rPr>
          <w:spacing w:val="-1"/>
        </w:rPr>
        <w:t>该项目进行了变更</w:t>
      </w:r>
      <w:r>
        <w:rPr>
          <w:spacing w:val="-105"/>
        </w:rPr>
        <w:t>，</w:t>
      </w:r>
      <w:r>
        <w:rPr>
          <w:spacing w:val="-1"/>
        </w:rPr>
        <w:t>分别将其</w:t>
      </w:r>
      <w:r>
        <w:rPr/>
        <w:t>中</w:t>
      </w:r>
      <w:r>
        <w:rPr>
          <w:spacing w:val="-53"/>
        </w:rPr>
        <w:t> </w:t>
      </w:r>
      <w:r>
        <w:rPr>
          <w:spacing w:val="-1"/>
        </w:rPr>
        <w:t>300</w:t>
      </w:r>
      <w:r>
        <w:rPr/>
        <w:t>0</w:t>
      </w:r>
      <w:r>
        <w:rPr>
          <w:spacing w:val="-53"/>
        </w:rPr>
        <w:t> </w:t>
      </w:r>
      <w:r>
        <w:rPr>
          <w:spacing w:val="-1"/>
        </w:rPr>
        <w:t>万元用于投资上海爱信诺航芯电子科技</w:t>
      </w:r>
      <w:r>
        <w:rPr/>
      </w:r>
    </w:p>
    <w:p>
      <w:pPr>
        <w:pStyle w:val="BodyText"/>
        <w:spacing w:line="357" w:lineRule="auto" w:before="133"/>
        <w:ind w:left="1045" w:right="1039"/>
        <w:jc w:val="left"/>
      </w:pPr>
      <w:r>
        <w:rPr/>
        <w:t>有限公司和</w:t>
      </w:r>
      <w:r>
        <w:rPr>
          <w:spacing w:val="-55"/>
        </w:rPr>
        <w:t> </w:t>
      </w:r>
      <w:r>
        <w:rPr/>
        <w:t>9812.83</w:t>
      </w:r>
      <w:r>
        <w:rPr>
          <w:spacing w:val="-54"/>
        </w:rPr>
        <w:t> </w:t>
      </w:r>
      <w:r>
        <w:rPr/>
        <w:t>万元用于投资控股华迪计算机集团有限公司，分别进行芯片项目的研发推广和公</w:t>
      </w:r>
      <w:r>
        <w:rPr/>
        <w:t> 司系统集成业务进一步拓展，目前这些项目正在按计划推进中。</w:t>
      </w:r>
    </w:p>
    <w:p>
      <w:pPr>
        <w:pStyle w:val="BodyText"/>
        <w:spacing w:line="357" w:lineRule="auto" w:before="80"/>
        <w:ind w:left="1045" w:right="1051" w:firstLine="420"/>
        <w:jc w:val="both"/>
      </w:pPr>
      <w:r>
        <w:rPr/>
        <w:t>(5) 防伪税控新型票据打印机项目：根据防伪税控系统技术升级的要求，公司投入研发费用，研 制成功</w:t>
      </w:r>
      <w:r>
        <w:rPr>
          <w:spacing w:val="-52"/>
        </w:rPr>
        <w:t> </w:t>
      </w:r>
      <w:r>
        <w:rPr/>
        <w:t>AISINO</w:t>
      </w:r>
      <w:r>
        <w:rPr>
          <w:spacing w:val="-51"/>
        </w:rPr>
        <w:t> </w:t>
      </w:r>
      <w:r>
        <w:rPr>
          <w:spacing w:val="-4"/>
        </w:rPr>
        <w:t>系列票据打印机，使防伪税控系统专用票据打印机的配套率有了大幅增长，该项目已基</w:t>
      </w:r>
      <w:r>
        <w:rPr>
          <w:spacing w:val="-1"/>
        </w:rPr>
        <w:t> </w:t>
      </w:r>
      <w:r>
        <w:rPr/>
        <w:t>本建设完成。</w:t>
      </w:r>
    </w:p>
    <w:p>
      <w:pPr>
        <w:pStyle w:val="BodyText"/>
        <w:spacing w:line="240" w:lineRule="auto" w:before="80"/>
        <w:ind w:left="1465" w:right="1039"/>
        <w:jc w:val="left"/>
      </w:pPr>
      <w:r>
        <w:rPr/>
        <w:t>3、资金变更项目情况</w:t>
      </w:r>
    </w:p>
    <w:p>
      <w:pPr>
        <w:spacing w:before="136"/>
        <w:ind w:left="0" w:right="1051" w:firstLine="0"/>
        <w:jc w:val="right"/>
        <w:rPr>
          <w:rFonts w:ascii="宋体" w:hAnsi="宋体" w:cs="宋体" w:eastAsia="宋体" w:hint="default"/>
          <w:sz w:val="18"/>
          <w:szCs w:val="18"/>
        </w:rPr>
      </w:pPr>
      <w:r>
        <w:rPr>
          <w:rFonts w:ascii="宋体" w:hAnsi="宋体" w:cs="宋体" w:eastAsia="宋体" w:hint="default"/>
          <w:b/>
          <w:bCs/>
          <w:sz w:val="18"/>
          <w:szCs w:val="18"/>
        </w:rPr>
        <w:t>单位:万元</w:t>
      </w:r>
      <w:r>
        <w:rPr>
          <w:rFonts w:ascii="宋体" w:hAnsi="宋体" w:cs="宋体" w:eastAsia="宋体" w:hint="default"/>
          <w:b/>
          <w:bCs/>
          <w:spacing w:val="3"/>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2"/>
          <w:szCs w:val="2"/>
        </w:rPr>
      </w:pPr>
    </w:p>
    <w:tbl>
      <w:tblPr>
        <w:tblW w:w="0" w:type="auto"/>
        <w:jc w:val="left"/>
        <w:tblInd w:w="106" w:type="dxa"/>
        <w:tblLayout w:type="fixed"/>
        <w:tblCellMar>
          <w:top w:w="0" w:type="dxa"/>
          <w:left w:w="0" w:type="dxa"/>
          <w:bottom w:w="0" w:type="dxa"/>
          <w:right w:w="0" w:type="dxa"/>
        </w:tblCellMar>
        <w:tblLook w:val="01E0"/>
      </w:tblPr>
      <w:tblGrid>
        <w:gridCol w:w="1561"/>
        <w:gridCol w:w="1182"/>
        <w:gridCol w:w="1139"/>
        <w:gridCol w:w="1056"/>
        <w:gridCol w:w="1091"/>
        <w:gridCol w:w="846"/>
        <w:gridCol w:w="956"/>
        <w:gridCol w:w="1001"/>
        <w:gridCol w:w="2270"/>
      </w:tblGrid>
      <w:tr>
        <w:trPr>
          <w:trHeight w:val="715" w:hRule="exact"/>
        </w:trPr>
        <w:tc>
          <w:tcPr>
            <w:tcW w:w="1561"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682" w:right="137" w:hanging="544"/>
              <w:jc w:val="left"/>
              <w:rPr>
                <w:rFonts w:ascii="宋体" w:hAnsi="宋体" w:cs="宋体" w:eastAsia="宋体" w:hint="default"/>
                <w:sz w:val="18"/>
                <w:szCs w:val="18"/>
              </w:rPr>
            </w:pPr>
            <w:r>
              <w:rPr>
                <w:rFonts w:ascii="宋体" w:hAnsi="宋体" w:cs="宋体" w:eastAsia="宋体" w:hint="default"/>
                <w:b/>
                <w:bCs/>
                <w:sz w:val="18"/>
                <w:szCs w:val="18"/>
              </w:rPr>
              <w:t>变更后的项目名</w:t>
            </w:r>
            <w:r>
              <w:rPr>
                <w:rFonts w:ascii="宋体" w:hAnsi="宋体" w:cs="宋体" w:eastAsia="宋体" w:hint="default"/>
                <w:b/>
                <w:bCs/>
                <w:spacing w:val="-89"/>
                <w:sz w:val="18"/>
                <w:szCs w:val="18"/>
              </w:rPr>
              <w:t> </w:t>
            </w:r>
            <w:r>
              <w:rPr>
                <w:rFonts w:ascii="宋体" w:hAnsi="宋体" w:cs="宋体" w:eastAsia="宋体" w:hint="default"/>
                <w:b/>
                <w:bCs/>
                <w:sz w:val="18"/>
                <w:szCs w:val="18"/>
              </w:rPr>
              <w:t>称</w:t>
            </w:r>
            <w:r>
              <w:rPr>
                <w:rFonts w:ascii="宋体" w:hAnsi="宋体" w:cs="宋体" w:eastAsia="宋体" w:hint="default"/>
                <w:sz w:val="18"/>
                <w:szCs w:val="18"/>
              </w:rPr>
            </w:r>
          </w:p>
        </w:tc>
        <w:tc>
          <w:tcPr>
            <w:tcW w:w="1182"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220" w:right="128" w:hanging="90"/>
              <w:jc w:val="left"/>
              <w:rPr>
                <w:rFonts w:ascii="宋体" w:hAnsi="宋体" w:cs="宋体" w:eastAsia="宋体" w:hint="default"/>
                <w:sz w:val="18"/>
                <w:szCs w:val="18"/>
              </w:rPr>
            </w:pPr>
            <w:r>
              <w:rPr>
                <w:rFonts w:ascii="宋体" w:hAnsi="宋体" w:cs="宋体" w:eastAsia="宋体" w:hint="default"/>
                <w:b/>
                <w:bCs/>
                <w:sz w:val="18"/>
                <w:szCs w:val="18"/>
              </w:rPr>
              <w:t>对应原承诺</w:t>
            </w:r>
            <w:r>
              <w:rPr>
                <w:rFonts w:ascii="宋体" w:hAnsi="宋体" w:cs="宋体" w:eastAsia="宋体" w:hint="default"/>
                <w:b/>
                <w:bCs/>
                <w:spacing w:val="1"/>
                <w:w w:val="99"/>
                <w:sz w:val="18"/>
                <w:szCs w:val="18"/>
              </w:rPr>
              <w:t> </w:t>
            </w:r>
            <w:r>
              <w:rPr>
                <w:rFonts w:ascii="宋体" w:hAnsi="宋体" w:cs="宋体" w:eastAsia="宋体" w:hint="default"/>
                <w:b/>
                <w:bCs/>
                <w:sz w:val="18"/>
                <w:szCs w:val="18"/>
              </w:rPr>
              <w:t>项目名称</w:t>
            </w:r>
            <w:r>
              <w:rPr>
                <w:rFonts w:ascii="宋体" w:hAnsi="宋体" w:cs="宋体" w:eastAsia="宋体" w:hint="default"/>
                <w:sz w:val="18"/>
                <w:szCs w:val="18"/>
              </w:rPr>
            </w:r>
          </w:p>
        </w:tc>
        <w:tc>
          <w:tcPr>
            <w:tcW w:w="1139"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109" w:right="107"/>
              <w:jc w:val="left"/>
              <w:rPr>
                <w:rFonts w:ascii="宋体" w:hAnsi="宋体" w:cs="宋体" w:eastAsia="宋体" w:hint="default"/>
                <w:sz w:val="18"/>
                <w:szCs w:val="18"/>
              </w:rPr>
            </w:pPr>
            <w:r>
              <w:rPr>
                <w:rFonts w:ascii="宋体" w:hAnsi="宋体" w:cs="宋体" w:eastAsia="宋体" w:hint="default"/>
                <w:b/>
                <w:bCs/>
                <w:sz w:val="18"/>
                <w:szCs w:val="18"/>
              </w:rPr>
              <w:t>变更后项目</w:t>
            </w:r>
            <w:r>
              <w:rPr>
                <w:rFonts w:ascii="宋体" w:hAnsi="宋体" w:cs="宋体" w:eastAsia="宋体" w:hint="default"/>
                <w:b/>
                <w:bCs/>
                <w:spacing w:val="1"/>
                <w:w w:val="99"/>
                <w:sz w:val="18"/>
                <w:szCs w:val="18"/>
              </w:rPr>
              <w:t> </w:t>
            </w:r>
            <w:r>
              <w:rPr>
                <w:rFonts w:ascii="宋体" w:hAnsi="宋体" w:cs="宋体" w:eastAsia="宋体" w:hint="default"/>
                <w:b/>
                <w:bCs/>
                <w:sz w:val="18"/>
                <w:szCs w:val="18"/>
              </w:rPr>
              <w:t>拟投入金额</w:t>
            </w:r>
            <w:r>
              <w:rPr>
                <w:rFonts w:ascii="宋体" w:hAnsi="宋体" w:cs="宋体" w:eastAsia="宋体" w:hint="default"/>
                <w:sz w:val="18"/>
                <w:szCs w:val="18"/>
              </w:rPr>
            </w:r>
          </w:p>
        </w:tc>
        <w:tc>
          <w:tcPr>
            <w:tcW w:w="1056"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339" w:right="156" w:hanging="182"/>
              <w:jc w:val="left"/>
              <w:rPr>
                <w:rFonts w:ascii="宋体" w:hAnsi="宋体" w:cs="宋体" w:eastAsia="宋体" w:hint="default"/>
                <w:sz w:val="18"/>
                <w:szCs w:val="18"/>
              </w:rPr>
            </w:pPr>
            <w:r>
              <w:rPr>
                <w:rFonts w:ascii="宋体" w:hAnsi="宋体" w:cs="宋体" w:eastAsia="宋体" w:hint="default"/>
                <w:b/>
                <w:bCs/>
                <w:sz w:val="18"/>
                <w:szCs w:val="18"/>
              </w:rPr>
              <w:t>实际投入</w:t>
            </w:r>
            <w:r>
              <w:rPr>
                <w:rFonts w:ascii="宋体" w:hAnsi="宋体" w:cs="宋体" w:eastAsia="宋体" w:hint="default"/>
                <w:b/>
                <w:bCs/>
                <w:spacing w:val="1"/>
                <w:w w:val="99"/>
                <w:sz w:val="18"/>
                <w:szCs w:val="18"/>
              </w:rPr>
              <w:t> </w:t>
            </w:r>
            <w:r>
              <w:rPr>
                <w:rFonts w:ascii="宋体" w:hAnsi="宋体" w:cs="宋体" w:eastAsia="宋体" w:hint="default"/>
                <w:b/>
                <w:bCs/>
                <w:sz w:val="18"/>
                <w:szCs w:val="18"/>
              </w:rPr>
              <w:t>金额</w:t>
            </w:r>
            <w:r>
              <w:rPr>
                <w:rFonts w:ascii="宋体" w:hAnsi="宋体" w:cs="宋体" w:eastAsia="宋体" w:hint="default"/>
                <w:sz w:val="18"/>
                <w:szCs w:val="18"/>
              </w:rPr>
            </w:r>
          </w:p>
        </w:tc>
        <w:tc>
          <w:tcPr>
            <w:tcW w:w="1091"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75" w:right="0"/>
              <w:jc w:val="left"/>
              <w:rPr>
                <w:rFonts w:ascii="宋体" w:hAnsi="宋体" w:cs="宋体" w:eastAsia="宋体" w:hint="default"/>
                <w:sz w:val="18"/>
                <w:szCs w:val="18"/>
              </w:rPr>
            </w:pPr>
            <w:r>
              <w:rPr>
                <w:rFonts w:ascii="宋体" w:hAnsi="宋体" w:cs="宋体" w:eastAsia="宋体" w:hint="default"/>
                <w:b/>
                <w:bCs/>
                <w:sz w:val="18"/>
                <w:szCs w:val="18"/>
              </w:rPr>
              <w:t>变更项目</w:t>
            </w:r>
            <w:r>
              <w:rPr>
                <w:rFonts w:ascii="宋体" w:hAnsi="宋体" w:cs="宋体" w:eastAsia="宋体" w:hint="default"/>
                <w:sz w:val="18"/>
                <w:szCs w:val="18"/>
              </w:rPr>
            </w:r>
          </w:p>
          <w:p>
            <w:pPr>
              <w:pStyle w:val="TableParagraph"/>
              <w:spacing w:line="240" w:lineRule="auto"/>
              <w:ind w:left="446" w:right="174" w:hanging="272"/>
              <w:jc w:val="left"/>
              <w:rPr>
                <w:rFonts w:ascii="宋体" w:hAnsi="宋体" w:cs="宋体" w:eastAsia="宋体" w:hint="default"/>
                <w:sz w:val="18"/>
                <w:szCs w:val="18"/>
              </w:rPr>
            </w:pPr>
            <w:r>
              <w:rPr>
                <w:rFonts w:ascii="宋体" w:hAnsi="宋体" w:cs="宋体" w:eastAsia="宋体" w:hint="default"/>
                <w:b/>
                <w:bCs/>
                <w:sz w:val="18"/>
                <w:szCs w:val="18"/>
              </w:rPr>
              <w:t>的预计收</w:t>
            </w:r>
            <w:r>
              <w:rPr>
                <w:rFonts w:ascii="宋体" w:hAnsi="宋体" w:cs="宋体" w:eastAsia="宋体" w:hint="default"/>
                <w:b/>
                <w:bCs/>
                <w:spacing w:val="1"/>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846"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1"/>
              <w:ind w:left="144" w:right="141"/>
              <w:jc w:val="left"/>
              <w:rPr>
                <w:rFonts w:ascii="宋体" w:hAnsi="宋体" w:cs="宋体" w:eastAsia="宋体" w:hint="default"/>
                <w:sz w:val="18"/>
                <w:szCs w:val="18"/>
              </w:rPr>
            </w:pPr>
            <w:r>
              <w:rPr>
                <w:rFonts w:ascii="宋体" w:hAnsi="宋体" w:cs="宋体" w:eastAsia="宋体" w:hint="default"/>
                <w:b/>
                <w:bCs/>
                <w:sz w:val="18"/>
                <w:szCs w:val="18"/>
              </w:rPr>
              <w:t>产生收</w:t>
            </w:r>
            <w:r>
              <w:rPr>
                <w:rFonts w:ascii="宋体" w:hAnsi="宋体" w:cs="宋体" w:eastAsia="宋体" w:hint="default"/>
                <w:b/>
                <w:bCs/>
                <w:spacing w:val="1"/>
                <w:w w:val="99"/>
                <w:sz w:val="18"/>
                <w:szCs w:val="18"/>
              </w:rPr>
              <w:t> </w:t>
            </w:r>
            <w:r>
              <w:rPr>
                <w:rFonts w:ascii="宋体" w:hAnsi="宋体" w:cs="宋体" w:eastAsia="宋体" w:hint="default"/>
                <w:b/>
                <w:bCs/>
                <w:sz w:val="18"/>
                <w:szCs w:val="18"/>
              </w:rPr>
              <w:t>益情况</w:t>
            </w:r>
            <w:r>
              <w:rPr>
                <w:rFonts w:ascii="宋体" w:hAnsi="宋体" w:cs="宋体" w:eastAsia="宋体" w:hint="default"/>
                <w:sz w:val="18"/>
                <w:szCs w:val="18"/>
              </w:rPr>
            </w:r>
          </w:p>
        </w:tc>
        <w:tc>
          <w:tcPr>
            <w:tcW w:w="956"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1"/>
              <w:ind w:left="109" w:right="105"/>
              <w:jc w:val="left"/>
              <w:rPr>
                <w:rFonts w:ascii="宋体" w:hAnsi="宋体" w:cs="宋体" w:eastAsia="宋体" w:hint="default"/>
                <w:sz w:val="18"/>
                <w:szCs w:val="18"/>
              </w:rPr>
            </w:pPr>
            <w:r>
              <w:rPr>
                <w:rFonts w:ascii="宋体" w:hAnsi="宋体" w:cs="宋体" w:eastAsia="宋体" w:hint="default"/>
                <w:b/>
                <w:bCs/>
                <w:sz w:val="18"/>
                <w:szCs w:val="18"/>
              </w:rPr>
              <w:t>是否符合</w:t>
            </w:r>
            <w:r>
              <w:rPr>
                <w:rFonts w:ascii="宋体" w:hAnsi="宋体" w:cs="宋体" w:eastAsia="宋体" w:hint="default"/>
                <w:b/>
                <w:bCs/>
                <w:spacing w:val="1"/>
                <w:w w:val="99"/>
                <w:sz w:val="18"/>
                <w:szCs w:val="18"/>
              </w:rPr>
              <w:t> </w:t>
            </w:r>
            <w:r>
              <w:rPr>
                <w:rFonts w:ascii="宋体" w:hAnsi="宋体" w:cs="宋体" w:eastAsia="宋体" w:hint="default"/>
                <w:b/>
                <w:bCs/>
                <w:sz w:val="18"/>
                <w:szCs w:val="18"/>
              </w:rPr>
              <w:t>计划进度</w:t>
            </w:r>
            <w:r>
              <w:rPr>
                <w:rFonts w:ascii="宋体" w:hAnsi="宋体" w:cs="宋体" w:eastAsia="宋体" w:hint="default"/>
                <w:sz w:val="18"/>
                <w:szCs w:val="18"/>
              </w:rPr>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1"/>
              <w:ind w:left="130" w:right="128"/>
              <w:jc w:val="left"/>
              <w:rPr>
                <w:rFonts w:ascii="宋体" w:hAnsi="宋体" w:cs="宋体" w:eastAsia="宋体" w:hint="default"/>
                <w:sz w:val="18"/>
                <w:szCs w:val="18"/>
              </w:rPr>
            </w:pPr>
            <w:r>
              <w:rPr>
                <w:rFonts w:ascii="宋体" w:hAnsi="宋体" w:cs="宋体" w:eastAsia="宋体" w:hint="default"/>
                <w:b/>
                <w:bCs/>
                <w:sz w:val="18"/>
                <w:szCs w:val="18"/>
              </w:rPr>
              <w:t>是否符合</w:t>
            </w:r>
            <w:r>
              <w:rPr>
                <w:rFonts w:ascii="宋体" w:hAnsi="宋体" w:cs="宋体" w:eastAsia="宋体" w:hint="default"/>
                <w:b/>
                <w:bCs/>
                <w:spacing w:val="1"/>
                <w:w w:val="99"/>
                <w:sz w:val="18"/>
                <w:szCs w:val="18"/>
              </w:rPr>
              <w:t> </w:t>
            </w:r>
            <w:r>
              <w:rPr>
                <w:rFonts w:ascii="宋体" w:hAnsi="宋体" w:cs="宋体" w:eastAsia="宋体" w:hint="default"/>
                <w:b/>
                <w:bCs/>
                <w:sz w:val="18"/>
                <w:szCs w:val="18"/>
              </w:rPr>
              <w:t>预计收益</w:t>
            </w:r>
            <w:r>
              <w:rPr>
                <w:rFonts w:ascii="宋体" w:hAnsi="宋体" w:cs="宋体" w:eastAsia="宋体" w:hint="default"/>
                <w:sz w:val="18"/>
                <w:szCs w:val="18"/>
              </w:rPr>
            </w:r>
          </w:p>
        </w:tc>
        <w:tc>
          <w:tcPr>
            <w:tcW w:w="2270"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1"/>
              <w:ind w:left="1036" w:right="129" w:hanging="906"/>
              <w:jc w:val="left"/>
              <w:rPr>
                <w:rFonts w:ascii="宋体" w:hAnsi="宋体" w:cs="宋体" w:eastAsia="宋体" w:hint="default"/>
                <w:sz w:val="18"/>
                <w:szCs w:val="18"/>
              </w:rPr>
            </w:pPr>
            <w:r>
              <w:rPr>
                <w:rFonts w:ascii="宋体" w:hAnsi="宋体" w:cs="宋体" w:eastAsia="宋体" w:hint="default"/>
                <w:b/>
                <w:bCs/>
                <w:sz w:val="18"/>
                <w:szCs w:val="18"/>
              </w:rPr>
              <w:t>未达到计划进度和收益说</w:t>
            </w:r>
            <w:r>
              <w:rPr>
                <w:rFonts w:ascii="宋体" w:hAnsi="宋体" w:cs="宋体" w:eastAsia="宋体" w:hint="default"/>
                <w:b/>
                <w:bCs/>
                <w:spacing w:val="-88"/>
                <w:sz w:val="18"/>
                <w:szCs w:val="18"/>
              </w:rPr>
              <w:t> </w:t>
            </w:r>
            <w:r>
              <w:rPr>
                <w:rFonts w:ascii="宋体" w:hAnsi="宋体" w:cs="宋体" w:eastAsia="宋体" w:hint="default"/>
                <w:b/>
                <w:bCs/>
                <w:sz w:val="18"/>
                <w:szCs w:val="18"/>
              </w:rPr>
              <w:t>明</w:t>
            </w:r>
            <w:r>
              <w:rPr>
                <w:rFonts w:ascii="宋体" w:hAnsi="宋体" w:cs="宋体" w:eastAsia="宋体" w:hint="default"/>
                <w:sz w:val="18"/>
                <w:szCs w:val="18"/>
              </w:rPr>
            </w:r>
          </w:p>
        </w:tc>
      </w:tr>
      <w:tr>
        <w:trPr>
          <w:trHeight w:val="241" w:hRule="exact"/>
        </w:trPr>
        <w:tc>
          <w:tcPr>
            <w:tcW w:w="1561" w:type="dxa"/>
            <w:tcBorders>
              <w:top w:val="single" w:sz="6" w:space="0" w:color="101010"/>
              <w:left w:val="single" w:sz="6" w:space="0" w:color="101010"/>
              <w:bottom w:val="nil" w:sz="6" w:space="0" w:color="auto"/>
              <w:right w:val="single" w:sz="6" w:space="0" w:color="101010"/>
            </w:tcBorders>
          </w:tcPr>
          <w:p>
            <w:pPr/>
          </w:p>
        </w:tc>
        <w:tc>
          <w:tcPr>
            <w:tcW w:w="1182" w:type="dxa"/>
            <w:tcBorders>
              <w:top w:val="single" w:sz="6" w:space="0" w:color="101010"/>
              <w:left w:val="single" w:sz="6" w:space="0" w:color="101010"/>
              <w:bottom w:val="nil" w:sz="6" w:space="0" w:color="auto"/>
              <w:right w:val="single" w:sz="6" w:space="0" w:color="101010"/>
            </w:tcBorders>
          </w:tcPr>
          <w:p>
            <w:pPr/>
          </w:p>
        </w:tc>
        <w:tc>
          <w:tcPr>
            <w:tcW w:w="1139" w:type="dxa"/>
            <w:tcBorders>
              <w:top w:val="single" w:sz="6" w:space="0" w:color="101010"/>
              <w:left w:val="single" w:sz="6" w:space="0" w:color="101010"/>
              <w:bottom w:val="nil" w:sz="6" w:space="0" w:color="auto"/>
              <w:right w:val="single" w:sz="6" w:space="0" w:color="101010"/>
            </w:tcBorders>
          </w:tcPr>
          <w:p>
            <w:pPr/>
          </w:p>
        </w:tc>
        <w:tc>
          <w:tcPr>
            <w:tcW w:w="1056" w:type="dxa"/>
            <w:tcBorders>
              <w:top w:val="single" w:sz="6" w:space="0" w:color="101010"/>
              <w:left w:val="single" w:sz="6" w:space="0" w:color="101010"/>
              <w:bottom w:val="nil" w:sz="6" w:space="0" w:color="auto"/>
              <w:right w:val="single" w:sz="6" w:space="0" w:color="101010"/>
            </w:tcBorders>
          </w:tcPr>
          <w:p>
            <w:pPr/>
          </w:p>
        </w:tc>
        <w:tc>
          <w:tcPr>
            <w:tcW w:w="1091" w:type="dxa"/>
            <w:tcBorders>
              <w:top w:val="single" w:sz="6" w:space="0" w:color="101010"/>
              <w:left w:val="single" w:sz="6" w:space="0" w:color="101010"/>
              <w:bottom w:val="nil" w:sz="6" w:space="0" w:color="auto"/>
              <w:right w:val="single" w:sz="6" w:space="0" w:color="101010"/>
            </w:tcBorders>
          </w:tcPr>
          <w:p>
            <w:pPr/>
          </w:p>
        </w:tc>
        <w:tc>
          <w:tcPr>
            <w:tcW w:w="846" w:type="dxa"/>
            <w:tcBorders>
              <w:top w:val="single" w:sz="6" w:space="0" w:color="101010"/>
              <w:left w:val="single" w:sz="6" w:space="0" w:color="101010"/>
              <w:bottom w:val="nil" w:sz="6" w:space="0" w:color="auto"/>
              <w:right w:val="single" w:sz="6" w:space="0" w:color="101010"/>
            </w:tcBorders>
          </w:tcPr>
          <w:p>
            <w:pPr/>
          </w:p>
        </w:tc>
        <w:tc>
          <w:tcPr>
            <w:tcW w:w="956" w:type="dxa"/>
            <w:tcBorders>
              <w:top w:val="single" w:sz="6" w:space="0" w:color="101010"/>
              <w:left w:val="single" w:sz="6" w:space="0" w:color="101010"/>
              <w:bottom w:val="nil" w:sz="6" w:space="0" w:color="auto"/>
              <w:right w:val="single" w:sz="6" w:space="0" w:color="101010"/>
            </w:tcBorders>
          </w:tcPr>
          <w:p>
            <w:pPr/>
          </w:p>
        </w:tc>
        <w:tc>
          <w:tcPr>
            <w:tcW w:w="1001" w:type="dxa"/>
            <w:tcBorders>
              <w:top w:val="single" w:sz="6" w:space="0" w:color="101010"/>
              <w:left w:val="single" w:sz="6" w:space="0" w:color="101010"/>
              <w:bottom w:val="nil" w:sz="6" w:space="0" w:color="auto"/>
              <w:right w:val="single" w:sz="6" w:space="0" w:color="101010"/>
            </w:tcBorders>
          </w:tcPr>
          <w:p>
            <w:pPr/>
          </w:p>
        </w:tc>
        <w:tc>
          <w:tcPr>
            <w:tcW w:w="2270" w:type="dxa"/>
            <w:tcBorders>
              <w:top w:val="single" w:sz="6" w:space="0" w:color="101010"/>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7"/>
                <w:sz w:val="18"/>
                <w:szCs w:val="18"/>
              </w:rPr>
              <w:t>由于国家直播星规划及相</w:t>
            </w:r>
            <w:r>
              <w:rPr>
                <w:rFonts w:ascii="宋体" w:hAnsi="宋体" w:cs="宋体" w:eastAsia="宋体" w:hint="default"/>
                <w:sz w:val="18"/>
                <w:szCs w:val="18"/>
              </w:rPr>
            </w:r>
          </w:p>
        </w:tc>
      </w:tr>
      <w:tr>
        <w:trPr>
          <w:trHeight w:val="233" w:hRule="exact"/>
        </w:trPr>
        <w:tc>
          <w:tcPr>
            <w:tcW w:w="1561" w:type="dxa"/>
            <w:tcBorders>
              <w:top w:val="nil" w:sz="6" w:space="0" w:color="auto"/>
              <w:left w:val="single" w:sz="6" w:space="0" w:color="101010"/>
              <w:bottom w:val="nil" w:sz="6" w:space="0" w:color="auto"/>
              <w:right w:val="single" w:sz="6" w:space="0" w:color="101010"/>
            </w:tcBorders>
          </w:tcPr>
          <w:p>
            <w:pPr/>
          </w:p>
        </w:tc>
        <w:tc>
          <w:tcPr>
            <w:tcW w:w="1182" w:type="dxa"/>
            <w:tcBorders>
              <w:top w:val="nil" w:sz="6" w:space="0" w:color="auto"/>
              <w:left w:val="single" w:sz="6" w:space="0" w:color="101010"/>
              <w:bottom w:val="nil" w:sz="6" w:space="0" w:color="auto"/>
              <w:right w:val="single" w:sz="6" w:space="0" w:color="101010"/>
            </w:tcBorders>
          </w:tcPr>
          <w:p>
            <w:pPr/>
          </w:p>
        </w:tc>
        <w:tc>
          <w:tcPr>
            <w:tcW w:w="1139" w:type="dxa"/>
            <w:tcBorders>
              <w:top w:val="nil" w:sz="6" w:space="0" w:color="auto"/>
              <w:left w:val="single" w:sz="6" w:space="0" w:color="101010"/>
              <w:bottom w:val="nil" w:sz="6" w:space="0" w:color="auto"/>
              <w:right w:val="single" w:sz="6" w:space="0" w:color="101010"/>
            </w:tcBorders>
          </w:tcPr>
          <w:p>
            <w:pPr/>
          </w:p>
        </w:tc>
        <w:tc>
          <w:tcPr>
            <w:tcW w:w="1056" w:type="dxa"/>
            <w:tcBorders>
              <w:top w:val="nil" w:sz="6" w:space="0" w:color="auto"/>
              <w:left w:val="single" w:sz="6" w:space="0" w:color="101010"/>
              <w:bottom w:val="nil" w:sz="6" w:space="0" w:color="auto"/>
              <w:right w:val="single" w:sz="6" w:space="0" w:color="101010"/>
            </w:tcBorders>
          </w:tcPr>
          <w:p>
            <w:pPr/>
          </w:p>
        </w:tc>
        <w:tc>
          <w:tcPr>
            <w:tcW w:w="1091" w:type="dxa"/>
            <w:tcBorders>
              <w:top w:val="nil" w:sz="6" w:space="0" w:color="auto"/>
              <w:left w:val="single" w:sz="6" w:space="0" w:color="101010"/>
              <w:bottom w:val="nil" w:sz="6" w:space="0" w:color="auto"/>
              <w:right w:val="single" w:sz="6" w:space="0" w:color="101010"/>
            </w:tcBorders>
          </w:tcPr>
          <w:p>
            <w:pPr/>
          </w:p>
        </w:tc>
        <w:tc>
          <w:tcPr>
            <w:tcW w:w="846" w:type="dxa"/>
            <w:tcBorders>
              <w:top w:val="nil" w:sz="6" w:space="0" w:color="auto"/>
              <w:left w:val="single" w:sz="6" w:space="0" w:color="101010"/>
              <w:bottom w:val="nil" w:sz="6" w:space="0" w:color="auto"/>
              <w:right w:val="single" w:sz="6" w:space="0" w:color="101010"/>
            </w:tcBorders>
          </w:tcPr>
          <w:p>
            <w:pPr/>
          </w:p>
        </w:tc>
        <w:tc>
          <w:tcPr>
            <w:tcW w:w="956" w:type="dxa"/>
            <w:tcBorders>
              <w:top w:val="nil" w:sz="6" w:space="0" w:color="auto"/>
              <w:left w:val="single" w:sz="6" w:space="0" w:color="101010"/>
              <w:bottom w:val="nil" w:sz="6" w:space="0" w:color="auto"/>
              <w:right w:val="single" w:sz="6" w:space="0" w:color="101010"/>
            </w:tcBorders>
          </w:tcPr>
          <w:p>
            <w:pPr/>
          </w:p>
        </w:tc>
        <w:tc>
          <w:tcPr>
            <w:tcW w:w="1001" w:type="dxa"/>
            <w:tcBorders>
              <w:top w:val="nil" w:sz="6" w:space="0" w:color="auto"/>
              <w:left w:val="single" w:sz="6" w:space="0" w:color="101010"/>
              <w:bottom w:val="nil" w:sz="6" w:space="0" w:color="auto"/>
              <w:right w:val="single" w:sz="6" w:space="0" w:color="101010"/>
            </w:tcBorders>
          </w:tcPr>
          <w:p>
            <w:pPr/>
          </w:p>
        </w:tc>
        <w:tc>
          <w:tcPr>
            <w:tcW w:w="2270"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7"/>
                <w:sz w:val="18"/>
                <w:szCs w:val="18"/>
              </w:rPr>
              <w:t>关政府招标工作变化，以</w:t>
            </w:r>
            <w:r>
              <w:rPr>
                <w:rFonts w:ascii="宋体" w:hAnsi="宋体" w:cs="宋体" w:eastAsia="宋体" w:hint="default"/>
                <w:sz w:val="18"/>
                <w:szCs w:val="18"/>
              </w:rPr>
            </w:r>
          </w:p>
        </w:tc>
      </w:tr>
      <w:tr>
        <w:trPr>
          <w:trHeight w:val="233" w:hRule="exact"/>
        </w:trPr>
        <w:tc>
          <w:tcPr>
            <w:tcW w:w="1561"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投资控股湖南航</w:t>
            </w:r>
          </w:p>
        </w:tc>
        <w:tc>
          <w:tcPr>
            <w:tcW w:w="1182"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移动卫星通</w:t>
            </w:r>
          </w:p>
        </w:tc>
        <w:tc>
          <w:tcPr>
            <w:tcW w:w="1139" w:type="dxa"/>
            <w:tcBorders>
              <w:top w:val="nil" w:sz="6" w:space="0" w:color="auto"/>
              <w:left w:val="single" w:sz="6" w:space="0" w:color="101010"/>
              <w:bottom w:val="nil" w:sz="6" w:space="0" w:color="auto"/>
              <w:right w:val="single" w:sz="6" w:space="0" w:color="101010"/>
            </w:tcBorders>
          </w:tcPr>
          <w:p>
            <w:pPr/>
          </w:p>
        </w:tc>
        <w:tc>
          <w:tcPr>
            <w:tcW w:w="1056" w:type="dxa"/>
            <w:tcBorders>
              <w:top w:val="nil" w:sz="6" w:space="0" w:color="auto"/>
              <w:left w:val="single" w:sz="6" w:space="0" w:color="101010"/>
              <w:bottom w:val="nil" w:sz="6" w:space="0" w:color="auto"/>
              <w:right w:val="single" w:sz="6" w:space="0" w:color="101010"/>
            </w:tcBorders>
          </w:tcPr>
          <w:p>
            <w:pPr/>
          </w:p>
        </w:tc>
        <w:tc>
          <w:tcPr>
            <w:tcW w:w="1091" w:type="dxa"/>
            <w:tcBorders>
              <w:top w:val="nil" w:sz="6" w:space="0" w:color="auto"/>
              <w:left w:val="single" w:sz="6" w:space="0" w:color="101010"/>
              <w:bottom w:val="nil" w:sz="6" w:space="0" w:color="auto"/>
              <w:right w:val="single" w:sz="6" w:space="0" w:color="101010"/>
            </w:tcBorders>
          </w:tcPr>
          <w:p>
            <w:pPr/>
          </w:p>
        </w:tc>
        <w:tc>
          <w:tcPr>
            <w:tcW w:w="846" w:type="dxa"/>
            <w:tcBorders>
              <w:top w:val="nil" w:sz="6" w:space="0" w:color="auto"/>
              <w:left w:val="single" w:sz="6" w:space="0" w:color="101010"/>
              <w:bottom w:val="nil" w:sz="6" w:space="0" w:color="auto"/>
              <w:right w:val="single" w:sz="6" w:space="0" w:color="101010"/>
            </w:tcBorders>
          </w:tcPr>
          <w:p>
            <w:pPr/>
          </w:p>
        </w:tc>
        <w:tc>
          <w:tcPr>
            <w:tcW w:w="956" w:type="dxa"/>
            <w:tcBorders>
              <w:top w:val="nil" w:sz="6" w:space="0" w:color="auto"/>
              <w:left w:val="single" w:sz="6" w:space="0" w:color="101010"/>
              <w:bottom w:val="nil" w:sz="6" w:space="0" w:color="auto"/>
              <w:right w:val="single" w:sz="6" w:space="0" w:color="101010"/>
            </w:tcBorders>
          </w:tcPr>
          <w:p>
            <w:pPr/>
          </w:p>
        </w:tc>
        <w:tc>
          <w:tcPr>
            <w:tcW w:w="1001" w:type="dxa"/>
            <w:tcBorders>
              <w:top w:val="nil" w:sz="6" w:space="0" w:color="auto"/>
              <w:left w:val="single" w:sz="6" w:space="0" w:color="101010"/>
              <w:bottom w:val="nil" w:sz="6" w:space="0" w:color="auto"/>
              <w:right w:val="single" w:sz="6" w:space="0" w:color="101010"/>
            </w:tcBorders>
          </w:tcPr>
          <w:p>
            <w:pPr/>
          </w:p>
        </w:tc>
        <w:tc>
          <w:tcPr>
            <w:tcW w:w="2270"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7"/>
                <w:sz w:val="18"/>
                <w:szCs w:val="18"/>
              </w:rPr>
              <w:t>及国内广播卫星通讯设备</w:t>
            </w:r>
            <w:r>
              <w:rPr>
                <w:rFonts w:ascii="宋体" w:hAnsi="宋体" w:cs="宋体" w:eastAsia="宋体" w:hint="default"/>
                <w:sz w:val="18"/>
                <w:szCs w:val="18"/>
              </w:rPr>
            </w:r>
          </w:p>
        </w:tc>
      </w:tr>
      <w:tr>
        <w:trPr>
          <w:trHeight w:val="233" w:hRule="exact"/>
        </w:trPr>
        <w:tc>
          <w:tcPr>
            <w:tcW w:w="1561"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天卫星通信科技</w:t>
            </w:r>
          </w:p>
        </w:tc>
        <w:tc>
          <w:tcPr>
            <w:tcW w:w="1182"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讯系统产业</w:t>
            </w:r>
          </w:p>
        </w:tc>
        <w:tc>
          <w:tcPr>
            <w:tcW w:w="1139"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573" w:right="0"/>
              <w:jc w:val="left"/>
              <w:rPr>
                <w:rFonts w:ascii="宋体" w:hAnsi="宋体" w:cs="宋体" w:eastAsia="宋体" w:hint="default"/>
                <w:sz w:val="18"/>
                <w:szCs w:val="18"/>
              </w:rPr>
            </w:pPr>
            <w:r>
              <w:rPr>
                <w:rFonts w:ascii="宋体"/>
                <w:sz w:val="18"/>
              </w:rPr>
              <w:t>2,550</w:t>
            </w:r>
          </w:p>
        </w:tc>
        <w:tc>
          <w:tcPr>
            <w:tcW w:w="105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490" w:right="0"/>
              <w:jc w:val="left"/>
              <w:rPr>
                <w:rFonts w:ascii="宋体" w:hAnsi="宋体" w:cs="宋体" w:eastAsia="宋体" w:hint="default"/>
                <w:sz w:val="18"/>
                <w:szCs w:val="18"/>
              </w:rPr>
            </w:pPr>
            <w:r>
              <w:rPr>
                <w:rFonts w:ascii="宋体"/>
                <w:sz w:val="18"/>
              </w:rPr>
              <w:t>2,550</w:t>
            </w:r>
          </w:p>
        </w:tc>
        <w:tc>
          <w:tcPr>
            <w:tcW w:w="1091"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524" w:right="0"/>
              <w:jc w:val="left"/>
              <w:rPr>
                <w:rFonts w:ascii="宋体" w:hAnsi="宋体" w:cs="宋体" w:eastAsia="宋体" w:hint="default"/>
                <w:sz w:val="18"/>
                <w:szCs w:val="18"/>
              </w:rPr>
            </w:pPr>
            <w:r>
              <w:rPr>
                <w:rFonts w:ascii="宋体"/>
                <w:sz w:val="18"/>
              </w:rPr>
              <w:t>7,823</w:t>
            </w:r>
          </w:p>
        </w:tc>
        <w:tc>
          <w:tcPr>
            <w:tcW w:w="84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90" w:right="0"/>
              <w:jc w:val="left"/>
              <w:rPr>
                <w:rFonts w:ascii="宋体" w:hAnsi="宋体" w:cs="宋体" w:eastAsia="宋体" w:hint="default"/>
                <w:sz w:val="18"/>
                <w:szCs w:val="18"/>
              </w:rPr>
            </w:pPr>
            <w:r>
              <w:rPr>
                <w:rFonts w:ascii="宋体"/>
                <w:sz w:val="18"/>
              </w:rPr>
              <w:t>155.23</w:t>
            </w:r>
          </w:p>
        </w:tc>
        <w:tc>
          <w:tcPr>
            <w:tcW w:w="956"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7"/>
              <w:jc w:val="right"/>
              <w:rPr>
                <w:rFonts w:ascii="宋体" w:hAnsi="宋体" w:cs="宋体" w:eastAsia="宋体" w:hint="default"/>
                <w:sz w:val="18"/>
                <w:szCs w:val="18"/>
              </w:rPr>
            </w:pPr>
            <w:r>
              <w:rPr>
                <w:rFonts w:ascii="宋体" w:hAnsi="宋体" w:cs="宋体" w:eastAsia="宋体" w:hint="default"/>
                <w:sz w:val="18"/>
                <w:szCs w:val="18"/>
              </w:rPr>
              <w:t>是</w:t>
            </w:r>
          </w:p>
        </w:tc>
        <w:tc>
          <w:tcPr>
            <w:tcW w:w="1001"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否</w:t>
            </w:r>
          </w:p>
        </w:tc>
        <w:tc>
          <w:tcPr>
            <w:tcW w:w="2270" w:type="dxa"/>
            <w:tcBorders>
              <w:top w:val="nil" w:sz="6" w:space="0" w:color="auto"/>
              <w:left w:val="single" w:sz="6" w:space="0" w:color="101010"/>
              <w:bottom w:val="nil" w:sz="6" w:space="0" w:color="auto"/>
              <w:right w:val="single" w:sz="6" w:space="0" w:color="10101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pacing w:val="7"/>
                <w:sz w:val="18"/>
                <w:szCs w:val="18"/>
              </w:rPr>
              <w:t>市场受管控的影响。预计</w:t>
            </w:r>
            <w:r>
              <w:rPr>
                <w:rFonts w:ascii="宋体" w:hAnsi="宋体" w:cs="宋体" w:eastAsia="宋体" w:hint="default"/>
                <w:sz w:val="18"/>
                <w:szCs w:val="18"/>
              </w:rPr>
            </w:r>
          </w:p>
        </w:tc>
      </w:tr>
      <w:tr>
        <w:trPr>
          <w:trHeight w:val="234" w:hRule="exact"/>
        </w:trPr>
        <w:tc>
          <w:tcPr>
            <w:tcW w:w="1561"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182"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化</w:t>
            </w:r>
          </w:p>
        </w:tc>
        <w:tc>
          <w:tcPr>
            <w:tcW w:w="1139" w:type="dxa"/>
            <w:tcBorders>
              <w:top w:val="nil" w:sz="6" w:space="0" w:color="auto"/>
              <w:left w:val="single" w:sz="6" w:space="0" w:color="101010"/>
              <w:bottom w:val="nil" w:sz="6" w:space="0" w:color="auto"/>
              <w:right w:val="single" w:sz="6" w:space="0" w:color="101010"/>
            </w:tcBorders>
          </w:tcPr>
          <w:p>
            <w:pPr/>
          </w:p>
        </w:tc>
        <w:tc>
          <w:tcPr>
            <w:tcW w:w="1056" w:type="dxa"/>
            <w:tcBorders>
              <w:top w:val="nil" w:sz="6" w:space="0" w:color="auto"/>
              <w:left w:val="single" w:sz="6" w:space="0" w:color="101010"/>
              <w:bottom w:val="nil" w:sz="6" w:space="0" w:color="auto"/>
              <w:right w:val="single" w:sz="6" w:space="0" w:color="101010"/>
            </w:tcBorders>
          </w:tcPr>
          <w:p>
            <w:pPr/>
          </w:p>
        </w:tc>
        <w:tc>
          <w:tcPr>
            <w:tcW w:w="1091" w:type="dxa"/>
            <w:tcBorders>
              <w:top w:val="nil" w:sz="6" w:space="0" w:color="auto"/>
              <w:left w:val="single" w:sz="6" w:space="0" w:color="101010"/>
              <w:bottom w:val="nil" w:sz="6" w:space="0" w:color="auto"/>
              <w:right w:val="single" w:sz="6" w:space="0" w:color="101010"/>
            </w:tcBorders>
          </w:tcPr>
          <w:p>
            <w:pPr/>
          </w:p>
        </w:tc>
        <w:tc>
          <w:tcPr>
            <w:tcW w:w="846" w:type="dxa"/>
            <w:tcBorders>
              <w:top w:val="nil" w:sz="6" w:space="0" w:color="auto"/>
              <w:left w:val="single" w:sz="6" w:space="0" w:color="101010"/>
              <w:bottom w:val="nil" w:sz="6" w:space="0" w:color="auto"/>
              <w:right w:val="single" w:sz="6" w:space="0" w:color="101010"/>
            </w:tcBorders>
          </w:tcPr>
          <w:p>
            <w:pPr/>
          </w:p>
        </w:tc>
        <w:tc>
          <w:tcPr>
            <w:tcW w:w="956" w:type="dxa"/>
            <w:tcBorders>
              <w:top w:val="nil" w:sz="6" w:space="0" w:color="auto"/>
              <w:left w:val="single" w:sz="6" w:space="0" w:color="101010"/>
              <w:bottom w:val="nil" w:sz="6" w:space="0" w:color="auto"/>
              <w:right w:val="single" w:sz="6" w:space="0" w:color="101010"/>
            </w:tcBorders>
          </w:tcPr>
          <w:p>
            <w:pPr/>
          </w:p>
        </w:tc>
        <w:tc>
          <w:tcPr>
            <w:tcW w:w="1001" w:type="dxa"/>
            <w:tcBorders>
              <w:top w:val="nil" w:sz="6" w:space="0" w:color="auto"/>
              <w:left w:val="single" w:sz="6" w:space="0" w:color="101010"/>
              <w:bottom w:val="nil" w:sz="6" w:space="0" w:color="auto"/>
              <w:right w:val="single" w:sz="6" w:space="0" w:color="101010"/>
            </w:tcBorders>
          </w:tcPr>
          <w:p>
            <w:pPr/>
          </w:p>
        </w:tc>
        <w:tc>
          <w:tcPr>
            <w:tcW w:w="2270"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7"/>
                <w:sz w:val="18"/>
                <w:szCs w:val="18"/>
              </w:rPr>
              <w:t>未来随着国家三网融合规</w:t>
            </w:r>
            <w:r>
              <w:rPr>
                <w:rFonts w:ascii="宋体" w:hAnsi="宋体" w:cs="宋体" w:eastAsia="宋体" w:hint="default"/>
                <w:sz w:val="18"/>
                <w:szCs w:val="18"/>
              </w:rPr>
            </w:r>
          </w:p>
        </w:tc>
      </w:tr>
      <w:tr>
        <w:trPr>
          <w:trHeight w:val="233" w:hRule="exact"/>
        </w:trPr>
        <w:tc>
          <w:tcPr>
            <w:tcW w:w="1561" w:type="dxa"/>
            <w:tcBorders>
              <w:top w:val="nil" w:sz="6" w:space="0" w:color="auto"/>
              <w:left w:val="single" w:sz="6" w:space="0" w:color="101010"/>
              <w:bottom w:val="nil" w:sz="6" w:space="0" w:color="auto"/>
              <w:right w:val="single" w:sz="6" w:space="0" w:color="101010"/>
            </w:tcBorders>
          </w:tcPr>
          <w:p>
            <w:pPr/>
          </w:p>
        </w:tc>
        <w:tc>
          <w:tcPr>
            <w:tcW w:w="1182" w:type="dxa"/>
            <w:tcBorders>
              <w:top w:val="nil" w:sz="6" w:space="0" w:color="auto"/>
              <w:left w:val="single" w:sz="6" w:space="0" w:color="101010"/>
              <w:bottom w:val="nil" w:sz="6" w:space="0" w:color="auto"/>
              <w:right w:val="single" w:sz="6" w:space="0" w:color="101010"/>
            </w:tcBorders>
          </w:tcPr>
          <w:p>
            <w:pPr/>
          </w:p>
        </w:tc>
        <w:tc>
          <w:tcPr>
            <w:tcW w:w="1139" w:type="dxa"/>
            <w:tcBorders>
              <w:top w:val="nil" w:sz="6" w:space="0" w:color="auto"/>
              <w:left w:val="single" w:sz="6" w:space="0" w:color="101010"/>
              <w:bottom w:val="nil" w:sz="6" w:space="0" w:color="auto"/>
              <w:right w:val="single" w:sz="6" w:space="0" w:color="101010"/>
            </w:tcBorders>
          </w:tcPr>
          <w:p>
            <w:pPr/>
          </w:p>
        </w:tc>
        <w:tc>
          <w:tcPr>
            <w:tcW w:w="1056" w:type="dxa"/>
            <w:tcBorders>
              <w:top w:val="nil" w:sz="6" w:space="0" w:color="auto"/>
              <w:left w:val="single" w:sz="6" w:space="0" w:color="101010"/>
              <w:bottom w:val="nil" w:sz="6" w:space="0" w:color="auto"/>
              <w:right w:val="single" w:sz="6" w:space="0" w:color="101010"/>
            </w:tcBorders>
          </w:tcPr>
          <w:p>
            <w:pPr/>
          </w:p>
        </w:tc>
        <w:tc>
          <w:tcPr>
            <w:tcW w:w="1091" w:type="dxa"/>
            <w:tcBorders>
              <w:top w:val="nil" w:sz="6" w:space="0" w:color="auto"/>
              <w:left w:val="single" w:sz="6" w:space="0" w:color="101010"/>
              <w:bottom w:val="nil" w:sz="6" w:space="0" w:color="auto"/>
              <w:right w:val="single" w:sz="6" w:space="0" w:color="101010"/>
            </w:tcBorders>
          </w:tcPr>
          <w:p>
            <w:pPr/>
          </w:p>
        </w:tc>
        <w:tc>
          <w:tcPr>
            <w:tcW w:w="846" w:type="dxa"/>
            <w:tcBorders>
              <w:top w:val="nil" w:sz="6" w:space="0" w:color="auto"/>
              <w:left w:val="single" w:sz="6" w:space="0" w:color="101010"/>
              <w:bottom w:val="nil" w:sz="6" w:space="0" w:color="auto"/>
              <w:right w:val="single" w:sz="6" w:space="0" w:color="101010"/>
            </w:tcBorders>
          </w:tcPr>
          <w:p>
            <w:pPr/>
          </w:p>
        </w:tc>
        <w:tc>
          <w:tcPr>
            <w:tcW w:w="956" w:type="dxa"/>
            <w:tcBorders>
              <w:top w:val="nil" w:sz="6" w:space="0" w:color="auto"/>
              <w:left w:val="single" w:sz="6" w:space="0" w:color="101010"/>
              <w:bottom w:val="nil" w:sz="6" w:space="0" w:color="auto"/>
              <w:right w:val="single" w:sz="6" w:space="0" w:color="101010"/>
            </w:tcBorders>
          </w:tcPr>
          <w:p>
            <w:pPr/>
          </w:p>
        </w:tc>
        <w:tc>
          <w:tcPr>
            <w:tcW w:w="1001" w:type="dxa"/>
            <w:tcBorders>
              <w:top w:val="nil" w:sz="6" w:space="0" w:color="auto"/>
              <w:left w:val="single" w:sz="6" w:space="0" w:color="101010"/>
              <w:bottom w:val="nil" w:sz="6" w:space="0" w:color="auto"/>
              <w:right w:val="single" w:sz="6" w:space="0" w:color="101010"/>
            </w:tcBorders>
          </w:tcPr>
          <w:p>
            <w:pPr/>
          </w:p>
        </w:tc>
        <w:tc>
          <w:tcPr>
            <w:tcW w:w="2270"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7"/>
                <w:sz w:val="18"/>
                <w:szCs w:val="18"/>
              </w:rPr>
              <w:t>划的落实，该项目将产生</w:t>
            </w:r>
            <w:r>
              <w:rPr>
                <w:rFonts w:ascii="宋体" w:hAnsi="宋体" w:cs="宋体" w:eastAsia="宋体" w:hint="default"/>
                <w:sz w:val="18"/>
                <w:szCs w:val="18"/>
              </w:rPr>
            </w:r>
          </w:p>
        </w:tc>
      </w:tr>
      <w:tr>
        <w:trPr>
          <w:trHeight w:val="242" w:hRule="exact"/>
        </w:trPr>
        <w:tc>
          <w:tcPr>
            <w:tcW w:w="1561" w:type="dxa"/>
            <w:tcBorders>
              <w:top w:val="nil" w:sz="6" w:space="0" w:color="auto"/>
              <w:left w:val="single" w:sz="6" w:space="0" w:color="101010"/>
              <w:bottom w:val="single" w:sz="6" w:space="0" w:color="101010"/>
              <w:right w:val="single" w:sz="6" w:space="0" w:color="101010"/>
            </w:tcBorders>
          </w:tcPr>
          <w:p>
            <w:pPr/>
          </w:p>
        </w:tc>
        <w:tc>
          <w:tcPr>
            <w:tcW w:w="1182" w:type="dxa"/>
            <w:tcBorders>
              <w:top w:val="nil" w:sz="6" w:space="0" w:color="auto"/>
              <w:left w:val="single" w:sz="6" w:space="0" w:color="101010"/>
              <w:bottom w:val="single" w:sz="6" w:space="0" w:color="101010"/>
              <w:right w:val="single" w:sz="6" w:space="0" w:color="101010"/>
            </w:tcBorders>
          </w:tcPr>
          <w:p>
            <w:pPr/>
          </w:p>
        </w:tc>
        <w:tc>
          <w:tcPr>
            <w:tcW w:w="1139" w:type="dxa"/>
            <w:tcBorders>
              <w:top w:val="nil" w:sz="6" w:space="0" w:color="auto"/>
              <w:left w:val="single" w:sz="6" w:space="0" w:color="101010"/>
              <w:bottom w:val="single" w:sz="6" w:space="0" w:color="101010"/>
              <w:right w:val="single" w:sz="6" w:space="0" w:color="101010"/>
            </w:tcBorders>
          </w:tcPr>
          <w:p>
            <w:pPr/>
          </w:p>
        </w:tc>
        <w:tc>
          <w:tcPr>
            <w:tcW w:w="1056" w:type="dxa"/>
            <w:tcBorders>
              <w:top w:val="nil" w:sz="6" w:space="0" w:color="auto"/>
              <w:left w:val="single" w:sz="6" w:space="0" w:color="101010"/>
              <w:bottom w:val="single" w:sz="6" w:space="0" w:color="101010"/>
              <w:right w:val="single" w:sz="6" w:space="0" w:color="101010"/>
            </w:tcBorders>
          </w:tcPr>
          <w:p>
            <w:pPr/>
          </w:p>
        </w:tc>
        <w:tc>
          <w:tcPr>
            <w:tcW w:w="1091" w:type="dxa"/>
            <w:tcBorders>
              <w:top w:val="nil" w:sz="6" w:space="0" w:color="auto"/>
              <w:left w:val="single" w:sz="6" w:space="0" w:color="101010"/>
              <w:bottom w:val="single" w:sz="6" w:space="0" w:color="101010"/>
              <w:right w:val="single" w:sz="6" w:space="0" w:color="101010"/>
            </w:tcBorders>
          </w:tcPr>
          <w:p>
            <w:pPr/>
          </w:p>
        </w:tc>
        <w:tc>
          <w:tcPr>
            <w:tcW w:w="846" w:type="dxa"/>
            <w:tcBorders>
              <w:top w:val="nil" w:sz="6" w:space="0" w:color="auto"/>
              <w:left w:val="single" w:sz="6" w:space="0" w:color="101010"/>
              <w:bottom w:val="single" w:sz="6" w:space="0" w:color="101010"/>
              <w:right w:val="single" w:sz="6" w:space="0" w:color="101010"/>
            </w:tcBorders>
          </w:tcPr>
          <w:p>
            <w:pPr/>
          </w:p>
        </w:tc>
        <w:tc>
          <w:tcPr>
            <w:tcW w:w="956" w:type="dxa"/>
            <w:tcBorders>
              <w:top w:val="nil" w:sz="6" w:space="0" w:color="auto"/>
              <w:left w:val="single" w:sz="6" w:space="0" w:color="101010"/>
              <w:bottom w:val="single" w:sz="6" w:space="0" w:color="101010"/>
              <w:right w:val="single" w:sz="6" w:space="0" w:color="101010"/>
            </w:tcBorders>
          </w:tcPr>
          <w:p>
            <w:pPr/>
          </w:p>
        </w:tc>
        <w:tc>
          <w:tcPr>
            <w:tcW w:w="1001" w:type="dxa"/>
            <w:tcBorders>
              <w:top w:val="nil" w:sz="6" w:space="0" w:color="auto"/>
              <w:left w:val="single" w:sz="6" w:space="0" w:color="101010"/>
              <w:bottom w:val="single" w:sz="6" w:space="0" w:color="101010"/>
              <w:right w:val="single" w:sz="6" w:space="0" w:color="101010"/>
            </w:tcBorders>
          </w:tcPr>
          <w:p>
            <w:pPr/>
          </w:p>
        </w:tc>
        <w:tc>
          <w:tcPr>
            <w:tcW w:w="2270"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合理的收益。</w:t>
            </w:r>
          </w:p>
        </w:tc>
      </w:tr>
    </w:tbl>
    <w:p>
      <w:pPr>
        <w:spacing w:after="0" w:line="206" w:lineRule="exact"/>
        <w:jc w:val="left"/>
        <w:rPr>
          <w:rFonts w:ascii="宋体" w:hAnsi="宋体" w:cs="宋体" w:eastAsia="宋体" w:hint="default"/>
          <w:sz w:val="18"/>
          <w:szCs w:val="18"/>
        </w:rPr>
        <w:sectPr>
          <w:pgSz w:w="12240" w:h="15840"/>
          <w:pgMar w:header="747" w:footer="727" w:top="980" w:bottom="920" w:left="480" w:right="42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106" w:type="dxa"/>
        <w:tblLayout w:type="fixed"/>
        <w:tblCellMar>
          <w:top w:w="0" w:type="dxa"/>
          <w:left w:w="0" w:type="dxa"/>
          <w:bottom w:w="0" w:type="dxa"/>
          <w:right w:w="0" w:type="dxa"/>
        </w:tblCellMar>
        <w:tblLook w:val="01E0"/>
      </w:tblPr>
      <w:tblGrid>
        <w:gridCol w:w="1561"/>
        <w:gridCol w:w="1182"/>
        <w:gridCol w:w="1139"/>
        <w:gridCol w:w="1056"/>
        <w:gridCol w:w="1091"/>
        <w:gridCol w:w="846"/>
        <w:gridCol w:w="956"/>
        <w:gridCol w:w="1001"/>
        <w:gridCol w:w="2270"/>
      </w:tblGrid>
      <w:tr>
        <w:trPr>
          <w:trHeight w:val="1182" w:hRule="exact"/>
        </w:trPr>
        <w:tc>
          <w:tcPr>
            <w:tcW w:w="156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183"/>
              <w:jc w:val="both"/>
              <w:rPr>
                <w:rFonts w:ascii="宋体" w:hAnsi="宋体" w:cs="宋体" w:eastAsia="宋体" w:hint="default"/>
                <w:sz w:val="18"/>
                <w:szCs w:val="18"/>
              </w:rPr>
            </w:pPr>
            <w:r>
              <w:rPr>
                <w:rFonts w:ascii="宋体" w:hAnsi="宋体" w:cs="宋体" w:eastAsia="宋体" w:hint="default"/>
                <w:sz w:val="18"/>
                <w:szCs w:val="18"/>
              </w:rPr>
              <w:t>在上海投资设立 从事芯片研发、 生产和销售的公 司</w:t>
            </w:r>
          </w:p>
        </w:tc>
        <w:tc>
          <w:tcPr>
            <w:tcW w:w="118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37" w:lineRule="auto"/>
              <w:ind w:left="100" w:right="164"/>
              <w:jc w:val="both"/>
              <w:rPr>
                <w:rFonts w:ascii="宋体" w:hAnsi="宋体" w:cs="宋体" w:eastAsia="宋体" w:hint="default"/>
                <w:sz w:val="18"/>
                <w:szCs w:val="18"/>
              </w:rPr>
            </w:pPr>
            <w:r>
              <w:rPr>
                <w:rFonts w:ascii="宋体" w:hAnsi="宋体" w:cs="宋体" w:eastAsia="宋体" w:hint="default"/>
                <w:sz w:val="18"/>
                <w:szCs w:val="18"/>
              </w:rPr>
              <w:t>移动卫星通 讯系统产业 化</w:t>
            </w:r>
          </w:p>
        </w:tc>
        <w:tc>
          <w:tcPr>
            <w:tcW w:w="11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3,000</w:t>
            </w:r>
          </w:p>
        </w:tc>
        <w:tc>
          <w:tcPr>
            <w:tcW w:w="10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3,000</w:t>
            </w:r>
          </w:p>
        </w:tc>
        <w:tc>
          <w:tcPr>
            <w:tcW w:w="10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100"/>
              <w:jc w:val="right"/>
              <w:rPr>
                <w:rFonts w:ascii="宋体" w:hAnsi="宋体" w:cs="宋体" w:eastAsia="宋体" w:hint="default"/>
                <w:sz w:val="18"/>
                <w:szCs w:val="18"/>
              </w:rPr>
            </w:pPr>
            <w:r>
              <w:rPr>
                <w:rFonts w:ascii="宋体"/>
                <w:sz w:val="18"/>
              </w:rPr>
              <w:t>13,634.4</w:t>
            </w:r>
          </w:p>
        </w:tc>
        <w:tc>
          <w:tcPr>
            <w:tcW w:w="84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-491.13</w:t>
            </w:r>
          </w:p>
        </w:tc>
        <w:tc>
          <w:tcPr>
            <w:tcW w:w="9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97"/>
              <w:jc w:val="right"/>
              <w:rPr>
                <w:rFonts w:ascii="宋体" w:hAnsi="宋体" w:cs="宋体" w:eastAsia="宋体" w:hint="default"/>
                <w:sz w:val="18"/>
                <w:szCs w:val="18"/>
              </w:rPr>
            </w:pPr>
            <w:r>
              <w:rPr>
                <w:rFonts w:ascii="宋体" w:hAnsi="宋体" w:cs="宋体" w:eastAsia="宋体" w:hint="default"/>
                <w:sz w:val="18"/>
                <w:szCs w:val="18"/>
              </w:rPr>
              <w:t>是</w:t>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5"/>
                <w:szCs w:val="15"/>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否</w:t>
            </w:r>
          </w:p>
        </w:tc>
        <w:tc>
          <w:tcPr>
            <w:tcW w:w="2270"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由于研制芯片正在相关产</w:t>
            </w:r>
          </w:p>
          <w:p>
            <w:pPr>
              <w:pStyle w:val="TableParagraph"/>
              <w:spacing w:line="237" w:lineRule="auto" w:before="1"/>
              <w:ind w:left="100" w:right="173"/>
              <w:jc w:val="both"/>
              <w:rPr>
                <w:rFonts w:ascii="宋体" w:hAnsi="宋体" w:cs="宋体" w:eastAsia="宋体" w:hint="default"/>
                <w:sz w:val="18"/>
                <w:szCs w:val="18"/>
              </w:rPr>
            </w:pPr>
            <w:r>
              <w:rPr>
                <w:rFonts w:ascii="宋体" w:hAnsi="宋体" w:cs="宋体" w:eastAsia="宋体" w:hint="default"/>
                <w:sz w:val="18"/>
                <w:szCs w:val="18"/>
              </w:rPr>
              <w:t>品中进行试运行，还未进 入产品推广期。预计随着 芯片产品销售的扩大，未 来将产生良好收益。</w:t>
            </w:r>
          </w:p>
        </w:tc>
      </w:tr>
      <w:tr>
        <w:trPr>
          <w:trHeight w:val="240" w:hRule="exact"/>
        </w:trPr>
        <w:tc>
          <w:tcPr>
            <w:tcW w:w="1561"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投资控股华迪计</w:t>
            </w:r>
          </w:p>
        </w:tc>
        <w:tc>
          <w:tcPr>
            <w:tcW w:w="1182"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移动卫星通</w:t>
            </w:r>
          </w:p>
        </w:tc>
        <w:tc>
          <w:tcPr>
            <w:tcW w:w="1139" w:type="dxa"/>
            <w:tcBorders>
              <w:top w:val="single" w:sz="6" w:space="0" w:color="101010"/>
              <w:left w:val="single" w:sz="6" w:space="0" w:color="101010"/>
              <w:bottom w:val="nil" w:sz="6" w:space="0" w:color="auto"/>
              <w:right w:val="single" w:sz="6" w:space="0" w:color="101010"/>
            </w:tcBorders>
          </w:tcPr>
          <w:p>
            <w:pPr/>
          </w:p>
        </w:tc>
        <w:tc>
          <w:tcPr>
            <w:tcW w:w="1056" w:type="dxa"/>
            <w:tcBorders>
              <w:top w:val="single" w:sz="6" w:space="0" w:color="101010"/>
              <w:left w:val="single" w:sz="6" w:space="0" w:color="101010"/>
              <w:bottom w:val="nil" w:sz="6" w:space="0" w:color="auto"/>
              <w:right w:val="single" w:sz="6" w:space="0" w:color="101010"/>
            </w:tcBorders>
          </w:tcPr>
          <w:p>
            <w:pPr/>
          </w:p>
        </w:tc>
        <w:tc>
          <w:tcPr>
            <w:tcW w:w="1091" w:type="dxa"/>
            <w:tcBorders>
              <w:top w:val="single" w:sz="6" w:space="0" w:color="101010"/>
              <w:left w:val="single" w:sz="6" w:space="0" w:color="101010"/>
              <w:bottom w:val="nil" w:sz="6" w:space="0" w:color="auto"/>
              <w:right w:val="single" w:sz="6" w:space="0" w:color="101010"/>
            </w:tcBorders>
          </w:tcPr>
          <w:p>
            <w:pPr/>
          </w:p>
        </w:tc>
        <w:tc>
          <w:tcPr>
            <w:tcW w:w="846" w:type="dxa"/>
            <w:tcBorders>
              <w:top w:val="single" w:sz="6" w:space="0" w:color="101010"/>
              <w:left w:val="single" w:sz="6" w:space="0" w:color="101010"/>
              <w:bottom w:val="nil" w:sz="6" w:space="0" w:color="auto"/>
              <w:right w:val="single" w:sz="6" w:space="0" w:color="101010"/>
            </w:tcBorders>
          </w:tcPr>
          <w:p>
            <w:pPr/>
          </w:p>
        </w:tc>
        <w:tc>
          <w:tcPr>
            <w:tcW w:w="956" w:type="dxa"/>
            <w:tcBorders>
              <w:top w:val="single" w:sz="6" w:space="0" w:color="101010"/>
              <w:left w:val="single" w:sz="6" w:space="0" w:color="101010"/>
              <w:bottom w:val="nil" w:sz="6" w:space="0" w:color="auto"/>
              <w:right w:val="single" w:sz="6" w:space="0" w:color="101010"/>
            </w:tcBorders>
          </w:tcPr>
          <w:p>
            <w:pPr/>
          </w:p>
        </w:tc>
        <w:tc>
          <w:tcPr>
            <w:tcW w:w="1001" w:type="dxa"/>
            <w:tcBorders>
              <w:top w:val="single" w:sz="6" w:space="0" w:color="101010"/>
              <w:left w:val="single" w:sz="6" w:space="0" w:color="101010"/>
              <w:bottom w:val="nil" w:sz="6" w:space="0" w:color="auto"/>
              <w:right w:val="single" w:sz="6" w:space="0" w:color="101010"/>
            </w:tcBorders>
          </w:tcPr>
          <w:p>
            <w:pPr/>
          </w:p>
        </w:tc>
        <w:tc>
          <w:tcPr>
            <w:tcW w:w="2270" w:type="dxa"/>
            <w:vMerge w:val="restart"/>
            <w:tcBorders>
              <w:top w:val="single" w:sz="6" w:space="0" w:color="101010"/>
              <w:left w:val="single" w:sz="6" w:space="0" w:color="101010"/>
              <w:right w:val="single" w:sz="6" w:space="0" w:color="101010"/>
            </w:tcBorders>
          </w:tcPr>
          <w:p>
            <w:pPr/>
          </w:p>
        </w:tc>
      </w:tr>
      <w:tr>
        <w:trPr>
          <w:trHeight w:val="234" w:hRule="exact"/>
        </w:trPr>
        <w:tc>
          <w:tcPr>
            <w:tcW w:w="1561" w:type="dxa"/>
            <w:tcBorders>
              <w:top w:val="nil" w:sz="6" w:space="0" w:color="auto"/>
              <w:left w:val="single" w:sz="6" w:space="0" w:color="101010"/>
              <w:bottom w:val="nil" w:sz="6" w:space="0" w:color="auto"/>
              <w:right w:val="single" w:sz="6" w:space="0" w:color="10101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算机集团有限公</w:t>
            </w:r>
          </w:p>
        </w:tc>
        <w:tc>
          <w:tcPr>
            <w:tcW w:w="1182" w:type="dxa"/>
            <w:tcBorders>
              <w:top w:val="nil" w:sz="6" w:space="0" w:color="auto"/>
              <w:left w:val="single" w:sz="6" w:space="0" w:color="101010"/>
              <w:bottom w:val="nil" w:sz="6" w:space="0" w:color="auto"/>
              <w:right w:val="single" w:sz="6" w:space="0" w:color="10101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讯系统产业</w:t>
            </w:r>
          </w:p>
        </w:tc>
        <w:tc>
          <w:tcPr>
            <w:tcW w:w="1139"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sz w:val="18"/>
              </w:rPr>
              <w:t>9,812.83</w:t>
            </w:r>
          </w:p>
        </w:tc>
        <w:tc>
          <w:tcPr>
            <w:tcW w:w="1056"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sz w:val="18"/>
              </w:rPr>
              <w:t>9,812.76</w:t>
            </w:r>
          </w:p>
        </w:tc>
        <w:tc>
          <w:tcPr>
            <w:tcW w:w="1091"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100"/>
              <w:jc w:val="right"/>
              <w:rPr>
                <w:rFonts w:ascii="宋体" w:hAnsi="宋体" w:cs="宋体" w:eastAsia="宋体" w:hint="default"/>
                <w:sz w:val="18"/>
                <w:szCs w:val="18"/>
              </w:rPr>
            </w:pPr>
            <w:r>
              <w:rPr>
                <w:rFonts w:ascii="宋体"/>
                <w:sz w:val="18"/>
              </w:rPr>
              <w:t>10,093</w:t>
            </w:r>
          </w:p>
        </w:tc>
        <w:tc>
          <w:tcPr>
            <w:tcW w:w="846"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0"/>
              <w:jc w:val="center"/>
              <w:rPr>
                <w:rFonts w:ascii="宋体" w:hAnsi="宋体" w:cs="宋体" w:eastAsia="宋体" w:hint="default"/>
                <w:sz w:val="18"/>
                <w:szCs w:val="18"/>
              </w:rPr>
            </w:pPr>
            <w:r>
              <w:rPr>
                <w:rFonts w:ascii="宋体"/>
                <w:sz w:val="18"/>
              </w:rPr>
              <w:t>-823.98</w:t>
            </w:r>
          </w:p>
        </w:tc>
        <w:tc>
          <w:tcPr>
            <w:tcW w:w="956"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7"/>
              <w:jc w:val="right"/>
              <w:rPr>
                <w:rFonts w:ascii="宋体" w:hAnsi="宋体" w:cs="宋体" w:eastAsia="宋体" w:hint="default"/>
                <w:sz w:val="18"/>
                <w:szCs w:val="18"/>
              </w:rPr>
            </w:pPr>
            <w:r>
              <w:rPr>
                <w:rFonts w:ascii="宋体" w:hAnsi="宋体" w:cs="宋体" w:eastAsia="宋体" w:hint="default"/>
                <w:sz w:val="18"/>
                <w:szCs w:val="18"/>
              </w:rPr>
              <w:t>是</w:t>
            </w:r>
          </w:p>
        </w:tc>
        <w:tc>
          <w:tcPr>
            <w:tcW w:w="1001"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是</w:t>
            </w:r>
          </w:p>
        </w:tc>
        <w:tc>
          <w:tcPr>
            <w:tcW w:w="2270" w:type="dxa"/>
            <w:vMerge/>
            <w:tcBorders>
              <w:left w:val="single" w:sz="6" w:space="0" w:color="101010"/>
              <w:right w:val="single" w:sz="6" w:space="0" w:color="101010"/>
            </w:tcBorders>
          </w:tcPr>
          <w:p>
            <w:pPr/>
          </w:p>
        </w:tc>
      </w:tr>
      <w:tr>
        <w:trPr>
          <w:trHeight w:val="241" w:hRule="exact"/>
        </w:trPr>
        <w:tc>
          <w:tcPr>
            <w:tcW w:w="1561"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182"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化</w:t>
            </w:r>
          </w:p>
        </w:tc>
        <w:tc>
          <w:tcPr>
            <w:tcW w:w="1139" w:type="dxa"/>
            <w:tcBorders>
              <w:top w:val="nil" w:sz="6" w:space="0" w:color="auto"/>
              <w:left w:val="single" w:sz="6" w:space="0" w:color="101010"/>
              <w:bottom w:val="single" w:sz="6" w:space="0" w:color="101010"/>
              <w:right w:val="single" w:sz="6" w:space="0" w:color="101010"/>
            </w:tcBorders>
          </w:tcPr>
          <w:p>
            <w:pPr/>
          </w:p>
        </w:tc>
        <w:tc>
          <w:tcPr>
            <w:tcW w:w="1056" w:type="dxa"/>
            <w:tcBorders>
              <w:top w:val="nil" w:sz="6" w:space="0" w:color="auto"/>
              <w:left w:val="single" w:sz="6" w:space="0" w:color="101010"/>
              <w:bottom w:val="single" w:sz="6" w:space="0" w:color="101010"/>
              <w:right w:val="single" w:sz="6" w:space="0" w:color="101010"/>
            </w:tcBorders>
          </w:tcPr>
          <w:p>
            <w:pPr/>
          </w:p>
        </w:tc>
        <w:tc>
          <w:tcPr>
            <w:tcW w:w="1091" w:type="dxa"/>
            <w:tcBorders>
              <w:top w:val="nil" w:sz="6" w:space="0" w:color="auto"/>
              <w:left w:val="single" w:sz="6" w:space="0" w:color="101010"/>
              <w:bottom w:val="single" w:sz="6" w:space="0" w:color="101010"/>
              <w:right w:val="single" w:sz="6" w:space="0" w:color="101010"/>
            </w:tcBorders>
          </w:tcPr>
          <w:p>
            <w:pPr/>
          </w:p>
        </w:tc>
        <w:tc>
          <w:tcPr>
            <w:tcW w:w="846" w:type="dxa"/>
            <w:tcBorders>
              <w:top w:val="nil" w:sz="6" w:space="0" w:color="auto"/>
              <w:left w:val="single" w:sz="6" w:space="0" w:color="101010"/>
              <w:bottom w:val="single" w:sz="6" w:space="0" w:color="101010"/>
              <w:right w:val="single" w:sz="6" w:space="0" w:color="101010"/>
            </w:tcBorders>
          </w:tcPr>
          <w:p>
            <w:pPr/>
          </w:p>
        </w:tc>
        <w:tc>
          <w:tcPr>
            <w:tcW w:w="956" w:type="dxa"/>
            <w:tcBorders>
              <w:top w:val="nil" w:sz="6" w:space="0" w:color="auto"/>
              <w:left w:val="single" w:sz="6" w:space="0" w:color="101010"/>
              <w:bottom w:val="single" w:sz="6" w:space="0" w:color="101010"/>
              <w:right w:val="single" w:sz="6" w:space="0" w:color="101010"/>
            </w:tcBorders>
          </w:tcPr>
          <w:p>
            <w:pPr/>
          </w:p>
        </w:tc>
        <w:tc>
          <w:tcPr>
            <w:tcW w:w="1001" w:type="dxa"/>
            <w:tcBorders>
              <w:top w:val="nil" w:sz="6" w:space="0" w:color="auto"/>
              <w:left w:val="single" w:sz="6" w:space="0" w:color="101010"/>
              <w:bottom w:val="single" w:sz="6" w:space="0" w:color="101010"/>
              <w:right w:val="single" w:sz="6" w:space="0" w:color="101010"/>
            </w:tcBorders>
          </w:tcPr>
          <w:p>
            <w:pPr/>
          </w:p>
        </w:tc>
        <w:tc>
          <w:tcPr>
            <w:tcW w:w="2270" w:type="dxa"/>
            <w:vMerge/>
            <w:tcBorders>
              <w:left w:val="single" w:sz="6" w:space="0" w:color="101010"/>
              <w:bottom w:val="single" w:sz="6" w:space="0" w:color="101010"/>
              <w:right w:val="single" w:sz="6" w:space="0" w:color="101010"/>
            </w:tcBorders>
          </w:tcPr>
          <w:p>
            <w:pPr/>
          </w:p>
        </w:tc>
      </w:tr>
      <w:tr>
        <w:trPr>
          <w:trHeight w:val="391" w:hRule="exact"/>
        </w:trPr>
        <w:tc>
          <w:tcPr>
            <w:tcW w:w="156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0"/>
              <w:ind w:left="1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8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0"/>
              <w:ind w:right="0"/>
              <w:jc w:val="center"/>
              <w:rPr>
                <w:rFonts w:ascii="宋体" w:hAnsi="宋体" w:cs="宋体" w:eastAsia="宋体" w:hint="default"/>
                <w:sz w:val="18"/>
                <w:szCs w:val="18"/>
              </w:rPr>
            </w:pPr>
            <w:r>
              <w:rPr>
                <w:rFonts w:ascii="宋体"/>
                <w:sz w:val="18"/>
              </w:rPr>
              <w:t>/</w:t>
            </w:r>
          </w:p>
        </w:tc>
        <w:tc>
          <w:tcPr>
            <w:tcW w:w="113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0"/>
              <w:ind w:right="98"/>
              <w:jc w:val="right"/>
              <w:rPr>
                <w:rFonts w:ascii="宋体" w:hAnsi="宋体" w:cs="宋体" w:eastAsia="宋体" w:hint="default"/>
                <w:sz w:val="18"/>
                <w:szCs w:val="18"/>
              </w:rPr>
            </w:pPr>
            <w:r>
              <w:rPr>
                <w:rFonts w:ascii="宋体"/>
                <w:sz w:val="18"/>
              </w:rPr>
              <w:t>15,362.83</w:t>
            </w:r>
          </w:p>
        </w:tc>
        <w:tc>
          <w:tcPr>
            <w:tcW w:w="10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0"/>
              <w:ind w:right="98"/>
              <w:jc w:val="right"/>
              <w:rPr>
                <w:rFonts w:ascii="宋体" w:hAnsi="宋体" w:cs="宋体" w:eastAsia="宋体" w:hint="default"/>
                <w:sz w:val="18"/>
                <w:szCs w:val="18"/>
              </w:rPr>
            </w:pPr>
            <w:r>
              <w:rPr>
                <w:rFonts w:ascii="宋体"/>
                <w:sz w:val="18"/>
              </w:rPr>
              <w:t>15,362.76</w:t>
            </w:r>
          </w:p>
        </w:tc>
        <w:tc>
          <w:tcPr>
            <w:tcW w:w="10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0"/>
              <w:ind w:right="99"/>
              <w:jc w:val="right"/>
              <w:rPr>
                <w:rFonts w:ascii="宋体" w:hAnsi="宋体" w:cs="宋体" w:eastAsia="宋体" w:hint="default"/>
                <w:sz w:val="18"/>
                <w:szCs w:val="18"/>
              </w:rPr>
            </w:pPr>
            <w:r>
              <w:rPr>
                <w:rFonts w:ascii="宋体"/>
                <w:sz w:val="18"/>
              </w:rPr>
              <w:t>31,550.4</w:t>
            </w:r>
          </w:p>
        </w:tc>
        <w:tc>
          <w:tcPr>
            <w:tcW w:w="84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0"/>
              <w:ind w:right="0"/>
              <w:jc w:val="center"/>
              <w:rPr>
                <w:rFonts w:ascii="宋体" w:hAnsi="宋体" w:cs="宋体" w:eastAsia="宋体" w:hint="default"/>
                <w:sz w:val="18"/>
                <w:szCs w:val="18"/>
              </w:rPr>
            </w:pPr>
            <w:r>
              <w:rPr>
                <w:rFonts w:ascii="宋体"/>
                <w:sz w:val="18"/>
              </w:rPr>
              <w:t>/</w:t>
            </w:r>
          </w:p>
        </w:tc>
        <w:tc>
          <w:tcPr>
            <w:tcW w:w="9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0"/>
              <w:ind w:right="0"/>
              <w:jc w:val="center"/>
              <w:rPr>
                <w:rFonts w:ascii="宋体" w:hAnsi="宋体" w:cs="宋体" w:eastAsia="宋体" w:hint="default"/>
                <w:sz w:val="18"/>
                <w:szCs w:val="18"/>
              </w:rPr>
            </w:pPr>
            <w:r>
              <w:rPr>
                <w:rFonts w:ascii="宋体"/>
                <w:sz w:val="18"/>
              </w:rPr>
              <w:t>/</w:t>
            </w:r>
          </w:p>
        </w:tc>
        <w:tc>
          <w:tcPr>
            <w:tcW w:w="100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0"/>
              <w:ind w:right="0"/>
              <w:jc w:val="center"/>
              <w:rPr>
                <w:rFonts w:ascii="宋体" w:hAnsi="宋体" w:cs="宋体" w:eastAsia="宋体" w:hint="default"/>
                <w:sz w:val="18"/>
                <w:szCs w:val="18"/>
              </w:rPr>
            </w:pPr>
            <w:r>
              <w:rPr>
                <w:rFonts w:ascii="宋体"/>
                <w:sz w:val="18"/>
              </w:rPr>
              <w:t>/</w:t>
            </w:r>
          </w:p>
        </w:tc>
        <w:tc>
          <w:tcPr>
            <w:tcW w:w="227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0"/>
              <w:ind w:right="0"/>
              <w:jc w:val="center"/>
              <w:rPr>
                <w:rFonts w:ascii="宋体" w:hAnsi="宋体" w:cs="宋体" w:eastAsia="宋体" w:hint="default"/>
                <w:sz w:val="18"/>
                <w:szCs w:val="18"/>
              </w:rPr>
            </w:pPr>
            <w:r>
              <w:rPr>
                <w:rFonts w:ascii="宋体"/>
                <w:sz w:val="18"/>
              </w:rPr>
              <w:t>/</w:t>
            </w:r>
          </w:p>
        </w:tc>
      </w:tr>
    </w:tbl>
    <w:p>
      <w:pPr>
        <w:pStyle w:val="BodyText"/>
        <w:spacing w:line="400" w:lineRule="auto" w:before="16"/>
        <w:ind w:left="1465" w:right="1036"/>
        <w:jc w:val="left"/>
      </w:pPr>
      <w:r>
        <w:rPr/>
        <w:t>1)、投资控股湖南航天卫星通信科技有限公司 公司变更原计划投资项目移动卫星通讯系统产业化，变更后新项目拟投入</w:t>
      </w:r>
      <w:r>
        <w:rPr>
          <w:spacing w:val="-53"/>
        </w:rPr>
        <w:t> </w:t>
      </w:r>
      <w:r>
        <w:rPr/>
        <w:t>2,550</w:t>
      </w:r>
      <w:r>
        <w:rPr>
          <w:spacing w:val="-53"/>
        </w:rPr>
        <w:t> </w:t>
      </w:r>
      <w:r>
        <w:rPr/>
        <w:t>万元，实际投入</w:t>
      </w:r>
    </w:p>
    <w:p>
      <w:pPr>
        <w:pStyle w:val="BodyText"/>
        <w:spacing w:line="267" w:lineRule="exact"/>
        <w:ind w:left="1045" w:right="1039"/>
        <w:jc w:val="left"/>
      </w:pPr>
      <w:r>
        <w:rPr/>
        <w:t>2,550 万元，已完成。</w:t>
      </w:r>
    </w:p>
    <w:p>
      <w:pPr>
        <w:spacing w:line="240" w:lineRule="auto" w:before="0"/>
        <w:rPr>
          <w:rFonts w:ascii="宋体" w:hAnsi="宋体" w:cs="宋体" w:eastAsia="宋体" w:hint="default"/>
          <w:sz w:val="14"/>
          <w:szCs w:val="14"/>
        </w:rPr>
      </w:pPr>
    </w:p>
    <w:p>
      <w:pPr>
        <w:pStyle w:val="BodyText"/>
        <w:spacing w:line="400" w:lineRule="auto"/>
        <w:ind w:left="1465" w:right="1036"/>
        <w:jc w:val="left"/>
      </w:pPr>
      <w:r>
        <w:rPr/>
        <w:t>2)、在上海投资设立从事芯片研发、生产和销售的公司 公司变更原计划投资项目移动卫星通讯系统产业化，变更后新项目拟投入</w:t>
      </w:r>
      <w:r>
        <w:rPr>
          <w:spacing w:val="-53"/>
        </w:rPr>
        <w:t> </w:t>
      </w:r>
      <w:r>
        <w:rPr/>
        <w:t>3,000</w:t>
      </w:r>
      <w:r>
        <w:rPr>
          <w:spacing w:val="-53"/>
        </w:rPr>
        <w:t> </w:t>
      </w:r>
      <w:r>
        <w:rPr/>
        <w:t>万元，实际投入</w:t>
      </w:r>
    </w:p>
    <w:p>
      <w:pPr>
        <w:pStyle w:val="BodyText"/>
        <w:spacing w:line="269" w:lineRule="exact"/>
        <w:ind w:left="1045" w:right="1039"/>
        <w:jc w:val="left"/>
      </w:pPr>
      <w:r>
        <w:rPr/>
        <w:t>3,000 万元，已完成。</w:t>
      </w:r>
    </w:p>
    <w:p>
      <w:pPr>
        <w:spacing w:line="240" w:lineRule="auto" w:before="0"/>
        <w:rPr>
          <w:rFonts w:ascii="宋体" w:hAnsi="宋体" w:cs="宋体" w:eastAsia="宋体" w:hint="default"/>
          <w:sz w:val="14"/>
          <w:szCs w:val="14"/>
        </w:rPr>
      </w:pPr>
    </w:p>
    <w:p>
      <w:pPr>
        <w:pStyle w:val="BodyText"/>
        <w:spacing w:line="400" w:lineRule="auto"/>
        <w:ind w:left="1465" w:right="1088"/>
        <w:jc w:val="left"/>
      </w:pPr>
      <w:r>
        <w:rPr/>
        <w:t>3)、投资控股华迪计算机集团有限公司 公司变更原计划投资项目移动卫星通讯系统产业化，变更后新项目拟投入 9,812.83</w:t>
      </w:r>
      <w:r>
        <w:rPr>
          <w:spacing w:val="-53"/>
        </w:rPr>
        <w:t> </w:t>
      </w:r>
      <w:r>
        <w:rPr/>
        <w:t>万元，实际</w:t>
      </w:r>
    </w:p>
    <w:p>
      <w:pPr>
        <w:pStyle w:val="BodyText"/>
        <w:spacing w:line="400" w:lineRule="auto"/>
        <w:ind w:left="1465" w:right="6075" w:hanging="420"/>
        <w:jc w:val="left"/>
      </w:pPr>
      <w:r>
        <w:rPr/>
        <w:t>投入9,812.76</w:t>
      </w:r>
      <w:r>
        <w:rPr>
          <w:spacing w:val="-52"/>
        </w:rPr>
        <w:t> </w:t>
      </w:r>
      <w:r>
        <w:rPr/>
        <w:t>万元，已完成。</w:t>
      </w:r>
      <w:r>
        <w:rPr/>
        <w:t> 4、非募集资金项目情况 报告期内，公司无非募集资金投资项目。</w:t>
      </w:r>
    </w:p>
    <w:p>
      <w:pPr>
        <w:pStyle w:val="BodyText"/>
        <w:spacing w:line="355" w:lineRule="auto" w:before="112"/>
        <w:ind w:left="1045" w:right="1035"/>
        <w:jc w:val="left"/>
      </w:pPr>
      <w:r>
        <w:rPr/>
        <w:t>(三)陈述董事会对公司会计政策、会计估计变更、重大会计差错更正、重大遗漏信息补充以及业绩预 告修正的原因及影响的讨论结果，以及对有关责任人采取的问责措施及处理结果</w:t>
      </w:r>
    </w:p>
    <w:p>
      <w:pPr>
        <w:pStyle w:val="BodyText"/>
        <w:spacing w:line="355" w:lineRule="auto" w:before="84"/>
        <w:ind w:left="1045" w:right="1035" w:firstLine="420"/>
        <w:jc w:val="left"/>
      </w:pPr>
      <w:r>
        <w:rPr/>
        <w:t>报告期内，公司无会计政策、会计估计变更、重大会计差错更正、重大遗漏信息补充以及业绩预 告修正。</w:t>
      </w:r>
    </w:p>
    <w:p>
      <w:pPr>
        <w:pStyle w:val="BodyText"/>
        <w:spacing w:line="400" w:lineRule="auto" w:before="152"/>
        <w:ind w:left="1465" w:right="7020" w:hanging="420"/>
        <w:jc w:val="left"/>
      </w:pPr>
      <w:r>
        <w:rPr/>
        <w:t>(四)董事会日常工作情况 1、董事会会议情况及决议内容</w:t>
      </w:r>
    </w:p>
    <w:p>
      <w:pPr>
        <w:pStyle w:val="BodyText"/>
        <w:spacing w:line="240" w:lineRule="auto" w:before="43"/>
        <w:ind w:left="1556" w:right="1041"/>
        <w:jc w:val="center"/>
      </w:pPr>
      <w:r>
        <w:rPr/>
        <w:t>(1)</w:t>
      </w:r>
      <w:r>
        <w:rPr>
          <w:spacing w:val="-52"/>
        </w:rPr>
        <w:t> </w:t>
      </w:r>
      <w:r>
        <w:rPr/>
        <w:t>公司于</w:t>
      </w:r>
      <w:r>
        <w:rPr>
          <w:spacing w:val="-55"/>
        </w:rPr>
        <w:t> </w:t>
      </w:r>
      <w:r>
        <w:rPr/>
        <w:t>2009</w:t>
      </w:r>
      <w:r>
        <w:rPr>
          <w:spacing w:val="-54"/>
        </w:rPr>
        <w:t> </w:t>
      </w:r>
      <w:r>
        <w:rPr/>
        <w:t>年</w:t>
      </w:r>
      <w:r>
        <w:rPr>
          <w:spacing w:val="-54"/>
        </w:rPr>
        <w:t> </w:t>
      </w:r>
      <w:r>
        <w:rPr/>
        <w:t>1</w:t>
      </w:r>
      <w:r>
        <w:rPr>
          <w:spacing w:val="-54"/>
        </w:rPr>
        <w:t> </w:t>
      </w:r>
      <w:r>
        <w:rPr/>
        <w:t>月</w:t>
      </w:r>
      <w:r>
        <w:rPr>
          <w:spacing w:val="-55"/>
        </w:rPr>
        <w:t> </w:t>
      </w:r>
      <w:r>
        <w:rPr/>
        <w:t>6</w:t>
      </w:r>
      <w:r>
        <w:rPr>
          <w:spacing w:val="-53"/>
        </w:rPr>
        <w:t> </w:t>
      </w:r>
      <w:r>
        <w:rPr/>
        <w:t>日召开第三届董事会第十九次董事会会议，决议公告刊登在</w:t>
      </w:r>
      <w:r>
        <w:rPr>
          <w:spacing w:val="-54"/>
        </w:rPr>
        <w:t> </w:t>
      </w:r>
      <w:r>
        <w:rPr/>
        <w:t>2009</w:t>
      </w:r>
      <w:r>
        <w:rPr>
          <w:spacing w:val="-53"/>
        </w:rPr>
        <w:t> </w:t>
      </w:r>
      <w:r>
        <w:rPr/>
        <w:t>年</w:t>
      </w:r>
      <w:r>
        <w:rPr>
          <w:spacing w:val="-54"/>
        </w:rPr>
        <w:t> </w:t>
      </w:r>
      <w:r>
        <w:rPr/>
        <w:t>1</w:t>
      </w:r>
    </w:p>
    <w:p>
      <w:pPr>
        <w:pStyle w:val="BodyText"/>
        <w:spacing w:line="240" w:lineRule="auto" w:before="133"/>
        <w:ind w:left="1045" w:right="1039"/>
        <w:jc w:val="left"/>
      </w:pPr>
      <w:r>
        <w:rPr/>
        <w:t>月</w:t>
      </w:r>
      <w:r>
        <w:rPr>
          <w:spacing w:val="-53"/>
        </w:rPr>
        <w:t> </w:t>
      </w:r>
      <w:r>
        <w:rPr/>
        <w:t>7</w:t>
      </w:r>
      <w:r>
        <w:rPr>
          <w:spacing w:val="-52"/>
        </w:rPr>
        <w:t> </w:t>
      </w:r>
      <w:r>
        <w:rPr/>
        <w:t>日的《中国证券报》、《上海证券报》和《证券日报》上。</w:t>
      </w:r>
    </w:p>
    <w:p>
      <w:pPr>
        <w:spacing w:line="240" w:lineRule="auto" w:before="0"/>
        <w:rPr>
          <w:rFonts w:ascii="宋体" w:hAnsi="宋体" w:cs="宋体" w:eastAsia="宋体" w:hint="default"/>
          <w:sz w:val="14"/>
          <w:szCs w:val="14"/>
        </w:rPr>
      </w:pPr>
    </w:p>
    <w:p>
      <w:pPr>
        <w:pStyle w:val="BodyText"/>
        <w:spacing w:line="240" w:lineRule="auto"/>
        <w:ind w:left="1465" w:right="1039"/>
        <w:jc w:val="left"/>
      </w:pPr>
      <w:r>
        <w:rPr/>
        <w:t>(2) 公司于</w:t>
      </w:r>
      <w:r>
        <w:rPr>
          <w:spacing w:val="-53"/>
        </w:rPr>
        <w:t> </w:t>
      </w:r>
      <w:r>
        <w:rPr/>
        <w:t>2009</w:t>
      </w:r>
      <w:r>
        <w:rPr>
          <w:spacing w:val="-52"/>
        </w:rPr>
        <w:t> </w:t>
      </w:r>
      <w:r>
        <w:rPr/>
        <w:t>年</w:t>
      </w:r>
      <w:r>
        <w:rPr>
          <w:spacing w:val="-53"/>
        </w:rPr>
        <w:t> </w:t>
      </w:r>
      <w:r>
        <w:rPr/>
        <w:t>3</w:t>
      </w:r>
      <w:r>
        <w:rPr>
          <w:spacing w:val="-52"/>
        </w:rPr>
        <w:t> </w:t>
      </w:r>
      <w:r>
        <w:rPr/>
        <w:t>月</w:t>
      </w:r>
      <w:r>
        <w:rPr>
          <w:spacing w:val="-53"/>
        </w:rPr>
        <w:t> </w:t>
      </w:r>
      <w:r>
        <w:rPr/>
        <w:t>16</w:t>
      </w:r>
      <w:r>
        <w:rPr>
          <w:spacing w:val="-52"/>
        </w:rPr>
        <w:t> </w:t>
      </w:r>
      <w:r>
        <w:rPr/>
        <w:t>日召开第三届董事会第二十次董事会会，决议公告刊登在</w:t>
      </w:r>
      <w:r>
        <w:rPr>
          <w:spacing w:val="-53"/>
        </w:rPr>
        <w:t> </w:t>
      </w:r>
      <w:r>
        <w:rPr/>
        <w:t>2009</w:t>
      </w:r>
      <w:r>
        <w:rPr>
          <w:spacing w:val="-52"/>
        </w:rPr>
        <w:t> </w:t>
      </w:r>
      <w:r>
        <w:rPr/>
        <w:t>年</w:t>
      </w:r>
      <w:r>
        <w:rPr>
          <w:spacing w:val="-53"/>
        </w:rPr>
        <w:t> </w:t>
      </w:r>
      <w:r>
        <w:rPr/>
        <w:t>3</w:t>
      </w:r>
    </w:p>
    <w:p>
      <w:pPr>
        <w:pStyle w:val="BodyText"/>
        <w:spacing w:line="240" w:lineRule="auto" w:before="133"/>
        <w:ind w:left="1045" w:right="1039"/>
        <w:jc w:val="left"/>
      </w:pPr>
      <w:r>
        <w:rPr/>
        <w:t>月</w:t>
      </w:r>
      <w:r>
        <w:rPr>
          <w:spacing w:val="-53"/>
        </w:rPr>
        <w:t> </w:t>
      </w:r>
      <w:r>
        <w:rPr/>
        <w:t>17</w:t>
      </w:r>
      <w:r>
        <w:rPr>
          <w:spacing w:val="-52"/>
        </w:rPr>
        <w:t> </w:t>
      </w:r>
      <w:r>
        <w:rPr/>
        <w:t>日的《中国证券报》、《上海证券报》和《证券日报》上。</w:t>
      </w:r>
    </w:p>
    <w:p>
      <w:pPr>
        <w:spacing w:line="240" w:lineRule="auto" w:before="2"/>
        <w:rPr>
          <w:rFonts w:ascii="宋体" w:hAnsi="宋体" w:cs="宋体" w:eastAsia="宋体" w:hint="default"/>
          <w:sz w:val="14"/>
          <w:szCs w:val="14"/>
        </w:rPr>
      </w:pPr>
    </w:p>
    <w:p>
      <w:pPr>
        <w:pStyle w:val="BodyText"/>
        <w:spacing w:line="240" w:lineRule="auto"/>
        <w:ind w:left="1465" w:right="1039"/>
        <w:jc w:val="left"/>
      </w:pPr>
      <w:r>
        <w:rPr/>
        <w:t>(3)</w:t>
      </w:r>
      <w:r>
        <w:rPr>
          <w:spacing w:val="-56"/>
        </w:rPr>
        <w:t> </w:t>
      </w:r>
      <w:r>
        <w:rPr/>
        <w:t>公司于</w:t>
      </w:r>
      <w:r>
        <w:rPr>
          <w:spacing w:val="-58"/>
        </w:rPr>
        <w:t> </w:t>
      </w:r>
      <w:r>
        <w:rPr/>
        <w:t>2009</w:t>
      </w:r>
      <w:r>
        <w:rPr>
          <w:spacing w:val="-56"/>
        </w:rPr>
        <w:t> </w:t>
      </w:r>
      <w:r>
        <w:rPr/>
        <w:t>年</w:t>
      </w:r>
      <w:r>
        <w:rPr>
          <w:spacing w:val="-58"/>
        </w:rPr>
        <w:t> </w:t>
      </w:r>
      <w:r>
        <w:rPr/>
        <w:t>3</w:t>
      </w:r>
      <w:r>
        <w:rPr>
          <w:spacing w:val="-56"/>
        </w:rPr>
        <w:t> </w:t>
      </w:r>
      <w:r>
        <w:rPr/>
        <w:t>月</w:t>
      </w:r>
      <w:r>
        <w:rPr>
          <w:spacing w:val="-58"/>
        </w:rPr>
        <w:t> </w:t>
      </w:r>
      <w:r>
        <w:rPr/>
        <w:t>25</w:t>
      </w:r>
      <w:r>
        <w:rPr>
          <w:spacing w:val="-56"/>
        </w:rPr>
        <w:t> </w:t>
      </w:r>
      <w:r>
        <w:rPr/>
        <w:t>日召开第三届董事会第二十一次董事会会，决议公告刊登在</w:t>
      </w:r>
      <w:r>
        <w:rPr>
          <w:spacing w:val="-57"/>
        </w:rPr>
        <w:t> </w:t>
      </w:r>
      <w:r>
        <w:rPr/>
        <w:t>2009</w:t>
      </w:r>
      <w:r>
        <w:rPr>
          <w:spacing w:val="-56"/>
        </w:rPr>
        <w:t> </w:t>
      </w:r>
      <w:r>
        <w:rPr/>
        <w:t>年</w:t>
      </w:r>
      <w:r>
        <w:rPr>
          <w:spacing w:val="-57"/>
        </w:rPr>
        <w:t> </w:t>
      </w:r>
      <w:r>
        <w:rPr/>
        <w:t>3</w:t>
      </w:r>
    </w:p>
    <w:p>
      <w:pPr>
        <w:pStyle w:val="BodyText"/>
        <w:spacing w:line="240" w:lineRule="auto" w:before="133"/>
        <w:ind w:left="1045" w:right="1039"/>
        <w:jc w:val="left"/>
      </w:pPr>
      <w:r>
        <w:rPr/>
        <w:t>月</w:t>
      </w:r>
      <w:r>
        <w:rPr>
          <w:spacing w:val="-53"/>
        </w:rPr>
        <w:t> </w:t>
      </w:r>
      <w:r>
        <w:rPr/>
        <w:t>27</w:t>
      </w:r>
      <w:r>
        <w:rPr>
          <w:spacing w:val="-52"/>
        </w:rPr>
        <w:t> </w:t>
      </w:r>
      <w:r>
        <w:rPr/>
        <w:t>日的《中国证券报》、《上海证券报》和《证券日报》上。</w:t>
      </w:r>
    </w:p>
    <w:p>
      <w:pPr>
        <w:spacing w:line="240" w:lineRule="auto" w:before="0"/>
        <w:rPr>
          <w:rFonts w:ascii="宋体" w:hAnsi="宋体" w:cs="宋体" w:eastAsia="宋体" w:hint="default"/>
          <w:sz w:val="14"/>
          <w:szCs w:val="14"/>
        </w:rPr>
      </w:pPr>
    </w:p>
    <w:p>
      <w:pPr>
        <w:pStyle w:val="BodyText"/>
        <w:spacing w:line="240" w:lineRule="auto"/>
        <w:ind w:left="1465" w:right="1039"/>
        <w:jc w:val="left"/>
      </w:pPr>
      <w:r>
        <w:rPr/>
        <w:t>(4)</w:t>
      </w:r>
      <w:r>
        <w:rPr>
          <w:spacing w:val="-56"/>
        </w:rPr>
        <w:t> </w:t>
      </w:r>
      <w:r>
        <w:rPr/>
        <w:t>公司于</w:t>
      </w:r>
      <w:r>
        <w:rPr>
          <w:spacing w:val="-58"/>
        </w:rPr>
        <w:t> </w:t>
      </w:r>
      <w:r>
        <w:rPr/>
        <w:t>2009</w:t>
      </w:r>
      <w:r>
        <w:rPr>
          <w:spacing w:val="-56"/>
        </w:rPr>
        <w:t> </w:t>
      </w:r>
      <w:r>
        <w:rPr/>
        <w:t>年</w:t>
      </w:r>
      <w:r>
        <w:rPr>
          <w:spacing w:val="-58"/>
        </w:rPr>
        <w:t> </w:t>
      </w:r>
      <w:r>
        <w:rPr/>
        <w:t>4</w:t>
      </w:r>
      <w:r>
        <w:rPr>
          <w:spacing w:val="-56"/>
        </w:rPr>
        <w:t> </w:t>
      </w:r>
      <w:r>
        <w:rPr/>
        <w:t>月</w:t>
      </w:r>
      <w:r>
        <w:rPr>
          <w:spacing w:val="-58"/>
        </w:rPr>
        <w:t> </w:t>
      </w:r>
      <w:r>
        <w:rPr/>
        <w:t>21</w:t>
      </w:r>
      <w:r>
        <w:rPr>
          <w:spacing w:val="-56"/>
        </w:rPr>
        <w:t> </w:t>
      </w:r>
      <w:r>
        <w:rPr/>
        <w:t>日召开第三届董事会第二十二次董事会会，决议公告刊登在</w:t>
      </w:r>
      <w:r>
        <w:rPr>
          <w:spacing w:val="-57"/>
        </w:rPr>
        <w:t> </w:t>
      </w:r>
      <w:r>
        <w:rPr/>
        <w:t>2009</w:t>
      </w:r>
      <w:r>
        <w:rPr>
          <w:spacing w:val="-56"/>
        </w:rPr>
        <w:t> </w:t>
      </w:r>
      <w:r>
        <w:rPr/>
        <w:t>年</w:t>
      </w:r>
      <w:r>
        <w:rPr>
          <w:spacing w:val="-57"/>
        </w:rPr>
        <w:t> </w:t>
      </w:r>
      <w:r>
        <w:rPr/>
        <w:t>4</w:t>
      </w:r>
    </w:p>
    <w:p>
      <w:pPr>
        <w:pStyle w:val="BodyText"/>
        <w:spacing w:line="240" w:lineRule="auto" w:before="133"/>
        <w:ind w:left="1045" w:right="1039"/>
        <w:jc w:val="left"/>
      </w:pPr>
      <w:r>
        <w:rPr/>
        <w:t>月</w:t>
      </w:r>
      <w:r>
        <w:rPr>
          <w:spacing w:val="-53"/>
        </w:rPr>
        <w:t> </w:t>
      </w:r>
      <w:r>
        <w:rPr/>
        <w:t>22</w:t>
      </w:r>
      <w:r>
        <w:rPr>
          <w:spacing w:val="-52"/>
        </w:rPr>
        <w:t> </w:t>
      </w:r>
      <w:r>
        <w:rPr/>
        <w:t>日的《中国证券报》、《上海证券报》和《证券日报》上。</w:t>
      </w:r>
    </w:p>
    <w:p>
      <w:pPr>
        <w:spacing w:after="0" w:line="240" w:lineRule="auto"/>
        <w:jc w:val="left"/>
        <w:sectPr>
          <w:pgSz w:w="12240" w:h="15840"/>
          <w:pgMar w:header="747" w:footer="727" w:top="980" w:bottom="920" w:left="480" w:right="420"/>
        </w:sectPr>
      </w:pPr>
    </w:p>
    <w:p>
      <w:pPr>
        <w:spacing w:line="240" w:lineRule="auto" w:before="2"/>
        <w:rPr>
          <w:rFonts w:ascii="宋体" w:hAnsi="宋体" w:cs="宋体" w:eastAsia="宋体" w:hint="default"/>
          <w:sz w:val="29"/>
          <w:szCs w:val="29"/>
        </w:rPr>
      </w:pPr>
    </w:p>
    <w:p>
      <w:pPr>
        <w:pStyle w:val="BodyText"/>
        <w:spacing w:line="240" w:lineRule="auto" w:before="35"/>
        <w:ind w:left="565" w:right="135"/>
        <w:jc w:val="left"/>
      </w:pPr>
      <w:r>
        <w:rPr/>
        <w:t>(5)</w:t>
      </w:r>
      <w:r>
        <w:rPr>
          <w:spacing w:val="-56"/>
        </w:rPr>
        <w:t> </w:t>
      </w:r>
      <w:r>
        <w:rPr/>
        <w:t>公司于</w:t>
      </w:r>
      <w:r>
        <w:rPr>
          <w:spacing w:val="-58"/>
        </w:rPr>
        <w:t> </w:t>
      </w:r>
      <w:r>
        <w:rPr/>
        <w:t>2009</w:t>
      </w:r>
      <w:r>
        <w:rPr>
          <w:spacing w:val="-56"/>
        </w:rPr>
        <w:t> </w:t>
      </w:r>
      <w:r>
        <w:rPr/>
        <w:t>年</w:t>
      </w:r>
      <w:r>
        <w:rPr>
          <w:spacing w:val="-58"/>
        </w:rPr>
        <w:t> </w:t>
      </w:r>
      <w:r>
        <w:rPr/>
        <w:t>7</w:t>
      </w:r>
      <w:r>
        <w:rPr>
          <w:spacing w:val="-56"/>
        </w:rPr>
        <w:t> </w:t>
      </w:r>
      <w:r>
        <w:rPr/>
        <w:t>月</w:t>
      </w:r>
      <w:r>
        <w:rPr>
          <w:spacing w:val="-58"/>
        </w:rPr>
        <w:t> </w:t>
      </w:r>
      <w:r>
        <w:rPr/>
        <w:t>28</w:t>
      </w:r>
      <w:r>
        <w:rPr>
          <w:spacing w:val="-56"/>
        </w:rPr>
        <w:t> </w:t>
      </w:r>
      <w:r>
        <w:rPr/>
        <w:t>日召开第三届董事会第二十三次董事会会，决议公告刊登在</w:t>
      </w:r>
      <w:r>
        <w:rPr>
          <w:spacing w:val="-57"/>
        </w:rPr>
        <w:t> </w:t>
      </w:r>
      <w:r>
        <w:rPr/>
        <w:t>2009</w:t>
      </w:r>
      <w:r>
        <w:rPr>
          <w:spacing w:val="-56"/>
        </w:rPr>
        <w:t> </w:t>
      </w:r>
      <w:r>
        <w:rPr/>
        <w:t>年</w:t>
      </w:r>
      <w:r>
        <w:rPr>
          <w:spacing w:val="-57"/>
        </w:rPr>
        <w:t> </w:t>
      </w:r>
      <w:r>
        <w:rPr/>
        <w:t>7</w:t>
      </w:r>
    </w:p>
    <w:p>
      <w:pPr>
        <w:pStyle w:val="BodyText"/>
        <w:spacing w:line="240" w:lineRule="auto" w:before="133"/>
        <w:ind w:left="145" w:right="135"/>
        <w:jc w:val="left"/>
      </w:pPr>
      <w:r>
        <w:rPr/>
        <w:t>月</w:t>
      </w:r>
      <w:r>
        <w:rPr>
          <w:spacing w:val="-53"/>
        </w:rPr>
        <w:t> </w:t>
      </w:r>
      <w:r>
        <w:rPr/>
        <w:t>29</w:t>
      </w:r>
      <w:r>
        <w:rPr>
          <w:spacing w:val="-52"/>
        </w:rPr>
        <w:t> </w:t>
      </w:r>
      <w:r>
        <w:rPr/>
        <w:t>日的《中国证券报》、《上海证券报》和《证券日报》上。</w:t>
      </w:r>
    </w:p>
    <w:p>
      <w:pPr>
        <w:spacing w:line="240" w:lineRule="auto" w:before="2"/>
        <w:rPr>
          <w:rFonts w:ascii="宋体" w:hAnsi="宋体" w:cs="宋体" w:eastAsia="宋体" w:hint="default"/>
          <w:sz w:val="14"/>
          <w:szCs w:val="14"/>
        </w:rPr>
      </w:pPr>
    </w:p>
    <w:p>
      <w:pPr>
        <w:pStyle w:val="BodyText"/>
        <w:spacing w:line="240" w:lineRule="auto"/>
        <w:ind w:left="565" w:right="135"/>
        <w:jc w:val="left"/>
      </w:pPr>
      <w:r>
        <w:rPr/>
        <w:t>(6) 公司于</w:t>
      </w:r>
      <w:r>
        <w:rPr>
          <w:spacing w:val="-53"/>
        </w:rPr>
        <w:t> </w:t>
      </w:r>
      <w:r>
        <w:rPr/>
        <w:t>2009</w:t>
      </w:r>
      <w:r>
        <w:rPr>
          <w:spacing w:val="-52"/>
        </w:rPr>
        <w:t> </w:t>
      </w:r>
      <w:r>
        <w:rPr/>
        <w:t>年</w:t>
      </w:r>
      <w:r>
        <w:rPr>
          <w:spacing w:val="-53"/>
        </w:rPr>
        <w:t> </w:t>
      </w:r>
      <w:r>
        <w:rPr/>
        <w:t>8</w:t>
      </w:r>
      <w:r>
        <w:rPr>
          <w:spacing w:val="-52"/>
        </w:rPr>
        <w:t> </w:t>
      </w:r>
      <w:r>
        <w:rPr/>
        <w:t>月</w:t>
      </w:r>
      <w:r>
        <w:rPr>
          <w:spacing w:val="-53"/>
        </w:rPr>
        <w:t> </w:t>
      </w:r>
      <w:r>
        <w:rPr/>
        <w:t>14</w:t>
      </w:r>
      <w:r>
        <w:rPr>
          <w:spacing w:val="-52"/>
        </w:rPr>
        <w:t> </w:t>
      </w:r>
      <w:r>
        <w:rPr/>
        <w:t>日，召开第三届董事会第二十四次董事会会，决议公告刊登在</w:t>
      </w:r>
      <w:r>
        <w:rPr>
          <w:spacing w:val="-53"/>
        </w:rPr>
        <w:t> </w:t>
      </w:r>
      <w:r>
        <w:rPr/>
        <w:t>2009</w:t>
      </w:r>
    </w:p>
    <w:p>
      <w:pPr>
        <w:pStyle w:val="BodyText"/>
        <w:spacing w:line="240" w:lineRule="auto" w:before="133"/>
        <w:ind w:left="145" w:right="135"/>
        <w:jc w:val="left"/>
      </w:pPr>
      <w:r>
        <w:rPr/>
        <w:t>年</w:t>
      </w:r>
      <w:r>
        <w:rPr>
          <w:spacing w:val="-53"/>
        </w:rPr>
        <w:t> </w:t>
      </w:r>
      <w:r>
        <w:rPr/>
        <w:t>8</w:t>
      </w:r>
      <w:r>
        <w:rPr>
          <w:spacing w:val="-52"/>
        </w:rPr>
        <w:t> </w:t>
      </w:r>
      <w:r>
        <w:rPr/>
        <w:t>月</w:t>
      </w:r>
      <w:r>
        <w:rPr>
          <w:spacing w:val="-53"/>
        </w:rPr>
        <w:t> </w:t>
      </w:r>
      <w:r>
        <w:rPr/>
        <w:t>15</w:t>
      </w:r>
      <w:r>
        <w:rPr>
          <w:spacing w:val="-52"/>
        </w:rPr>
        <w:t> </w:t>
      </w:r>
      <w:r>
        <w:rPr/>
        <w:t>日的《中国证券报》、《上海证券报》和《证券日报》上。</w:t>
      </w:r>
    </w:p>
    <w:p>
      <w:pPr>
        <w:spacing w:line="240" w:lineRule="auto" w:before="0"/>
        <w:rPr>
          <w:rFonts w:ascii="宋体" w:hAnsi="宋体" w:cs="宋体" w:eastAsia="宋体" w:hint="default"/>
          <w:sz w:val="14"/>
          <w:szCs w:val="14"/>
        </w:rPr>
      </w:pPr>
    </w:p>
    <w:p>
      <w:pPr>
        <w:pStyle w:val="BodyText"/>
        <w:spacing w:line="240" w:lineRule="auto"/>
        <w:ind w:left="565" w:right="84"/>
        <w:jc w:val="left"/>
      </w:pPr>
      <w:r>
        <w:rPr/>
        <w:t>(7)</w:t>
      </w:r>
      <w:r>
        <w:rPr>
          <w:spacing w:val="-10"/>
        </w:rPr>
        <w:t> </w:t>
      </w:r>
      <w:r>
        <w:rPr/>
        <w:t>公司于</w:t>
      </w:r>
      <w:r>
        <w:rPr>
          <w:spacing w:val="-53"/>
        </w:rPr>
        <w:t> </w:t>
      </w:r>
      <w:r>
        <w:rPr/>
        <w:t>2009</w:t>
      </w:r>
      <w:r>
        <w:rPr>
          <w:spacing w:val="-52"/>
        </w:rPr>
        <w:t> </w:t>
      </w:r>
      <w:r>
        <w:rPr/>
        <w:t>年</w:t>
      </w:r>
      <w:r>
        <w:rPr>
          <w:spacing w:val="-53"/>
        </w:rPr>
        <w:t> </w:t>
      </w:r>
      <w:r>
        <w:rPr/>
        <w:t>10</w:t>
      </w:r>
      <w:r>
        <w:rPr>
          <w:spacing w:val="-52"/>
        </w:rPr>
        <w:t> </w:t>
      </w:r>
      <w:r>
        <w:rPr/>
        <w:t>月</w:t>
      </w:r>
      <w:r>
        <w:rPr>
          <w:spacing w:val="-52"/>
        </w:rPr>
        <w:t> </w:t>
      </w:r>
      <w:r>
        <w:rPr/>
        <w:t>28</w:t>
      </w:r>
      <w:r>
        <w:rPr>
          <w:spacing w:val="-52"/>
        </w:rPr>
        <w:t> </w:t>
      </w:r>
      <w:r>
        <w:rPr/>
        <w:t>日召开第三届董事会第二十五次董事会会，决议公告刊登在</w:t>
      </w:r>
      <w:r>
        <w:rPr>
          <w:spacing w:val="-53"/>
        </w:rPr>
        <w:t> </w:t>
      </w:r>
      <w:r>
        <w:rPr/>
        <w:t>2009</w:t>
      </w:r>
      <w:r>
        <w:rPr>
          <w:spacing w:val="-52"/>
        </w:rPr>
        <w:t> </w:t>
      </w:r>
      <w:r>
        <w:rPr/>
        <w:t>年</w:t>
      </w:r>
    </w:p>
    <w:p>
      <w:pPr>
        <w:pStyle w:val="BodyText"/>
        <w:spacing w:line="240" w:lineRule="auto" w:before="133"/>
        <w:ind w:left="145" w:right="135"/>
        <w:jc w:val="left"/>
      </w:pPr>
      <w:r>
        <w:rPr/>
        <w:t>10</w:t>
      </w:r>
      <w:r>
        <w:rPr>
          <w:spacing w:val="-52"/>
        </w:rPr>
        <w:t> </w:t>
      </w:r>
      <w:r>
        <w:rPr/>
        <w:t>月</w:t>
      </w:r>
      <w:r>
        <w:rPr>
          <w:spacing w:val="-53"/>
        </w:rPr>
        <w:t> </w:t>
      </w:r>
      <w:r>
        <w:rPr/>
        <w:t>29</w:t>
      </w:r>
      <w:r>
        <w:rPr>
          <w:spacing w:val="-52"/>
        </w:rPr>
        <w:t> </w:t>
      </w:r>
      <w:r>
        <w:rPr/>
        <w:t>日的《中国证券报》、《上海证券报》和《证券日报》上。</w:t>
      </w:r>
    </w:p>
    <w:p>
      <w:pPr>
        <w:spacing w:line="240" w:lineRule="auto" w:before="2"/>
        <w:rPr>
          <w:rFonts w:ascii="宋体" w:hAnsi="宋体" w:cs="宋体" w:eastAsia="宋体" w:hint="default"/>
          <w:sz w:val="14"/>
          <w:szCs w:val="14"/>
        </w:rPr>
      </w:pPr>
    </w:p>
    <w:p>
      <w:pPr>
        <w:pStyle w:val="BodyText"/>
        <w:spacing w:line="240" w:lineRule="auto"/>
        <w:ind w:left="565" w:right="135"/>
        <w:jc w:val="left"/>
      </w:pPr>
      <w:r>
        <w:rPr/>
        <w:t>(8) 公司于</w:t>
      </w:r>
      <w:r>
        <w:rPr>
          <w:spacing w:val="-53"/>
        </w:rPr>
        <w:t> </w:t>
      </w:r>
      <w:r>
        <w:rPr/>
        <w:t>2009</w:t>
      </w:r>
      <w:r>
        <w:rPr>
          <w:spacing w:val="-52"/>
        </w:rPr>
        <w:t> </w:t>
      </w:r>
      <w:r>
        <w:rPr/>
        <w:t>年</w:t>
      </w:r>
      <w:r>
        <w:rPr>
          <w:spacing w:val="-53"/>
        </w:rPr>
        <w:t> </w:t>
      </w:r>
      <w:r>
        <w:rPr/>
        <w:t>12</w:t>
      </w:r>
      <w:r>
        <w:rPr>
          <w:spacing w:val="-52"/>
        </w:rPr>
        <w:t> </w:t>
      </w:r>
      <w:r>
        <w:rPr/>
        <w:t>月</w:t>
      </w:r>
      <w:r>
        <w:rPr>
          <w:spacing w:val="-52"/>
        </w:rPr>
        <w:t> </w:t>
      </w:r>
      <w:r>
        <w:rPr/>
        <w:t>3</w:t>
      </w:r>
      <w:r>
        <w:rPr>
          <w:spacing w:val="-52"/>
        </w:rPr>
        <w:t> </w:t>
      </w:r>
      <w:r>
        <w:rPr/>
        <w:t>日召开第三届董事会第二十六次董事会会，决议公告刊登在</w:t>
      </w:r>
      <w:r>
        <w:rPr>
          <w:spacing w:val="-53"/>
        </w:rPr>
        <w:t> </w:t>
      </w:r>
      <w:r>
        <w:rPr/>
        <w:t>2009</w:t>
      </w:r>
      <w:r>
        <w:rPr>
          <w:spacing w:val="-52"/>
        </w:rPr>
        <w:t> </w:t>
      </w:r>
      <w:r>
        <w:rPr/>
        <w:t>年</w:t>
      </w:r>
    </w:p>
    <w:p>
      <w:pPr>
        <w:pStyle w:val="BodyText"/>
        <w:spacing w:line="240" w:lineRule="auto" w:before="133"/>
        <w:ind w:left="145" w:right="135"/>
        <w:jc w:val="left"/>
      </w:pPr>
      <w:r>
        <w:rPr/>
        <w:t>12</w:t>
      </w:r>
      <w:r>
        <w:rPr>
          <w:spacing w:val="-52"/>
        </w:rPr>
        <w:t> </w:t>
      </w:r>
      <w:r>
        <w:rPr/>
        <w:t>月</w:t>
      </w:r>
      <w:r>
        <w:rPr>
          <w:spacing w:val="-53"/>
        </w:rPr>
        <w:t> </w:t>
      </w:r>
      <w:r>
        <w:rPr/>
        <w:t>4</w:t>
      </w:r>
      <w:r>
        <w:rPr>
          <w:spacing w:val="-52"/>
        </w:rPr>
        <w:t> </w:t>
      </w:r>
      <w:r>
        <w:rPr/>
        <w:t>日的《中国证券报》、《上海证券报》和《证券日报》上。</w:t>
      </w:r>
    </w:p>
    <w:p>
      <w:pPr>
        <w:spacing w:line="240" w:lineRule="auto" w:before="0"/>
        <w:rPr>
          <w:rFonts w:ascii="宋体" w:hAnsi="宋体" w:cs="宋体" w:eastAsia="宋体" w:hint="default"/>
          <w:sz w:val="14"/>
          <w:szCs w:val="14"/>
        </w:rPr>
      </w:pPr>
    </w:p>
    <w:p>
      <w:pPr>
        <w:pStyle w:val="BodyText"/>
        <w:spacing w:line="240" w:lineRule="auto"/>
        <w:ind w:left="565" w:right="135"/>
        <w:jc w:val="left"/>
      </w:pPr>
      <w:r>
        <w:rPr/>
        <w:t>(9) 公司于</w:t>
      </w:r>
      <w:r>
        <w:rPr>
          <w:spacing w:val="-53"/>
        </w:rPr>
        <w:t> </w:t>
      </w:r>
      <w:r>
        <w:rPr/>
        <w:t>2009</w:t>
      </w:r>
      <w:r>
        <w:rPr>
          <w:spacing w:val="-52"/>
        </w:rPr>
        <w:t> </w:t>
      </w:r>
      <w:r>
        <w:rPr/>
        <w:t>年</w:t>
      </w:r>
      <w:r>
        <w:rPr>
          <w:spacing w:val="-53"/>
        </w:rPr>
        <w:t> </w:t>
      </w:r>
      <w:r>
        <w:rPr/>
        <w:t>12</w:t>
      </w:r>
      <w:r>
        <w:rPr>
          <w:spacing w:val="-52"/>
        </w:rPr>
        <w:t> </w:t>
      </w:r>
      <w:r>
        <w:rPr/>
        <w:t>月</w:t>
      </w:r>
      <w:r>
        <w:rPr>
          <w:spacing w:val="-52"/>
        </w:rPr>
        <w:t> </w:t>
      </w:r>
      <w:r>
        <w:rPr/>
        <w:t>23</w:t>
      </w:r>
      <w:r>
        <w:rPr>
          <w:spacing w:val="-52"/>
        </w:rPr>
        <w:t> </w:t>
      </w:r>
      <w:r>
        <w:rPr/>
        <w:t>日召开第四届董事会第一次董事会会，决议公告刊登在</w:t>
      </w:r>
      <w:r>
        <w:rPr>
          <w:spacing w:val="-53"/>
        </w:rPr>
        <w:t> </w:t>
      </w:r>
      <w:r>
        <w:rPr/>
        <w:t>2009</w:t>
      </w:r>
      <w:r>
        <w:rPr>
          <w:spacing w:val="-52"/>
        </w:rPr>
        <w:t> </w:t>
      </w:r>
      <w:r>
        <w:rPr/>
        <w:t>年</w:t>
      </w:r>
      <w:r>
        <w:rPr>
          <w:spacing w:val="-53"/>
        </w:rPr>
        <w:t> </w:t>
      </w:r>
      <w:r>
        <w:rPr/>
        <w:t>12</w:t>
      </w:r>
    </w:p>
    <w:p>
      <w:pPr>
        <w:pStyle w:val="BodyText"/>
        <w:spacing w:line="400" w:lineRule="auto" w:before="134"/>
        <w:ind w:left="565" w:right="3390" w:hanging="420"/>
        <w:jc w:val="left"/>
      </w:pPr>
      <w:r>
        <w:rPr/>
        <w:t>月</w:t>
      </w:r>
      <w:r>
        <w:rPr>
          <w:spacing w:val="-53"/>
        </w:rPr>
        <w:t> </w:t>
      </w:r>
      <w:r>
        <w:rPr/>
        <w:t>24</w:t>
      </w:r>
      <w:r>
        <w:rPr>
          <w:spacing w:val="-52"/>
        </w:rPr>
        <w:t> </w:t>
      </w:r>
      <w:r>
        <w:rPr/>
        <w:t>日的《中国证券报》、《上海证券报》和《证券日报》上。</w:t>
      </w:r>
      <w:r>
        <w:rPr/>
        <w:t> 2、董事会对股东大会决议的执行情况</w:t>
      </w:r>
    </w:p>
    <w:p>
      <w:pPr>
        <w:pStyle w:val="BodyText"/>
        <w:spacing w:line="240" w:lineRule="auto" w:before="43"/>
        <w:ind w:left="565" w:right="135"/>
        <w:jc w:val="left"/>
      </w:pPr>
      <w:r>
        <w:rPr/>
        <w:t>2008</w:t>
      </w:r>
      <w:r>
        <w:rPr>
          <w:spacing w:val="-54"/>
        </w:rPr>
        <w:t> </w:t>
      </w:r>
      <w:r>
        <w:rPr/>
        <w:t>年度股东大会通过了公司</w:t>
      </w:r>
      <w:r>
        <w:rPr>
          <w:spacing w:val="-55"/>
        </w:rPr>
        <w:t> </w:t>
      </w:r>
      <w:r>
        <w:rPr/>
        <w:t>2008</w:t>
      </w:r>
      <w:r>
        <w:rPr>
          <w:spacing w:val="-55"/>
        </w:rPr>
        <w:t> </w:t>
      </w:r>
      <w:r>
        <w:rPr>
          <w:spacing w:val="-5"/>
        </w:rPr>
        <w:t>年度利润分配和公积金转增方案：以</w:t>
      </w:r>
      <w:r>
        <w:rPr>
          <w:spacing w:val="-55"/>
        </w:rPr>
        <w:t> </w:t>
      </w:r>
      <w:r>
        <w:rPr/>
        <w:t>2008</w:t>
      </w:r>
      <w:r>
        <w:rPr>
          <w:spacing w:val="-54"/>
        </w:rPr>
        <w:t> </w:t>
      </w:r>
      <w:r>
        <w:rPr/>
        <w:t>年</w:t>
      </w:r>
      <w:r>
        <w:rPr>
          <w:spacing w:val="-55"/>
        </w:rPr>
        <w:t> </w:t>
      </w:r>
      <w:r>
        <w:rPr/>
        <w:t>12</w:t>
      </w:r>
      <w:r>
        <w:rPr>
          <w:spacing w:val="-54"/>
        </w:rPr>
        <w:t> </w:t>
      </w:r>
      <w:r>
        <w:rPr/>
        <w:t>月</w:t>
      </w:r>
      <w:r>
        <w:rPr>
          <w:spacing w:val="-56"/>
        </w:rPr>
        <w:t> </w:t>
      </w:r>
      <w:r>
        <w:rPr/>
        <w:t>31</w:t>
      </w:r>
      <w:r>
        <w:rPr>
          <w:spacing w:val="-54"/>
        </w:rPr>
        <w:t> </w:t>
      </w:r>
      <w:r>
        <w:rPr/>
        <w:t>日总股</w:t>
      </w:r>
    </w:p>
    <w:p>
      <w:pPr>
        <w:pStyle w:val="BodyText"/>
        <w:spacing w:line="240" w:lineRule="auto" w:before="133"/>
        <w:ind w:left="145" w:right="135"/>
        <w:jc w:val="left"/>
      </w:pPr>
      <w:r>
        <w:rPr/>
        <w:t>本</w:t>
      </w:r>
      <w:r>
        <w:rPr>
          <w:spacing w:val="-55"/>
        </w:rPr>
        <w:t> </w:t>
      </w:r>
      <w:r>
        <w:rPr/>
        <w:t>61,560</w:t>
      </w:r>
      <w:r>
        <w:rPr>
          <w:spacing w:val="-54"/>
        </w:rPr>
        <w:t> </w:t>
      </w:r>
      <w:r>
        <w:rPr>
          <w:spacing w:val="-3"/>
        </w:rPr>
        <w:t>万股为基数，每</w:t>
      </w:r>
      <w:r>
        <w:rPr>
          <w:spacing w:val="-55"/>
        </w:rPr>
        <w:t> </w:t>
      </w:r>
      <w:r>
        <w:rPr/>
        <w:t>10</w:t>
      </w:r>
      <w:r>
        <w:rPr>
          <w:spacing w:val="-54"/>
        </w:rPr>
        <w:t> </w:t>
      </w:r>
      <w:r>
        <w:rPr/>
        <w:t>股派发现金红利</w:t>
      </w:r>
      <w:r>
        <w:rPr>
          <w:spacing w:val="-55"/>
        </w:rPr>
        <w:t> </w:t>
      </w:r>
      <w:r>
        <w:rPr/>
        <w:t>2.70</w:t>
      </w:r>
      <w:r>
        <w:rPr>
          <w:spacing w:val="-54"/>
        </w:rPr>
        <w:t> </w:t>
      </w:r>
      <w:r>
        <w:rPr>
          <w:spacing w:val="-7"/>
        </w:rPr>
        <w:t>元（含税）；以</w:t>
      </w:r>
      <w:r>
        <w:rPr>
          <w:spacing w:val="-55"/>
        </w:rPr>
        <w:t> </w:t>
      </w:r>
      <w:r>
        <w:rPr/>
        <w:t>2008</w:t>
      </w:r>
      <w:r>
        <w:rPr>
          <w:spacing w:val="-55"/>
        </w:rPr>
        <w:t> </w:t>
      </w:r>
      <w:r>
        <w:rPr/>
        <w:t>年</w:t>
      </w:r>
      <w:r>
        <w:rPr>
          <w:spacing w:val="-56"/>
        </w:rPr>
        <w:t> </w:t>
      </w:r>
      <w:r>
        <w:rPr/>
        <w:t>12</w:t>
      </w:r>
      <w:r>
        <w:rPr>
          <w:spacing w:val="-55"/>
        </w:rPr>
        <w:t> </w:t>
      </w:r>
      <w:r>
        <w:rPr/>
        <w:t>月</w:t>
      </w:r>
      <w:r>
        <w:rPr>
          <w:spacing w:val="-55"/>
        </w:rPr>
        <w:t> </w:t>
      </w:r>
      <w:r>
        <w:rPr/>
        <w:t>31</w:t>
      </w:r>
      <w:r>
        <w:rPr>
          <w:spacing w:val="-54"/>
        </w:rPr>
        <w:t> </w:t>
      </w:r>
      <w:r>
        <w:rPr/>
        <w:t>日总股本</w:t>
      </w:r>
      <w:r>
        <w:rPr>
          <w:spacing w:val="-55"/>
        </w:rPr>
        <w:t> </w:t>
      </w:r>
      <w:r>
        <w:rPr/>
        <w:t>61,560</w:t>
      </w:r>
    </w:p>
    <w:p>
      <w:pPr>
        <w:pStyle w:val="BodyText"/>
        <w:spacing w:line="240" w:lineRule="auto" w:before="134"/>
        <w:ind w:left="145" w:right="84"/>
        <w:jc w:val="left"/>
      </w:pPr>
      <w:r>
        <w:rPr/>
        <w:t>万股为基数，每</w:t>
      </w:r>
      <w:r>
        <w:rPr>
          <w:spacing w:val="-53"/>
        </w:rPr>
        <w:t> </w:t>
      </w:r>
      <w:r>
        <w:rPr/>
        <w:t>10</w:t>
      </w:r>
      <w:r>
        <w:rPr>
          <w:spacing w:val="-52"/>
        </w:rPr>
        <w:t> </w:t>
      </w:r>
      <w:r>
        <w:rPr/>
        <w:t>股以公积金转增股本</w:t>
      </w:r>
      <w:r>
        <w:rPr>
          <w:spacing w:val="-53"/>
        </w:rPr>
        <w:t> </w:t>
      </w:r>
      <w:r>
        <w:rPr/>
        <w:t>5</w:t>
      </w:r>
      <w:r>
        <w:rPr>
          <w:spacing w:val="-52"/>
        </w:rPr>
        <w:t> </w:t>
      </w:r>
      <w:r>
        <w:rPr/>
        <w:t>股。按照上述要求，本次利润分配实施公告刊登在</w:t>
      </w:r>
      <w:r>
        <w:rPr>
          <w:spacing w:val="-53"/>
        </w:rPr>
        <w:t> </w:t>
      </w:r>
      <w:r>
        <w:rPr/>
        <w:t>2009</w:t>
      </w:r>
      <w:r>
        <w:rPr>
          <w:spacing w:val="-53"/>
        </w:rPr>
        <w:t> </w:t>
      </w:r>
      <w:r>
        <w:rPr/>
        <w:t>年</w:t>
      </w:r>
    </w:p>
    <w:p>
      <w:pPr>
        <w:pStyle w:val="BodyText"/>
        <w:spacing w:line="355" w:lineRule="auto" w:before="133"/>
        <w:ind w:left="145" w:right="145"/>
        <w:jc w:val="left"/>
      </w:pPr>
      <w:r>
        <w:rPr/>
        <w:t>5</w:t>
      </w:r>
      <w:r>
        <w:rPr>
          <w:spacing w:val="-53"/>
        </w:rPr>
        <w:t> </w:t>
      </w:r>
      <w:r>
        <w:rPr/>
        <w:t>月</w:t>
      </w:r>
      <w:r>
        <w:rPr>
          <w:spacing w:val="-54"/>
        </w:rPr>
        <w:t> </w:t>
      </w:r>
      <w:r>
        <w:rPr/>
        <w:t>21</w:t>
      </w:r>
      <w:r>
        <w:rPr>
          <w:spacing w:val="-53"/>
        </w:rPr>
        <w:t> </w:t>
      </w:r>
      <w:r>
        <w:rPr/>
        <w:t>日的《中国证券报》、《上海证券报》和《证券日报》上，截至</w:t>
      </w:r>
      <w:r>
        <w:rPr>
          <w:spacing w:val="-54"/>
        </w:rPr>
        <w:t> </w:t>
      </w:r>
      <w:r>
        <w:rPr/>
        <w:t>2009</w:t>
      </w:r>
      <w:r>
        <w:rPr>
          <w:spacing w:val="-53"/>
        </w:rPr>
        <w:t> </w:t>
      </w:r>
      <w:r>
        <w:rPr/>
        <w:t>年</w:t>
      </w:r>
      <w:r>
        <w:rPr>
          <w:spacing w:val="-54"/>
        </w:rPr>
        <w:t> </w:t>
      </w:r>
      <w:r>
        <w:rPr/>
        <w:t>6</w:t>
      </w:r>
      <w:r>
        <w:rPr>
          <w:spacing w:val="-53"/>
        </w:rPr>
        <w:t> </w:t>
      </w:r>
      <w:r>
        <w:rPr/>
        <w:t>月</w:t>
      </w:r>
      <w:r>
        <w:rPr>
          <w:spacing w:val="-54"/>
        </w:rPr>
        <w:t> </w:t>
      </w:r>
      <w:r>
        <w:rPr/>
        <w:t>4</w:t>
      </w:r>
      <w:r>
        <w:rPr>
          <w:spacing w:val="-53"/>
        </w:rPr>
        <w:t> </w:t>
      </w:r>
      <w:r>
        <w:rPr/>
        <w:t>日，2008</w:t>
      </w:r>
      <w:r>
        <w:rPr>
          <w:spacing w:val="-54"/>
        </w:rPr>
        <w:t> </w:t>
      </w:r>
      <w:r>
        <w:rPr/>
        <w:t>年度</w:t>
      </w:r>
      <w:r>
        <w:rPr/>
        <w:t> 的利润分配和公积金转增工作已全部办理完毕。</w:t>
      </w:r>
    </w:p>
    <w:p>
      <w:pPr>
        <w:pStyle w:val="BodyText"/>
        <w:spacing w:line="400" w:lineRule="auto" w:before="84"/>
        <w:ind w:left="565" w:right="135"/>
        <w:jc w:val="left"/>
      </w:pPr>
      <w:r>
        <w:rPr/>
        <w:t>3、董事会下设的审计委员会相关工作制度的建立健全情况、主要内容以及履职情况汇总报告 公司按照中国证监会及上海证券交易所相关要求，制定了《董事会审计委员会实施细则》，其中</w:t>
      </w:r>
    </w:p>
    <w:p>
      <w:pPr>
        <w:pStyle w:val="BodyText"/>
        <w:spacing w:line="400" w:lineRule="auto"/>
        <w:ind w:left="565" w:right="135" w:hanging="420"/>
        <w:jc w:val="left"/>
      </w:pPr>
      <w:r>
        <w:rPr/>
        <w:t>包含了审计委员会在公司年报工作中的相关职责。 报告期内，董事会审计委员会认真履行了职责，对公司的财务状况进行了审慎的核查，并对公司</w:t>
      </w:r>
    </w:p>
    <w:p>
      <w:pPr>
        <w:pStyle w:val="BodyText"/>
        <w:spacing w:line="400" w:lineRule="auto"/>
        <w:ind w:left="565" w:right="135" w:hanging="420"/>
        <w:jc w:val="left"/>
      </w:pPr>
      <w:r>
        <w:rPr/>
        <w:t>编制的财务报表进行了审核，一致认为公司财务体系运营稳健，财务状况良好。 </w:t>
      </w:r>
      <w:r>
        <w:rPr>
          <w:spacing w:val="-4"/>
        </w:rPr>
        <w:t>按照中国证监会《关于做好上市公司</w:t>
      </w:r>
      <w:r>
        <w:rPr>
          <w:spacing w:val="-46"/>
        </w:rPr>
        <w:t> </w:t>
      </w:r>
      <w:r>
        <w:rPr/>
        <w:t>2009</w:t>
      </w:r>
      <w:r>
        <w:rPr>
          <w:spacing w:val="-45"/>
        </w:rPr>
        <w:t> </w:t>
      </w:r>
      <w:r>
        <w:rPr>
          <w:spacing w:val="-4"/>
        </w:rPr>
        <w:t>年度报告及相关工作的通知》和《公开发行证券的公司</w:t>
      </w:r>
      <w:r>
        <w:rPr/>
      </w:r>
    </w:p>
    <w:p>
      <w:pPr>
        <w:pStyle w:val="BodyText"/>
        <w:spacing w:line="267" w:lineRule="exact"/>
        <w:ind w:left="145" w:right="135"/>
        <w:jc w:val="left"/>
      </w:pPr>
      <w:r>
        <w:rPr/>
        <w:t>信息披露内容与格式准则第</w:t>
      </w:r>
      <w:r>
        <w:rPr>
          <w:spacing w:val="-54"/>
        </w:rPr>
        <w:t> </w:t>
      </w:r>
      <w:r>
        <w:rPr/>
        <w:t>2</w:t>
      </w:r>
      <w:r>
        <w:rPr>
          <w:spacing w:val="-53"/>
        </w:rPr>
        <w:t> </w:t>
      </w:r>
      <w:r>
        <w:rPr/>
        <w:t>号&lt;年度报告的内容与格式&gt;》（2007</w:t>
      </w:r>
      <w:r>
        <w:rPr>
          <w:spacing w:val="-53"/>
        </w:rPr>
        <w:t> </w:t>
      </w:r>
      <w:r>
        <w:rPr/>
        <w:t>年修订）的有关要求，公司</w:t>
      </w:r>
      <w:r>
        <w:rPr>
          <w:spacing w:val="-54"/>
        </w:rPr>
        <w:t> </w:t>
      </w:r>
      <w:r>
        <w:rPr/>
        <w:t>2009</w:t>
      </w:r>
    </w:p>
    <w:p>
      <w:pPr>
        <w:pStyle w:val="BodyText"/>
        <w:spacing w:line="355" w:lineRule="auto" w:before="134"/>
        <w:ind w:left="145" w:right="142"/>
        <w:jc w:val="left"/>
      </w:pPr>
      <w:r>
        <w:rPr/>
        <w:t>年度财务会计审计报告编制期间（2010</w:t>
      </w:r>
      <w:r>
        <w:rPr>
          <w:spacing w:val="-64"/>
        </w:rPr>
        <w:t> </w:t>
      </w:r>
      <w:r>
        <w:rPr/>
        <w:t>年</w:t>
      </w:r>
      <w:r>
        <w:rPr>
          <w:spacing w:val="-65"/>
        </w:rPr>
        <w:t> </w:t>
      </w:r>
      <w:r>
        <w:rPr/>
        <w:t>1</w:t>
      </w:r>
      <w:r>
        <w:rPr>
          <w:spacing w:val="-64"/>
        </w:rPr>
        <w:t> </w:t>
      </w:r>
      <w:r>
        <w:rPr/>
        <w:t>月至</w:t>
      </w:r>
      <w:r>
        <w:rPr>
          <w:spacing w:val="-65"/>
        </w:rPr>
        <w:t> </w:t>
      </w:r>
      <w:r>
        <w:rPr/>
        <w:t>3</w:t>
      </w:r>
      <w:r>
        <w:rPr>
          <w:spacing w:val="-64"/>
        </w:rPr>
        <w:t> </w:t>
      </w:r>
      <w:r>
        <w:rPr/>
        <w:t>月），审计委员会共召开了三次年审工作会议，对</w:t>
      </w:r>
      <w:r>
        <w:rPr/>
        <w:t> 年度报告及财务报表的编制履行了必要的监督和审核程序。</w:t>
      </w:r>
    </w:p>
    <w:p>
      <w:pPr>
        <w:pStyle w:val="BodyText"/>
        <w:spacing w:line="240" w:lineRule="auto" w:before="83"/>
        <w:ind w:left="565" w:right="84"/>
        <w:jc w:val="left"/>
      </w:pPr>
      <w:r>
        <w:rPr/>
        <w:t>第四届董事会审计委员会第一次会议暨年审工作第一次会议</w:t>
      </w:r>
      <w:r>
        <w:rPr>
          <w:spacing w:val="-105"/>
        </w:rPr>
        <w:t>，</w:t>
      </w:r>
      <w:r>
        <w:rPr>
          <w:spacing w:val="-1"/>
        </w:rPr>
        <w:t>审阅了公</w:t>
      </w:r>
      <w:r>
        <w:rPr/>
        <w:t>司</w:t>
      </w:r>
      <w:r>
        <w:rPr>
          <w:spacing w:val="-53"/>
        </w:rPr>
        <w:t> </w:t>
      </w:r>
      <w:r>
        <w:rPr>
          <w:spacing w:val="-1"/>
        </w:rPr>
        <w:t>200</w:t>
      </w:r>
      <w:r>
        <w:rPr/>
        <w:t>9</w:t>
      </w:r>
      <w:r>
        <w:rPr>
          <w:spacing w:val="-52"/>
        </w:rPr>
        <w:t> </w:t>
      </w:r>
      <w:r>
        <w:rPr>
          <w:spacing w:val="-1"/>
        </w:rPr>
        <w:t>年</w:t>
      </w:r>
      <w:r>
        <w:rPr>
          <w:spacing w:val="-2"/>
        </w:rPr>
        <w:t>度</w:t>
      </w:r>
      <w:r>
        <w:rPr>
          <w:spacing w:val="-1"/>
        </w:rPr>
        <w:t>未经审计的财</w:t>
      </w:r>
      <w:r>
        <w:rPr/>
      </w:r>
    </w:p>
    <w:p>
      <w:pPr>
        <w:pStyle w:val="BodyText"/>
        <w:spacing w:line="240" w:lineRule="auto" w:before="134"/>
        <w:ind w:left="145" w:right="135"/>
        <w:jc w:val="left"/>
      </w:pPr>
      <w:r>
        <w:rPr/>
        <w:t>务报表，确定了公司</w:t>
      </w:r>
      <w:r>
        <w:rPr>
          <w:spacing w:val="-53"/>
        </w:rPr>
        <w:t> </w:t>
      </w:r>
      <w:r>
        <w:rPr/>
        <w:t>2009</w:t>
      </w:r>
      <w:r>
        <w:rPr>
          <w:spacing w:val="-52"/>
        </w:rPr>
        <w:t> </w:t>
      </w:r>
      <w:r>
        <w:rPr/>
        <w:t>年年度审计工作计划，以及对公司预审工作相关事项进行了沟通。</w:t>
      </w:r>
    </w:p>
    <w:p>
      <w:pPr>
        <w:spacing w:line="240" w:lineRule="auto" w:before="0"/>
        <w:rPr>
          <w:rFonts w:ascii="宋体" w:hAnsi="宋体" w:cs="宋体" w:eastAsia="宋体" w:hint="default"/>
          <w:sz w:val="14"/>
          <w:szCs w:val="14"/>
        </w:rPr>
      </w:pPr>
    </w:p>
    <w:p>
      <w:pPr>
        <w:pStyle w:val="BodyText"/>
        <w:spacing w:line="240" w:lineRule="auto"/>
        <w:ind w:left="565" w:right="135"/>
        <w:jc w:val="left"/>
      </w:pPr>
      <w:r>
        <w:rPr/>
        <w:t>审计委员会年审工作第二次会议</w:t>
      </w:r>
      <w:r>
        <w:rPr>
          <w:spacing w:val="-105"/>
        </w:rPr>
        <w:t>，</w:t>
      </w:r>
      <w:r>
        <w:rPr>
          <w:spacing w:val="-1"/>
        </w:rPr>
        <w:t>审阅了年审会计师事务所出具初步审计意见的公</w:t>
      </w:r>
      <w:r>
        <w:rPr/>
        <w:t>司</w:t>
      </w:r>
      <w:r>
        <w:rPr>
          <w:spacing w:val="-53"/>
        </w:rPr>
        <w:t> </w:t>
      </w:r>
      <w:r>
        <w:rPr>
          <w:spacing w:val="-1"/>
        </w:rPr>
        <w:t>200</w:t>
      </w:r>
      <w:r>
        <w:rPr/>
        <w:t>9</w:t>
      </w:r>
      <w:r>
        <w:rPr>
          <w:spacing w:val="-52"/>
        </w:rPr>
        <w:t> </w:t>
      </w:r>
      <w:r>
        <w:rPr>
          <w:spacing w:val="-1"/>
        </w:rPr>
        <w:t>年</w:t>
      </w:r>
      <w:r>
        <w:rPr>
          <w:spacing w:val="-2"/>
        </w:rPr>
        <w:t>度</w:t>
      </w:r>
      <w:r>
        <w:rPr/>
        <w:t>财</w:t>
      </w:r>
    </w:p>
    <w:p>
      <w:pPr>
        <w:pStyle w:val="BodyText"/>
        <w:spacing w:line="357" w:lineRule="auto" w:before="133"/>
        <w:ind w:left="145" w:right="152"/>
        <w:jc w:val="both"/>
      </w:pPr>
      <w:r>
        <w:rPr>
          <w:spacing w:val="-4"/>
        </w:rPr>
        <w:t>务会计报表，就年审初步意见进行了沟通，同意以此财务报表为基础编制公司</w:t>
      </w:r>
      <w:r>
        <w:rPr>
          <w:spacing w:val="-57"/>
        </w:rPr>
        <w:t> </w:t>
      </w:r>
      <w:r>
        <w:rPr/>
        <w:t>2009</w:t>
      </w:r>
      <w:r>
        <w:rPr>
          <w:spacing w:val="-56"/>
        </w:rPr>
        <w:t> </w:t>
      </w:r>
      <w:r>
        <w:rPr/>
        <w:t>年年度报告及年度</w:t>
      </w:r>
      <w:r>
        <w:rPr>
          <w:spacing w:val="-1"/>
        </w:rPr>
        <w:t> </w:t>
      </w:r>
      <w:r>
        <w:rPr/>
        <w:t>报告摘要。同时审计委员会督促年审会计师事务所按照审计工作计划尽快完成审计工作，出具审计报</w:t>
      </w:r>
      <w:r>
        <w:rPr/>
        <w:t> 告，以保证公司按期披露</w:t>
      </w:r>
      <w:r>
        <w:rPr>
          <w:spacing w:val="-53"/>
        </w:rPr>
        <w:t> </w:t>
      </w:r>
      <w:r>
        <w:rPr/>
        <w:t>2009</w:t>
      </w:r>
      <w:r>
        <w:rPr>
          <w:spacing w:val="-52"/>
        </w:rPr>
        <w:t> </w:t>
      </w:r>
      <w:r>
        <w:rPr/>
        <w:t>年年度报告。</w:t>
      </w:r>
    </w:p>
    <w:p>
      <w:pPr>
        <w:spacing w:after="0" w:line="357" w:lineRule="auto"/>
        <w:jc w:val="both"/>
        <w:sectPr>
          <w:pgSz w:w="12240" w:h="15840"/>
          <w:pgMar w:header="747" w:footer="727" w:top="980" w:bottom="920" w:left="1380" w:right="1320"/>
        </w:sectPr>
      </w:pPr>
    </w:p>
    <w:p>
      <w:pPr>
        <w:spacing w:line="240" w:lineRule="auto" w:before="2"/>
        <w:rPr>
          <w:rFonts w:ascii="宋体" w:hAnsi="宋体" w:cs="宋体" w:eastAsia="宋体" w:hint="default"/>
          <w:sz w:val="29"/>
          <w:szCs w:val="29"/>
        </w:rPr>
      </w:pPr>
    </w:p>
    <w:p>
      <w:pPr>
        <w:pStyle w:val="BodyText"/>
        <w:spacing w:line="355" w:lineRule="auto" w:before="35"/>
        <w:ind w:left="145" w:right="412" w:firstLine="420"/>
        <w:jc w:val="both"/>
      </w:pPr>
      <w:r>
        <w:rPr/>
        <w:t>第四届董事会审计委员会第二次会议暨年审工作第三次会议，审议通过了信永中和会计师事务所 </w:t>
      </w:r>
      <w:r>
        <w:rPr>
          <w:spacing w:val="-3"/>
        </w:rPr>
        <w:t>有限责任公司从事本年度公司审计工作的总结报告、公司</w:t>
      </w:r>
      <w:r>
        <w:rPr>
          <w:spacing w:val="-47"/>
        </w:rPr>
        <w:t> </w:t>
      </w:r>
      <w:r>
        <w:rPr/>
        <w:t>2009</w:t>
      </w:r>
      <w:r>
        <w:rPr>
          <w:spacing w:val="-46"/>
        </w:rPr>
        <w:t> </w:t>
      </w:r>
      <w:r>
        <w:rPr>
          <w:spacing w:val="-5"/>
        </w:rPr>
        <w:t>年度审计报告和财务决算报告、公司内</w:t>
      </w:r>
      <w:r>
        <w:rPr/>
      </w:r>
    </w:p>
    <w:p>
      <w:pPr>
        <w:pStyle w:val="BodyText"/>
        <w:spacing w:line="240" w:lineRule="auto" w:before="33"/>
        <w:ind w:left="145" w:right="395"/>
        <w:jc w:val="left"/>
      </w:pPr>
      <w:r>
        <w:rPr>
          <w:spacing w:val="-3"/>
        </w:rPr>
        <w:t>部控制制度修改议案、公司内部控制的自我评估报告以及关于聘请公司</w:t>
      </w:r>
      <w:r>
        <w:rPr>
          <w:spacing w:val="-47"/>
        </w:rPr>
        <w:t> </w:t>
      </w:r>
      <w:r>
        <w:rPr/>
        <w:t>2010</w:t>
      </w:r>
      <w:r>
        <w:rPr>
          <w:spacing w:val="-46"/>
        </w:rPr>
        <w:t> </w:t>
      </w:r>
      <w:r>
        <w:rPr>
          <w:spacing w:val="-6"/>
        </w:rPr>
        <w:t>年度审计机构的议案，并</w:t>
      </w:r>
    </w:p>
    <w:p>
      <w:pPr>
        <w:pStyle w:val="BodyText"/>
        <w:spacing w:line="240" w:lineRule="auto" w:before="133"/>
        <w:ind w:left="145" w:right="395"/>
        <w:jc w:val="left"/>
      </w:pPr>
      <w:r>
        <w:rPr/>
        <w:t>同意将审议通过的公司</w:t>
      </w:r>
      <w:r>
        <w:rPr>
          <w:spacing w:val="-47"/>
        </w:rPr>
        <w:t> </w:t>
      </w:r>
      <w:r>
        <w:rPr/>
        <w:t>2009</w:t>
      </w:r>
      <w:r>
        <w:rPr>
          <w:spacing w:val="-46"/>
        </w:rPr>
        <w:t> </w:t>
      </w:r>
      <w:r>
        <w:rPr>
          <w:spacing w:val="-5"/>
        </w:rPr>
        <w:t>年度审计报告和财务决算报告、公司内部控制制度修改议案、公司内部控</w:t>
      </w:r>
      <w:r>
        <w:rPr/>
      </w:r>
    </w:p>
    <w:p>
      <w:pPr>
        <w:pStyle w:val="BodyText"/>
        <w:spacing w:line="400" w:lineRule="auto" w:before="134"/>
        <w:ind w:left="565" w:right="500" w:hanging="420"/>
        <w:jc w:val="left"/>
      </w:pPr>
      <w:r>
        <w:rPr/>
        <w:t>制的自我评估报告以及聘请公司</w:t>
      </w:r>
      <w:r>
        <w:rPr>
          <w:spacing w:val="-53"/>
        </w:rPr>
        <w:t> </w:t>
      </w:r>
      <w:r>
        <w:rPr/>
        <w:t>2010</w:t>
      </w:r>
      <w:r>
        <w:rPr>
          <w:spacing w:val="-52"/>
        </w:rPr>
        <w:t> </w:t>
      </w:r>
      <w:r>
        <w:rPr/>
        <w:t>年度审计机构的议案提交公司第四届董事会第三次会议审议。</w:t>
      </w:r>
      <w:r>
        <w:rPr/>
        <w:t> 4、董事会下设的薪酬委员会的履职情况汇总报告</w:t>
      </w:r>
    </w:p>
    <w:p>
      <w:pPr>
        <w:pStyle w:val="BodyText"/>
        <w:spacing w:line="357" w:lineRule="auto" w:before="43"/>
        <w:ind w:left="145" w:right="411" w:firstLine="420"/>
        <w:jc w:val="both"/>
      </w:pPr>
      <w:r>
        <w:rPr>
          <w:spacing w:val="-1"/>
        </w:rPr>
        <w:t>公司于</w:t>
      </w:r>
      <w:r>
        <w:rPr>
          <w:spacing w:val="-52"/>
        </w:rPr>
        <w:t> </w:t>
      </w:r>
      <w:r>
        <w:rPr>
          <w:spacing w:val="-1"/>
        </w:rPr>
        <w:t>2009</w:t>
      </w:r>
      <w:r>
        <w:rPr>
          <w:spacing w:val="-52"/>
        </w:rPr>
        <w:t> </w:t>
      </w:r>
      <w:r>
        <w:rPr/>
        <w:t>年</w:t>
      </w:r>
      <w:r>
        <w:rPr>
          <w:spacing w:val="-52"/>
        </w:rPr>
        <w:t> </w:t>
      </w:r>
      <w:r>
        <w:rPr>
          <w:spacing w:val="-1"/>
        </w:rPr>
        <w:t>12</w:t>
      </w:r>
      <w:r>
        <w:rPr>
          <w:spacing w:val="-51"/>
        </w:rPr>
        <w:t> </w:t>
      </w:r>
      <w:r>
        <w:rPr>
          <w:spacing w:val="-8"/>
        </w:rPr>
        <w:t>月完成了新一届董事会换届工作，并于</w:t>
      </w:r>
      <w:r>
        <w:rPr>
          <w:spacing w:val="-52"/>
        </w:rPr>
        <w:t> </w:t>
      </w:r>
      <w:r>
        <w:rPr/>
        <w:t>2009</w:t>
      </w:r>
      <w:r>
        <w:rPr>
          <w:spacing w:val="-51"/>
        </w:rPr>
        <w:t> </w:t>
      </w:r>
      <w:r>
        <w:rPr/>
        <w:t>年</w:t>
      </w:r>
      <w:r>
        <w:rPr>
          <w:spacing w:val="-53"/>
        </w:rPr>
        <w:t> </w:t>
      </w:r>
      <w:r>
        <w:rPr/>
        <w:t>12</w:t>
      </w:r>
      <w:r>
        <w:rPr>
          <w:spacing w:val="-52"/>
        </w:rPr>
        <w:t> </w:t>
      </w:r>
      <w:r>
        <w:rPr/>
        <w:t>月</w:t>
      </w:r>
      <w:r>
        <w:rPr>
          <w:spacing w:val="-52"/>
        </w:rPr>
        <w:t> </w:t>
      </w:r>
      <w:r>
        <w:rPr>
          <w:spacing w:val="-1"/>
        </w:rPr>
        <w:t>23</w:t>
      </w:r>
      <w:r>
        <w:rPr>
          <w:spacing w:val="-52"/>
        </w:rPr>
        <w:t> </w:t>
      </w:r>
      <w:r>
        <w:rPr/>
        <w:t>日选举产生了新一届董</w:t>
      </w:r>
      <w:r>
        <w:rPr/>
        <w:t> </w:t>
      </w:r>
      <w:r>
        <w:rPr>
          <w:spacing w:val="-3"/>
        </w:rPr>
        <w:t>事会薪酬与考核委员会。2009</w:t>
      </w:r>
      <w:r>
        <w:rPr>
          <w:spacing w:val="-65"/>
        </w:rPr>
        <w:t> </w:t>
      </w:r>
      <w:r>
        <w:rPr/>
        <w:t>年</w:t>
      </w:r>
      <w:r>
        <w:rPr>
          <w:spacing w:val="-67"/>
        </w:rPr>
        <w:t> </w:t>
      </w:r>
      <w:r>
        <w:rPr/>
        <w:t>2</w:t>
      </w:r>
      <w:r>
        <w:rPr>
          <w:spacing w:val="-66"/>
        </w:rPr>
        <w:t> </w:t>
      </w:r>
      <w:r>
        <w:rPr/>
        <w:t>月，薪酬与考核委员会完成了对公司高级管理人员的年度经营工作</w:t>
      </w:r>
      <w:r>
        <w:rPr>
          <w:spacing w:val="-1"/>
        </w:rPr>
        <w:t> </w:t>
      </w:r>
      <w:r>
        <w:rPr/>
        <w:t>的考核，并对公司向高级管理人员支付的薪酬进行了审核，公司高级管理人员的薪酬发放符合公司经</w:t>
      </w:r>
      <w:r>
        <w:rPr/>
        <w:t> 营层考核办法的规定。</w:t>
      </w:r>
    </w:p>
    <w:p>
      <w:pPr>
        <w:pStyle w:val="BodyText"/>
        <w:spacing w:line="240" w:lineRule="auto" w:before="151"/>
        <w:ind w:left="145" w:right="395"/>
        <w:jc w:val="left"/>
      </w:pPr>
      <w:r>
        <w:rPr/>
        <w:t>(五)利润分配或资本公积金转增预案</w:t>
      </w:r>
    </w:p>
    <w:p>
      <w:pPr>
        <w:spacing w:line="240" w:lineRule="auto" w:before="0"/>
        <w:rPr>
          <w:rFonts w:ascii="宋体" w:hAnsi="宋体" w:cs="宋体" w:eastAsia="宋体" w:hint="default"/>
          <w:sz w:val="14"/>
          <w:szCs w:val="14"/>
        </w:rPr>
      </w:pPr>
    </w:p>
    <w:p>
      <w:pPr>
        <w:pStyle w:val="BodyText"/>
        <w:spacing w:line="240" w:lineRule="auto"/>
        <w:ind w:left="0" w:right="411"/>
        <w:jc w:val="right"/>
      </w:pPr>
      <w:r>
        <w:rPr/>
        <w:t>利润分配预案</w:t>
      </w:r>
      <w:r>
        <w:rPr>
          <w:spacing w:val="-105"/>
        </w:rPr>
        <w:t>：</w:t>
      </w:r>
      <w:r>
        <w:rPr/>
        <w:t>以</w:t>
      </w:r>
      <w:r>
        <w:rPr>
          <w:spacing w:val="-53"/>
        </w:rPr>
        <w:t> </w:t>
      </w:r>
      <w:r>
        <w:rPr/>
        <w:t>2</w:t>
      </w:r>
      <w:r>
        <w:rPr>
          <w:spacing w:val="-1"/>
        </w:rPr>
        <w:t>00</w:t>
      </w:r>
      <w:r>
        <w:rPr/>
        <w:t>9</w:t>
      </w:r>
      <w:r>
        <w:rPr>
          <w:spacing w:val="-53"/>
        </w:rPr>
        <w:t> </w:t>
      </w:r>
      <w:r>
        <w:rPr/>
        <w:t>年</w:t>
      </w:r>
      <w:r>
        <w:rPr>
          <w:spacing w:val="-53"/>
        </w:rPr>
        <w:t> </w:t>
      </w:r>
      <w:r>
        <w:rPr>
          <w:spacing w:val="-1"/>
        </w:rPr>
        <w:t>1</w:t>
      </w:r>
      <w:r>
        <w:rPr/>
        <w:t>2</w:t>
      </w:r>
      <w:r>
        <w:rPr>
          <w:spacing w:val="-52"/>
        </w:rPr>
        <w:t> </w:t>
      </w:r>
      <w:r>
        <w:rPr/>
        <w:t>月</w:t>
      </w:r>
      <w:r>
        <w:rPr>
          <w:spacing w:val="-53"/>
        </w:rPr>
        <w:t> </w:t>
      </w:r>
      <w:r>
        <w:rPr>
          <w:spacing w:val="-1"/>
        </w:rPr>
        <w:t>3</w:t>
      </w:r>
      <w:r>
        <w:rPr/>
        <w:t>1</w:t>
      </w:r>
      <w:r>
        <w:rPr>
          <w:spacing w:val="-53"/>
        </w:rPr>
        <w:t> </w:t>
      </w:r>
      <w:r>
        <w:rPr>
          <w:spacing w:val="-1"/>
        </w:rPr>
        <w:t>日总股</w:t>
      </w:r>
      <w:r>
        <w:rPr/>
        <w:t>本</w:t>
      </w:r>
      <w:r>
        <w:rPr>
          <w:spacing w:val="-53"/>
        </w:rPr>
        <w:t> </w:t>
      </w:r>
      <w:r>
        <w:rPr>
          <w:spacing w:val="-1"/>
        </w:rPr>
        <w:t>92,34</w:t>
      </w:r>
      <w:r>
        <w:rPr/>
        <w:t>0</w:t>
      </w:r>
      <w:r>
        <w:rPr>
          <w:spacing w:val="-52"/>
        </w:rPr>
        <w:t> </w:t>
      </w:r>
      <w:r>
        <w:rPr>
          <w:spacing w:val="-1"/>
        </w:rPr>
        <w:t>万股为</w:t>
      </w:r>
      <w:r>
        <w:rPr>
          <w:spacing w:val="-2"/>
        </w:rPr>
        <w:t>基</w:t>
      </w:r>
      <w:r>
        <w:rPr>
          <w:spacing w:val="-1"/>
        </w:rPr>
        <w:t>数</w:t>
      </w:r>
      <w:r>
        <w:rPr>
          <w:spacing w:val="-104"/>
        </w:rPr>
        <w:t>，</w:t>
      </w:r>
      <w:r>
        <w:rPr/>
        <w:t>每</w:t>
      </w:r>
      <w:r>
        <w:rPr>
          <w:spacing w:val="-53"/>
        </w:rPr>
        <w:t> </w:t>
      </w:r>
      <w:r>
        <w:rPr>
          <w:spacing w:val="-1"/>
        </w:rPr>
        <w:t>1</w:t>
      </w:r>
      <w:r>
        <w:rPr/>
        <w:t>0</w:t>
      </w:r>
      <w:r>
        <w:rPr>
          <w:spacing w:val="-52"/>
        </w:rPr>
        <w:t> </w:t>
      </w:r>
      <w:r>
        <w:rPr>
          <w:spacing w:val="-2"/>
        </w:rPr>
        <w:t>股</w:t>
      </w:r>
      <w:r>
        <w:rPr/>
        <w:t>派送现金红利</w:t>
      </w:r>
      <w:r>
        <w:rPr>
          <w:spacing w:val="-53"/>
        </w:rPr>
        <w:t> </w:t>
      </w:r>
      <w:r>
        <w:rPr/>
        <w:t>2.1</w:t>
      </w:r>
      <w:r>
        <w:rPr>
          <w:spacing w:val="-52"/>
        </w:rPr>
        <w:t> </w:t>
      </w:r>
      <w:r>
        <w:rPr>
          <w:spacing w:val="-104"/>
        </w:rPr>
        <w:t>元</w:t>
      </w:r>
      <w:r>
        <w:rPr/>
        <w:t>（含</w:t>
      </w:r>
    </w:p>
    <w:p>
      <w:pPr>
        <w:pStyle w:val="BodyText"/>
        <w:spacing w:line="240" w:lineRule="auto" w:before="133"/>
        <w:ind w:left="145" w:right="395"/>
        <w:jc w:val="left"/>
      </w:pPr>
      <w:r>
        <w:rPr/>
        <w:t>税），总计派送金额为</w:t>
      </w:r>
      <w:r>
        <w:rPr>
          <w:spacing w:val="-53"/>
        </w:rPr>
        <w:t> </w:t>
      </w:r>
      <w:r>
        <w:rPr/>
        <w:t>193,914,000</w:t>
      </w:r>
      <w:r>
        <w:rPr>
          <w:spacing w:val="-52"/>
        </w:rPr>
        <w:t> </w:t>
      </w:r>
      <w:r>
        <w:rPr/>
        <w:t>元。</w:t>
      </w:r>
    </w:p>
    <w:p>
      <w:pPr>
        <w:spacing w:line="240" w:lineRule="auto" w:before="6"/>
        <w:rPr>
          <w:rFonts w:ascii="宋体" w:hAnsi="宋体" w:cs="宋体" w:eastAsia="宋体" w:hint="default"/>
          <w:sz w:val="19"/>
          <w:szCs w:val="19"/>
        </w:rPr>
      </w:pPr>
    </w:p>
    <w:p>
      <w:pPr>
        <w:pStyle w:val="BodyText"/>
        <w:spacing w:line="240" w:lineRule="auto"/>
        <w:ind w:left="145" w:right="395"/>
        <w:jc w:val="left"/>
      </w:pPr>
      <w:r>
        <w:rPr/>
        <w:t>(六)公司前三年分红情况：</w:t>
      </w:r>
    </w:p>
    <w:p>
      <w:pPr>
        <w:spacing w:before="136"/>
        <w:ind w:left="0" w:right="411" w:firstLine="0"/>
        <w:jc w:val="right"/>
        <w:rPr>
          <w:rFonts w:ascii="宋体" w:hAnsi="宋体" w:cs="宋体" w:eastAsia="宋体" w:hint="default"/>
          <w:sz w:val="18"/>
          <w:szCs w:val="18"/>
        </w:rPr>
      </w:pPr>
      <w:r>
        <w:rPr>
          <w:rFonts w:ascii="宋体" w:hAnsi="宋体" w:cs="宋体" w:eastAsia="宋体" w:hint="default"/>
          <w:b/>
          <w:bCs/>
          <w:sz w:val="18"/>
          <w:szCs w:val="18"/>
        </w:rPr>
        <w:t>单位：元</w:t>
      </w:r>
      <w:r>
        <w:rPr>
          <w:rFonts w:ascii="宋体" w:hAnsi="宋体" w:cs="宋体" w:eastAsia="宋体" w:hint="default"/>
          <w:b/>
          <w:bCs/>
          <w:spacing w:val="2"/>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2"/>
          <w:szCs w:val="2"/>
        </w:rPr>
      </w:pPr>
    </w:p>
    <w:tbl>
      <w:tblPr>
        <w:tblW w:w="0" w:type="auto"/>
        <w:jc w:val="left"/>
        <w:tblInd w:w="129" w:type="dxa"/>
        <w:tblLayout w:type="fixed"/>
        <w:tblCellMar>
          <w:top w:w="0" w:type="dxa"/>
          <w:left w:w="0" w:type="dxa"/>
          <w:bottom w:w="0" w:type="dxa"/>
          <w:right w:w="0" w:type="dxa"/>
        </w:tblCellMar>
        <w:tblLook w:val="01E0"/>
      </w:tblPr>
      <w:tblGrid>
        <w:gridCol w:w="1860"/>
        <w:gridCol w:w="2790"/>
        <w:gridCol w:w="2326"/>
        <w:gridCol w:w="2561"/>
      </w:tblGrid>
      <w:tr>
        <w:trPr>
          <w:trHeight w:val="481"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分红年度</w:t>
            </w:r>
            <w:r>
              <w:rPr>
                <w:rFonts w:ascii="宋体" w:hAnsi="宋体" w:cs="宋体" w:eastAsia="宋体" w:hint="default"/>
                <w:sz w:val="18"/>
                <w:szCs w:val="18"/>
              </w:rPr>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91" w:right="0"/>
              <w:jc w:val="left"/>
              <w:rPr>
                <w:rFonts w:ascii="宋体" w:hAnsi="宋体" w:cs="宋体" w:eastAsia="宋体" w:hint="default"/>
                <w:sz w:val="18"/>
                <w:szCs w:val="18"/>
              </w:rPr>
            </w:pPr>
            <w:r>
              <w:rPr>
                <w:rFonts w:ascii="宋体" w:hAnsi="宋体" w:cs="宋体" w:eastAsia="宋体" w:hint="default"/>
                <w:b/>
                <w:bCs/>
                <w:sz w:val="18"/>
                <w:szCs w:val="18"/>
              </w:rPr>
              <w:t>现金分红的数额（含税）</w:t>
            </w:r>
            <w:r>
              <w:rPr>
                <w:rFonts w:ascii="宋体" w:hAnsi="宋体" w:cs="宋体" w:eastAsia="宋体" w:hint="default"/>
                <w:sz w:val="18"/>
                <w:szCs w:val="18"/>
              </w:rPr>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58" w:right="0"/>
              <w:jc w:val="left"/>
              <w:rPr>
                <w:rFonts w:ascii="宋体" w:hAnsi="宋体" w:cs="宋体" w:eastAsia="宋体" w:hint="default"/>
                <w:sz w:val="18"/>
                <w:szCs w:val="18"/>
              </w:rPr>
            </w:pPr>
            <w:r>
              <w:rPr>
                <w:rFonts w:ascii="宋体" w:hAnsi="宋体" w:cs="宋体" w:eastAsia="宋体" w:hint="default"/>
                <w:b/>
                <w:bCs/>
                <w:sz w:val="18"/>
                <w:szCs w:val="18"/>
              </w:rPr>
              <w:t>分红年度合并报表中归属</w:t>
            </w:r>
            <w:r>
              <w:rPr>
                <w:rFonts w:ascii="宋体" w:hAnsi="宋体" w:cs="宋体" w:eastAsia="宋体" w:hint="default"/>
                <w:sz w:val="18"/>
                <w:szCs w:val="18"/>
              </w:rPr>
            </w:r>
          </w:p>
          <w:p>
            <w:pPr>
              <w:pStyle w:val="TableParagraph"/>
              <w:spacing w:line="234" w:lineRule="exact"/>
              <w:ind w:left="158" w:right="0"/>
              <w:jc w:val="left"/>
              <w:rPr>
                <w:rFonts w:ascii="宋体" w:hAnsi="宋体" w:cs="宋体" w:eastAsia="宋体" w:hint="default"/>
                <w:sz w:val="18"/>
                <w:szCs w:val="18"/>
              </w:rPr>
            </w:pPr>
            <w:r>
              <w:rPr>
                <w:rFonts w:ascii="宋体" w:hAnsi="宋体" w:cs="宋体" w:eastAsia="宋体" w:hint="default"/>
                <w:b/>
                <w:bCs/>
                <w:sz w:val="18"/>
                <w:szCs w:val="18"/>
              </w:rPr>
              <w:t>于上市公司股东的净利润</w:t>
            </w:r>
            <w:r>
              <w:rPr>
                <w:rFonts w:ascii="宋体" w:hAnsi="宋体" w:cs="宋体" w:eastAsia="宋体" w:hint="default"/>
                <w:sz w:val="18"/>
                <w:szCs w:val="18"/>
              </w:rPr>
            </w:r>
          </w:p>
        </w:tc>
        <w:tc>
          <w:tcPr>
            <w:tcW w:w="256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30" w:right="0" w:hanging="45"/>
              <w:jc w:val="left"/>
              <w:rPr>
                <w:rFonts w:ascii="宋体" w:hAnsi="宋体" w:cs="宋体" w:eastAsia="宋体" w:hint="default"/>
                <w:sz w:val="18"/>
                <w:szCs w:val="18"/>
              </w:rPr>
            </w:pPr>
            <w:r>
              <w:rPr>
                <w:rFonts w:ascii="宋体" w:hAnsi="宋体" w:cs="宋体" w:eastAsia="宋体" w:hint="default"/>
                <w:b/>
                <w:bCs/>
                <w:sz w:val="18"/>
                <w:szCs w:val="18"/>
              </w:rPr>
              <w:t>占合并报表中归属于上市公</w:t>
            </w:r>
            <w:r>
              <w:rPr>
                <w:rFonts w:ascii="宋体" w:hAnsi="宋体" w:cs="宋体" w:eastAsia="宋体" w:hint="default"/>
                <w:sz w:val="18"/>
                <w:szCs w:val="18"/>
              </w:rPr>
            </w:r>
          </w:p>
          <w:p>
            <w:pPr>
              <w:pStyle w:val="TableParagraph"/>
              <w:spacing w:line="234" w:lineRule="exact"/>
              <w:ind w:left="230" w:right="0"/>
              <w:jc w:val="left"/>
              <w:rPr>
                <w:rFonts w:ascii="宋体" w:hAnsi="宋体" w:cs="宋体" w:eastAsia="宋体" w:hint="default"/>
                <w:sz w:val="18"/>
                <w:szCs w:val="18"/>
              </w:rPr>
            </w:pPr>
            <w:r>
              <w:rPr>
                <w:rFonts w:ascii="宋体" w:hAnsi="宋体" w:cs="宋体" w:eastAsia="宋体" w:hint="default"/>
                <w:b/>
                <w:bCs/>
                <w:sz w:val="18"/>
                <w:szCs w:val="18"/>
              </w:rPr>
              <w:t>司股东的净利润的比率(%)</w:t>
            </w:r>
            <w:r>
              <w:rPr>
                <w:rFonts w:ascii="宋体" w:hAnsi="宋体" w:cs="宋体" w:eastAsia="宋体" w:hint="default"/>
                <w:sz w:val="18"/>
                <w:szCs w:val="18"/>
              </w:rPr>
            </w:r>
          </w:p>
        </w:tc>
      </w:tr>
      <w:tr>
        <w:trPr>
          <w:trHeight w:val="24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166,212,000.00</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9"/>
              <w:jc w:val="right"/>
              <w:rPr>
                <w:rFonts w:ascii="宋体" w:hAnsi="宋体" w:cs="宋体" w:eastAsia="宋体" w:hint="default"/>
                <w:sz w:val="18"/>
                <w:szCs w:val="18"/>
              </w:rPr>
            </w:pPr>
            <w:r>
              <w:rPr>
                <w:rFonts w:ascii="宋体"/>
                <w:sz w:val="18"/>
              </w:rPr>
              <w:t>559,133,977.98</w:t>
            </w:r>
          </w:p>
        </w:tc>
        <w:tc>
          <w:tcPr>
            <w:tcW w:w="256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29.73</w:t>
            </w:r>
          </w:p>
        </w:tc>
      </w:tr>
      <w:tr>
        <w:trPr>
          <w:trHeight w:val="24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147,744,000.00</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9"/>
              <w:jc w:val="right"/>
              <w:rPr>
                <w:rFonts w:ascii="宋体" w:hAnsi="宋体" w:cs="宋体" w:eastAsia="宋体" w:hint="default"/>
                <w:sz w:val="18"/>
                <w:szCs w:val="18"/>
              </w:rPr>
            </w:pPr>
            <w:r>
              <w:rPr>
                <w:rFonts w:ascii="宋体"/>
                <w:sz w:val="18"/>
              </w:rPr>
              <w:t>473,919,224.12</w:t>
            </w:r>
          </w:p>
        </w:tc>
        <w:tc>
          <w:tcPr>
            <w:tcW w:w="256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31.17</w:t>
            </w:r>
          </w:p>
        </w:tc>
      </w:tr>
      <w:tr>
        <w:trPr>
          <w:trHeight w:val="250"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2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110,808,000.00</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9"/>
              <w:jc w:val="right"/>
              <w:rPr>
                <w:rFonts w:ascii="宋体" w:hAnsi="宋体" w:cs="宋体" w:eastAsia="宋体" w:hint="default"/>
                <w:sz w:val="18"/>
                <w:szCs w:val="18"/>
              </w:rPr>
            </w:pPr>
            <w:r>
              <w:rPr>
                <w:rFonts w:ascii="宋体"/>
                <w:sz w:val="18"/>
              </w:rPr>
              <w:t>357,644,060.83</w:t>
            </w:r>
          </w:p>
        </w:tc>
        <w:tc>
          <w:tcPr>
            <w:tcW w:w="256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30.98</w:t>
            </w:r>
          </w:p>
        </w:tc>
      </w:tr>
    </w:tbl>
    <w:p>
      <w:pPr>
        <w:pStyle w:val="BodyText"/>
        <w:spacing w:line="400" w:lineRule="auto" w:before="86"/>
        <w:ind w:left="565" w:right="395" w:hanging="420"/>
        <w:jc w:val="left"/>
      </w:pPr>
      <w:r>
        <w:rPr/>
        <w:t>(七)公司外部信息使用人管理制度建立健全情况 为提高公司规范运作水平，增强信息披露的真实性、准确性、完整性和及时性，加强《内幕信息</w:t>
      </w:r>
    </w:p>
    <w:p>
      <w:pPr>
        <w:pStyle w:val="BodyText"/>
        <w:spacing w:line="357" w:lineRule="auto"/>
        <w:ind w:left="145" w:right="0"/>
        <w:jc w:val="left"/>
      </w:pPr>
      <w:r>
        <w:rPr/>
        <w:t>知情人管理制度》执行情况的披露，同时进一步加强对外部单位报送信息的管理和披露，杜绝内幕交 </w:t>
      </w:r>
      <w:r>
        <w:rPr>
          <w:spacing w:val="-3"/>
        </w:rPr>
        <w:t>易，公司根据《公司法》、《证券法》、《上海证券交易所股票上市规则》及中国证监会的有关规定，</w:t>
      </w:r>
      <w:r>
        <w:rPr>
          <w:spacing w:val="-75"/>
        </w:rPr>
        <w:t> </w:t>
      </w:r>
      <w:r>
        <w:rPr>
          <w:spacing w:val="-75"/>
        </w:rPr>
      </w:r>
      <w:r>
        <w:rPr/>
        <w:t>制定了公司《外部信息使用人管理制度》，该制度对公司信息的报送及外部使用人的管理以及违规责 任追究做出了相关规定。</w:t>
      </w:r>
    </w:p>
    <w:p>
      <w:pPr>
        <w:spacing w:line="460" w:lineRule="auto" w:before="150"/>
        <w:ind w:left="145" w:right="7535" w:firstLine="0"/>
        <w:jc w:val="left"/>
        <w:rPr>
          <w:rFonts w:ascii="宋体" w:hAnsi="宋体" w:cs="宋体" w:eastAsia="宋体" w:hint="default"/>
          <w:sz w:val="21"/>
          <w:szCs w:val="21"/>
        </w:rPr>
      </w:pPr>
      <w:r>
        <w:rPr>
          <w:rFonts w:ascii="宋体" w:hAnsi="宋体" w:cs="宋体" w:eastAsia="宋体" w:hint="default"/>
          <w:b/>
          <w:bCs/>
          <w:sz w:val="21"/>
          <w:szCs w:val="21"/>
        </w:rPr>
        <w:t>九、监事会报告</w:t>
      </w:r>
      <w:r>
        <w:rPr>
          <w:rFonts w:ascii="宋体" w:hAnsi="宋体" w:cs="宋体" w:eastAsia="宋体" w:hint="default"/>
          <w:b/>
          <w:bCs/>
          <w:spacing w:val="1"/>
          <w:w w:val="99"/>
          <w:sz w:val="21"/>
          <w:szCs w:val="21"/>
        </w:rPr>
        <w:t> </w:t>
      </w:r>
      <w:r>
        <w:rPr>
          <w:rFonts w:ascii="宋体" w:hAnsi="宋体" w:cs="宋体" w:eastAsia="宋体" w:hint="default"/>
          <w:sz w:val="21"/>
          <w:szCs w:val="21"/>
        </w:rPr>
        <w:t>(一)监事会的工作情况</w:t>
      </w:r>
    </w:p>
    <w:p>
      <w:pPr>
        <w:pStyle w:val="BodyText"/>
        <w:spacing w:line="266" w:lineRule="exact"/>
        <w:ind w:left="565" w:right="0"/>
        <w:jc w:val="left"/>
      </w:pPr>
      <w:r>
        <w:rPr/>
        <w:t>1、2009</w:t>
      </w:r>
      <w:r>
        <w:rPr>
          <w:spacing w:val="-19"/>
        </w:rPr>
        <w:t> </w:t>
      </w:r>
      <w:r>
        <w:rPr/>
        <w:t>年</w:t>
      </w:r>
      <w:r>
        <w:rPr>
          <w:spacing w:val="-55"/>
        </w:rPr>
        <w:t> </w:t>
      </w:r>
      <w:r>
        <w:rPr/>
        <w:t>3</w:t>
      </w:r>
      <w:r>
        <w:rPr>
          <w:spacing w:val="-53"/>
        </w:rPr>
        <w:t> </w:t>
      </w:r>
      <w:r>
        <w:rPr/>
        <w:t>月</w:t>
      </w:r>
      <w:r>
        <w:rPr>
          <w:spacing w:val="-55"/>
        </w:rPr>
        <w:t> </w:t>
      </w:r>
      <w:r>
        <w:rPr/>
        <w:t>25</w:t>
      </w:r>
      <w:r>
        <w:rPr>
          <w:spacing w:val="-53"/>
        </w:rPr>
        <w:t> </w:t>
      </w:r>
      <w:r>
        <w:rPr/>
        <w:t>日召开第三届监事会第七次会议,</w:t>
      </w:r>
      <w:r>
        <w:rPr>
          <w:spacing w:val="-18"/>
        </w:rPr>
        <w:t> </w:t>
      </w:r>
      <w:r>
        <w:rPr/>
        <w:t>会议审议通过了如下议案：“公司</w:t>
      </w:r>
      <w:r>
        <w:rPr>
          <w:spacing w:val="-54"/>
        </w:rPr>
        <w:t> </w:t>
      </w:r>
      <w:r>
        <w:rPr/>
        <w:t>2008</w:t>
      </w:r>
      <w:r>
        <w:rPr>
          <w:spacing w:val="-19"/>
        </w:rPr>
        <w:t> </w:t>
      </w:r>
      <w:r>
        <w:rPr/>
        <w:t>年</w:t>
      </w:r>
    </w:p>
    <w:p>
      <w:pPr>
        <w:pStyle w:val="BodyText"/>
        <w:spacing w:line="240" w:lineRule="auto" w:before="133"/>
        <w:ind w:left="145" w:right="395"/>
        <w:jc w:val="left"/>
      </w:pPr>
      <w:r>
        <w:rPr/>
        <w:t>度监事会工作报告”；“公司</w:t>
      </w:r>
      <w:r>
        <w:rPr>
          <w:spacing w:val="-53"/>
        </w:rPr>
        <w:t> </w:t>
      </w:r>
      <w:r>
        <w:rPr/>
        <w:t>2008 年度财务决算报告”；“公司</w:t>
      </w:r>
      <w:r>
        <w:rPr>
          <w:spacing w:val="-53"/>
        </w:rPr>
        <w:t> </w:t>
      </w:r>
      <w:r>
        <w:rPr/>
        <w:t>2008 年年度报告”；“关于公司</w:t>
      </w:r>
    </w:p>
    <w:p>
      <w:pPr>
        <w:pStyle w:val="BodyText"/>
        <w:spacing w:line="357" w:lineRule="auto" w:before="133"/>
        <w:ind w:left="145" w:right="403"/>
        <w:jc w:val="left"/>
      </w:pPr>
      <w:r>
        <w:rPr/>
        <w:t>2008</w:t>
      </w:r>
      <w:r>
        <w:rPr>
          <w:spacing w:val="-49"/>
        </w:rPr>
        <w:t> </w:t>
      </w:r>
      <w:r>
        <w:rPr>
          <w:spacing w:val="-5"/>
        </w:rPr>
        <w:t>年计提资产减值准备及资产报废的议案”；“关于公司</w:t>
      </w:r>
      <w:r>
        <w:rPr>
          <w:spacing w:val="-49"/>
        </w:rPr>
        <w:t> </w:t>
      </w:r>
      <w:r>
        <w:rPr/>
        <w:t>2008</w:t>
      </w:r>
      <w:r>
        <w:rPr>
          <w:spacing w:val="-49"/>
        </w:rPr>
        <w:t> </w:t>
      </w:r>
      <w:r>
        <w:rPr>
          <w:spacing w:val="-8"/>
        </w:rPr>
        <w:t>年度利润分配的预案”；“公司</w:t>
      </w:r>
      <w:r>
        <w:rPr>
          <w:spacing w:val="-49"/>
        </w:rPr>
        <w:t> </w:t>
      </w:r>
      <w:r>
        <w:rPr/>
        <w:t>2008</w:t>
      </w:r>
      <w:r>
        <w:rPr/>
        <w:t> 年度资本公积金转增股本预案”；“关于变更募集资金投资项目的议案”。</w:t>
      </w:r>
    </w:p>
    <w:p>
      <w:pPr>
        <w:pStyle w:val="BodyText"/>
        <w:spacing w:line="240" w:lineRule="auto" w:before="80"/>
        <w:ind w:left="565" w:right="0"/>
        <w:jc w:val="left"/>
      </w:pPr>
      <w:r>
        <w:rPr/>
        <w:t>2、2009</w:t>
      </w:r>
      <w:r>
        <w:rPr>
          <w:spacing w:val="-8"/>
        </w:rPr>
        <w:t> </w:t>
      </w:r>
      <w:r>
        <w:rPr/>
        <w:t>年</w:t>
      </w:r>
      <w:r>
        <w:rPr>
          <w:spacing w:val="-53"/>
        </w:rPr>
        <w:t> </w:t>
      </w:r>
      <w:r>
        <w:rPr/>
        <w:t>4</w:t>
      </w:r>
      <w:r>
        <w:rPr>
          <w:spacing w:val="-52"/>
        </w:rPr>
        <w:t> </w:t>
      </w:r>
      <w:r>
        <w:rPr/>
        <w:t>月</w:t>
      </w:r>
      <w:r>
        <w:rPr>
          <w:spacing w:val="-53"/>
        </w:rPr>
        <w:t> </w:t>
      </w:r>
      <w:r>
        <w:rPr/>
        <w:t>21</w:t>
      </w:r>
      <w:r>
        <w:rPr>
          <w:spacing w:val="-52"/>
        </w:rPr>
        <w:t> </w:t>
      </w:r>
      <w:r>
        <w:rPr/>
        <w:t>日召开第三届监事会第八次会议，会议审议通过了“公司</w:t>
      </w:r>
      <w:r>
        <w:rPr>
          <w:spacing w:val="-53"/>
        </w:rPr>
        <w:t> </w:t>
      </w:r>
      <w:r>
        <w:rPr/>
        <w:t>2009</w:t>
      </w:r>
      <w:r>
        <w:rPr>
          <w:spacing w:val="-52"/>
        </w:rPr>
        <w:t> </w:t>
      </w:r>
      <w:r>
        <w:rPr/>
        <w:t>年第一季度报</w:t>
      </w:r>
    </w:p>
    <w:p>
      <w:pPr>
        <w:spacing w:after="0" w:line="240" w:lineRule="auto"/>
        <w:jc w:val="left"/>
        <w:sectPr>
          <w:pgSz w:w="12240" w:h="15840"/>
          <w:pgMar w:header="747" w:footer="727" w:top="980" w:bottom="920" w:left="1380" w:right="1060"/>
        </w:sectPr>
      </w:pPr>
    </w:p>
    <w:p>
      <w:pPr>
        <w:spacing w:line="240" w:lineRule="auto" w:before="2"/>
        <w:rPr>
          <w:rFonts w:ascii="宋体" w:hAnsi="宋体" w:cs="宋体" w:eastAsia="宋体" w:hint="default"/>
          <w:sz w:val="29"/>
          <w:szCs w:val="29"/>
        </w:rPr>
      </w:pPr>
    </w:p>
    <w:p>
      <w:pPr>
        <w:pStyle w:val="BodyText"/>
        <w:spacing w:line="240" w:lineRule="auto" w:before="35"/>
        <w:ind w:left="145" w:right="101"/>
        <w:jc w:val="left"/>
      </w:pPr>
      <w:r>
        <w:rPr/>
        <w:t>告”。</w:t>
      </w:r>
    </w:p>
    <w:p>
      <w:pPr>
        <w:spacing w:line="240" w:lineRule="auto" w:before="0"/>
        <w:rPr>
          <w:rFonts w:ascii="宋体" w:hAnsi="宋体" w:cs="宋体" w:eastAsia="宋体" w:hint="default"/>
          <w:sz w:val="14"/>
          <w:szCs w:val="14"/>
        </w:rPr>
      </w:pPr>
    </w:p>
    <w:p>
      <w:pPr>
        <w:pStyle w:val="BodyText"/>
        <w:spacing w:line="240" w:lineRule="auto"/>
        <w:ind w:left="565" w:right="0"/>
        <w:jc w:val="left"/>
      </w:pPr>
      <w:r>
        <w:rPr>
          <w:spacing w:val="-12"/>
        </w:rPr>
        <w:t>3、2009</w:t>
      </w:r>
      <w:r>
        <w:rPr>
          <w:spacing w:val="-51"/>
        </w:rPr>
        <w:t> </w:t>
      </w:r>
      <w:r>
        <w:rPr/>
        <w:t>年</w:t>
      </w:r>
      <w:r>
        <w:rPr>
          <w:spacing w:val="-51"/>
        </w:rPr>
        <w:t> </w:t>
      </w:r>
      <w:r>
        <w:rPr/>
        <w:t>7</w:t>
      </w:r>
      <w:r>
        <w:rPr>
          <w:spacing w:val="-51"/>
        </w:rPr>
        <w:t> </w:t>
      </w:r>
      <w:r>
        <w:rPr/>
        <w:t>月</w:t>
      </w:r>
      <w:r>
        <w:rPr>
          <w:spacing w:val="-51"/>
        </w:rPr>
        <w:t> </w:t>
      </w:r>
      <w:r>
        <w:rPr/>
        <w:t>28</w:t>
      </w:r>
      <w:r>
        <w:rPr>
          <w:spacing w:val="-50"/>
        </w:rPr>
        <w:t> </w:t>
      </w:r>
      <w:r>
        <w:rPr>
          <w:spacing w:val="-6"/>
        </w:rPr>
        <w:t>日召开第三届监事会第九次会议，会议审议通过了“公司</w:t>
      </w:r>
      <w:r>
        <w:rPr>
          <w:spacing w:val="-51"/>
        </w:rPr>
        <w:t> </w:t>
      </w:r>
      <w:r>
        <w:rPr/>
        <w:t>2009</w:t>
      </w:r>
      <w:r>
        <w:rPr>
          <w:spacing w:val="-50"/>
        </w:rPr>
        <w:t> </w:t>
      </w:r>
      <w:r>
        <w:rPr>
          <w:spacing w:val="-9"/>
        </w:rPr>
        <w:t>年半年度报告”。</w:t>
      </w:r>
    </w:p>
    <w:p>
      <w:pPr>
        <w:spacing w:line="240" w:lineRule="auto" w:before="2"/>
        <w:rPr>
          <w:rFonts w:ascii="宋体" w:hAnsi="宋体" w:cs="宋体" w:eastAsia="宋体" w:hint="default"/>
          <w:sz w:val="14"/>
          <w:szCs w:val="14"/>
        </w:rPr>
      </w:pPr>
    </w:p>
    <w:p>
      <w:pPr>
        <w:pStyle w:val="BodyText"/>
        <w:spacing w:line="355" w:lineRule="auto"/>
        <w:ind w:left="145" w:right="211" w:firstLine="420"/>
        <w:jc w:val="both"/>
      </w:pPr>
      <w:r>
        <w:rPr>
          <w:spacing w:val="-4"/>
        </w:rPr>
        <w:t>4、2009</w:t>
      </w:r>
      <w:r>
        <w:rPr>
          <w:spacing w:val="-52"/>
        </w:rPr>
        <w:t> </w:t>
      </w:r>
      <w:r>
        <w:rPr/>
        <w:t>年</w:t>
      </w:r>
      <w:r>
        <w:rPr>
          <w:spacing w:val="-53"/>
        </w:rPr>
        <w:t> </w:t>
      </w:r>
      <w:r>
        <w:rPr/>
        <w:t>10</w:t>
      </w:r>
      <w:r>
        <w:rPr>
          <w:spacing w:val="-51"/>
        </w:rPr>
        <w:t> </w:t>
      </w:r>
      <w:r>
        <w:rPr/>
        <w:t>月</w:t>
      </w:r>
      <w:r>
        <w:rPr>
          <w:spacing w:val="-53"/>
        </w:rPr>
        <w:t> </w:t>
      </w:r>
      <w:r>
        <w:rPr/>
        <w:t>28</w:t>
      </w:r>
      <w:r>
        <w:rPr>
          <w:spacing w:val="-51"/>
        </w:rPr>
        <w:t> </w:t>
      </w:r>
      <w:r>
        <w:rPr>
          <w:spacing w:val="-3"/>
        </w:rPr>
        <w:t>日召开第三届监事会第十次会议，会议审议通过了“公司</w:t>
      </w:r>
      <w:r>
        <w:rPr>
          <w:spacing w:val="-52"/>
        </w:rPr>
        <w:t> </w:t>
      </w:r>
      <w:r>
        <w:rPr/>
        <w:t>2009</w:t>
      </w:r>
      <w:r>
        <w:rPr>
          <w:spacing w:val="-52"/>
        </w:rPr>
        <w:t> </w:t>
      </w:r>
      <w:r>
        <w:rPr/>
        <w:t>年第三季度报</w:t>
      </w:r>
      <w:r>
        <w:rPr>
          <w:spacing w:val="-1"/>
        </w:rPr>
        <w:t> </w:t>
      </w:r>
      <w:r>
        <w:rPr/>
        <w:t>告”。</w:t>
      </w:r>
    </w:p>
    <w:p>
      <w:pPr>
        <w:pStyle w:val="BodyText"/>
        <w:spacing w:line="355" w:lineRule="auto" w:before="83"/>
        <w:ind w:left="145" w:right="211" w:firstLine="420"/>
        <w:jc w:val="both"/>
      </w:pPr>
      <w:r>
        <w:rPr>
          <w:spacing w:val="-3"/>
        </w:rPr>
        <w:t>5、2009</w:t>
      </w:r>
      <w:r>
        <w:rPr>
          <w:spacing w:val="-60"/>
        </w:rPr>
        <w:t> </w:t>
      </w:r>
      <w:r>
        <w:rPr/>
        <w:t>年</w:t>
      </w:r>
      <w:r>
        <w:rPr>
          <w:spacing w:val="-61"/>
        </w:rPr>
        <w:t> </w:t>
      </w:r>
      <w:r>
        <w:rPr/>
        <w:t>12</w:t>
      </w:r>
      <w:r>
        <w:rPr>
          <w:spacing w:val="-59"/>
        </w:rPr>
        <w:t> </w:t>
      </w:r>
      <w:r>
        <w:rPr/>
        <w:t>月</w:t>
      </w:r>
      <w:r>
        <w:rPr>
          <w:spacing w:val="-61"/>
        </w:rPr>
        <w:t> </w:t>
      </w:r>
      <w:r>
        <w:rPr/>
        <w:t>3</w:t>
      </w:r>
      <w:r>
        <w:rPr>
          <w:spacing w:val="-59"/>
        </w:rPr>
        <w:t> </w:t>
      </w:r>
      <w:r>
        <w:rPr/>
        <w:t>日召开第三届监事会第十一次会议，会议审议通过了“关于公司监事会换届选</w:t>
      </w:r>
      <w:r>
        <w:rPr/>
        <w:t> 举的议案”。</w:t>
      </w:r>
    </w:p>
    <w:p>
      <w:pPr>
        <w:pStyle w:val="BodyText"/>
        <w:spacing w:line="355" w:lineRule="auto" w:before="84"/>
        <w:ind w:left="145" w:right="209" w:firstLine="420"/>
        <w:jc w:val="both"/>
      </w:pPr>
      <w:r>
        <w:rPr/>
        <w:t>6、2009</w:t>
      </w:r>
      <w:r>
        <w:rPr>
          <w:spacing w:val="-6"/>
        </w:rPr>
        <w:t> </w:t>
      </w:r>
      <w:r>
        <w:rPr/>
        <w:t>年</w:t>
      </w:r>
      <w:r>
        <w:rPr>
          <w:spacing w:val="-53"/>
        </w:rPr>
        <w:t> </w:t>
      </w:r>
      <w:r>
        <w:rPr/>
        <w:t>12</w:t>
      </w:r>
      <w:r>
        <w:rPr>
          <w:spacing w:val="-52"/>
        </w:rPr>
        <w:t> </w:t>
      </w:r>
      <w:r>
        <w:rPr/>
        <w:t>月</w:t>
      </w:r>
      <w:r>
        <w:rPr>
          <w:spacing w:val="-53"/>
        </w:rPr>
        <w:t> </w:t>
      </w:r>
      <w:r>
        <w:rPr/>
        <w:t>23</w:t>
      </w:r>
      <w:r>
        <w:rPr>
          <w:spacing w:val="-52"/>
        </w:rPr>
        <w:t> </w:t>
      </w:r>
      <w:r>
        <w:rPr/>
        <w:t>日召开第四届监事会第一次会议，会议审议通过了“关于选举公司监事会主</w:t>
      </w:r>
      <w:r>
        <w:rPr/>
        <w:t> 席的议案”。</w:t>
      </w:r>
    </w:p>
    <w:p>
      <w:pPr>
        <w:pStyle w:val="BodyText"/>
        <w:spacing w:line="357" w:lineRule="auto" w:before="83"/>
        <w:ind w:left="145" w:right="211" w:firstLine="420"/>
        <w:jc w:val="both"/>
      </w:pPr>
      <w:r>
        <w:rPr/>
        <w:t>报告期内，公司监事会依法履行职责，共召开了</w:t>
      </w:r>
      <w:r>
        <w:rPr>
          <w:spacing w:val="-53"/>
        </w:rPr>
        <w:t> </w:t>
      </w:r>
      <w:r>
        <w:rPr/>
        <w:t>6</w:t>
      </w:r>
      <w:r>
        <w:rPr>
          <w:spacing w:val="-52"/>
        </w:rPr>
        <w:t> </w:t>
      </w:r>
      <w:r>
        <w:rPr/>
        <w:t>次会议，出席了本年度召开的股东大会，并列</w:t>
      </w:r>
      <w:r>
        <w:rPr/>
        <w:t> 席了本年度召开的所有董事会会议，依法监督公司的重大决策，检查公司的财务状况，对公司的规范 运作发挥了重要的监督作用。</w:t>
      </w:r>
    </w:p>
    <w:p>
      <w:pPr>
        <w:pStyle w:val="BodyText"/>
        <w:spacing w:line="400" w:lineRule="auto" w:before="150"/>
        <w:ind w:left="565" w:right="195" w:hanging="420"/>
        <w:jc w:val="left"/>
      </w:pPr>
      <w:r>
        <w:rPr/>
        <w:t>(二)监事会对公司依法运作情况的独立意见 公司监事会认为，公司依照法律法规和公司《章程》的有关规定，建立了完善的公司治理结构及</w:t>
      </w:r>
    </w:p>
    <w:p>
      <w:pPr>
        <w:pStyle w:val="BodyText"/>
        <w:spacing w:line="355" w:lineRule="auto"/>
        <w:ind w:left="145" w:right="212"/>
        <w:jc w:val="both"/>
      </w:pPr>
      <w:r>
        <w:rPr/>
        <w:t>内部控制制度。报告期内，公司严格按照国家有关法律法规和公司《章程》规范运作，股东大会和董 事会的召开程序、议事规则和决策程序合法有效。未发现公司董事及高级管理人员执行公司职务时有 违反法律法规和公司《章程》或损害公司利益的行为，公司的内部控制制度完善。</w:t>
      </w:r>
    </w:p>
    <w:p>
      <w:pPr>
        <w:pStyle w:val="BodyText"/>
        <w:spacing w:line="400" w:lineRule="auto" w:before="153"/>
        <w:ind w:left="565" w:right="300" w:hanging="420"/>
        <w:jc w:val="left"/>
      </w:pPr>
      <w:r>
        <w:rPr/>
        <w:t>(三)监事会对检查公司财务情况的独立意见 公司监事会对公司资产结构和财务状况进行了认真的检查了解，认为公司</w:t>
      </w:r>
      <w:r>
        <w:rPr>
          <w:spacing w:val="-53"/>
        </w:rPr>
        <w:t> </w:t>
      </w:r>
      <w:r>
        <w:rPr/>
        <w:t>2009</w:t>
      </w:r>
      <w:r>
        <w:rPr>
          <w:spacing w:val="-52"/>
        </w:rPr>
        <w:t> </w:t>
      </w:r>
      <w:r>
        <w:rPr/>
        <w:t>年度资产结构合</w:t>
      </w:r>
    </w:p>
    <w:p>
      <w:pPr>
        <w:pStyle w:val="BodyText"/>
        <w:spacing w:line="357" w:lineRule="auto"/>
        <w:ind w:left="145" w:right="212"/>
        <w:jc w:val="both"/>
      </w:pPr>
      <w:r>
        <w:rPr/>
        <w:t>理，财务状况良好。信永中和会计师事务所有限责任公司出具的标准无保留意见审计报告及对所涉及 事项的评价是客观公正的，公司</w:t>
      </w:r>
      <w:r>
        <w:rPr>
          <w:spacing w:val="-53"/>
        </w:rPr>
        <w:t> </w:t>
      </w:r>
      <w:r>
        <w:rPr/>
        <w:t>2009</w:t>
      </w:r>
      <w:r>
        <w:rPr>
          <w:spacing w:val="-52"/>
        </w:rPr>
        <w:t> </w:t>
      </w:r>
      <w:r>
        <w:rPr/>
        <w:t>年度财务报告能够真实地反映公司的财务状况和经营成果。</w:t>
      </w:r>
    </w:p>
    <w:p>
      <w:pPr>
        <w:pStyle w:val="BodyText"/>
        <w:spacing w:line="400" w:lineRule="auto" w:before="150"/>
        <w:ind w:left="565" w:right="195" w:hanging="420"/>
        <w:jc w:val="left"/>
      </w:pPr>
      <w:r>
        <w:rPr/>
        <w:t>(四)监事会对公司最近一次募集资金实际投入情况的独立意见 报告期内，监事会对公司募集资金使用情况进行了监督和检查，认为：公司募集资金的存放、管</w:t>
      </w:r>
    </w:p>
    <w:p>
      <w:pPr>
        <w:pStyle w:val="BodyText"/>
        <w:spacing w:line="357" w:lineRule="auto"/>
        <w:ind w:left="145" w:right="101"/>
        <w:jc w:val="left"/>
      </w:pPr>
      <w:r>
        <w:rPr>
          <w:spacing w:val="-3"/>
        </w:rPr>
        <w:t>理、使用程序，以及报告期内进行的募集资金变更程序符合公司《章程》和公司《募集资金管理办法》</w:t>
      </w:r>
      <w:r>
        <w:rPr>
          <w:spacing w:val="-77"/>
        </w:rPr>
        <w:t> </w:t>
      </w:r>
      <w:r>
        <w:rPr>
          <w:spacing w:val="-77"/>
        </w:rPr>
      </w:r>
      <w:r>
        <w:rPr/>
        <w:t>的相关要求。但总体来看，公司募集资金的使用稍落后于募集资金项目计划，应采取措施加快募集资 金项目的建设，使募集资金尽快产生效益，维护广大股东的利益。</w:t>
      </w:r>
    </w:p>
    <w:p>
      <w:pPr>
        <w:pStyle w:val="BodyText"/>
        <w:spacing w:line="400" w:lineRule="auto" w:before="150"/>
        <w:ind w:left="565" w:right="209" w:hanging="420"/>
        <w:jc w:val="left"/>
      </w:pPr>
      <w:r>
        <w:rPr/>
        <w:t>(五)监事会对公司收购、出售资产情况的独立意见 报告期内，监事会对公司变更募集资金项目为投资</w:t>
      </w:r>
      <w:r>
        <w:rPr>
          <w:spacing w:val="-55"/>
        </w:rPr>
        <w:t> </w:t>
      </w:r>
      <w:r>
        <w:rPr/>
        <w:t>9812.83</w:t>
      </w:r>
      <w:r>
        <w:rPr>
          <w:spacing w:val="-54"/>
        </w:rPr>
        <w:t> </w:t>
      </w:r>
      <w:r>
        <w:rPr/>
        <w:t>万元控股华迪计算机集团有限公司事</w:t>
      </w:r>
    </w:p>
    <w:p>
      <w:pPr>
        <w:pStyle w:val="BodyText"/>
        <w:spacing w:line="355" w:lineRule="auto"/>
        <w:ind w:left="145" w:right="212"/>
        <w:jc w:val="both"/>
      </w:pPr>
      <w:r>
        <w:rPr/>
        <w:t>项相关决策程序进行了监督和检查，认为：此项交易中公司投资及收购行为的决策和执行程序符合国 家相关法律、法规和公司《章程》的规定，符合公司经营发展的需要，未发现损害股东权益或造成公 司资产流失的情况。</w:t>
      </w:r>
    </w:p>
    <w:p>
      <w:pPr>
        <w:spacing w:after="0" w:line="355" w:lineRule="auto"/>
        <w:jc w:val="both"/>
        <w:sectPr>
          <w:pgSz w:w="12240" w:h="15840"/>
          <w:pgMar w:header="747" w:footer="727" w:top="980" w:bottom="920" w:left="1380" w:right="1260"/>
        </w:sectPr>
      </w:pPr>
    </w:p>
    <w:p>
      <w:pPr>
        <w:spacing w:line="240" w:lineRule="auto" w:before="2"/>
        <w:rPr>
          <w:rFonts w:ascii="宋体" w:hAnsi="宋体" w:cs="宋体" w:eastAsia="宋体" w:hint="default"/>
          <w:sz w:val="29"/>
          <w:szCs w:val="29"/>
        </w:rPr>
      </w:pPr>
    </w:p>
    <w:p>
      <w:pPr>
        <w:pStyle w:val="BodyText"/>
        <w:spacing w:line="400" w:lineRule="auto" w:before="35"/>
        <w:ind w:left="565" w:right="101" w:hanging="420"/>
        <w:jc w:val="left"/>
      </w:pPr>
      <w:r>
        <w:rPr/>
        <w:t>(六)监事会对公司关联交易情况的独立意见 </w:t>
      </w:r>
      <w:r>
        <w:rPr>
          <w:spacing w:val="-3"/>
        </w:rPr>
        <w:t>报告期内，公司发生的关联交易定价公平合理，决策程序符合公司《章程》以及相关制度的规定，</w:t>
      </w:r>
    </w:p>
    <w:p>
      <w:pPr>
        <w:spacing w:line="460" w:lineRule="auto" w:before="0"/>
        <w:ind w:left="145" w:right="5865" w:firstLine="0"/>
        <w:jc w:val="left"/>
        <w:rPr>
          <w:rFonts w:ascii="宋体" w:hAnsi="宋体" w:cs="宋体" w:eastAsia="宋体" w:hint="default"/>
          <w:sz w:val="21"/>
          <w:szCs w:val="21"/>
        </w:rPr>
      </w:pPr>
      <w:r>
        <w:rPr>
          <w:rFonts w:ascii="宋体" w:hAnsi="宋体" w:cs="宋体" w:eastAsia="宋体" w:hint="default"/>
          <w:sz w:val="21"/>
          <w:szCs w:val="21"/>
        </w:rPr>
        <w:t>没有发现损害股东和公司利益的行为。 </w:t>
      </w:r>
      <w:r>
        <w:rPr>
          <w:rFonts w:ascii="宋体" w:hAnsi="宋体" w:cs="宋体" w:eastAsia="宋体" w:hint="default"/>
          <w:b/>
          <w:bCs/>
          <w:sz w:val="21"/>
          <w:szCs w:val="21"/>
        </w:rPr>
        <w:t>十、重要事项</w:t>
      </w:r>
      <w:r>
        <w:rPr>
          <w:rFonts w:ascii="宋体" w:hAnsi="宋体" w:cs="宋体" w:eastAsia="宋体" w:hint="default"/>
          <w:sz w:val="21"/>
          <w:szCs w:val="21"/>
        </w:rPr>
      </w:r>
    </w:p>
    <w:p>
      <w:pPr>
        <w:pStyle w:val="BodyText"/>
        <w:spacing w:line="400" w:lineRule="auto" w:before="60"/>
        <w:ind w:left="565" w:right="195" w:hanging="420"/>
        <w:jc w:val="left"/>
      </w:pPr>
      <w:r>
        <w:rPr/>
        <w:t>(一)重大诉讼仲裁事项 报告期内，公司子公司金华航天金穗科技有限公司（以下简称“金华金穗”）涉及一起起诉其董</w:t>
      </w:r>
    </w:p>
    <w:p>
      <w:pPr>
        <w:pStyle w:val="BodyText"/>
        <w:spacing w:line="267" w:lineRule="exact"/>
        <w:ind w:left="145" w:right="101"/>
        <w:jc w:val="left"/>
      </w:pPr>
      <w:r>
        <w:rPr/>
        <w:t>事会决议无效的诉讼事项，情况如下：</w:t>
      </w:r>
    </w:p>
    <w:p>
      <w:pPr>
        <w:spacing w:line="240" w:lineRule="auto" w:before="0"/>
        <w:rPr>
          <w:rFonts w:ascii="宋体" w:hAnsi="宋体" w:cs="宋体" w:eastAsia="宋体" w:hint="default"/>
          <w:sz w:val="14"/>
          <w:szCs w:val="14"/>
        </w:rPr>
      </w:pPr>
    </w:p>
    <w:p>
      <w:pPr>
        <w:pStyle w:val="BodyText"/>
        <w:spacing w:line="240" w:lineRule="auto"/>
        <w:ind w:left="565" w:right="101"/>
        <w:jc w:val="left"/>
      </w:pPr>
      <w:r>
        <w:rPr/>
        <w:t>原告何立方于</w:t>
      </w:r>
      <w:r>
        <w:rPr>
          <w:spacing w:val="-58"/>
        </w:rPr>
        <w:t> </w:t>
      </w:r>
      <w:r>
        <w:rPr/>
        <w:t>2009</w:t>
      </w:r>
      <w:r>
        <w:rPr>
          <w:spacing w:val="-57"/>
        </w:rPr>
        <w:t> </w:t>
      </w:r>
      <w:r>
        <w:rPr/>
        <w:t>年</w:t>
      </w:r>
      <w:r>
        <w:rPr>
          <w:spacing w:val="-58"/>
        </w:rPr>
        <w:t> </w:t>
      </w:r>
      <w:r>
        <w:rPr/>
        <w:t>6</w:t>
      </w:r>
      <w:r>
        <w:rPr>
          <w:spacing w:val="-57"/>
        </w:rPr>
        <w:t> </w:t>
      </w:r>
      <w:r>
        <w:rPr/>
        <w:t>月</w:t>
      </w:r>
      <w:r>
        <w:rPr>
          <w:spacing w:val="-58"/>
        </w:rPr>
        <w:t> </w:t>
      </w:r>
      <w:r>
        <w:rPr/>
        <w:t>15</w:t>
      </w:r>
      <w:r>
        <w:rPr>
          <w:spacing w:val="-57"/>
        </w:rPr>
        <w:t> </w:t>
      </w:r>
      <w:r>
        <w:rPr/>
        <w:t>日在金华当地起诉金华金穗其他股东派出的四位董事，要求撤销或</w:t>
      </w:r>
    </w:p>
    <w:p>
      <w:pPr>
        <w:pStyle w:val="BodyText"/>
        <w:spacing w:line="240" w:lineRule="auto" w:before="133"/>
        <w:ind w:left="145" w:right="101"/>
        <w:jc w:val="left"/>
      </w:pPr>
      <w:r>
        <w:rPr>
          <w:spacing w:val="-3"/>
        </w:rPr>
        <w:t>宣告已在当地工商部门登记备案的“金华航天金穗科技有限公司</w:t>
      </w:r>
      <w:r>
        <w:rPr>
          <w:spacing w:val="-51"/>
        </w:rPr>
        <w:t> </w:t>
      </w:r>
      <w:r>
        <w:rPr/>
        <w:t>2006</w:t>
      </w:r>
      <w:r>
        <w:rPr>
          <w:spacing w:val="-50"/>
        </w:rPr>
        <w:t> </w:t>
      </w:r>
      <w:r>
        <w:rPr/>
        <w:t>年</w:t>
      </w:r>
      <w:r>
        <w:rPr>
          <w:spacing w:val="-52"/>
        </w:rPr>
        <w:t> </w:t>
      </w:r>
      <w:r>
        <w:rPr/>
        <w:t>8</w:t>
      </w:r>
      <w:r>
        <w:rPr>
          <w:spacing w:val="-50"/>
        </w:rPr>
        <w:t> </w:t>
      </w:r>
      <w:r>
        <w:rPr/>
        <w:t>月</w:t>
      </w:r>
      <w:r>
        <w:rPr>
          <w:spacing w:val="-52"/>
        </w:rPr>
        <w:t> </w:t>
      </w:r>
      <w:r>
        <w:rPr/>
        <w:t>4</w:t>
      </w:r>
      <w:r>
        <w:rPr>
          <w:spacing w:val="-50"/>
        </w:rPr>
        <w:t> </w:t>
      </w:r>
      <w:r>
        <w:rPr>
          <w:spacing w:val="-7"/>
        </w:rPr>
        <w:t>日公司董事会决议”无</w:t>
      </w:r>
    </w:p>
    <w:p>
      <w:pPr>
        <w:pStyle w:val="BodyText"/>
        <w:spacing w:line="400" w:lineRule="auto" w:before="134"/>
        <w:ind w:left="565" w:right="195" w:hanging="420"/>
        <w:jc w:val="left"/>
      </w:pPr>
      <w:r>
        <w:rPr/>
        <w:t>效，并要求将金华地区下属</w:t>
      </w:r>
      <w:r>
        <w:rPr>
          <w:spacing w:val="-53"/>
        </w:rPr>
        <w:t> </w:t>
      </w:r>
      <w:r>
        <w:rPr/>
        <w:t>7</w:t>
      </w:r>
      <w:r>
        <w:rPr>
          <w:spacing w:val="-52"/>
        </w:rPr>
        <w:t> </w:t>
      </w:r>
      <w:r>
        <w:rPr/>
        <w:t>市、县的防伪税控系统用户的代理和收费权授予金华金穗。</w:t>
      </w:r>
      <w:r>
        <w:rPr/>
        <w:t> 公司作为金华金穗的控股股东，已代表向金华金穗的派出董事向金华市婺城区人民法院提交了管</w:t>
      </w:r>
    </w:p>
    <w:p>
      <w:pPr>
        <w:pStyle w:val="BodyText"/>
        <w:spacing w:line="357" w:lineRule="auto"/>
        <w:ind w:left="145" w:right="212"/>
        <w:jc w:val="both"/>
      </w:pPr>
      <w:r>
        <w:rPr/>
        <w:t>辖权异议申请书，请求将本案移送至北京市海淀区人民法院审理。公司已接到金华市婺城区人民法院 的民事裁定书，裁定将该案件移交北京市海淀区人民法院审理，但目前公司还未接到北京市海淀区人 民法院对该案件审理的正式公函。</w:t>
      </w:r>
    </w:p>
    <w:p>
      <w:pPr>
        <w:pStyle w:val="BodyText"/>
        <w:spacing w:line="355" w:lineRule="auto" w:before="82"/>
        <w:ind w:left="145" w:right="195" w:firstLine="420"/>
        <w:jc w:val="left"/>
      </w:pPr>
      <w:r>
        <w:rPr/>
        <w:t>由于涉及起诉公司（包括分子公司）董事会决议无效事项，按照信息披露要求，公司将关注此诉 讼进展情况，并在相关定期报告中及时进行披露。</w:t>
      </w:r>
    </w:p>
    <w:p>
      <w:pPr>
        <w:pStyle w:val="BodyText"/>
        <w:spacing w:line="400" w:lineRule="auto" w:before="152"/>
        <w:ind w:left="565" w:right="5865" w:hanging="420"/>
        <w:jc w:val="left"/>
      </w:pPr>
      <w:r>
        <w:rPr/>
        <w:t>(二)破产重整相关事项 本年度公司无破产重整相关事项。</w:t>
      </w:r>
    </w:p>
    <w:p>
      <w:pPr>
        <w:pStyle w:val="BodyText"/>
        <w:spacing w:line="400" w:lineRule="auto" w:before="112"/>
        <w:ind w:left="565" w:right="4185" w:hanging="420"/>
        <w:jc w:val="left"/>
      </w:pPr>
      <w:r>
        <w:rPr/>
        <w:t>(三)公司持有其他上市公司股权、参股金融企业股权情况 1、买卖其他上市公司股份的情况</w:t>
      </w:r>
    </w:p>
    <w:p>
      <w:pPr>
        <w:spacing w:line="240" w:lineRule="auto" w:before="0"/>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352"/>
        <w:gridCol w:w="1450"/>
        <w:gridCol w:w="1254"/>
        <w:gridCol w:w="1254"/>
        <w:gridCol w:w="1254"/>
        <w:gridCol w:w="1350"/>
        <w:gridCol w:w="1386"/>
      </w:tblGrid>
      <w:tr>
        <w:trPr>
          <w:trHeight w:val="715" w:hRule="exact"/>
        </w:trPr>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b/>
                <w:bCs/>
                <w:sz w:val="18"/>
                <w:szCs w:val="18"/>
              </w:rPr>
              <w:t>买卖方向</w:t>
            </w:r>
            <w:r>
              <w:rPr>
                <w:rFonts w:ascii="宋体" w:hAnsi="宋体" w:cs="宋体" w:eastAsia="宋体" w:hint="default"/>
                <w:sz w:val="18"/>
                <w:szCs w:val="18"/>
              </w:rPr>
            </w:r>
          </w:p>
        </w:tc>
        <w:tc>
          <w:tcPr>
            <w:tcW w:w="1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54" w:right="0"/>
              <w:jc w:val="left"/>
              <w:rPr>
                <w:rFonts w:ascii="宋体" w:hAnsi="宋体" w:cs="宋体" w:eastAsia="宋体" w:hint="default"/>
                <w:sz w:val="18"/>
                <w:szCs w:val="18"/>
              </w:rPr>
            </w:pPr>
            <w:r>
              <w:rPr>
                <w:rFonts w:ascii="宋体" w:hAnsi="宋体" w:cs="宋体" w:eastAsia="宋体" w:hint="default"/>
                <w:b/>
                <w:bCs/>
                <w:sz w:val="18"/>
                <w:szCs w:val="18"/>
              </w:rPr>
              <w:t>股份名称</w:t>
            </w:r>
            <w:r>
              <w:rPr>
                <w:rFonts w:ascii="宋体" w:hAnsi="宋体" w:cs="宋体" w:eastAsia="宋体" w:hint="default"/>
                <w:sz w:val="18"/>
                <w:szCs w:val="18"/>
              </w:rPr>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256" w:right="164" w:hanging="90"/>
              <w:jc w:val="left"/>
              <w:rPr>
                <w:rFonts w:ascii="宋体" w:hAnsi="宋体" w:cs="宋体" w:eastAsia="宋体" w:hint="default"/>
                <w:sz w:val="18"/>
                <w:szCs w:val="18"/>
              </w:rPr>
            </w:pPr>
            <w:r>
              <w:rPr>
                <w:rFonts w:ascii="宋体" w:hAnsi="宋体" w:cs="宋体" w:eastAsia="宋体" w:hint="default"/>
                <w:b/>
                <w:bCs/>
                <w:sz w:val="18"/>
                <w:szCs w:val="18"/>
              </w:rPr>
              <w:t>期初股份数</w:t>
            </w:r>
            <w:r>
              <w:rPr>
                <w:rFonts w:ascii="宋体" w:hAnsi="宋体" w:cs="宋体" w:eastAsia="宋体" w:hint="default"/>
                <w:b/>
                <w:bCs/>
                <w:spacing w:val="1"/>
                <w:w w:val="99"/>
                <w:sz w:val="18"/>
                <w:szCs w:val="18"/>
              </w:rPr>
              <w:t> </w:t>
            </w:r>
            <w:r>
              <w:rPr>
                <w:rFonts w:ascii="宋体" w:hAnsi="宋体" w:cs="宋体" w:eastAsia="宋体" w:hint="default"/>
                <w:b/>
                <w:bCs/>
                <w:sz w:val="18"/>
                <w:szCs w:val="18"/>
              </w:rPr>
              <w:t>量（股）</w:t>
            </w:r>
            <w:r>
              <w:rPr>
                <w:rFonts w:ascii="宋体" w:hAnsi="宋体" w:cs="宋体" w:eastAsia="宋体" w:hint="default"/>
                <w:sz w:val="18"/>
                <w:szCs w:val="18"/>
              </w:rPr>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66" w:right="0" w:hanging="46"/>
              <w:jc w:val="left"/>
              <w:rPr>
                <w:rFonts w:ascii="宋体" w:hAnsi="宋体" w:cs="宋体" w:eastAsia="宋体" w:hint="default"/>
                <w:sz w:val="18"/>
                <w:szCs w:val="18"/>
              </w:rPr>
            </w:pPr>
            <w:r>
              <w:rPr>
                <w:rFonts w:ascii="宋体" w:hAnsi="宋体" w:cs="宋体" w:eastAsia="宋体" w:hint="default"/>
                <w:b/>
                <w:bCs/>
                <w:sz w:val="18"/>
                <w:szCs w:val="18"/>
              </w:rPr>
              <w:t>报告期买入/</w:t>
            </w:r>
            <w:r>
              <w:rPr>
                <w:rFonts w:ascii="宋体" w:hAnsi="宋体" w:cs="宋体" w:eastAsia="宋体" w:hint="default"/>
                <w:sz w:val="18"/>
                <w:szCs w:val="18"/>
              </w:rPr>
            </w:r>
          </w:p>
          <w:p>
            <w:pPr>
              <w:pStyle w:val="TableParagraph"/>
              <w:spacing w:line="232" w:lineRule="exact" w:before="24"/>
              <w:ind w:left="256" w:right="164" w:hanging="90"/>
              <w:jc w:val="left"/>
              <w:rPr>
                <w:rFonts w:ascii="宋体" w:hAnsi="宋体" w:cs="宋体" w:eastAsia="宋体" w:hint="default"/>
                <w:sz w:val="18"/>
                <w:szCs w:val="18"/>
              </w:rPr>
            </w:pPr>
            <w:r>
              <w:rPr>
                <w:rFonts w:ascii="宋体" w:hAnsi="宋体" w:cs="宋体" w:eastAsia="宋体" w:hint="default"/>
                <w:b/>
                <w:bCs/>
                <w:sz w:val="18"/>
                <w:szCs w:val="18"/>
              </w:rPr>
              <w:t>卖出股份数</w:t>
            </w:r>
            <w:r>
              <w:rPr>
                <w:rFonts w:ascii="宋体" w:hAnsi="宋体" w:cs="宋体" w:eastAsia="宋体" w:hint="default"/>
                <w:b/>
                <w:bCs/>
                <w:spacing w:val="1"/>
                <w:w w:val="99"/>
                <w:sz w:val="18"/>
                <w:szCs w:val="18"/>
              </w:rPr>
              <w:t> </w:t>
            </w:r>
            <w:r>
              <w:rPr>
                <w:rFonts w:ascii="宋体" w:hAnsi="宋体" w:cs="宋体" w:eastAsia="宋体" w:hint="default"/>
                <w:b/>
                <w:bCs/>
                <w:sz w:val="18"/>
                <w:szCs w:val="18"/>
              </w:rPr>
              <w:t>量（股）</w:t>
            </w:r>
            <w:r>
              <w:rPr>
                <w:rFonts w:ascii="宋体" w:hAnsi="宋体" w:cs="宋体" w:eastAsia="宋体" w:hint="default"/>
                <w:sz w:val="18"/>
                <w:szCs w:val="18"/>
              </w:rPr>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256" w:right="164" w:hanging="90"/>
              <w:jc w:val="left"/>
              <w:rPr>
                <w:rFonts w:ascii="宋体" w:hAnsi="宋体" w:cs="宋体" w:eastAsia="宋体" w:hint="default"/>
                <w:sz w:val="18"/>
                <w:szCs w:val="18"/>
              </w:rPr>
            </w:pPr>
            <w:r>
              <w:rPr>
                <w:rFonts w:ascii="宋体" w:hAnsi="宋体" w:cs="宋体" w:eastAsia="宋体" w:hint="default"/>
                <w:b/>
                <w:bCs/>
                <w:sz w:val="18"/>
                <w:szCs w:val="18"/>
              </w:rPr>
              <w:t>期末股份数</w:t>
            </w:r>
            <w:r>
              <w:rPr>
                <w:rFonts w:ascii="宋体" w:hAnsi="宋体" w:cs="宋体" w:eastAsia="宋体" w:hint="default"/>
                <w:b/>
                <w:bCs/>
                <w:spacing w:val="1"/>
                <w:w w:val="99"/>
                <w:sz w:val="18"/>
                <w:szCs w:val="18"/>
              </w:rPr>
              <w:t> </w:t>
            </w:r>
            <w:r>
              <w:rPr>
                <w:rFonts w:ascii="宋体" w:hAnsi="宋体" w:cs="宋体" w:eastAsia="宋体" w:hint="default"/>
                <w:b/>
                <w:bCs/>
                <w:sz w:val="18"/>
                <w:szCs w:val="18"/>
              </w:rPr>
              <w:t>量（股）</w:t>
            </w:r>
            <w:r>
              <w:rPr>
                <w:rFonts w:ascii="宋体" w:hAnsi="宋体" w:cs="宋体" w:eastAsia="宋体" w:hint="default"/>
                <w:sz w:val="18"/>
                <w:szCs w:val="18"/>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05" w:right="121" w:hanging="182"/>
              <w:jc w:val="left"/>
              <w:rPr>
                <w:rFonts w:ascii="宋体" w:hAnsi="宋体" w:cs="宋体" w:eastAsia="宋体" w:hint="default"/>
                <w:sz w:val="18"/>
                <w:szCs w:val="18"/>
              </w:rPr>
            </w:pPr>
            <w:r>
              <w:rPr>
                <w:rFonts w:ascii="宋体" w:hAnsi="宋体" w:cs="宋体" w:eastAsia="宋体" w:hint="default"/>
                <w:b/>
                <w:bCs/>
                <w:sz w:val="18"/>
                <w:szCs w:val="18"/>
              </w:rPr>
              <w:t>使用的资金数</w:t>
            </w:r>
            <w:r>
              <w:rPr>
                <w:rFonts w:ascii="宋体" w:hAnsi="宋体" w:cs="宋体" w:eastAsia="宋体" w:hint="default"/>
                <w:b/>
                <w:bCs/>
                <w:spacing w:val="1"/>
                <w:w w:val="99"/>
                <w:sz w:val="18"/>
                <w:szCs w:val="18"/>
              </w:rPr>
              <w:t> </w:t>
            </w:r>
            <w:r>
              <w:rPr>
                <w:rFonts w:ascii="宋体" w:hAnsi="宋体" w:cs="宋体" w:eastAsia="宋体" w:hint="default"/>
                <w:b/>
                <w:bCs/>
                <w:sz w:val="18"/>
                <w:szCs w:val="18"/>
              </w:rPr>
              <w:t>量（元）</w:t>
            </w:r>
            <w:r>
              <w:rPr>
                <w:rFonts w:ascii="宋体" w:hAnsi="宋体" w:cs="宋体" w:eastAsia="宋体" w:hint="default"/>
                <w:sz w:val="18"/>
                <w:szCs w:val="18"/>
              </w:rPr>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22" w:right="140" w:hanging="182"/>
              <w:jc w:val="left"/>
              <w:rPr>
                <w:rFonts w:ascii="宋体" w:hAnsi="宋体" w:cs="宋体" w:eastAsia="宋体" w:hint="default"/>
                <w:sz w:val="18"/>
                <w:szCs w:val="18"/>
              </w:rPr>
            </w:pPr>
            <w:r>
              <w:rPr>
                <w:rFonts w:ascii="宋体" w:hAnsi="宋体" w:cs="宋体" w:eastAsia="宋体" w:hint="default"/>
                <w:b/>
                <w:bCs/>
                <w:sz w:val="18"/>
                <w:szCs w:val="18"/>
              </w:rPr>
              <w:t>产生的投资收</w:t>
            </w:r>
            <w:r>
              <w:rPr>
                <w:rFonts w:ascii="宋体" w:hAnsi="宋体" w:cs="宋体" w:eastAsia="宋体" w:hint="default"/>
                <w:b/>
                <w:bCs/>
                <w:spacing w:val="1"/>
                <w:w w:val="99"/>
                <w:sz w:val="18"/>
                <w:szCs w:val="18"/>
              </w:rPr>
              <w:t> </w:t>
            </w:r>
            <w:r>
              <w:rPr>
                <w:rFonts w:ascii="宋体" w:hAnsi="宋体" w:cs="宋体" w:eastAsia="宋体" w:hint="default"/>
                <w:b/>
                <w:bCs/>
                <w:sz w:val="18"/>
                <w:szCs w:val="18"/>
              </w:rPr>
              <w:t>益（元）</w:t>
            </w:r>
            <w:r>
              <w:rPr>
                <w:rFonts w:ascii="宋体" w:hAnsi="宋体" w:cs="宋体" w:eastAsia="宋体" w:hint="default"/>
                <w:sz w:val="18"/>
                <w:szCs w:val="18"/>
              </w:rPr>
            </w:r>
          </w:p>
        </w:tc>
      </w:tr>
      <w:tr>
        <w:trPr>
          <w:trHeight w:val="250" w:hRule="exact"/>
        </w:trPr>
        <w:tc>
          <w:tcPr>
            <w:tcW w:w="135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卖出</w:t>
            </w:r>
          </w:p>
        </w:tc>
        <w:tc>
          <w:tcPr>
            <w:tcW w:w="14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56" w:right="0"/>
              <w:jc w:val="left"/>
              <w:rPr>
                <w:rFonts w:ascii="宋体" w:hAnsi="宋体" w:cs="宋体" w:eastAsia="宋体" w:hint="default"/>
                <w:sz w:val="18"/>
                <w:szCs w:val="18"/>
              </w:rPr>
            </w:pPr>
            <w:r>
              <w:rPr>
                <w:rFonts w:ascii="宋体" w:hAnsi="宋体" w:cs="宋体" w:eastAsia="宋体" w:hint="default"/>
                <w:sz w:val="18"/>
                <w:szCs w:val="18"/>
              </w:rPr>
              <w:t>长江电力</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28" w:right="0"/>
              <w:jc w:val="left"/>
              <w:rPr>
                <w:rFonts w:ascii="宋体" w:hAnsi="宋体" w:cs="宋体" w:eastAsia="宋体" w:hint="default"/>
                <w:sz w:val="18"/>
                <w:szCs w:val="18"/>
              </w:rPr>
            </w:pPr>
            <w:r>
              <w:rPr>
                <w:rFonts w:ascii="宋体"/>
                <w:sz w:val="18"/>
              </w:rPr>
              <w:t>2,554,005</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238" w:right="0"/>
              <w:jc w:val="left"/>
              <w:rPr>
                <w:rFonts w:ascii="宋体" w:hAnsi="宋体" w:cs="宋体" w:eastAsia="宋体" w:hint="default"/>
                <w:sz w:val="18"/>
                <w:szCs w:val="18"/>
              </w:rPr>
            </w:pPr>
            <w:r>
              <w:rPr>
                <w:rFonts w:ascii="宋体"/>
                <w:sz w:val="18"/>
              </w:rPr>
              <w:t>-2,554,005</w:t>
            </w:r>
          </w:p>
        </w:tc>
        <w:tc>
          <w:tcPr>
            <w:tcW w:w="125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0</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0</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sz w:val="18"/>
              </w:rPr>
              <w:t>28,169,136.52</w:t>
            </w:r>
          </w:p>
        </w:tc>
      </w:tr>
    </w:tbl>
    <w:p>
      <w:pPr>
        <w:pStyle w:val="BodyText"/>
        <w:spacing w:line="240" w:lineRule="auto" w:before="85"/>
        <w:ind w:left="145" w:right="0"/>
        <w:jc w:val="both"/>
      </w:pPr>
      <w:r>
        <w:rPr/>
        <w:t>(四)资产交易事项</w:t>
      </w:r>
    </w:p>
    <w:p>
      <w:pPr>
        <w:spacing w:line="240" w:lineRule="auto" w:before="0"/>
        <w:rPr>
          <w:rFonts w:ascii="宋体" w:hAnsi="宋体" w:cs="宋体" w:eastAsia="宋体" w:hint="default"/>
          <w:sz w:val="14"/>
          <w:szCs w:val="14"/>
        </w:rPr>
      </w:pPr>
    </w:p>
    <w:p>
      <w:pPr>
        <w:pStyle w:val="BodyText"/>
        <w:spacing w:line="240" w:lineRule="auto"/>
        <w:ind w:left="565" w:right="101"/>
        <w:jc w:val="left"/>
      </w:pPr>
      <w:r>
        <w:rPr>
          <w:spacing w:val="-4"/>
        </w:rPr>
        <w:t>报告期内，公司第三届董事会第二十一次会议和</w:t>
      </w:r>
      <w:r>
        <w:rPr>
          <w:spacing w:val="-46"/>
        </w:rPr>
        <w:t> </w:t>
      </w:r>
      <w:r>
        <w:rPr/>
        <w:t>2008</w:t>
      </w:r>
      <w:r>
        <w:rPr>
          <w:spacing w:val="-45"/>
        </w:rPr>
        <w:t> </w:t>
      </w:r>
      <w:r>
        <w:rPr>
          <w:spacing w:val="-4"/>
        </w:rPr>
        <w:t>年股东大会审议通过了“关于变更募集资金</w:t>
      </w:r>
      <w:r>
        <w:rPr/>
      </w:r>
    </w:p>
    <w:p>
      <w:pPr>
        <w:pStyle w:val="BodyText"/>
        <w:spacing w:line="240" w:lineRule="auto" w:before="133"/>
        <w:ind w:left="145" w:right="0"/>
        <w:jc w:val="both"/>
      </w:pPr>
      <w:r>
        <w:rPr/>
        <w:t>投资项目的议案”，同意公司将移动卫星通讯系统产业化募集资金项目的资金变更为投资</w:t>
      </w:r>
      <w:r>
        <w:rPr>
          <w:spacing w:val="-53"/>
        </w:rPr>
        <w:t> </w:t>
      </w:r>
      <w:r>
        <w:rPr/>
        <w:t>9812.83</w:t>
      </w:r>
      <w:r>
        <w:rPr>
          <w:spacing w:val="-53"/>
        </w:rPr>
        <w:t> </w:t>
      </w:r>
      <w:r>
        <w:rPr/>
        <w:t>万</w:t>
      </w:r>
    </w:p>
    <w:p>
      <w:pPr>
        <w:pStyle w:val="BodyText"/>
        <w:spacing w:line="357" w:lineRule="auto" w:before="134"/>
        <w:ind w:left="145" w:right="209"/>
        <w:jc w:val="both"/>
      </w:pPr>
      <w:r>
        <w:rPr/>
        <w:t>元控股华迪计算机集团有限公司（以下简称“华迪公司”），其中</w:t>
      </w:r>
      <w:r>
        <w:rPr>
          <w:spacing w:val="-55"/>
        </w:rPr>
        <w:t> </w:t>
      </w:r>
      <w:r>
        <w:rPr/>
        <w:t>1079.92</w:t>
      </w:r>
      <w:r>
        <w:rPr>
          <w:spacing w:val="-54"/>
        </w:rPr>
        <w:t> </w:t>
      </w:r>
      <w:r>
        <w:rPr/>
        <w:t>万元用于收购华迪公司股</w:t>
      </w:r>
      <w:r>
        <w:rPr/>
        <w:t> 东北京航天世纪投资咨询有限公司的部分股权，其余资金用于对华迪公司和北京航天世纪投资咨询有 限公司进行增资。</w:t>
      </w:r>
    </w:p>
    <w:p>
      <w:pPr>
        <w:pStyle w:val="BodyText"/>
        <w:spacing w:line="240" w:lineRule="auto" w:before="80"/>
        <w:ind w:left="565" w:right="101"/>
        <w:jc w:val="left"/>
      </w:pPr>
      <w:r>
        <w:rPr>
          <w:spacing w:val="-3"/>
        </w:rPr>
        <w:t>由于华迪公司是公司关联方，该项交易为关联交易，交易价格按照资产评估价格确定。截至</w:t>
      </w:r>
      <w:r>
        <w:rPr>
          <w:spacing w:val="-24"/>
        </w:rPr>
        <w:t> </w:t>
      </w:r>
      <w:r>
        <w:rPr/>
        <w:t>2009</w:t>
      </w:r>
    </w:p>
    <w:p>
      <w:pPr>
        <w:pStyle w:val="BodyText"/>
        <w:spacing w:line="240" w:lineRule="auto" w:before="133"/>
        <w:ind w:left="145" w:right="0"/>
        <w:jc w:val="both"/>
      </w:pPr>
      <w:r>
        <w:rPr/>
        <w:t>年</w:t>
      </w:r>
      <w:r>
        <w:rPr>
          <w:spacing w:val="-54"/>
        </w:rPr>
        <w:t> </w:t>
      </w:r>
      <w:r>
        <w:rPr/>
        <w:t>12</w:t>
      </w:r>
      <w:r>
        <w:rPr>
          <w:spacing w:val="-53"/>
        </w:rPr>
        <w:t> </w:t>
      </w:r>
      <w:r>
        <w:rPr/>
        <w:t>月</w:t>
      </w:r>
      <w:r>
        <w:rPr>
          <w:spacing w:val="-54"/>
        </w:rPr>
        <w:t> </w:t>
      </w:r>
      <w:r>
        <w:rPr/>
        <w:t>31</w:t>
      </w:r>
      <w:r>
        <w:rPr>
          <w:spacing w:val="-53"/>
        </w:rPr>
        <w:t> </w:t>
      </w:r>
      <w:r>
        <w:rPr/>
        <w:t>日，该项目涉及的股权收购及投资已全部完成（工商变更也已完成），所涉及的债权债务</w:t>
      </w:r>
    </w:p>
    <w:p>
      <w:pPr>
        <w:spacing w:after="0" w:line="240" w:lineRule="auto"/>
        <w:jc w:val="both"/>
        <w:sectPr>
          <w:pgSz w:w="12240" w:h="15840"/>
          <w:pgMar w:header="747" w:footer="727" w:top="980" w:bottom="920" w:left="1380" w:right="1260"/>
        </w:sectPr>
      </w:pPr>
    </w:p>
    <w:p>
      <w:pPr>
        <w:spacing w:line="240" w:lineRule="auto" w:before="2"/>
        <w:rPr>
          <w:rFonts w:ascii="宋体" w:hAnsi="宋体" w:cs="宋体" w:eastAsia="宋体" w:hint="default"/>
          <w:sz w:val="29"/>
          <w:szCs w:val="29"/>
        </w:rPr>
      </w:pPr>
    </w:p>
    <w:p>
      <w:pPr>
        <w:pStyle w:val="BodyText"/>
        <w:spacing w:line="460" w:lineRule="auto" w:before="35"/>
        <w:ind w:left="525" w:right="6395"/>
        <w:jc w:val="left"/>
      </w:pPr>
      <w:r>
        <w:rPr/>
        <w:t>已全部转移。 (五)报告期内公司重大关联交易事项</w:t>
      </w:r>
    </w:p>
    <w:p>
      <w:pPr>
        <w:pStyle w:val="BodyText"/>
        <w:spacing w:line="266" w:lineRule="exact"/>
        <w:ind w:left="945" w:right="6395"/>
        <w:jc w:val="left"/>
      </w:pPr>
      <w:r>
        <w:rPr/>
        <w:t>1、与日常经营相关的关联交易</w:t>
      </w:r>
    </w:p>
    <w:p>
      <w:pPr>
        <w:tabs>
          <w:tab w:pos="908" w:val="left" w:leader="none"/>
        </w:tabs>
        <w:spacing w:before="137"/>
        <w:ind w:left="0" w:right="921" w:firstLine="0"/>
        <w:jc w:val="right"/>
        <w:rPr>
          <w:rFonts w:ascii="宋体" w:hAnsi="宋体" w:cs="宋体" w:eastAsia="宋体" w:hint="default"/>
          <w:sz w:val="18"/>
          <w:szCs w:val="18"/>
        </w:rPr>
      </w:pPr>
      <w:r>
        <w:rPr>
          <w:rFonts w:ascii="宋体" w:hAnsi="宋体" w:cs="宋体" w:eastAsia="宋体" w:hint="default"/>
          <w:b/>
          <w:bCs/>
          <w:sz w:val="18"/>
          <w:szCs w:val="18"/>
        </w:rPr>
        <w:t>单位:元</w:t>
        <w:tab/>
        <w:t>币种:人民币</w:t>
      </w:r>
      <w:r>
        <w:rPr>
          <w:rFonts w:ascii="宋体" w:hAnsi="宋体" w:cs="宋体" w:eastAsia="宋体" w:hint="default"/>
          <w:sz w:val="18"/>
          <w:szCs w:val="18"/>
        </w:rPr>
      </w:r>
    </w:p>
    <w:p>
      <w:pPr>
        <w:spacing w:line="240" w:lineRule="auto" w:before="1"/>
        <w:rPr>
          <w:rFonts w:ascii="宋体" w:hAnsi="宋体" w:cs="宋体" w:eastAsia="宋体" w:hint="default"/>
          <w:b/>
          <w:bCs/>
          <w:sz w:val="2"/>
          <w:szCs w:val="2"/>
        </w:rPr>
      </w:pPr>
    </w:p>
    <w:tbl>
      <w:tblPr>
        <w:tblW w:w="0" w:type="auto"/>
        <w:jc w:val="left"/>
        <w:tblInd w:w="105" w:type="dxa"/>
        <w:tblLayout w:type="fixed"/>
        <w:tblCellMar>
          <w:top w:w="0" w:type="dxa"/>
          <w:left w:w="0" w:type="dxa"/>
          <w:bottom w:w="0" w:type="dxa"/>
          <w:right w:w="0" w:type="dxa"/>
        </w:tblCellMar>
        <w:tblLook w:val="01E0"/>
      </w:tblPr>
      <w:tblGrid>
        <w:gridCol w:w="2508"/>
        <w:gridCol w:w="1500"/>
        <w:gridCol w:w="1500"/>
        <w:gridCol w:w="1718"/>
        <w:gridCol w:w="1422"/>
        <w:gridCol w:w="1422"/>
      </w:tblGrid>
      <w:tr>
        <w:trPr>
          <w:trHeight w:val="478"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82" w:right="0"/>
              <w:jc w:val="left"/>
              <w:rPr>
                <w:rFonts w:ascii="宋体" w:hAnsi="宋体" w:cs="宋体" w:eastAsia="宋体" w:hint="default"/>
                <w:sz w:val="18"/>
                <w:szCs w:val="18"/>
              </w:rPr>
            </w:pPr>
            <w:r>
              <w:rPr>
                <w:rFonts w:ascii="宋体" w:hAnsi="宋体" w:cs="宋体" w:eastAsia="宋体" w:hint="default"/>
                <w:b/>
                <w:bCs/>
                <w:sz w:val="18"/>
                <w:szCs w:val="18"/>
              </w:rPr>
              <w:t>关联关系</w:t>
            </w:r>
            <w:r>
              <w:rPr>
                <w:rFonts w:ascii="宋体" w:hAnsi="宋体" w:cs="宋体" w:eastAsia="宋体" w:hint="default"/>
                <w:sz w:val="18"/>
                <w:szCs w:val="18"/>
              </w:rPr>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01" w:right="0"/>
              <w:jc w:val="left"/>
              <w:rPr>
                <w:rFonts w:ascii="宋体" w:hAnsi="宋体" w:cs="宋体" w:eastAsia="宋体" w:hint="default"/>
                <w:sz w:val="18"/>
                <w:szCs w:val="18"/>
              </w:rPr>
            </w:pPr>
            <w:r>
              <w:rPr>
                <w:rFonts w:ascii="宋体" w:hAnsi="宋体" w:cs="宋体" w:eastAsia="宋体" w:hint="default"/>
                <w:b/>
                <w:bCs/>
                <w:sz w:val="18"/>
                <w:szCs w:val="18"/>
              </w:rPr>
              <w:t>关联交易类型</w:t>
            </w:r>
            <w:r>
              <w:rPr>
                <w:rFonts w:ascii="宋体" w:hAnsi="宋体" w:cs="宋体" w:eastAsia="宋体" w:hint="default"/>
                <w:sz w:val="18"/>
                <w:szCs w:val="18"/>
              </w:rPr>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10" w:right="0"/>
              <w:jc w:val="left"/>
              <w:rPr>
                <w:rFonts w:ascii="宋体" w:hAnsi="宋体" w:cs="宋体" w:eastAsia="宋体" w:hint="default"/>
                <w:sz w:val="18"/>
                <w:szCs w:val="18"/>
              </w:rPr>
            </w:pPr>
            <w:r>
              <w:rPr>
                <w:rFonts w:ascii="宋体" w:hAnsi="宋体" w:cs="宋体" w:eastAsia="宋体" w:hint="default"/>
                <w:b/>
                <w:bCs/>
                <w:sz w:val="18"/>
                <w:szCs w:val="18"/>
              </w:rPr>
              <w:t>关联交易定价</w:t>
            </w:r>
            <w:r>
              <w:rPr>
                <w:rFonts w:ascii="宋体" w:hAnsi="宋体" w:cs="宋体" w:eastAsia="宋体" w:hint="default"/>
                <w:sz w:val="18"/>
                <w:szCs w:val="18"/>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62" w:right="0"/>
              <w:jc w:val="left"/>
              <w:rPr>
                <w:rFonts w:ascii="宋体" w:hAnsi="宋体" w:cs="宋体" w:eastAsia="宋体" w:hint="default"/>
                <w:sz w:val="18"/>
                <w:szCs w:val="18"/>
              </w:rPr>
            </w:pPr>
            <w:r>
              <w:rPr>
                <w:rFonts w:ascii="宋体" w:hAnsi="宋体" w:cs="宋体" w:eastAsia="宋体" w:hint="default"/>
                <w:b/>
                <w:bCs/>
                <w:sz w:val="18"/>
                <w:szCs w:val="18"/>
              </w:rPr>
              <w:t>关联交易金额</w:t>
            </w:r>
            <w:r>
              <w:rPr>
                <w:rFonts w:ascii="宋体" w:hAnsi="宋体" w:cs="宋体" w:eastAsia="宋体" w:hint="default"/>
                <w:sz w:val="18"/>
                <w:szCs w:val="18"/>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b/>
                <w:bCs/>
                <w:sz w:val="18"/>
                <w:szCs w:val="18"/>
              </w:rPr>
              <w:t>占同类交易金</w:t>
            </w:r>
            <w:r>
              <w:rPr>
                <w:rFonts w:ascii="宋体" w:hAnsi="宋体" w:cs="宋体" w:eastAsia="宋体" w:hint="default"/>
                <w:sz w:val="18"/>
                <w:szCs w:val="18"/>
              </w:rPr>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b/>
                <w:bCs/>
                <w:sz w:val="18"/>
                <w:szCs w:val="18"/>
              </w:rPr>
              <w:t>额的比例</w:t>
            </w:r>
            <w:r>
              <w:rPr>
                <w:rFonts w:ascii="宋体" w:hAnsi="宋体" w:cs="宋体" w:eastAsia="宋体" w:hint="default"/>
                <w:sz w:val="18"/>
                <w:szCs w:val="18"/>
              </w:rPr>
            </w:r>
          </w:p>
        </w:tc>
      </w:tr>
      <w:tr>
        <w:trPr>
          <w:trHeight w:val="475"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中国航天科工集团公司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母公司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85"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2,907,435.33</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0.04</w:t>
            </w:r>
          </w:p>
        </w:tc>
      </w:tr>
      <w:tr>
        <w:trPr>
          <w:trHeight w:val="475"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湖南航天工业总公司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85"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732,565.90</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0.01</w:t>
            </w:r>
          </w:p>
        </w:tc>
      </w:tr>
      <w:tr>
        <w:trPr>
          <w:trHeight w:val="474"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北京航星科技开发公司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85"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3,322.22</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0.00</w:t>
            </w:r>
          </w:p>
        </w:tc>
      </w:tr>
      <w:tr>
        <w:trPr>
          <w:trHeight w:val="478"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中国航天科工集团第二研究</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院二十三所</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85"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3,102,500.00</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0.04</w:t>
            </w:r>
          </w:p>
        </w:tc>
      </w:tr>
      <w:tr>
        <w:trPr>
          <w:trHeight w:val="476"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中国航天科工集团第二研究</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院二</w:t>
            </w:r>
            <w:r>
              <w:rPr>
                <w:rFonts w:ascii="宋体" w:hAnsi="宋体" w:cs="宋体" w:eastAsia="宋体" w:hint="default"/>
                <w:spacing w:val="-46"/>
                <w:sz w:val="18"/>
                <w:szCs w:val="18"/>
              </w:rPr>
              <w:t> </w:t>
            </w:r>
            <w:r>
              <w:rPr>
                <w:rFonts w:ascii="宋体" w:hAnsi="宋体" w:cs="宋体" w:eastAsia="宋体" w:hint="default"/>
                <w:sz w:val="18"/>
                <w:szCs w:val="18"/>
              </w:rPr>
              <w:t>0</w:t>
            </w:r>
            <w:r>
              <w:rPr>
                <w:rFonts w:ascii="宋体" w:hAnsi="宋体" w:cs="宋体" w:eastAsia="宋体" w:hint="default"/>
                <w:spacing w:val="-46"/>
                <w:sz w:val="18"/>
                <w:szCs w:val="18"/>
              </w:rPr>
              <w:t> </w:t>
            </w:r>
            <w:r>
              <w:rPr>
                <w:rFonts w:ascii="宋体" w:hAnsi="宋体" w:cs="宋体" w:eastAsia="宋体" w:hint="default"/>
                <w:sz w:val="18"/>
                <w:szCs w:val="18"/>
              </w:rPr>
              <w:t>六所</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85"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85,470.09</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0.00</w:t>
            </w:r>
          </w:p>
        </w:tc>
      </w:tr>
      <w:tr>
        <w:trPr>
          <w:trHeight w:val="475"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北京航天时空科技有限公司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85"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10,294,871.80</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0.14</w:t>
            </w:r>
          </w:p>
        </w:tc>
      </w:tr>
      <w:tr>
        <w:trPr>
          <w:trHeight w:val="476"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中国航天科工防御技术研究</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院</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85"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11,452.99</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0.00</w:t>
            </w:r>
          </w:p>
        </w:tc>
      </w:tr>
      <w:tr>
        <w:trPr>
          <w:trHeight w:val="478"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中国航天科工集团第四总体</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设计部</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85"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650,438.46</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0.01</w:t>
            </w:r>
          </w:p>
        </w:tc>
      </w:tr>
      <w:tr>
        <w:trPr>
          <w:trHeight w:val="476"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中国航天科工集团第二研究</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院</w:t>
            </w:r>
            <w:r>
              <w:rPr>
                <w:rFonts w:ascii="宋体" w:hAnsi="宋体" w:cs="宋体" w:eastAsia="宋体" w:hint="default"/>
                <w:spacing w:val="-46"/>
                <w:sz w:val="18"/>
                <w:szCs w:val="18"/>
              </w:rPr>
              <w:t> </w:t>
            </w:r>
            <w:r>
              <w:rPr>
                <w:rFonts w:ascii="宋体" w:hAnsi="宋体" w:cs="宋体" w:eastAsia="宋体" w:hint="default"/>
                <w:sz w:val="18"/>
                <w:szCs w:val="18"/>
              </w:rPr>
              <w:t>706</w:t>
            </w:r>
            <w:r>
              <w:rPr>
                <w:rFonts w:ascii="宋体" w:hAnsi="宋体" w:cs="宋体" w:eastAsia="宋体" w:hint="default"/>
                <w:spacing w:val="-46"/>
                <w:sz w:val="18"/>
                <w:szCs w:val="18"/>
              </w:rPr>
              <w:t> </w:t>
            </w:r>
            <w:r>
              <w:rPr>
                <w:rFonts w:ascii="宋体" w:hAnsi="宋体" w:cs="宋体" w:eastAsia="宋体" w:hint="default"/>
                <w:sz w:val="18"/>
                <w:szCs w:val="18"/>
              </w:rPr>
              <w:t>所</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85"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820.82</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0.01</w:t>
            </w:r>
          </w:p>
        </w:tc>
      </w:tr>
      <w:tr>
        <w:trPr>
          <w:trHeight w:val="475"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北京航星科技开发公司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85"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3,619,021.60</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89.56</w:t>
            </w:r>
          </w:p>
        </w:tc>
      </w:tr>
      <w:tr>
        <w:trPr>
          <w:trHeight w:val="476"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中国航天科工集团第二研究</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院</w:t>
            </w:r>
            <w:r>
              <w:rPr>
                <w:rFonts w:ascii="宋体" w:hAnsi="宋体" w:cs="宋体" w:eastAsia="宋体" w:hint="default"/>
                <w:spacing w:val="-46"/>
                <w:sz w:val="18"/>
                <w:szCs w:val="18"/>
              </w:rPr>
              <w:t> </w:t>
            </w:r>
            <w:r>
              <w:rPr>
                <w:rFonts w:ascii="宋体" w:hAnsi="宋体" w:cs="宋体" w:eastAsia="宋体" w:hint="default"/>
                <w:sz w:val="18"/>
                <w:szCs w:val="18"/>
              </w:rPr>
              <w:t>706</w:t>
            </w:r>
            <w:r>
              <w:rPr>
                <w:rFonts w:ascii="宋体" w:hAnsi="宋体" w:cs="宋体" w:eastAsia="宋体" w:hint="default"/>
                <w:spacing w:val="-46"/>
                <w:sz w:val="18"/>
                <w:szCs w:val="18"/>
              </w:rPr>
              <w:t> </w:t>
            </w:r>
            <w:r>
              <w:rPr>
                <w:rFonts w:ascii="宋体" w:hAnsi="宋体" w:cs="宋体" w:eastAsia="宋体" w:hint="default"/>
                <w:sz w:val="18"/>
                <w:szCs w:val="18"/>
              </w:rPr>
              <w:t>所</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85"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338,461.54</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8.38</w:t>
            </w:r>
          </w:p>
        </w:tc>
      </w:tr>
      <w:tr>
        <w:trPr>
          <w:trHeight w:val="478"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深圳航天广宇工业(集团)公</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2"/>
                <w:sz w:val="18"/>
                <w:szCs w:val="18"/>
              </w:rPr>
              <w:t>母公司的全资子</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85"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83,220.13</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2.06</w:t>
            </w:r>
          </w:p>
        </w:tc>
      </w:tr>
      <w:tr>
        <w:trPr>
          <w:trHeight w:val="475"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长峰科技工业集团公司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85" w:right="0"/>
              <w:jc w:val="left"/>
              <w:rPr>
                <w:rFonts w:ascii="宋体" w:hAnsi="宋体" w:cs="宋体" w:eastAsia="宋体" w:hint="default"/>
                <w:sz w:val="18"/>
                <w:szCs w:val="18"/>
              </w:rPr>
            </w:pPr>
            <w:r>
              <w:rPr>
                <w:rFonts w:ascii="宋体" w:hAnsi="宋体" w:cs="宋体" w:eastAsia="宋体" w:hint="default"/>
                <w:sz w:val="18"/>
                <w:szCs w:val="18"/>
              </w:rPr>
              <w:t>购买商品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390,906.32</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0.02</w:t>
            </w:r>
          </w:p>
        </w:tc>
      </w:tr>
      <w:tr>
        <w:trPr>
          <w:trHeight w:val="474"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北京航天长峰股份有限公司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85" w:right="0"/>
              <w:jc w:val="left"/>
              <w:rPr>
                <w:rFonts w:ascii="宋体" w:hAnsi="宋体" w:cs="宋体" w:eastAsia="宋体" w:hint="default"/>
                <w:sz w:val="18"/>
                <w:szCs w:val="18"/>
              </w:rPr>
            </w:pPr>
            <w:r>
              <w:rPr>
                <w:rFonts w:ascii="宋体" w:hAnsi="宋体" w:cs="宋体" w:eastAsia="宋体" w:hint="default"/>
                <w:sz w:val="18"/>
                <w:szCs w:val="18"/>
              </w:rPr>
              <w:t>购买商品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81,737.16</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0.00</w:t>
            </w:r>
          </w:p>
        </w:tc>
      </w:tr>
      <w:tr>
        <w:trPr>
          <w:trHeight w:val="478"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北京华迪宏图信息技术有限</w:t>
            </w:r>
            <w:r>
              <w:rPr>
                <w:rFonts w:ascii="宋体" w:hAnsi="宋体" w:cs="宋体" w:eastAsia="宋体" w:hint="default"/>
                <w:sz w:val="18"/>
                <w:szCs w:val="18"/>
              </w:rPr>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85" w:right="0"/>
              <w:jc w:val="left"/>
              <w:rPr>
                <w:rFonts w:ascii="宋体" w:hAnsi="宋体" w:cs="宋体" w:eastAsia="宋体" w:hint="default"/>
                <w:sz w:val="18"/>
                <w:szCs w:val="18"/>
              </w:rPr>
            </w:pPr>
            <w:r>
              <w:rPr>
                <w:rFonts w:ascii="宋体" w:hAnsi="宋体" w:cs="宋体" w:eastAsia="宋体" w:hint="default"/>
                <w:sz w:val="18"/>
                <w:szCs w:val="18"/>
              </w:rPr>
              <w:t>购买商品</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494" w:right="0"/>
              <w:jc w:val="left"/>
              <w:rPr>
                <w:rFonts w:ascii="宋体" w:hAnsi="宋体" w:cs="宋体" w:eastAsia="宋体" w:hint="default"/>
                <w:sz w:val="18"/>
                <w:szCs w:val="18"/>
              </w:rPr>
            </w:pPr>
            <w:r>
              <w:rPr>
                <w:rFonts w:ascii="宋体" w:hAnsi="宋体" w:cs="宋体" w:eastAsia="宋体" w:hint="default"/>
                <w:sz w:val="18"/>
                <w:szCs w:val="18"/>
              </w:rPr>
              <w:t>市场定价</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3,558,725.77</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0.18</w:t>
            </w:r>
          </w:p>
        </w:tc>
      </w:tr>
      <w:tr>
        <w:trPr>
          <w:trHeight w:val="475" w:hRule="exact"/>
        </w:trPr>
        <w:tc>
          <w:tcPr>
            <w:tcW w:w="2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
              <w:jc w:val="center"/>
              <w:rPr>
                <w:rFonts w:ascii="宋体" w:hAnsi="宋体" w:cs="宋体" w:eastAsia="宋体" w:hint="default"/>
                <w:sz w:val="18"/>
                <w:szCs w:val="18"/>
              </w:rPr>
            </w:pPr>
            <w:r>
              <w:rPr>
                <w:rFonts w:ascii="宋体"/>
                <w:sz w:val="18"/>
              </w:rPr>
              <w:t>/</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18"/>
                <w:szCs w:val="18"/>
              </w:rPr>
            </w:pPr>
            <w:r>
              <w:rPr>
                <w:rFonts w:ascii="宋体"/>
                <w:sz w:val="18"/>
              </w:rPr>
              <w:t>25,860,950.13</w:t>
            </w:r>
          </w:p>
        </w:tc>
        <w:tc>
          <w:tcPr>
            <w:tcW w:w="142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b/>
          <w:bCs/>
          <w:sz w:val="19"/>
          <w:szCs w:val="19"/>
        </w:rPr>
      </w:pPr>
    </w:p>
    <w:p>
      <w:pPr>
        <w:pStyle w:val="BodyText"/>
        <w:spacing w:line="240" w:lineRule="auto" w:before="35"/>
        <w:ind w:left="945" w:right="6395"/>
        <w:jc w:val="left"/>
      </w:pPr>
      <w:r>
        <w:rPr/>
        <w:t>2、关联债权债务往来</w:t>
      </w:r>
    </w:p>
    <w:p>
      <w:pPr>
        <w:spacing w:before="137"/>
        <w:ind w:left="0" w:right="742" w:firstLine="0"/>
        <w:jc w:val="right"/>
        <w:rPr>
          <w:rFonts w:ascii="宋体" w:hAnsi="宋体" w:cs="宋体" w:eastAsia="宋体" w:hint="default"/>
          <w:sz w:val="18"/>
          <w:szCs w:val="18"/>
        </w:rPr>
      </w:pPr>
      <w:r>
        <w:rPr>
          <w:rFonts w:ascii="宋体" w:hAnsi="宋体" w:cs="宋体" w:eastAsia="宋体" w:hint="default"/>
          <w:b/>
          <w:bCs/>
          <w:sz w:val="18"/>
          <w:szCs w:val="18"/>
        </w:rPr>
        <w:t>单位：万元</w:t>
      </w:r>
      <w:r>
        <w:rPr>
          <w:rFonts w:ascii="宋体" w:hAnsi="宋体" w:cs="宋体" w:eastAsia="宋体" w:hint="default"/>
          <w:b/>
          <w:bCs/>
          <w:spacing w:val="3"/>
          <w:sz w:val="18"/>
          <w:szCs w:val="18"/>
        </w:rPr>
        <w:t> </w:t>
      </w:r>
      <w:r>
        <w:rPr>
          <w:rFonts w:ascii="宋体" w:hAnsi="宋体" w:cs="宋体" w:eastAsia="宋体" w:hint="default"/>
          <w:b/>
          <w:bCs/>
          <w:sz w:val="18"/>
          <w:szCs w:val="18"/>
        </w:rPr>
        <w:t>币种：人民币</w:t>
      </w:r>
      <w:r>
        <w:rPr>
          <w:rFonts w:ascii="宋体" w:hAnsi="宋体" w:cs="宋体" w:eastAsia="宋体" w:hint="default"/>
          <w:sz w:val="18"/>
          <w:szCs w:val="18"/>
        </w:rPr>
      </w:r>
    </w:p>
    <w:p>
      <w:pPr>
        <w:spacing w:line="240" w:lineRule="auto" w:before="3"/>
        <w:rPr>
          <w:rFonts w:ascii="宋体" w:hAnsi="宋体" w:cs="宋体" w:eastAsia="宋体" w:hint="default"/>
          <w:b/>
          <w:bCs/>
          <w:sz w:val="2"/>
          <w:szCs w:val="2"/>
        </w:rPr>
      </w:pPr>
    </w:p>
    <w:tbl>
      <w:tblPr>
        <w:tblW w:w="0" w:type="auto"/>
        <w:jc w:val="left"/>
        <w:tblInd w:w="317" w:type="dxa"/>
        <w:tblLayout w:type="fixed"/>
        <w:tblCellMar>
          <w:top w:w="0" w:type="dxa"/>
          <w:left w:w="0" w:type="dxa"/>
          <w:bottom w:w="0" w:type="dxa"/>
          <w:right w:w="0" w:type="dxa"/>
        </w:tblCellMar>
        <w:tblLook w:val="01E0"/>
      </w:tblPr>
      <w:tblGrid>
        <w:gridCol w:w="1601"/>
        <w:gridCol w:w="1597"/>
        <w:gridCol w:w="1411"/>
        <w:gridCol w:w="1691"/>
        <w:gridCol w:w="1505"/>
        <w:gridCol w:w="1687"/>
      </w:tblGrid>
      <w:tr>
        <w:trPr>
          <w:trHeight w:val="248" w:hRule="exact"/>
        </w:trPr>
        <w:tc>
          <w:tcPr>
            <w:tcW w:w="1601" w:type="dxa"/>
            <w:vMerge w:val="restart"/>
            <w:tcBorders>
              <w:top w:val="single" w:sz="6" w:space="0" w:color="000000"/>
              <w:left w:val="single" w:sz="6" w:space="0" w:color="000000"/>
              <w:right w:val="single" w:sz="6" w:space="0" w:color="000000"/>
            </w:tcBorders>
          </w:tcPr>
          <w:p>
            <w:pPr>
              <w:pStyle w:val="TableParagraph"/>
              <w:spacing w:line="240" w:lineRule="auto" w:before="87"/>
              <w:ind w:left="520" w:right="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c>
        <w:tc>
          <w:tcPr>
            <w:tcW w:w="1597" w:type="dxa"/>
            <w:vMerge w:val="restart"/>
            <w:tcBorders>
              <w:top w:val="single" w:sz="6" w:space="0" w:color="000000"/>
              <w:left w:val="single" w:sz="6" w:space="0" w:color="000000"/>
              <w:right w:val="single" w:sz="6" w:space="0" w:color="000000"/>
            </w:tcBorders>
          </w:tcPr>
          <w:p>
            <w:pPr>
              <w:pStyle w:val="TableParagraph"/>
              <w:spacing w:line="240" w:lineRule="auto" w:before="87"/>
              <w:ind w:left="429" w:right="0"/>
              <w:jc w:val="left"/>
              <w:rPr>
                <w:rFonts w:ascii="宋体" w:hAnsi="宋体" w:cs="宋体" w:eastAsia="宋体" w:hint="default"/>
                <w:sz w:val="18"/>
                <w:szCs w:val="18"/>
              </w:rPr>
            </w:pPr>
            <w:r>
              <w:rPr>
                <w:rFonts w:ascii="宋体" w:hAnsi="宋体" w:cs="宋体" w:eastAsia="宋体" w:hint="default"/>
                <w:b/>
                <w:bCs/>
                <w:sz w:val="18"/>
                <w:szCs w:val="18"/>
              </w:rPr>
              <w:t>关联关系</w:t>
            </w:r>
            <w:r>
              <w:rPr>
                <w:rFonts w:ascii="宋体" w:hAnsi="宋体" w:cs="宋体" w:eastAsia="宋体" w:hint="default"/>
                <w:sz w:val="18"/>
                <w:szCs w:val="18"/>
              </w:rPr>
            </w:r>
          </w:p>
        </w:tc>
        <w:tc>
          <w:tcPr>
            <w:tcW w:w="3102"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818" w:right="0"/>
              <w:jc w:val="left"/>
              <w:rPr>
                <w:rFonts w:ascii="宋体" w:hAnsi="宋体" w:cs="宋体" w:eastAsia="宋体" w:hint="default"/>
                <w:sz w:val="18"/>
                <w:szCs w:val="18"/>
              </w:rPr>
            </w:pPr>
            <w:r>
              <w:rPr>
                <w:rFonts w:ascii="宋体" w:hAnsi="宋体" w:cs="宋体" w:eastAsia="宋体" w:hint="default"/>
                <w:b/>
                <w:bCs/>
                <w:sz w:val="18"/>
                <w:szCs w:val="18"/>
              </w:rPr>
              <w:t>向关联方提供资金</w:t>
            </w:r>
            <w:r>
              <w:rPr>
                <w:rFonts w:ascii="宋体" w:hAnsi="宋体" w:cs="宋体" w:eastAsia="宋体" w:hint="default"/>
                <w:sz w:val="18"/>
                <w:szCs w:val="18"/>
              </w:rPr>
            </w:r>
          </w:p>
        </w:tc>
        <w:tc>
          <w:tcPr>
            <w:tcW w:w="3192"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01" w:right="0"/>
              <w:jc w:val="left"/>
              <w:rPr>
                <w:rFonts w:ascii="宋体" w:hAnsi="宋体" w:cs="宋体" w:eastAsia="宋体" w:hint="default"/>
                <w:sz w:val="18"/>
                <w:szCs w:val="18"/>
              </w:rPr>
            </w:pPr>
            <w:r>
              <w:rPr>
                <w:rFonts w:ascii="宋体" w:hAnsi="宋体" w:cs="宋体" w:eastAsia="宋体" w:hint="default"/>
                <w:b/>
                <w:bCs/>
                <w:sz w:val="18"/>
                <w:szCs w:val="18"/>
              </w:rPr>
              <w:t>关联方向上市公司提供资金</w:t>
            </w:r>
            <w:r>
              <w:rPr>
                <w:rFonts w:ascii="宋体" w:hAnsi="宋体" w:cs="宋体" w:eastAsia="宋体" w:hint="default"/>
                <w:sz w:val="18"/>
                <w:szCs w:val="18"/>
              </w:rPr>
            </w:r>
          </w:p>
        </w:tc>
      </w:tr>
      <w:tr>
        <w:trPr>
          <w:trHeight w:val="248" w:hRule="exact"/>
        </w:trPr>
        <w:tc>
          <w:tcPr>
            <w:tcW w:w="1601" w:type="dxa"/>
            <w:vMerge/>
            <w:tcBorders>
              <w:left w:val="single" w:sz="6" w:space="0" w:color="000000"/>
              <w:bottom w:val="single" w:sz="6" w:space="0" w:color="000000"/>
              <w:right w:val="single" w:sz="6" w:space="0" w:color="000000"/>
            </w:tcBorders>
          </w:tcPr>
          <w:p>
            <w:pPr/>
          </w:p>
        </w:tc>
        <w:tc>
          <w:tcPr>
            <w:tcW w:w="1597" w:type="dxa"/>
            <w:vMerge/>
            <w:tcBorders>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26" w:right="0"/>
              <w:jc w:val="left"/>
              <w:rPr>
                <w:rFonts w:ascii="宋体" w:hAnsi="宋体" w:cs="宋体" w:eastAsia="宋体" w:hint="default"/>
                <w:sz w:val="18"/>
                <w:szCs w:val="18"/>
              </w:rPr>
            </w:pPr>
            <w:r>
              <w:rPr>
                <w:rFonts w:ascii="宋体" w:hAnsi="宋体" w:cs="宋体" w:eastAsia="宋体" w:hint="default"/>
                <w:b/>
                <w:bCs/>
                <w:sz w:val="18"/>
                <w:szCs w:val="18"/>
              </w:rPr>
              <w:t>发生额</w:t>
            </w:r>
            <w:r>
              <w:rPr>
                <w:rFonts w:ascii="宋体" w:hAnsi="宋体" w:cs="宋体" w:eastAsia="宋体" w:hint="default"/>
                <w:sz w:val="18"/>
                <w:szCs w:val="18"/>
              </w:rPr>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b/>
                <w:bCs/>
                <w:sz w:val="18"/>
                <w:szCs w:val="18"/>
              </w:rPr>
              <w:t>余额</w:t>
            </w:r>
            <w:r>
              <w:rPr>
                <w:rFonts w:ascii="宋体" w:hAnsi="宋体" w:cs="宋体" w:eastAsia="宋体" w:hint="default"/>
                <w:sz w:val="18"/>
                <w:szCs w:val="18"/>
              </w:rPr>
            </w: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472" w:right="0"/>
              <w:jc w:val="left"/>
              <w:rPr>
                <w:rFonts w:ascii="宋体" w:hAnsi="宋体" w:cs="宋体" w:eastAsia="宋体" w:hint="default"/>
                <w:sz w:val="18"/>
                <w:szCs w:val="18"/>
              </w:rPr>
            </w:pPr>
            <w:r>
              <w:rPr>
                <w:rFonts w:ascii="宋体" w:hAnsi="宋体" w:cs="宋体" w:eastAsia="宋体" w:hint="default"/>
                <w:b/>
                <w:bCs/>
                <w:sz w:val="18"/>
                <w:szCs w:val="18"/>
              </w:rPr>
              <w:t>发生额</w:t>
            </w:r>
            <w:r>
              <w:rPr>
                <w:rFonts w:ascii="宋体" w:hAnsi="宋体" w:cs="宋体" w:eastAsia="宋体" w:hint="default"/>
                <w:sz w:val="18"/>
                <w:szCs w:val="18"/>
              </w:rPr>
            </w:r>
          </w:p>
        </w:tc>
        <w:tc>
          <w:tcPr>
            <w:tcW w:w="168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余额</w:t>
            </w:r>
            <w:r>
              <w:rPr>
                <w:rFonts w:ascii="宋体" w:hAnsi="宋体" w:cs="宋体" w:eastAsia="宋体" w:hint="default"/>
                <w:sz w:val="18"/>
                <w:szCs w:val="18"/>
              </w:rPr>
            </w:r>
          </w:p>
        </w:tc>
      </w:tr>
      <w:tr>
        <w:trPr>
          <w:trHeight w:val="481" w:hRule="exact"/>
        </w:trPr>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中国航天科工集</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团公司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母公司</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0.5</w:t>
            </w:r>
          </w:p>
        </w:tc>
        <w:tc>
          <w:tcPr>
            <w:tcW w:w="1505" w:type="dxa"/>
            <w:tcBorders>
              <w:top w:val="single" w:sz="6" w:space="0" w:color="000000"/>
              <w:left w:val="single" w:sz="6" w:space="0" w:color="000000"/>
              <w:bottom w:val="single" w:sz="6" w:space="0" w:color="000000"/>
              <w:right w:val="single" w:sz="6" w:space="0" w:color="000000"/>
            </w:tcBorders>
          </w:tcPr>
          <w:p>
            <w:pPr/>
          </w:p>
        </w:tc>
        <w:tc>
          <w:tcPr>
            <w:tcW w:w="1687"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湖南航天工业总</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8.33</w:t>
            </w:r>
          </w:p>
        </w:tc>
        <w:tc>
          <w:tcPr>
            <w:tcW w:w="1505" w:type="dxa"/>
            <w:tcBorders>
              <w:top w:val="single" w:sz="6" w:space="0" w:color="000000"/>
              <w:left w:val="single" w:sz="6" w:space="0" w:color="000000"/>
              <w:bottom w:val="single" w:sz="6" w:space="0" w:color="000000"/>
              <w:right w:val="single" w:sz="6" w:space="0" w:color="000000"/>
            </w:tcBorders>
          </w:tcPr>
          <w:p>
            <w:pPr/>
          </w:p>
        </w:tc>
        <w:tc>
          <w:tcPr>
            <w:tcW w:w="1687"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重庆德庆高技术</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668" w:right="0"/>
              <w:jc w:val="left"/>
              <w:rPr>
                <w:rFonts w:ascii="宋体" w:hAnsi="宋体" w:cs="宋体" w:eastAsia="宋体" w:hint="default"/>
                <w:sz w:val="18"/>
                <w:szCs w:val="18"/>
              </w:rPr>
            </w:pPr>
            <w:r>
              <w:rPr>
                <w:rFonts w:ascii="宋体"/>
                <w:sz w:val="18"/>
              </w:rPr>
              <w:t>4,416.28</w:t>
            </w:r>
          </w:p>
        </w:tc>
        <w:tc>
          <w:tcPr>
            <w:tcW w:w="16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0</w:t>
            </w:r>
          </w:p>
        </w:tc>
      </w:tr>
      <w:tr>
        <w:trPr>
          <w:trHeight w:val="482" w:hRule="exact"/>
        </w:trPr>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深圳航天广宇工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业（集团）公司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1,028.55</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29.30</w:t>
            </w:r>
          </w:p>
        </w:tc>
        <w:tc>
          <w:tcPr>
            <w:tcW w:w="1505" w:type="dxa"/>
            <w:tcBorders>
              <w:top w:val="single" w:sz="6" w:space="0" w:color="000000"/>
              <w:left w:val="single" w:sz="6" w:space="0" w:color="000000"/>
              <w:bottom w:val="single" w:sz="6" w:space="0" w:color="000000"/>
              <w:right w:val="single" w:sz="6" w:space="0" w:color="000000"/>
            </w:tcBorders>
          </w:tcPr>
          <w:p>
            <w:pPr/>
          </w:p>
        </w:tc>
        <w:tc>
          <w:tcPr>
            <w:tcW w:w="1687" w:type="dxa"/>
            <w:tcBorders>
              <w:top w:val="single" w:sz="6" w:space="0" w:color="000000"/>
              <w:left w:val="single" w:sz="6" w:space="0" w:color="000000"/>
              <w:bottom w:val="single" w:sz="6" w:space="0" w:color="000000"/>
              <w:right w:val="single" w:sz="6" w:space="0" w:color="000000"/>
            </w:tcBorders>
          </w:tcPr>
          <w:p>
            <w:pPr/>
          </w:p>
        </w:tc>
      </w:tr>
    </w:tbl>
    <w:p>
      <w:pPr>
        <w:spacing w:after="0"/>
        <w:sectPr>
          <w:pgSz w:w="12240" w:h="15840"/>
          <w:pgMar w:header="747" w:footer="727" w:top="980" w:bottom="920" w:left="1000" w:right="940"/>
        </w:sect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4"/>
          <w:szCs w:val="14"/>
        </w:rPr>
      </w:pPr>
    </w:p>
    <w:tbl>
      <w:tblPr>
        <w:tblW w:w="0" w:type="auto"/>
        <w:jc w:val="left"/>
        <w:tblInd w:w="117" w:type="dxa"/>
        <w:tblLayout w:type="fixed"/>
        <w:tblCellMar>
          <w:top w:w="0" w:type="dxa"/>
          <w:left w:w="0" w:type="dxa"/>
          <w:bottom w:w="0" w:type="dxa"/>
          <w:right w:w="0" w:type="dxa"/>
        </w:tblCellMar>
        <w:tblLook w:val="01E0"/>
      </w:tblPr>
      <w:tblGrid>
        <w:gridCol w:w="1601"/>
        <w:gridCol w:w="1597"/>
        <w:gridCol w:w="1411"/>
        <w:gridCol w:w="1691"/>
        <w:gridCol w:w="1505"/>
        <w:gridCol w:w="1687"/>
      </w:tblGrid>
      <w:tr>
        <w:trPr>
          <w:trHeight w:val="482" w:hRule="exact"/>
        </w:trPr>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长峰科技工业集</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团公司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5.44</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12.01</w:t>
            </w:r>
          </w:p>
        </w:tc>
        <w:tc>
          <w:tcPr>
            <w:tcW w:w="1505" w:type="dxa"/>
            <w:tcBorders>
              <w:top w:val="single" w:sz="6" w:space="0" w:color="000000"/>
              <w:left w:val="single" w:sz="6" w:space="0" w:color="000000"/>
              <w:bottom w:val="single" w:sz="6" w:space="0" w:color="000000"/>
              <w:right w:val="single" w:sz="6" w:space="0" w:color="000000"/>
            </w:tcBorders>
          </w:tcPr>
          <w:p>
            <w:pPr/>
          </w:p>
        </w:tc>
        <w:tc>
          <w:tcPr>
            <w:tcW w:w="1687" w:type="dxa"/>
            <w:tcBorders>
              <w:top w:val="single" w:sz="6" w:space="0" w:color="000000"/>
              <w:left w:val="single" w:sz="6" w:space="0" w:color="000000"/>
              <w:bottom w:val="single" w:sz="6" w:space="0" w:color="000000"/>
              <w:right w:val="single" w:sz="6" w:space="0" w:color="000000"/>
            </w:tcBorders>
          </w:tcPr>
          <w:p>
            <w:pPr/>
          </w:p>
        </w:tc>
      </w:tr>
      <w:tr>
        <w:trPr>
          <w:trHeight w:val="481" w:hRule="exact"/>
        </w:trPr>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北京华迪宏图信</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息技术有限公司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联营公司</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96.14</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96.14</w:t>
            </w: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z w:val="18"/>
              </w:rPr>
              <w:t>107</w:t>
            </w:r>
          </w:p>
        </w:tc>
        <w:tc>
          <w:tcPr>
            <w:tcW w:w="16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107</w:t>
            </w:r>
          </w:p>
        </w:tc>
      </w:tr>
      <w:tr>
        <w:trPr>
          <w:trHeight w:val="482" w:hRule="exact"/>
        </w:trPr>
        <w:tc>
          <w:tcPr>
            <w:tcW w:w="16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7"/>
                <w:sz w:val="18"/>
                <w:szCs w:val="18"/>
              </w:rPr>
              <w:t>中国长城工业总</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参股股东</w:t>
            </w:r>
          </w:p>
        </w:tc>
        <w:tc>
          <w:tcPr>
            <w:tcW w:w="141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sz w:val="18"/>
              </w:rPr>
              <w:t>53.54</w:t>
            </w:r>
          </w:p>
        </w:tc>
        <w:tc>
          <w:tcPr>
            <w:tcW w:w="16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宋体" w:hAnsi="宋体" w:cs="宋体" w:eastAsia="宋体" w:hint="default"/>
                <w:sz w:val="18"/>
                <w:szCs w:val="18"/>
              </w:rPr>
            </w:pPr>
            <w:r>
              <w:rPr>
                <w:rFonts w:ascii="宋体"/>
                <w:sz w:val="18"/>
              </w:rPr>
              <w:t>53.54</w:t>
            </w:r>
          </w:p>
        </w:tc>
      </w:tr>
      <w:tr>
        <w:trPr>
          <w:trHeight w:val="248" w:hRule="exact"/>
        </w:trPr>
        <w:tc>
          <w:tcPr>
            <w:tcW w:w="31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sz w:val="18"/>
              </w:rPr>
              <w:t>1,130.13</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88"/>
              <w:jc w:val="right"/>
              <w:rPr>
                <w:rFonts w:ascii="宋体" w:hAnsi="宋体" w:cs="宋体" w:eastAsia="宋体" w:hint="default"/>
                <w:sz w:val="18"/>
                <w:szCs w:val="18"/>
              </w:rPr>
            </w:pPr>
            <w:r>
              <w:rPr>
                <w:rFonts w:ascii="宋体"/>
                <w:sz w:val="18"/>
              </w:rPr>
              <w:t>146.28</w:t>
            </w: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0"/>
              <w:jc w:val="right"/>
              <w:rPr>
                <w:rFonts w:ascii="宋体" w:hAnsi="宋体" w:cs="宋体" w:eastAsia="宋体" w:hint="default"/>
                <w:sz w:val="18"/>
                <w:szCs w:val="18"/>
              </w:rPr>
            </w:pPr>
            <w:r>
              <w:rPr>
                <w:rFonts w:ascii="宋体"/>
                <w:sz w:val="18"/>
              </w:rPr>
              <w:t>4,576.82</w:t>
            </w:r>
          </w:p>
        </w:tc>
        <w:tc>
          <w:tcPr>
            <w:tcW w:w="1687"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7"/>
              <w:jc w:val="right"/>
              <w:rPr>
                <w:rFonts w:ascii="宋体" w:hAnsi="宋体" w:cs="宋体" w:eastAsia="宋体" w:hint="default"/>
                <w:sz w:val="18"/>
                <w:szCs w:val="18"/>
              </w:rPr>
            </w:pPr>
            <w:r>
              <w:rPr>
                <w:rFonts w:ascii="宋体"/>
                <w:sz w:val="18"/>
              </w:rPr>
              <w:t>160.54</w:t>
            </w:r>
          </w:p>
        </w:tc>
      </w:tr>
      <w:tr>
        <w:trPr>
          <w:trHeight w:val="481" w:hRule="exact"/>
        </w:trPr>
        <w:tc>
          <w:tcPr>
            <w:tcW w:w="31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报告期内公司向控股股东及其子公司</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提供资金的发生额（万元）</w:t>
            </w:r>
          </w:p>
        </w:tc>
        <w:tc>
          <w:tcPr>
            <w:tcW w:w="6294"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1,033.99</w:t>
            </w:r>
          </w:p>
        </w:tc>
      </w:tr>
      <w:tr>
        <w:trPr>
          <w:trHeight w:val="482" w:hRule="exact"/>
        </w:trPr>
        <w:tc>
          <w:tcPr>
            <w:tcW w:w="31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公司向控股股东及其子公司提供资金</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的余额（万元）</w:t>
            </w:r>
          </w:p>
        </w:tc>
        <w:tc>
          <w:tcPr>
            <w:tcW w:w="6294"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50.14</w:t>
            </w:r>
          </w:p>
        </w:tc>
      </w:tr>
      <w:tr>
        <w:trPr>
          <w:trHeight w:val="248" w:hRule="exact"/>
        </w:trPr>
        <w:tc>
          <w:tcPr>
            <w:tcW w:w="31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关联债权债务形成原因</w:t>
            </w:r>
          </w:p>
        </w:tc>
        <w:tc>
          <w:tcPr>
            <w:tcW w:w="6294" w:type="dxa"/>
            <w:gridSpan w:val="4"/>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代理进口、采购物资、支付押金、房屋租赁</w:t>
            </w:r>
          </w:p>
        </w:tc>
      </w:tr>
      <w:tr>
        <w:trPr>
          <w:trHeight w:val="248" w:hRule="exact"/>
        </w:trPr>
        <w:tc>
          <w:tcPr>
            <w:tcW w:w="31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关联债权债务清偿情况</w:t>
            </w:r>
          </w:p>
        </w:tc>
        <w:tc>
          <w:tcPr>
            <w:tcW w:w="6294" w:type="dxa"/>
            <w:gridSpan w:val="4"/>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取得元器件采购增值税专用发票、投标项目结束后收回及归还保证金</w:t>
            </w:r>
          </w:p>
        </w:tc>
      </w:tr>
      <w:tr>
        <w:trPr>
          <w:trHeight w:val="481" w:hRule="exact"/>
        </w:trPr>
        <w:tc>
          <w:tcPr>
            <w:tcW w:w="31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与关联债权债务有关的承诺</w:t>
            </w:r>
          </w:p>
        </w:tc>
        <w:tc>
          <w:tcPr>
            <w:tcW w:w="6294" w:type="dxa"/>
            <w:gridSpan w:val="4"/>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公司与中国长城工业总公司相关债权债务将按照公司第三届董事会第十八次</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会议审议通过的“关于航天信息园二期房屋租赁的议案”执行</w:t>
            </w:r>
          </w:p>
        </w:tc>
      </w:tr>
      <w:tr>
        <w:trPr>
          <w:trHeight w:val="484" w:hRule="exact"/>
        </w:trPr>
        <w:tc>
          <w:tcPr>
            <w:tcW w:w="31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关联债权债务对公司经营成果及财务</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状况的影响</w:t>
            </w:r>
          </w:p>
        </w:tc>
        <w:tc>
          <w:tcPr>
            <w:tcW w:w="6294"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冲回计提的坏账准备</w:t>
            </w:r>
            <w:r>
              <w:rPr>
                <w:rFonts w:ascii="宋体" w:hAnsi="宋体" w:cs="宋体" w:eastAsia="宋体" w:hint="default"/>
                <w:spacing w:val="-46"/>
                <w:sz w:val="18"/>
                <w:szCs w:val="18"/>
              </w:rPr>
              <w:t> </w:t>
            </w:r>
            <w:r>
              <w:rPr>
                <w:rFonts w:ascii="宋体" w:hAnsi="宋体" w:cs="宋体" w:eastAsia="宋体" w:hint="default"/>
                <w:sz w:val="18"/>
                <w:szCs w:val="18"/>
              </w:rPr>
              <w:t>352.53</w:t>
            </w:r>
            <w:r>
              <w:rPr>
                <w:rFonts w:ascii="宋体" w:hAnsi="宋体" w:cs="宋体" w:eastAsia="宋体" w:hint="default"/>
                <w:spacing w:val="-46"/>
                <w:sz w:val="18"/>
                <w:szCs w:val="18"/>
              </w:rPr>
              <w:t> </w:t>
            </w:r>
            <w:r>
              <w:rPr>
                <w:rFonts w:ascii="宋体" w:hAnsi="宋体" w:cs="宋体" w:eastAsia="宋体" w:hint="default"/>
                <w:sz w:val="18"/>
                <w:szCs w:val="18"/>
              </w:rPr>
              <w:t>万元</w:t>
            </w:r>
          </w:p>
        </w:tc>
      </w:tr>
    </w:tbl>
    <w:p>
      <w:pPr>
        <w:pStyle w:val="BodyText"/>
        <w:spacing w:line="240" w:lineRule="auto" w:before="16"/>
        <w:ind w:left="745" w:right="247"/>
        <w:jc w:val="left"/>
      </w:pPr>
      <w:r>
        <w:rPr/>
        <w:t>3、其他重大关联交易</w:t>
      </w:r>
    </w:p>
    <w:p>
      <w:pPr>
        <w:spacing w:line="240" w:lineRule="auto" w:before="0"/>
        <w:rPr>
          <w:rFonts w:ascii="宋体" w:hAnsi="宋体" w:cs="宋体" w:eastAsia="宋体" w:hint="default"/>
          <w:sz w:val="14"/>
          <w:szCs w:val="14"/>
        </w:rPr>
      </w:pPr>
    </w:p>
    <w:p>
      <w:pPr>
        <w:pStyle w:val="BodyText"/>
        <w:spacing w:line="357" w:lineRule="auto"/>
        <w:ind w:left="325" w:right="212" w:firstLine="420"/>
        <w:jc w:val="both"/>
      </w:pPr>
      <w:r>
        <w:rPr/>
        <w:t>（1）2009</w:t>
      </w:r>
      <w:r>
        <w:rPr>
          <w:spacing w:val="-52"/>
        </w:rPr>
        <w:t> </w:t>
      </w:r>
      <w:r>
        <w:rPr/>
        <w:t>年</w:t>
      </w:r>
      <w:r>
        <w:rPr>
          <w:spacing w:val="-53"/>
        </w:rPr>
        <w:t> </w:t>
      </w:r>
      <w:r>
        <w:rPr/>
        <w:t>1</w:t>
      </w:r>
      <w:r>
        <w:rPr>
          <w:spacing w:val="-52"/>
        </w:rPr>
        <w:t> </w:t>
      </w:r>
      <w:r>
        <w:rPr/>
        <w:t>月</w:t>
      </w:r>
      <w:r>
        <w:rPr>
          <w:spacing w:val="-53"/>
        </w:rPr>
        <w:t> </w:t>
      </w:r>
      <w:r>
        <w:rPr/>
        <w:t>6</w:t>
      </w:r>
      <w:r>
        <w:rPr>
          <w:spacing w:val="-52"/>
        </w:rPr>
        <w:t> </w:t>
      </w:r>
      <w:r>
        <w:rPr/>
        <w:t>日，公司第三届董事会第十九次和第二十次会议审议通过了关于北京东方鑫</w:t>
      </w:r>
      <w:r>
        <w:rPr/>
        <w:t> 辰科技发展有限公司退回资金的处置议案。由北京东方鑫辰科技发展有限公司将本公司过去转入其运 作的奖励基金共计</w:t>
      </w:r>
      <w:r>
        <w:rPr>
          <w:spacing w:val="-53"/>
        </w:rPr>
        <w:t> </w:t>
      </w:r>
      <w:r>
        <w:rPr/>
        <w:t>36,206,938</w:t>
      </w:r>
      <w:r>
        <w:rPr>
          <w:spacing w:val="-52"/>
        </w:rPr>
        <w:t> </w:t>
      </w:r>
      <w:r>
        <w:rPr/>
        <w:t>元转回，其中</w:t>
      </w:r>
      <w:r>
        <w:rPr>
          <w:spacing w:val="-53"/>
        </w:rPr>
        <w:t> </w:t>
      </w:r>
      <w:r>
        <w:rPr/>
        <w:t>2008</w:t>
      </w:r>
      <w:r>
        <w:rPr>
          <w:spacing w:val="-52"/>
        </w:rPr>
        <w:t> </w:t>
      </w:r>
      <w:r>
        <w:rPr/>
        <w:t>年转回</w:t>
      </w:r>
      <w:r>
        <w:rPr>
          <w:spacing w:val="-53"/>
        </w:rPr>
        <w:t> </w:t>
      </w:r>
      <w:r>
        <w:rPr/>
        <w:t>30,206,938</w:t>
      </w:r>
      <w:r>
        <w:rPr>
          <w:spacing w:val="-52"/>
        </w:rPr>
        <w:t> </w:t>
      </w:r>
      <w:r>
        <w:rPr/>
        <w:t>元，2009</w:t>
      </w:r>
      <w:r>
        <w:rPr>
          <w:spacing w:val="-52"/>
        </w:rPr>
        <w:t> </w:t>
      </w:r>
      <w:r>
        <w:rPr/>
        <w:t>年转回剩余款项，在</w:t>
      </w:r>
      <w:r>
        <w:rPr/>
        <w:t> 收回时冲减当期管理费用。</w:t>
      </w:r>
    </w:p>
    <w:p>
      <w:pPr>
        <w:pStyle w:val="BodyText"/>
        <w:spacing w:line="357" w:lineRule="auto" w:before="80"/>
        <w:ind w:left="325" w:right="210" w:firstLine="420"/>
        <w:jc w:val="both"/>
      </w:pPr>
      <w:r>
        <w:rPr>
          <w:spacing w:val="-4"/>
        </w:rPr>
        <w:t>（2）2009</w:t>
      </w:r>
      <w:r>
        <w:rPr>
          <w:spacing w:val="-64"/>
        </w:rPr>
        <w:t> </w:t>
      </w:r>
      <w:r>
        <w:rPr/>
        <w:t>年</w:t>
      </w:r>
      <w:r>
        <w:rPr>
          <w:spacing w:val="-64"/>
        </w:rPr>
        <w:t> </w:t>
      </w:r>
      <w:r>
        <w:rPr/>
        <w:t>3</w:t>
      </w:r>
      <w:r>
        <w:rPr>
          <w:spacing w:val="-63"/>
        </w:rPr>
        <w:t> </w:t>
      </w:r>
      <w:r>
        <w:rPr/>
        <w:t>月</w:t>
      </w:r>
      <w:r>
        <w:rPr>
          <w:spacing w:val="-65"/>
        </w:rPr>
        <w:t> </w:t>
      </w:r>
      <w:r>
        <w:rPr/>
        <w:t>25</w:t>
      </w:r>
      <w:r>
        <w:rPr>
          <w:spacing w:val="-63"/>
        </w:rPr>
        <w:t> </w:t>
      </w:r>
      <w:r>
        <w:rPr/>
        <w:t>日，公司第三届董事会第二十一次会议审议通过了《关于投资控股华迪计算</w:t>
      </w:r>
      <w:r>
        <w:rPr>
          <w:spacing w:val="-1"/>
        </w:rPr>
        <w:t> </w:t>
      </w:r>
      <w:r>
        <w:rPr/>
        <w:t>机集团有限公司的议案》。公司将投资</w:t>
      </w:r>
      <w:r>
        <w:rPr>
          <w:spacing w:val="-53"/>
        </w:rPr>
        <w:t> </w:t>
      </w:r>
      <w:r>
        <w:rPr/>
        <w:t>9812.83</w:t>
      </w:r>
      <w:r>
        <w:rPr>
          <w:spacing w:val="-6"/>
        </w:rPr>
        <w:t> </w:t>
      </w:r>
      <w:r>
        <w:rPr/>
        <w:t>万元控制华迪计算机集团有限公司</w:t>
      </w:r>
      <w:r>
        <w:rPr>
          <w:spacing w:val="-53"/>
        </w:rPr>
        <w:t> </w:t>
      </w:r>
      <w:r>
        <w:rPr/>
        <w:t>51%的股份，实现</w:t>
      </w:r>
      <w:r>
        <w:rPr/>
        <w:t> 对其的控股地位。</w:t>
      </w:r>
    </w:p>
    <w:p>
      <w:pPr>
        <w:pStyle w:val="BodyText"/>
        <w:spacing w:line="355" w:lineRule="auto" w:before="80"/>
        <w:ind w:left="325" w:right="0" w:firstLine="420"/>
        <w:jc w:val="left"/>
      </w:pPr>
      <w:r>
        <w:rPr>
          <w:spacing w:val="-4"/>
        </w:rPr>
        <w:t>（3）2009</w:t>
      </w:r>
      <w:r>
        <w:rPr>
          <w:spacing w:val="-61"/>
        </w:rPr>
        <w:t> </w:t>
      </w:r>
      <w:r>
        <w:rPr/>
        <w:t>年</w:t>
      </w:r>
      <w:r>
        <w:rPr>
          <w:spacing w:val="-61"/>
        </w:rPr>
        <w:t> </w:t>
      </w:r>
      <w:r>
        <w:rPr/>
        <w:t>3</w:t>
      </w:r>
      <w:r>
        <w:rPr>
          <w:spacing w:val="-60"/>
        </w:rPr>
        <w:t> </w:t>
      </w:r>
      <w:r>
        <w:rPr/>
        <w:t>月</w:t>
      </w:r>
      <w:r>
        <w:rPr>
          <w:spacing w:val="-62"/>
        </w:rPr>
        <w:t> </w:t>
      </w:r>
      <w:r>
        <w:rPr/>
        <w:t>25</w:t>
      </w:r>
      <w:r>
        <w:rPr>
          <w:spacing w:val="-60"/>
        </w:rPr>
        <w:t> </w:t>
      </w:r>
      <w:r>
        <w:rPr/>
        <w:t>日，公司第三届董事会第二十一次会议审议通过了《关于与航天科工财务有</w:t>
      </w:r>
      <w:r>
        <w:rPr>
          <w:spacing w:val="-1"/>
        </w:rPr>
        <w:t> </w:t>
      </w:r>
      <w:r>
        <w:rPr>
          <w:spacing w:val="-3"/>
        </w:rPr>
        <w:t>限责任公司签订金融服务协议的议案》。公司与航天科工财务有限责任公司（以下简称“财务公司”）</w:t>
      </w:r>
      <w:r>
        <w:rPr>
          <w:spacing w:val="-77"/>
        </w:rPr>
        <w:t> </w:t>
      </w:r>
      <w:r>
        <w:rPr>
          <w:spacing w:val="-77"/>
        </w:rPr>
      </w:r>
      <w:r>
        <w:rPr/>
        <w:t>签订了金融服务协议，财务公司将对公司部分货币资金余额统一进行集中和管理。</w:t>
      </w:r>
    </w:p>
    <w:p>
      <w:pPr>
        <w:pStyle w:val="BodyText"/>
        <w:spacing w:line="400" w:lineRule="auto" w:before="153"/>
        <w:ind w:left="745" w:right="6600" w:hanging="420"/>
        <w:jc w:val="left"/>
      </w:pPr>
      <w:r>
        <w:rPr/>
        <w:t>(六)重大合同及其履行情况 1、托管、承包、租赁事项 (1) 托管情况 本年度公司无托管事项。 (2) 承包情况 本年度公司无承包事项。 (3) 租赁情况</w:t>
      </w:r>
    </w:p>
    <w:p>
      <w:pPr>
        <w:pStyle w:val="BodyText"/>
        <w:spacing w:line="355" w:lineRule="auto" w:before="43"/>
        <w:ind w:left="325" w:right="212" w:firstLine="420"/>
        <w:jc w:val="both"/>
      </w:pPr>
      <w:r>
        <w:rPr/>
        <w:t>公司第三届董事会第十八次会议审议通过了《关于航天信息园二期房屋租赁的议案》，根据公司 与中国长城工业总公司就航天信息园二期整体租赁事宜达成的意向，该房屋租期为十年（2008</w:t>
      </w:r>
      <w:r>
        <w:rPr>
          <w:spacing w:val="-52"/>
        </w:rPr>
        <w:t> </w:t>
      </w:r>
      <w:r>
        <w:rPr/>
        <w:t>年</w:t>
      </w:r>
      <w:r>
        <w:rPr>
          <w:spacing w:val="-53"/>
        </w:rPr>
        <w:t> </w:t>
      </w:r>
      <w:r>
        <w:rPr/>
        <w:t>11</w:t>
      </w:r>
    </w:p>
    <w:p>
      <w:pPr>
        <w:pStyle w:val="BodyText"/>
        <w:spacing w:line="240" w:lineRule="auto" w:before="32"/>
        <w:ind w:left="325" w:right="0"/>
        <w:jc w:val="left"/>
      </w:pPr>
      <w:r>
        <w:rPr/>
        <w:t>月</w:t>
      </w:r>
      <w:r>
        <w:rPr>
          <w:spacing w:val="-51"/>
        </w:rPr>
        <w:t> </w:t>
      </w:r>
      <w:r>
        <w:rPr/>
        <w:t>30</w:t>
      </w:r>
      <w:r>
        <w:rPr>
          <w:spacing w:val="-50"/>
        </w:rPr>
        <w:t> </w:t>
      </w:r>
      <w:r>
        <w:rPr/>
        <w:t>日起至</w:t>
      </w:r>
      <w:r>
        <w:rPr>
          <w:spacing w:val="-52"/>
        </w:rPr>
        <w:t> </w:t>
      </w:r>
      <w:r>
        <w:rPr/>
        <w:t>2018</w:t>
      </w:r>
      <w:r>
        <w:rPr>
          <w:spacing w:val="-51"/>
        </w:rPr>
        <w:t> </w:t>
      </w:r>
      <w:r>
        <w:rPr/>
        <w:t>年</w:t>
      </w:r>
      <w:r>
        <w:rPr>
          <w:spacing w:val="-51"/>
        </w:rPr>
        <w:t> </w:t>
      </w:r>
      <w:r>
        <w:rPr/>
        <w:t>11</w:t>
      </w:r>
      <w:r>
        <w:rPr>
          <w:spacing w:val="-51"/>
        </w:rPr>
        <w:t> </w:t>
      </w:r>
      <w:r>
        <w:rPr/>
        <w:t>月</w:t>
      </w:r>
      <w:r>
        <w:rPr>
          <w:spacing w:val="-51"/>
        </w:rPr>
        <w:t> </w:t>
      </w:r>
      <w:r>
        <w:rPr/>
        <w:t>29</w:t>
      </w:r>
      <w:r>
        <w:rPr>
          <w:spacing w:val="-50"/>
        </w:rPr>
        <w:t> </w:t>
      </w:r>
      <w:r>
        <w:rPr>
          <w:spacing w:val="-4"/>
        </w:rPr>
        <w:t>日止），房屋租金分三个阶段，第一阶段和第二阶段每三年为一个阶段，</w:t>
      </w:r>
    </w:p>
    <w:p>
      <w:pPr>
        <w:spacing w:after="0" w:line="240" w:lineRule="auto"/>
        <w:jc w:val="left"/>
        <w:sectPr>
          <w:pgSz w:w="12240" w:h="15840"/>
          <w:pgMar w:header="747" w:footer="727" w:top="980" w:bottom="920" w:left="1200" w:right="1260"/>
        </w:sectPr>
      </w:pPr>
    </w:p>
    <w:p>
      <w:pPr>
        <w:spacing w:line="240" w:lineRule="auto" w:before="2"/>
        <w:rPr>
          <w:rFonts w:ascii="宋体" w:hAnsi="宋体" w:cs="宋体" w:eastAsia="宋体" w:hint="default"/>
          <w:sz w:val="29"/>
          <w:szCs w:val="29"/>
        </w:rPr>
      </w:pPr>
    </w:p>
    <w:p>
      <w:pPr>
        <w:spacing w:line="355" w:lineRule="auto" w:before="35"/>
        <w:ind w:left="145" w:right="210" w:firstLine="0"/>
        <w:jc w:val="both"/>
        <w:rPr>
          <w:rFonts w:ascii="宋体" w:hAnsi="宋体" w:cs="宋体" w:eastAsia="宋体" w:hint="default"/>
          <w:sz w:val="21"/>
          <w:szCs w:val="21"/>
        </w:rPr>
      </w:pPr>
      <w:r>
        <w:rPr>
          <w:rFonts w:ascii="宋体" w:hAnsi="宋体" w:cs="宋体" w:eastAsia="宋体" w:hint="default"/>
          <w:sz w:val="21"/>
          <w:szCs w:val="21"/>
        </w:rPr>
        <w:t>第三阶段为四年一阶段。第一阶段每年租金</w:t>
      </w:r>
      <w:r>
        <w:rPr>
          <w:rFonts w:ascii="宋体" w:hAnsi="宋体" w:cs="宋体" w:eastAsia="宋体" w:hint="default"/>
          <w:spacing w:val="-56"/>
          <w:sz w:val="21"/>
          <w:szCs w:val="21"/>
        </w:rPr>
        <w:t> </w:t>
      </w:r>
      <w:r>
        <w:rPr>
          <w:rFonts w:ascii="宋体" w:hAnsi="宋体" w:cs="宋体" w:eastAsia="宋体" w:hint="default"/>
          <w:sz w:val="21"/>
          <w:szCs w:val="21"/>
        </w:rPr>
        <w:t>6,424,773.8</w:t>
      </w:r>
      <w:r>
        <w:rPr>
          <w:rFonts w:ascii="宋体" w:hAnsi="宋体" w:cs="宋体" w:eastAsia="宋体" w:hint="default"/>
          <w:spacing w:val="-55"/>
          <w:sz w:val="21"/>
          <w:szCs w:val="21"/>
        </w:rPr>
        <w:t> </w:t>
      </w:r>
      <w:r>
        <w:rPr>
          <w:rFonts w:ascii="宋体" w:hAnsi="宋体" w:cs="宋体" w:eastAsia="宋体" w:hint="default"/>
          <w:sz w:val="21"/>
          <w:szCs w:val="21"/>
        </w:rPr>
        <w:t>元；第二阶段每年租金</w:t>
      </w:r>
      <w:r>
        <w:rPr>
          <w:rFonts w:ascii="宋体" w:hAnsi="宋体" w:cs="宋体" w:eastAsia="宋体" w:hint="default"/>
          <w:spacing w:val="-56"/>
          <w:sz w:val="21"/>
          <w:szCs w:val="21"/>
        </w:rPr>
        <w:t> </w:t>
      </w:r>
      <w:r>
        <w:rPr>
          <w:rFonts w:ascii="宋体" w:hAnsi="宋体" w:cs="宋体" w:eastAsia="宋体" w:hint="default"/>
          <w:sz w:val="21"/>
          <w:szCs w:val="21"/>
        </w:rPr>
        <w:t>7,227,870.5</w:t>
      </w:r>
      <w:r>
        <w:rPr>
          <w:rFonts w:ascii="宋体" w:hAnsi="宋体" w:cs="宋体" w:eastAsia="宋体" w:hint="default"/>
          <w:spacing w:val="-56"/>
          <w:sz w:val="21"/>
          <w:szCs w:val="21"/>
        </w:rPr>
        <w:t> </w:t>
      </w:r>
      <w:r>
        <w:rPr>
          <w:rFonts w:ascii="宋体" w:hAnsi="宋体" w:cs="宋体" w:eastAsia="宋体" w:hint="default"/>
          <w:sz w:val="21"/>
          <w:szCs w:val="21"/>
        </w:rPr>
        <w:t>元；第</w:t>
      </w:r>
      <w:r>
        <w:rPr>
          <w:rFonts w:ascii="宋体" w:hAnsi="宋体" w:cs="宋体" w:eastAsia="宋体" w:hint="default"/>
          <w:sz w:val="21"/>
          <w:szCs w:val="21"/>
        </w:rPr>
        <w:t> 三阶段租金由双方根据未来的市场情况协商确定,</w:t>
      </w:r>
      <w:r>
        <w:rPr>
          <w:rFonts w:ascii="宋体" w:hAnsi="宋体" w:cs="宋体" w:eastAsia="宋体" w:hint="default"/>
          <w:sz w:val="22"/>
          <w:szCs w:val="22"/>
        </w:rPr>
        <w:t>但变动幅度不得超过第二阶段年租金的</w:t>
      </w:r>
      <w:r>
        <w:rPr>
          <w:rFonts w:ascii="宋体" w:hAnsi="宋体" w:cs="宋体" w:eastAsia="宋体" w:hint="default"/>
          <w:spacing w:val="-63"/>
          <w:sz w:val="22"/>
          <w:szCs w:val="22"/>
        </w:rPr>
        <w:t> </w:t>
      </w:r>
      <w:r>
        <w:rPr>
          <w:rFonts w:ascii="宋体" w:hAnsi="宋体" w:cs="宋体" w:eastAsia="宋体" w:hint="default"/>
          <w:sz w:val="22"/>
          <w:szCs w:val="22"/>
        </w:rPr>
        <w:t>10%</w:t>
      </w:r>
      <w:r>
        <w:rPr>
          <w:rFonts w:ascii="宋体" w:hAnsi="宋体" w:cs="宋体" w:eastAsia="宋体" w:hint="default"/>
          <w:sz w:val="21"/>
          <w:szCs w:val="21"/>
        </w:rPr>
        <w:t>。</w:t>
      </w:r>
    </w:p>
    <w:p>
      <w:pPr>
        <w:pStyle w:val="BodyText"/>
        <w:spacing w:line="355" w:lineRule="auto" w:before="87"/>
        <w:ind w:left="145" w:right="195" w:firstLine="420"/>
        <w:jc w:val="left"/>
      </w:pPr>
      <w:r>
        <w:rPr/>
        <w:t>根据公司与北京市海淀双兴工业公司签订的相关协议，公司本部所在地北京市海淀区杏石口路甲 18 </w:t>
      </w:r>
      <w:r>
        <w:rPr>
          <w:spacing w:val="-1"/>
        </w:rPr>
        <w:t>号的房屋及土地使用权中</w:t>
      </w:r>
      <w:r>
        <w:rPr>
          <w:spacing w:val="-72"/>
        </w:rPr>
        <w:t> </w:t>
      </w:r>
      <w:r>
        <w:rPr>
          <w:spacing w:val="-4"/>
        </w:rPr>
        <w:t>30％的产权归属于北京市海淀双兴工业公司。公司以经营租赁方式取得相</w:t>
      </w:r>
    </w:p>
    <w:p>
      <w:pPr>
        <w:pStyle w:val="BodyText"/>
        <w:spacing w:line="240" w:lineRule="auto" w:before="33"/>
        <w:ind w:left="145" w:right="0"/>
        <w:jc w:val="left"/>
      </w:pPr>
      <w:r>
        <w:rPr/>
        <w:t>应资产的使用权</w:t>
      </w:r>
      <w:r>
        <w:rPr>
          <w:spacing w:val="-105"/>
        </w:rPr>
        <w:t>，</w:t>
      </w:r>
      <w:r>
        <w:rPr/>
        <w:t>租赁</w:t>
      </w:r>
      <w:r>
        <w:rPr>
          <w:spacing w:val="-2"/>
        </w:rPr>
        <w:t>面</w:t>
      </w:r>
      <w:r>
        <w:rPr/>
        <w:t>积为建筑面积</w:t>
      </w:r>
      <w:r>
        <w:rPr>
          <w:spacing w:val="-63"/>
        </w:rPr>
        <w:t> </w:t>
      </w:r>
      <w:r>
        <w:rPr/>
        <w:t>74,176</w:t>
      </w:r>
      <w:r>
        <w:rPr>
          <w:spacing w:val="-63"/>
        </w:rPr>
        <w:t> </w:t>
      </w:r>
      <w:r>
        <w:rPr>
          <w:spacing w:val="-2"/>
        </w:rPr>
        <w:t>平</w:t>
      </w:r>
      <w:r>
        <w:rPr/>
        <w:t>方米的</w:t>
      </w:r>
      <w:r>
        <w:rPr>
          <w:spacing w:val="-63"/>
        </w:rPr>
        <w:t> </w:t>
      </w:r>
      <w:r>
        <w:rPr/>
        <w:t>30％,租赁价格按人民币</w:t>
      </w:r>
      <w:r>
        <w:rPr>
          <w:spacing w:val="-63"/>
        </w:rPr>
        <w:t> </w:t>
      </w:r>
      <w:r>
        <w:rPr/>
        <w:t>0.8</w:t>
      </w:r>
      <w:r>
        <w:rPr>
          <w:spacing w:val="-64"/>
        </w:rPr>
        <w:t> </w:t>
      </w:r>
      <w:r>
        <w:rPr/>
        <w:t>元/平方米/日计，</w:t>
      </w:r>
    </w:p>
    <w:p>
      <w:pPr>
        <w:pStyle w:val="BodyText"/>
        <w:spacing w:line="400" w:lineRule="auto" w:before="133"/>
        <w:ind w:left="565" w:right="6285" w:hanging="420"/>
        <w:jc w:val="left"/>
      </w:pPr>
      <w:r>
        <w:rPr/>
        <w:t>年租金为</w:t>
      </w:r>
      <w:r>
        <w:rPr>
          <w:spacing w:val="-53"/>
        </w:rPr>
        <w:t> </w:t>
      </w:r>
      <w:r>
        <w:rPr/>
        <w:t>649.78</w:t>
      </w:r>
      <w:r>
        <w:rPr>
          <w:spacing w:val="-52"/>
        </w:rPr>
        <w:t> </w:t>
      </w:r>
      <w:r>
        <w:rPr/>
        <w:t>万元。</w:t>
      </w:r>
      <w:r>
        <w:rPr/>
        <w:t> 2、担保情况 本年度公司无担保事项。 3、委托理财情况 本年度公司无委托理财事项。 4、其他重大合同 本年度公司无其他重大合同。</w:t>
      </w:r>
    </w:p>
    <w:p>
      <w:pPr>
        <w:pStyle w:val="BodyText"/>
        <w:spacing w:line="240" w:lineRule="auto" w:before="112"/>
        <w:ind w:left="145" w:right="101"/>
        <w:jc w:val="left"/>
      </w:pPr>
      <w:r>
        <w:rPr/>
        <w:t>(七)承诺事项履行情况</w:t>
      </w:r>
    </w:p>
    <w:p>
      <w:pPr>
        <w:spacing w:line="240" w:lineRule="auto" w:before="0"/>
        <w:rPr>
          <w:rFonts w:ascii="宋体" w:hAnsi="宋体" w:cs="宋体" w:eastAsia="宋体" w:hint="default"/>
          <w:sz w:val="14"/>
          <w:szCs w:val="14"/>
        </w:rPr>
      </w:pPr>
    </w:p>
    <w:p>
      <w:pPr>
        <w:pStyle w:val="BodyText"/>
        <w:spacing w:line="400" w:lineRule="auto"/>
        <w:ind w:left="565" w:right="2768"/>
        <w:jc w:val="left"/>
      </w:pPr>
      <w:r>
        <w:rPr/>
        <w:t>1、公司或持股</w:t>
      </w:r>
      <w:r>
        <w:rPr>
          <w:spacing w:val="-53"/>
        </w:rPr>
        <w:t> </w:t>
      </w:r>
      <w:r>
        <w:rPr/>
        <w:t>5%以上股东在报告期内或持续到报告期内的承诺事项</w:t>
      </w:r>
      <w:r>
        <w:rPr/>
        <w:t> 公司控股股东中国航天科工集团公司股改承诺及履行情况： 承诺内容：</w:t>
      </w:r>
    </w:p>
    <w:p>
      <w:pPr>
        <w:pStyle w:val="BodyText"/>
        <w:spacing w:line="355" w:lineRule="auto" w:before="43"/>
        <w:ind w:left="145" w:right="101" w:firstLine="420"/>
        <w:jc w:val="left"/>
      </w:pPr>
      <w:r>
        <w:rPr>
          <w:spacing w:val="-3"/>
        </w:rPr>
        <w:t>(1)自公司股权分置改革方案实施后的首个交易日起三十六个月内，不通过交易所挂牌交易出售所</w:t>
      </w:r>
      <w:r>
        <w:rPr/>
        <w:t> 持有的原非流通股股份，但因公司股权激励而发生的原非流通股股份的转让不适用于本条承诺；</w:t>
      </w:r>
    </w:p>
    <w:p>
      <w:pPr>
        <w:pStyle w:val="BodyText"/>
        <w:spacing w:line="355" w:lineRule="auto" w:before="83"/>
        <w:ind w:left="145" w:right="300" w:firstLine="420"/>
        <w:jc w:val="left"/>
      </w:pPr>
      <w:r>
        <w:rPr/>
        <w:t>(2)依法向公司提议将中国航天科工集团公司拥有的且符合公司发展战略的有关资产在适当的时 机以公允的价格和合理的方式注入公司；</w:t>
      </w:r>
    </w:p>
    <w:p>
      <w:pPr>
        <w:pStyle w:val="BodyText"/>
        <w:spacing w:line="355" w:lineRule="auto" w:before="84"/>
        <w:ind w:left="145" w:right="101" w:firstLine="420"/>
        <w:jc w:val="left"/>
      </w:pPr>
      <w:r>
        <w:rPr>
          <w:spacing w:val="-3"/>
        </w:rPr>
        <w:t>(3)在公司股权分置改革方案实施后，将建议公司根据国务院国资委和中国证监会相关规定制定公</w:t>
      </w:r>
      <w:r>
        <w:rPr/>
        <w:t> 司股权激励方案并促成公司实施该方案。</w:t>
      </w:r>
    </w:p>
    <w:p>
      <w:pPr>
        <w:pStyle w:val="BodyText"/>
        <w:spacing w:line="400" w:lineRule="auto" w:before="83"/>
        <w:ind w:left="565" w:right="195"/>
        <w:jc w:val="left"/>
      </w:pPr>
      <w:r>
        <w:rPr/>
        <w:t>股改承诺事项履行情况： 1)公司控股股东中国航天科工集团公司（及其它非流通股股东）严格履行承诺，所持有的本公司</w:t>
      </w:r>
    </w:p>
    <w:p>
      <w:pPr>
        <w:pStyle w:val="BodyText"/>
        <w:spacing w:line="269" w:lineRule="exact"/>
        <w:ind w:left="145" w:right="101"/>
        <w:jc w:val="left"/>
      </w:pPr>
      <w:r>
        <w:rPr/>
        <w:t>非流通股股票没有违反承诺交易及转让的行为发生；</w:t>
      </w:r>
    </w:p>
    <w:p>
      <w:pPr>
        <w:spacing w:line="240" w:lineRule="auto" w:before="0"/>
        <w:rPr>
          <w:rFonts w:ascii="宋体" w:hAnsi="宋体" w:cs="宋体" w:eastAsia="宋体" w:hint="default"/>
          <w:sz w:val="14"/>
          <w:szCs w:val="14"/>
        </w:rPr>
      </w:pPr>
    </w:p>
    <w:p>
      <w:pPr>
        <w:pStyle w:val="BodyText"/>
        <w:spacing w:line="240" w:lineRule="auto"/>
        <w:ind w:left="565" w:right="101"/>
        <w:jc w:val="left"/>
      </w:pPr>
      <w:r>
        <w:rPr/>
        <w:t>2)</w:t>
      </w:r>
      <w:r>
        <w:rPr>
          <w:spacing w:val="-3"/>
        </w:rPr>
        <w:t> </w:t>
      </w:r>
      <w:r>
        <w:rPr/>
        <w:t>公司已于</w:t>
      </w:r>
      <w:r>
        <w:rPr>
          <w:spacing w:val="-53"/>
        </w:rPr>
        <w:t> </w:t>
      </w:r>
      <w:r>
        <w:rPr/>
        <w:t>2007</w:t>
      </w:r>
      <w:r>
        <w:rPr>
          <w:spacing w:val="-52"/>
        </w:rPr>
        <w:t> </w:t>
      </w:r>
      <w:r>
        <w:rPr/>
        <w:t>年投资控股了中国航天科工集团公司旗下的湖南航天卫星通信科技有限公司。</w:t>
      </w:r>
    </w:p>
    <w:p>
      <w:pPr>
        <w:pStyle w:val="BodyText"/>
        <w:spacing w:line="357" w:lineRule="auto" w:before="133"/>
        <w:ind w:left="145" w:right="210"/>
        <w:jc w:val="both"/>
      </w:pPr>
      <w:r>
        <w:rPr/>
        <w:t>2009</w:t>
      </w:r>
      <w:r>
        <w:rPr>
          <w:spacing w:val="-45"/>
        </w:rPr>
        <w:t> </w:t>
      </w:r>
      <w:r>
        <w:rPr>
          <w:spacing w:val="-3"/>
        </w:rPr>
        <w:t>年公司第三届董事会第二十一次会议通过了投资控股华迪计算机集团有限公司的议案，并于</w:t>
      </w:r>
      <w:r>
        <w:rPr>
          <w:spacing w:val="-46"/>
        </w:rPr>
        <w:t> </w:t>
      </w:r>
      <w:r>
        <w:rPr>
          <w:spacing w:val="-1"/>
        </w:rPr>
        <w:t>2009</w:t>
      </w:r>
      <w:r>
        <w:rPr/>
        <w:t> 年年底完成了工商变更事宜。目前，在控股股东的积极支持下，已将其旗下卫星通信领域及系统集成 领域的相关资源注入公司，完成了股改资产注入的承诺。</w:t>
      </w:r>
    </w:p>
    <w:p>
      <w:pPr>
        <w:pStyle w:val="BodyText"/>
        <w:spacing w:line="240" w:lineRule="auto" w:before="80"/>
        <w:ind w:left="565" w:right="101"/>
        <w:jc w:val="left"/>
      </w:pPr>
      <w:r>
        <w:rPr/>
        <w:t>3)关于股权激励，因涉及相关政策和各层面的协调工作，公司将继续关注相关政策，并积极与相</w:t>
      </w:r>
    </w:p>
    <w:p>
      <w:pPr>
        <w:spacing w:after="0" w:line="240" w:lineRule="auto"/>
        <w:jc w:val="left"/>
        <w:sectPr>
          <w:pgSz w:w="12240" w:h="15840"/>
          <w:pgMar w:header="747" w:footer="727" w:top="980" w:bottom="920" w:left="1380" w:right="1260"/>
        </w:sectPr>
      </w:pPr>
    </w:p>
    <w:p>
      <w:pPr>
        <w:spacing w:line="240" w:lineRule="auto" w:before="2"/>
        <w:rPr>
          <w:rFonts w:ascii="宋体" w:hAnsi="宋体" w:cs="宋体" w:eastAsia="宋体" w:hint="default"/>
          <w:sz w:val="29"/>
          <w:szCs w:val="29"/>
        </w:rPr>
      </w:pPr>
    </w:p>
    <w:p>
      <w:pPr>
        <w:pStyle w:val="BodyText"/>
        <w:spacing w:line="460" w:lineRule="auto" w:before="35"/>
        <w:ind w:left="825" w:right="5585"/>
        <w:jc w:val="left"/>
      </w:pPr>
      <w:r>
        <w:rPr/>
        <w:t>关部门沟通协调，努力促进此项工作向前推进。 (八)聘任、解聘会计师事务所情况</w:t>
      </w:r>
    </w:p>
    <w:p>
      <w:pPr>
        <w:pStyle w:val="BodyText"/>
        <w:spacing w:line="355" w:lineRule="auto"/>
        <w:ind w:left="825" w:right="755" w:firstLine="420"/>
        <w:jc w:val="left"/>
      </w:pPr>
      <w:r>
        <w:rPr/>
        <w:t>报告期内，公司未改聘会计师事务所，公司现聘任信永中和会计师事务所有限责任公司为公司的 境内审计机构，报告期支付其年度审计工作的酬金为</w:t>
      </w:r>
      <w:r>
        <w:rPr>
          <w:spacing w:val="-53"/>
        </w:rPr>
        <w:t> </w:t>
      </w:r>
      <w:r>
        <w:rPr/>
        <w:t>259</w:t>
      </w:r>
      <w:r>
        <w:rPr>
          <w:spacing w:val="-52"/>
        </w:rPr>
        <w:t> </w:t>
      </w:r>
      <w:r>
        <w:rPr/>
        <w:t>万元。截至本报告期末，该会计师事务所已</w:t>
      </w:r>
    </w:p>
    <w:p>
      <w:pPr>
        <w:pStyle w:val="BodyText"/>
        <w:spacing w:line="463" w:lineRule="auto" w:before="32"/>
        <w:ind w:left="825" w:right="2015"/>
        <w:jc w:val="left"/>
      </w:pPr>
      <w:r>
        <w:rPr/>
        <w:t>为本公司提供了</w:t>
      </w:r>
      <w:r>
        <w:rPr>
          <w:spacing w:val="-53"/>
        </w:rPr>
        <w:t> </w:t>
      </w:r>
      <w:r>
        <w:rPr/>
        <w:t>4</w:t>
      </w:r>
      <w:r>
        <w:rPr>
          <w:spacing w:val="-52"/>
        </w:rPr>
        <w:t> </w:t>
      </w:r>
      <w:r>
        <w:rPr/>
        <w:t>年审计服务。</w:t>
      </w:r>
      <w:r>
        <w:rPr/>
        <w:t> (九)上市公司及其董事、监事、高级管理人员、公司股东、实际控制人处罚及整改情况</w:t>
      </w:r>
    </w:p>
    <w:p>
      <w:pPr>
        <w:pStyle w:val="BodyText"/>
        <w:spacing w:line="355" w:lineRule="auto"/>
        <w:ind w:left="825" w:right="0" w:firstLine="420"/>
        <w:jc w:val="left"/>
      </w:pPr>
      <w:r>
        <w:rPr>
          <w:spacing w:val="-3"/>
        </w:rPr>
        <w:t>报告期内公司及其董事、监事、高级管理人员、公司股东、实际控制人均未受中国证监会的稽查、</w:t>
      </w:r>
      <w:r>
        <w:rPr/>
        <w:t> 行政处罚、通报批评及证券交易所的公开谴责。</w:t>
      </w:r>
    </w:p>
    <w:p>
      <w:pPr>
        <w:pStyle w:val="BodyText"/>
        <w:spacing w:line="400" w:lineRule="auto" w:before="153"/>
        <w:ind w:left="1245" w:right="755" w:hanging="420"/>
        <w:jc w:val="left"/>
      </w:pPr>
      <w:r>
        <w:rPr/>
        <w:t>(十)其他重大事项的说明 </w:t>
      </w:r>
      <w:r>
        <w:rPr>
          <w:spacing w:val="-3"/>
        </w:rPr>
        <w:t>1、依据《国家发展改革委关于降低增值税专用发票和防伪税控系统技术维护价格的通知》（发改</w:t>
      </w:r>
    </w:p>
    <w:p>
      <w:pPr>
        <w:pStyle w:val="BodyText"/>
        <w:spacing w:line="357" w:lineRule="auto"/>
        <w:ind w:left="825" w:right="770"/>
        <w:jc w:val="both"/>
      </w:pPr>
      <w:r>
        <w:rPr>
          <w:spacing w:val="-1"/>
        </w:rPr>
        <w:t>价格[2009]1607</w:t>
      </w:r>
      <w:r>
        <w:rPr>
          <w:spacing w:val="-71"/>
        </w:rPr>
        <w:t> </w:t>
      </w:r>
      <w:r>
        <w:rPr>
          <w:spacing w:val="-7"/>
        </w:rPr>
        <w:t>号）的精神，本公司增值税防伪税控系统专用设备技术维护中准价格由每户每年</w:t>
      </w:r>
      <w:r>
        <w:rPr>
          <w:spacing w:val="-71"/>
        </w:rPr>
        <w:t> </w:t>
      </w:r>
      <w:r>
        <w:rPr/>
        <w:t>450</w:t>
      </w:r>
      <w:r>
        <w:rPr>
          <w:spacing w:val="-37"/>
        </w:rPr>
        <w:t> </w:t>
      </w:r>
      <w:r>
        <w:rPr/>
        <w:t>元</w:t>
      </w:r>
      <w:r>
        <w:rPr>
          <w:spacing w:val="-101"/>
        </w:rPr>
        <w:t> </w:t>
      </w:r>
      <w:r>
        <w:rPr>
          <w:spacing w:val="-101"/>
        </w:rPr>
      </w:r>
      <w:r>
        <w:rPr/>
        <w:t>降低为</w:t>
      </w:r>
      <w:r>
        <w:rPr>
          <w:spacing w:val="-53"/>
        </w:rPr>
        <w:t> </w:t>
      </w:r>
      <w:r>
        <w:rPr/>
        <w:t>370</w:t>
      </w:r>
      <w:r>
        <w:rPr>
          <w:spacing w:val="-52"/>
        </w:rPr>
        <w:t> </w:t>
      </w:r>
      <w:r>
        <w:rPr/>
        <w:t>元，各省、自治区、直辖市价格主管部门可根据本地情况，在上下</w:t>
      </w:r>
      <w:r>
        <w:rPr>
          <w:spacing w:val="-53"/>
        </w:rPr>
        <w:t> </w:t>
      </w:r>
      <w:r>
        <w:rPr/>
        <w:t>10%的浮动幅度内制定</w:t>
      </w:r>
      <w:r>
        <w:rPr/>
        <w:t> 具体价格，并报国家发展和改革委员会备案。调整后的价格自</w:t>
      </w:r>
      <w:r>
        <w:rPr>
          <w:spacing w:val="-53"/>
        </w:rPr>
        <w:t> </w:t>
      </w:r>
      <w:r>
        <w:rPr/>
        <w:t>2009 年</w:t>
      </w:r>
      <w:r>
        <w:rPr>
          <w:spacing w:val="-53"/>
        </w:rPr>
        <w:t> </w:t>
      </w:r>
      <w:r>
        <w:rPr/>
        <w:t>7 月</w:t>
      </w:r>
      <w:r>
        <w:rPr>
          <w:spacing w:val="-53"/>
        </w:rPr>
        <w:t> </w:t>
      </w:r>
      <w:r>
        <w:rPr/>
        <w:t>1 日起执行。</w:t>
      </w:r>
    </w:p>
    <w:p>
      <w:pPr>
        <w:pStyle w:val="BodyText"/>
        <w:spacing w:line="240" w:lineRule="auto" w:before="82"/>
        <w:ind w:left="1245" w:right="755"/>
        <w:jc w:val="left"/>
      </w:pPr>
      <w:r>
        <w:rPr/>
        <w:t>2、2009</w:t>
      </w:r>
      <w:r>
        <w:rPr>
          <w:spacing w:val="-52"/>
        </w:rPr>
        <w:t> </w:t>
      </w:r>
      <w:r>
        <w:rPr/>
        <w:t>年</w:t>
      </w:r>
      <w:r>
        <w:rPr>
          <w:spacing w:val="-53"/>
        </w:rPr>
        <w:t> </w:t>
      </w:r>
      <w:r>
        <w:rPr/>
        <w:t>2</w:t>
      </w:r>
      <w:r>
        <w:rPr>
          <w:spacing w:val="-52"/>
        </w:rPr>
        <w:t> </w:t>
      </w:r>
      <w:r>
        <w:rPr/>
        <w:t>月</w:t>
      </w:r>
      <w:r>
        <w:rPr>
          <w:spacing w:val="-53"/>
        </w:rPr>
        <w:t> </w:t>
      </w:r>
      <w:r>
        <w:rPr/>
        <w:t>9</w:t>
      </w:r>
      <w:r>
        <w:rPr>
          <w:spacing w:val="-52"/>
        </w:rPr>
        <w:t> </w:t>
      </w:r>
      <w:r>
        <w:rPr/>
        <w:t>日本公司与重庆德庆高技术有限公司签署协议书，约定重庆德庆高技术有限公</w:t>
      </w:r>
    </w:p>
    <w:p>
      <w:pPr>
        <w:pStyle w:val="BodyText"/>
        <w:spacing w:line="240" w:lineRule="auto" w:before="133"/>
        <w:ind w:left="825" w:right="0"/>
        <w:jc w:val="both"/>
      </w:pPr>
      <w:r>
        <w:rPr>
          <w:spacing w:val="-1"/>
        </w:rPr>
        <w:t>司将其拥有的座落于北京市朝阳区建国门外大</w:t>
      </w:r>
      <w:r>
        <w:rPr/>
        <w:t>街</w:t>
      </w:r>
      <w:r>
        <w:rPr>
          <w:spacing w:val="-53"/>
        </w:rPr>
        <w:t> </w:t>
      </w:r>
      <w:r>
        <w:rPr/>
        <w:t>4</w:t>
      </w:r>
      <w:r>
        <w:rPr>
          <w:spacing w:val="-52"/>
        </w:rPr>
        <w:t> </w:t>
      </w:r>
      <w:r>
        <w:rPr>
          <w:spacing w:val="-1"/>
        </w:rPr>
        <w:t>号北</w:t>
      </w:r>
      <w:r>
        <w:rPr>
          <w:spacing w:val="-2"/>
        </w:rPr>
        <w:t>京</w:t>
      </w:r>
      <w:r>
        <w:rPr>
          <w:spacing w:val="-1"/>
        </w:rPr>
        <w:t>银泰中</w:t>
      </w:r>
      <w:r>
        <w:rPr/>
        <w:t>心</w:t>
      </w:r>
      <w:r>
        <w:rPr>
          <w:spacing w:val="-53"/>
        </w:rPr>
        <w:t> </w:t>
      </w:r>
      <w:r>
        <w:rPr/>
        <w:t>A</w:t>
      </w:r>
      <w:r>
        <w:rPr>
          <w:spacing w:val="-53"/>
        </w:rPr>
        <w:t> </w:t>
      </w:r>
      <w:r>
        <w:rPr/>
        <w:t>座</w:t>
      </w:r>
      <w:r>
        <w:rPr>
          <w:spacing w:val="-53"/>
        </w:rPr>
        <w:t> </w:t>
      </w:r>
      <w:r>
        <w:rPr>
          <w:spacing w:val="-1"/>
        </w:rPr>
        <w:t>1</w:t>
      </w:r>
      <w:r>
        <w:rPr/>
        <w:t>0</w:t>
      </w:r>
      <w:r>
        <w:rPr>
          <w:spacing w:val="-52"/>
        </w:rPr>
        <w:t> </w:t>
      </w:r>
      <w:r>
        <w:rPr/>
        <w:t>层</w:t>
      </w:r>
      <w:r>
        <w:rPr>
          <w:spacing w:val="-53"/>
        </w:rPr>
        <w:t> </w:t>
      </w:r>
      <w:r>
        <w:rPr>
          <w:spacing w:val="-1"/>
        </w:rPr>
        <w:t>1101-110</w:t>
      </w:r>
      <w:r>
        <w:rPr/>
        <w:t>9</w:t>
      </w:r>
      <w:r>
        <w:rPr>
          <w:spacing w:val="-52"/>
        </w:rPr>
        <w:t> </w:t>
      </w:r>
      <w:r>
        <w:rPr>
          <w:spacing w:val="-1"/>
        </w:rPr>
        <w:t>号</w:t>
      </w:r>
      <w:r>
        <w:rPr>
          <w:spacing w:val="-104"/>
        </w:rPr>
        <w:t>，</w:t>
      </w:r>
      <w:r>
        <w:rPr/>
        <w:t>其建筑面</w:t>
      </w:r>
    </w:p>
    <w:p>
      <w:pPr>
        <w:pStyle w:val="BodyText"/>
        <w:spacing w:line="240" w:lineRule="auto" w:before="133"/>
        <w:ind w:left="825" w:right="0"/>
        <w:jc w:val="both"/>
      </w:pPr>
      <w:r>
        <w:rPr/>
        <w:t>总共</w:t>
      </w:r>
      <w:r>
        <w:rPr>
          <w:spacing w:val="-65"/>
        </w:rPr>
        <w:t> </w:t>
      </w:r>
      <w:r>
        <w:rPr/>
        <w:t>1,633.83</w:t>
      </w:r>
      <w:r>
        <w:rPr>
          <w:spacing w:val="-64"/>
        </w:rPr>
        <w:t> </w:t>
      </w:r>
      <w:r>
        <w:rPr/>
        <w:t>平方米的房产，在具备可转让条件后的</w:t>
      </w:r>
      <w:r>
        <w:rPr>
          <w:spacing w:val="-64"/>
        </w:rPr>
        <w:t> </w:t>
      </w:r>
      <w:r>
        <w:rPr/>
        <w:t>30</w:t>
      </w:r>
      <w:r>
        <w:rPr>
          <w:spacing w:val="-64"/>
        </w:rPr>
        <w:t> </w:t>
      </w:r>
      <w:r>
        <w:rPr/>
        <w:t>日内转让给本公司，以抵偿重庆德庆高技术</w:t>
      </w:r>
    </w:p>
    <w:p>
      <w:pPr>
        <w:pStyle w:val="BodyText"/>
        <w:spacing w:line="357" w:lineRule="auto" w:before="134"/>
        <w:ind w:left="825" w:right="771"/>
        <w:jc w:val="both"/>
      </w:pPr>
      <w:r>
        <w:rPr/>
        <w:t>有限公司的最终债务，即抵偿其对本公司的欠款</w:t>
      </w:r>
      <w:r>
        <w:rPr>
          <w:spacing w:val="-53"/>
        </w:rPr>
        <w:t> </w:t>
      </w:r>
      <w:r>
        <w:rPr/>
        <w:t>5,912.20</w:t>
      </w:r>
      <w:r>
        <w:rPr>
          <w:spacing w:val="-52"/>
        </w:rPr>
        <w:t> </w:t>
      </w:r>
      <w:r>
        <w:rPr/>
        <w:t>万元。该房产评估总价为人民币</w:t>
      </w:r>
      <w:r>
        <w:rPr>
          <w:spacing w:val="-53"/>
        </w:rPr>
        <w:t> </w:t>
      </w:r>
      <w:r>
        <w:rPr/>
        <w:t>6,448.53</w:t>
      </w:r>
      <w:r>
        <w:rPr/>
        <w:t> 万元，对于房产实际过户时房产的市场价值与最终债务金额的差价，是否需要支付或补差价，由双方 另行协商确定。后由于房产过户等问题双方未按原协议进行债务重组，2009</w:t>
      </w:r>
      <w:r>
        <w:rPr>
          <w:spacing w:val="-52"/>
        </w:rPr>
        <w:t> </w:t>
      </w:r>
      <w:r>
        <w:rPr/>
        <w:t>年</w:t>
      </w:r>
      <w:r>
        <w:rPr>
          <w:spacing w:val="-53"/>
        </w:rPr>
        <w:t> </w:t>
      </w:r>
      <w:r>
        <w:rPr/>
        <w:t>11</w:t>
      </w:r>
      <w:r>
        <w:rPr>
          <w:spacing w:val="-52"/>
        </w:rPr>
        <w:t> </w:t>
      </w:r>
      <w:r>
        <w:rPr/>
        <w:t>月，重庆德庆高技</w:t>
      </w:r>
      <w:r>
        <w:rPr/>
        <w:t> </w:t>
      </w:r>
      <w:r>
        <w:rPr>
          <w:spacing w:val="-3"/>
        </w:rPr>
        <w:t>术有限公司以现金偿付了对本公司的欠款，截至</w:t>
      </w:r>
      <w:r>
        <w:rPr>
          <w:spacing w:val="-50"/>
        </w:rPr>
        <w:t> </w:t>
      </w:r>
      <w:r>
        <w:rPr/>
        <w:t>2009</w:t>
      </w:r>
      <w:r>
        <w:rPr>
          <w:spacing w:val="-49"/>
        </w:rPr>
        <w:t> </w:t>
      </w:r>
      <w:r>
        <w:rPr/>
        <w:t>年</w:t>
      </w:r>
      <w:r>
        <w:rPr>
          <w:spacing w:val="-50"/>
        </w:rPr>
        <w:t> </w:t>
      </w:r>
      <w:r>
        <w:rPr/>
        <w:t>12</w:t>
      </w:r>
      <w:r>
        <w:rPr>
          <w:spacing w:val="-49"/>
        </w:rPr>
        <w:t> </w:t>
      </w:r>
      <w:r>
        <w:rPr/>
        <w:t>月</w:t>
      </w:r>
      <w:r>
        <w:rPr>
          <w:spacing w:val="-51"/>
        </w:rPr>
        <w:t> </w:t>
      </w:r>
      <w:r>
        <w:rPr/>
        <w:t>31</w:t>
      </w:r>
      <w:r>
        <w:rPr>
          <w:spacing w:val="-49"/>
        </w:rPr>
        <w:t> </w:t>
      </w:r>
      <w:r>
        <w:rPr>
          <w:spacing w:val="-4"/>
        </w:rPr>
        <w:t>日，本公司与重庆德庆高技术有限公</w:t>
      </w:r>
      <w:r>
        <w:rPr/>
        <w:t> 司的债权、债务关系已全部结清。</w:t>
      </w:r>
    </w:p>
    <w:p>
      <w:pPr>
        <w:pStyle w:val="BodyText"/>
        <w:spacing w:line="240" w:lineRule="auto" w:before="151"/>
        <w:ind w:left="825" w:right="0"/>
        <w:jc w:val="both"/>
      </w:pPr>
      <w:r>
        <w:rPr/>
        <w:t>(十一)信息披露索引</w:t>
      </w:r>
    </w:p>
    <w:p>
      <w:pPr>
        <w:spacing w:line="240" w:lineRule="auto" w:before="9"/>
        <w:rPr>
          <w:rFonts w:ascii="宋体" w:hAnsi="宋体" w:cs="宋体" w:eastAsia="宋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3301"/>
        <w:gridCol w:w="2797"/>
        <w:gridCol w:w="1902"/>
        <w:gridCol w:w="2599"/>
      </w:tblGrid>
      <w:tr>
        <w:trPr>
          <w:trHeight w:val="436"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b/>
                <w:bCs/>
                <w:sz w:val="18"/>
                <w:szCs w:val="18"/>
              </w:rPr>
              <w:t>事项</w:t>
            </w:r>
            <w:r>
              <w:rPr>
                <w:rFonts w:ascii="宋体" w:hAnsi="宋体" w:cs="宋体" w:eastAsia="宋体" w:hint="default"/>
                <w:sz w:val="18"/>
                <w:szCs w:val="18"/>
              </w:rPr>
            </w:r>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86" w:right="0"/>
              <w:jc w:val="left"/>
              <w:rPr>
                <w:rFonts w:ascii="宋体" w:hAnsi="宋体" w:cs="宋体" w:eastAsia="宋体" w:hint="default"/>
                <w:sz w:val="18"/>
                <w:szCs w:val="18"/>
              </w:rPr>
            </w:pPr>
            <w:r>
              <w:rPr>
                <w:rFonts w:ascii="宋体" w:hAnsi="宋体" w:cs="宋体" w:eastAsia="宋体" w:hint="default"/>
                <w:b/>
                <w:bCs/>
                <w:sz w:val="18"/>
                <w:szCs w:val="18"/>
              </w:rPr>
              <w:t>刊载的报刊名称及版面</w:t>
            </w:r>
            <w:r>
              <w:rPr>
                <w:rFonts w:ascii="宋体" w:hAnsi="宋体" w:cs="宋体" w:eastAsia="宋体" w:hint="default"/>
                <w:sz w:val="18"/>
                <w:szCs w:val="18"/>
              </w:rPr>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580" w:right="0"/>
              <w:jc w:val="left"/>
              <w:rPr>
                <w:rFonts w:ascii="宋体" w:hAnsi="宋体" w:cs="宋体" w:eastAsia="宋体" w:hint="default"/>
                <w:sz w:val="18"/>
                <w:szCs w:val="18"/>
              </w:rPr>
            </w:pPr>
            <w:r>
              <w:rPr>
                <w:rFonts w:ascii="宋体" w:hAnsi="宋体" w:cs="宋体" w:eastAsia="宋体" w:hint="default"/>
                <w:b/>
                <w:bCs/>
                <w:sz w:val="18"/>
                <w:szCs w:val="18"/>
              </w:rPr>
              <w:t>刊载日期</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114" w:right="0"/>
              <w:jc w:val="left"/>
              <w:rPr>
                <w:rFonts w:ascii="宋体" w:hAnsi="宋体" w:cs="宋体" w:eastAsia="宋体" w:hint="default"/>
                <w:sz w:val="18"/>
                <w:szCs w:val="18"/>
              </w:rPr>
            </w:pPr>
            <w:r>
              <w:rPr>
                <w:rFonts w:ascii="宋体" w:hAnsi="宋体" w:cs="宋体" w:eastAsia="宋体" w:hint="default"/>
                <w:b/>
                <w:bCs/>
                <w:sz w:val="18"/>
                <w:szCs w:val="18"/>
              </w:rPr>
              <w:t>刊载的互联网网站及检索路径</w:t>
            </w:r>
            <w:r>
              <w:rPr>
                <w:rFonts w:ascii="宋体" w:hAnsi="宋体" w:cs="宋体" w:eastAsia="宋体" w:hint="default"/>
                <w:sz w:val="18"/>
                <w:szCs w:val="18"/>
              </w:rPr>
            </w:r>
          </w:p>
        </w:tc>
      </w:tr>
      <w:tr>
        <w:trPr>
          <w:trHeight w:val="715"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15">
              <w:r>
                <w:rPr>
                  <w:rFonts w:ascii="宋体" w:hAnsi="宋体" w:cs="宋体" w:eastAsia="宋体" w:hint="default"/>
                  <w:sz w:val="18"/>
                  <w:szCs w:val="18"/>
                </w:rPr>
                <w:t>航天信息关于控股股东中国航天科工集</w:t>
              </w:r>
            </w:hyperlink>
          </w:p>
          <w:p>
            <w:pPr>
              <w:pStyle w:val="TableParagraph"/>
              <w:spacing w:line="240" w:lineRule="auto"/>
              <w:ind w:left="100" w:right="125"/>
              <w:jc w:val="left"/>
              <w:rPr>
                <w:rFonts w:ascii="宋体" w:hAnsi="宋体" w:cs="宋体" w:eastAsia="宋体" w:hint="default"/>
                <w:sz w:val="18"/>
                <w:szCs w:val="18"/>
              </w:rPr>
            </w:pPr>
            <w:hyperlink r:id="rId15">
              <w:r>
                <w:rPr>
                  <w:rFonts w:ascii="宋体" w:hAnsi="宋体" w:cs="宋体" w:eastAsia="宋体" w:hint="default"/>
                  <w:sz w:val="18"/>
                  <w:szCs w:val="18"/>
                </w:rPr>
                <w:t>团公司获得中国证监会豁免要约收购批</w:t>
              </w:r>
            </w:hyperlink>
            <w:r>
              <w:rPr>
                <w:rFonts w:ascii="宋体" w:hAnsi="宋体" w:cs="宋体" w:eastAsia="宋体" w:hint="default"/>
                <w:sz w:val="18"/>
                <w:szCs w:val="18"/>
              </w:rPr>
              <w:t> </w:t>
            </w:r>
            <w:hyperlink r:id="rId15">
              <w:r>
                <w:rPr>
                  <w:rFonts w:ascii="宋体" w:hAnsi="宋体" w:cs="宋体" w:eastAsia="宋体" w:hint="default"/>
                  <w:sz w:val="18"/>
                  <w:szCs w:val="18"/>
                </w:rPr>
                <w:t>复的公告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34" w:lineRule="exact" w:before="87"/>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24"/>
                <w:sz w:val="18"/>
                <w:szCs w:val="18"/>
              </w:rPr>
              <w:t>2009年1月7日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6">
              <w:r>
                <w:rPr>
                  <w:rFonts w:ascii="宋体" w:hAnsi="宋体" w:cs="宋体" w:eastAsia="宋体" w:hint="default"/>
                  <w:sz w:val="18"/>
                  <w:szCs w:val="18"/>
                </w:rPr>
                <w:t>航天信息简式权益变动报告书</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24"/>
                <w:sz w:val="18"/>
                <w:szCs w:val="18"/>
              </w:rPr>
              <w:t>2009年1月7日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17">
              <w:r>
                <w:rPr>
                  <w:rFonts w:ascii="宋体" w:hAnsi="宋体" w:cs="宋体" w:eastAsia="宋体" w:hint="default"/>
                  <w:sz w:val="18"/>
                  <w:szCs w:val="18"/>
                </w:rPr>
                <w:t>航天信息第三届董事会第十九次会议决</w:t>
              </w:r>
            </w:hyperlink>
          </w:p>
          <w:p>
            <w:pPr>
              <w:pStyle w:val="TableParagraph"/>
              <w:spacing w:line="235" w:lineRule="exact"/>
              <w:ind w:left="100" w:right="0"/>
              <w:jc w:val="left"/>
              <w:rPr>
                <w:rFonts w:ascii="宋体" w:hAnsi="宋体" w:cs="宋体" w:eastAsia="宋体" w:hint="default"/>
                <w:sz w:val="18"/>
                <w:szCs w:val="18"/>
              </w:rPr>
            </w:pPr>
            <w:hyperlink r:id="rId17">
              <w:r>
                <w:rPr>
                  <w:rFonts w:ascii="宋体" w:hAnsi="宋体" w:cs="宋体" w:eastAsia="宋体" w:hint="default"/>
                  <w:sz w:val="18"/>
                  <w:szCs w:val="18"/>
                </w:rPr>
                <w:t>议公告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24"/>
                <w:sz w:val="18"/>
                <w:szCs w:val="18"/>
              </w:rPr>
              <w:t>2009年1月7日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8">
              <w:r>
                <w:rPr>
                  <w:rFonts w:ascii="宋体" w:hAnsi="宋体" w:cs="宋体" w:eastAsia="宋体" w:hint="default"/>
                  <w:sz w:val="18"/>
                  <w:szCs w:val="18"/>
                </w:rPr>
                <w:t>航天信息关联交易公告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24"/>
                <w:sz w:val="18"/>
                <w:szCs w:val="18"/>
              </w:rPr>
              <w:t>2009年1月7日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19">
              <w:r>
                <w:rPr>
                  <w:rFonts w:ascii="宋体" w:hAnsi="宋体" w:cs="宋体" w:eastAsia="宋体" w:hint="default"/>
                  <w:sz w:val="18"/>
                  <w:szCs w:val="18"/>
                </w:rPr>
                <w:t>航天信息关于被认定为高新技术企业的</w:t>
              </w:r>
            </w:hyperlink>
          </w:p>
          <w:p>
            <w:pPr>
              <w:pStyle w:val="TableParagraph"/>
              <w:spacing w:line="235" w:lineRule="exact"/>
              <w:ind w:left="100" w:right="0"/>
              <w:jc w:val="left"/>
              <w:rPr>
                <w:rFonts w:ascii="宋体" w:hAnsi="宋体" w:cs="宋体" w:eastAsia="宋体" w:hint="default"/>
                <w:sz w:val="18"/>
                <w:szCs w:val="18"/>
              </w:rPr>
            </w:pPr>
            <w:hyperlink r:id="rId19">
              <w:r>
                <w:rPr>
                  <w:rFonts w:ascii="宋体" w:hAnsi="宋体" w:cs="宋体" w:eastAsia="宋体" w:hint="default"/>
                  <w:sz w:val="18"/>
                  <w:szCs w:val="18"/>
                </w:rPr>
                <w:t>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2009年2月</w:t>
            </w:r>
            <w:r>
              <w:rPr>
                <w:rFonts w:ascii="宋体" w:hAnsi="宋体" w:cs="宋体" w:eastAsia="宋体" w:hint="default"/>
                <w:spacing w:val="-43"/>
                <w:sz w:val="18"/>
                <w:szCs w:val="18"/>
              </w:rPr>
              <w:t> </w:t>
            </w:r>
            <w:r>
              <w:rPr>
                <w:rFonts w:ascii="宋体" w:hAnsi="宋体" w:cs="宋体" w:eastAsia="宋体" w:hint="default"/>
                <w:spacing w:val="14"/>
                <w:sz w:val="18"/>
                <w:szCs w:val="18"/>
              </w:rPr>
              <w:t>26日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20">
              <w:r>
                <w:rPr>
                  <w:rFonts w:ascii="宋体" w:hAnsi="宋体" w:cs="宋体" w:eastAsia="宋体" w:hint="default"/>
                  <w:sz w:val="18"/>
                  <w:szCs w:val="18"/>
                </w:rPr>
                <w:t>航天信息第三届董事会第二十次会议决</w:t>
              </w:r>
            </w:hyperlink>
          </w:p>
          <w:p>
            <w:pPr>
              <w:pStyle w:val="TableParagraph"/>
              <w:spacing w:line="234" w:lineRule="exact"/>
              <w:ind w:left="100" w:right="0"/>
              <w:jc w:val="left"/>
              <w:rPr>
                <w:rFonts w:ascii="宋体" w:hAnsi="宋体" w:cs="宋体" w:eastAsia="宋体" w:hint="default"/>
                <w:sz w:val="18"/>
                <w:szCs w:val="18"/>
              </w:rPr>
            </w:pPr>
            <w:hyperlink r:id="rId20">
              <w:r>
                <w:rPr>
                  <w:rFonts w:ascii="宋体" w:hAnsi="宋体" w:cs="宋体" w:eastAsia="宋体" w:hint="default"/>
                  <w:sz w:val="18"/>
                  <w:szCs w:val="18"/>
                </w:rPr>
                <w:t>议公告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3"/>
                <w:sz w:val="18"/>
                <w:szCs w:val="18"/>
              </w:rPr>
              <w:t> </w:t>
            </w:r>
            <w:r>
              <w:rPr>
                <w:rFonts w:ascii="宋体" w:hAnsi="宋体" w:cs="宋体" w:eastAsia="宋体" w:hint="default"/>
                <w:spacing w:val="14"/>
                <w:sz w:val="18"/>
                <w:szCs w:val="18"/>
              </w:rPr>
              <w:t>24日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bl>
    <w:p>
      <w:pPr>
        <w:spacing w:after="0" w:line="240" w:lineRule="auto"/>
        <w:jc w:val="left"/>
        <w:rPr>
          <w:rFonts w:ascii="宋体" w:hAnsi="宋体" w:cs="宋体" w:eastAsia="宋体" w:hint="default"/>
          <w:sz w:val="18"/>
          <w:szCs w:val="18"/>
        </w:rPr>
        <w:sectPr>
          <w:pgSz w:w="12240" w:h="15840"/>
          <w:pgMar w:header="747" w:footer="727" w:top="980" w:bottom="920" w:left="700" w:right="7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18" w:type="dxa"/>
        <w:tblLayout w:type="fixed"/>
        <w:tblCellMar>
          <w:top w:w="0" w:type="dxa"/>
          <w:left w:w="0" w:type="dxa"/>
          <w:bottom w:w="0" w:type="dxa"/>
          <w:right w:w="0" w:type="dxa"/>
        </w:tblCellMar>
        <w:tblLook w:val="01E0"/>
      </w:tblPr>
      <w:tblGrid>
        <w:gridCol w:w="3301"/>
        <w:gridCol w:w="2797"/>
        <w:gridCol w:w="1902"/>
        <w:gridCol w:w="2599"/>
      </w:tblGrid>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21">
              <w:r>
                <w:rPr>
                  <w:rFonts w:ascii="宋体" w:hAnsi="宋体" w:cs="宋体" w:eastAsia="宋体" w:hint="default"/>
                  <w:sz w:val="18"/>
                  <w:szCs w:val="18"/>
                </w:rPr>
                <w:t>航天信息第三届董事会第二十一次会议</w:t>
              </w:r>
            </w:hyperlink>
          </w:p>
          <w:p>
            <w:pPr>
              <w:pStyle w:val="TableParagraph"/>
              <w:spacing w:line="235" w:lineRule="exact"/>
              <w:ind w:left="100" w:right="0"/>
              <w:jc w:val="left"/>
              <w:rPr>
                <w:rFonts w:ascii="宋体" w:hAnsi="宋体" w:cs="宋体" w:eastAsia="宋体" w:hint="default"/>
                <w:sz w:val="18"/>
                <w:szCs w:val="18"/>
              </w:rPr>
            </w:pPr>
            <w:hyperlink r:id="rId21">
              <w:r>
                <w:rPr>
                  <w:rFonts w:ascii="宋体" w:hAnsi="宋体" w:cs="宋体" w:eastAsia="宋体" w:hint="default"/>
                  <w:sz w:val="18"/>
                  <w:szCs w:val="18"/>
                </w:rPr>
                <w:t>决议暨召开</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年度股东大会的通知</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3"/>
                <w:sz w:val="18"/>
                <w:szCs w:val="18"/>
              </w:rPr>
              <w:t> </w:t>
            </w:r>
            <w:r>
              <w:rPr>
                <w:rFonts w:ascii="宋体" w:hAnsi="宋体" w:cs="宋体" w:eastAsia="宋体" w:hint="default"/>
                <w:spacing w:val="14"/>
                <w:sz w:val="18"/>
                <w:szCs w:val="18"/>
              </w:rPr>
              <w:t>27日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22">
              <w:r>
                <w:rPr>
                  <w:rFonts w:ascii="宋体" w:hAnsi="宋体" w:cs="宋体" w:eastAsia="宋体" w:hint="default"/>
                  <w:sz w:val="18"/>
                  <w:szCs w:val="18"/>
                </w:rPr>
                <w:t>航天信息第三届监事会第七次会议决议</w:t>
              </w:r>
            </w:hyperlink>
          </w:p>
          <w:p>
            <w:pPr>
              <w:pStyle w:val="TableParagraph"/>
              <w:spacing w:line="234" w:lineRule="exact"/>
              <w:ind w:left="100" w:right="0"/>
              <w:jc w:val="left"/>
              <w:rPr>
                <w:rFonts w:ascii="宋体" w:hAnsi="宋体" w:cs="宋体" w:eastAsia="宋体" w:hint="default"/>
                <w:sz w:val="18"/>
                <w:szCs w:val="18"/>
              </w:rPr>
            </w:pPr>
            <w:hyperlink r:id="rId22">
              <w:r>
                <w:rPr>
                  <w:rFonts w:ascii="宋体" w:hAnsi="宋体" w:cs="宋体" w:eastAsia="宋体" w:hint="default"/>
                  <w:sz w:val="18"/>
                  <w:szCs w:val="18"/>
                </w:rPr>
                <w:t>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3"/>
                <w:sz w:val="18"/>
                <w:szCs w:val="18"/>
              </w:rPr>
              <w:t> </w:t>
            </w:r>
            <w:r>
              <w:rPr>
                <w:rFonts w:ascii="宋体" w:hAnsi="宋体" w:cs="宋体" w:eastAsia="宋体" w:hint="default"/>
                <w:spacing w:val="14"/>
                <w:sz w:val="18"/>
                <w:szCs w:val="18"/>
              </w:rPr>
              <w:t>27日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248"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23">
              <w:r>
                <w:rPr>
                  <w:rFonts w:ascii="宋体" w:hAnsi="宋体" w:cs="宋体" w:eastAsia="宋体" w:hint="default"/>
                  <w:sz w:val="18"/>
                  <w:szCs w:val="18"/>
                </w:rPr>
                <w:t>航天信息年报</w:t>
              </w:r>
            </w:hyperlink>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0"/>
                <w:sz w:val="18"/>
                <w:szCs w:val="18"/>
              </w:rPr>
              <w:t> </w:t>
            </w:r>
            <w:r>
              <w:rPr>
                <w:rFonts w:ascii="宋体" w:hAnsi="宋体" w:cs="宋体" w:eastAsia="宋体" w:hint="default"/>
                <w:spacing w:val="14"/>
                <w:sz w:val="18"/>
                <w:szCs w:val="18"/>
              </w:rPr>
              <w:t>27日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24">
              <w:r>
                <w:rPr>
                  <w:rFonts w:ascii="宋体" w:hAnsi="宋体" w:cs="宋体" w:eastAsia="宋体" w:hint="default"/>
                  <w:sz w:val="18"/>
                  <w:szCs w:val="18"/>
                </w:rPr>
                <w:t>航天信息年报摘要</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3"/>
                <w:sz w:val="18"/>
                <w:szCs w:val="18"/>
              </w:rPr>
              <w:t> </w:t>
            </w:r>
            <w:r>
              <w:rPr>
                <w:rFonts w:ascii="宋体" w:hAnsi="宋体" w:cs="宋体" w:eastAsia="宋体" w:hint="default"/>
                <w:spacing w:val="14"/>
                <w:sz w:val="18"/>
                <w:szCs w:val="18"/>
              </w:rPr>
              <w:t>27日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25">
              <w:r>
                <w:rPr>
                  <w:rFonts w:ascii="宋体" w:hAnsi="宋体" w:cs="宋体" w:eastAsia="宋体" w:hint="default"/>
                  <w:sz w:val="18"/>
                  <w:szCs w:val="18"/>
                </w:rPr>
                <w:t>航天信息关于投资控股华迪计算机集团</w:t>
              </w:r>
            </w:hyperlink>
          </w:p>
          <w:p>
            <w:pPr>
              <w:pStyle w:val="TableParagraph"/>
              <w:spacing w:line="234" w:lineRule="exact"/>
              <w:ind w:left="100" w:right="0"/>
              <w:jc w:val="left"/>
              <w:rPr>
                <w:rFonts w:ascii="宋体" w:hAnsi="宋体" w:cs="宋体" w:eastAsia="宋体" w:hint="default"/>
                <w:sz w:val="18"/>
                <w:szCs w:val="18"/>
              </w:rPr>
            </w:pPr>
            <w:hyperlink r:id="rId25">
              <w:r>
                <w:rPr>
                  <w:rFonts w:ascii="宋体" w:hAnsi="宋体" w:cs="宋体" w:eastAsia="宋体" w:hint="default"/>
                  <w:sz w:val="18"/>
                  <w:szCs w:val="18"/>
                </w:rPr>
                <w:t>有限公司的关联交易公告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3"/>
                <w:sz w:val="18"/>
                <w:szCs w:val="18"/>
              </w:rPr>
              <w:t> </w:t>
            </w:r>
            <w:r>
              <w:rPr>
                <w:rFonts w:ascii="宋体" w:hAnsi="宋体" w:cs="宋体" w:eastAsia="宋体" w:hint="default"/>
                <w:spacing w:val="14"/>
                <w:sz w:val="18"/>
                <w:szCs w:val="18"/>
              </w:rPr>
              <w:t>27日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26">
              <w:r>
                <w:rPr>
                  <w:rFonts w:ascii="宋体" w:hAnsi="宋体" w:cs="宋体" w:eastAsia="宋体" w:hint="default"/>
                  <w:sz w:val="18"/>
                  <w:szCs w:val="18"/>
                </w:rPr>
                <w:t>航天信息关于变更募集资金投资项目的</w:t>
              </w:r>
            </w:hyperlink>
          </w:p>
          <w:p>
            <w:pPr>
              <w:pStyle w:val="TableParagraph"/>
              <w:spacing w:line="235" w:lineRule="exact"/>
              <w:ind w:left="100" w:right="0"/>
              <w:jc w:val="left"/>
              <w:rPr>
                <w:rFonts w:ascii="宋体" w:hAnsi="宋体" w:cs="宋体" w:eastAsia="宋体" w:hint="default"/>
                <w:sz w:val="18"/>
                <w:szCs w:val="18"/>
              </w:rPr>
            </w:pPr>
            <w:hyperlink r:id="rId26">
              <w:r>
                <w:rPr>
                  <w:rFonts w:ascii="宋体" w:hAnsi="宋体" w:cs="宋体" w:eastAsia="宋体" w:hint="default"/>
                  <w:sz w:val="18"/>
                  <w:szCs w:val="18"/>
                </w:rPr>
                <w:t>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3"/>
                <w:sz w:val="18"/>
                <w:szCs w:val="18"/>
              </w:rPr>
              <w:t> </w:t>
            </w:r>
            <w:r>
              <w:rPr>
                <w:rFonts w:ascii="宋体" w:hAnsi="宋体" w:cs="宋体" w:eastAsia="宋体" w:hint="default"/>
                <w:spacing w:val="14"/>
                <w:sz w:val="18"/>
                <w:szCs w:val="18"/>
              </w:rPr>
              <w:t>27日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27">
              <w:r>
                <w:rPr>
                  <w:rFonts w:ascii="宋体" w:hAnsi="宋体" w:cs="宋体" w:eastAsia="宋体" w:hint="default"/>
                  <w:sz w:val="18"/>
                  <w:szCs w:val="18"/>
                </w:rPr>
                <w:t>航天信息</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年度控股股东及其他关</w:t>
              </w:r>
            </w:hyperlink>
          </w:p>
          <w:p>
            <w:pPr>
              <w:pStyle w:val="TableParagraph"/>
              <w:spacing w:line="234" w:lineRule="exact"/>
              <w:ind w:left="100" w:right="0"/>
              <w:jc w:val="left"/>
              <w:rPr>
                <w:rFonts w:ascii="宋体" w:hAnsi="宋体" w:cs="宋体" w:eastAsia="宋体" w:hint="default"/>
                <w:sz w:val="18"/>
                <w:szCs w:val="18"/>
              </w:rPr>
            </w:pPr>
            <w:hyperlink r:id="rId27">
              <w:r>
                <w:rPr>
                  <w:rFonts w:ascii="宋体" w:hAnsi="宋体" w:cs="宋体" w:eastAsia="宋体" w:hint="default"/>
                  <w:sz w:val="18"/>
                  <w:szCs w:val="18"/>
                </w:rPr>
                <w:t>联方资金占用情况的专项说明</w:t>
              </w:r>
            </w:hyperlink>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3"/>
                <w:sz w:val="18"/>
                <w:szCs w:val="18"/>
              </w:rPr>
              <w:t> </w:t>
            </w:r>
            <w:r>
              <w:rPr>
                <w:rFonts w:ascii="宋体" w:hAnsi="宋体" w:cs="宋体" w:eastAsia="宋体" w:hint="default"/>
                <w:spacing w:val="14"/>
                <w:sz w:val="18"/>
                <w:szCs w:val="18"/>
              </w:rPr>
              <w:t>27日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248"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28">
              <w:r>
                <w:rPr>
                  <w:rFonts w:ascii="宋体" w:hAnsi="宋体" w:cs="宋体" w:eastAsia="宋体" w:hint="default"/>
                  <w:sz w:val="18"/>
                  <w:szCs w:val="18"/>
                </w:rPr>
                <w:t>航天信息内部控制制度</w:t>
              </w:r>
            </w:hyperlink>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0"/>
                <w:sz w:val="18"/>
                <w:szCs w:val="18"/>
              </w:rPr>
              <w:t> </w:t>
            </w:r>
            <w:r>
              <w:rPr>
                <w:rFonts w:ascii="宋体" w:hAnsi="宋体" w:cs="宋体" w:eastAsia="宋体" w:hint="default"/>
                <w:spacing w:val="14"/>
                <w:sz w:val="18"/>
                <w:szCs w:val="18"/>
              </w:rPr>
              <w:t>27日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天信息关于与航天科工财务有限责任公</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司签订金融服务协议的关联交易公告</w:t>
            </w:r>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2009年3月</w:t>
            </w:r>
            <w:r>
              <w:rPr>
                <w:rFonts w:ascii="宋体" w:hAnsi="宋体" w:cs="宋体" w:eastAsia="宋体" w:hint="default"/>
                <w:spacing w:val="-43"/>
                <w:sz w:val="18"/>
                <w:szCs w:val="18"/>
              </w:rPr>
              <w:t> </w:t>
            </w:r>
            <w:r>
              <w:rPr>
                <w:rFonts w:ascii="宋体" w:hAnsi="宋体" w:cs="宋体" w:eastAsia="宋体" w:hint="default"/>
                <w:spacing w:val="14"/>
                <w:sz w:val="18"/>
                <w:szCs w:val="18"/>
              </w:rPr>
              <w:t>28日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248"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29">
              <w:r>
                <w:rPr>
                  <w:rFonts w:ascii="宋体" w:hAnsi="宋体" w:cs="宋体" w:eastAsia="宋体" w:hint="default"/>
                  <w:sz w:val="18"/>
                  <w:szCs w:val="18"/>
                </w:rPr>
                <w:t>航天信息</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年度股东大会会议资料</w:t>
              </w:r>
            </w:hyperlink>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2009年4月</w:t>
            </w:r>
            <w:r>
              <w:rPr>
                <w:rFonts w:ascii="宋体" w:hAnsi="宋体" w:cs="宋体" w:eastAsia="宋体" w:hint="default"/>
                <w:spacing w:val="-41"/>
                <w:sz w:val="18"/>
                <w:szCs w:val="18"/>
              </w:rPr>
              <w:t> </w:t>
            </w:r>
            <w:r>
              <w:rPr>
                <w:rFonts w:ascii="宋体" w:hAnsi="宋体" w:cs="宋体" w:eastAsia="宋体" w:hint="default"/>
                <w:spacing w:val="14"/>
                <w:sz w:val="18"/>
                <w:szCs w:val="18"/>
              </w:rPr>
              <w:t>18日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30">
              <w:r>
                <w:rPr>
                  <w:rFonts w:ascii="宋体" w:hAnsi="宋体" w:cs="宋体" w:eastAsia="宋体" w:hint="default"/>
                  <w:sz w:val="18"/>
                  <w:szCs w:val="18"/>
                </w:rPr>
                <w:t>航天信息第一季度季报</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2009年4月</w:t>
            </w:r>
            <w:r>
              <w:rPr>
                <w:rFonts w:ascii="宋体" w:hAnsi="宋体" w:cs="宋体" w:eastAsia="宋体" w:hint="default"/>
                <w:spacing w:val="-43"/>
                <w:sz w:val="18"/>
                <w:szCs w:val="18"/>
              </w:rPr>
              <w:t> </w:t>
            </w:r>
            <w:r>
              <w:rPr>
                <w:rFonts w:ascii="宋体" w:hAnsi="宋体" w:cs="宋体" w:eastAsia="宋体" w:hint="default"/>
                <w:spacing w:val="14"/>
                <w:sz w:val="18"/>
                <w:szCs w:val="18"/>
              </w:rPr>
              <w:t>22日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31">
              <w:r>
                <w:rPr>
                  <w:rFonts w:ascii="宋体" w:hAnsi="宋体" w:cs="宋体" w:eastAsia="宋体" w:hint="default"/>
                  <w:sz w:val="18"/>
                  <w:szCs w:val="18"/>
                </w:rPr>
                <w:t>航天信息</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年年度股东大会决议公</w:t>
              </w:r>
            </w:hyperlink>
          </w:p>
          <w:p>
            <w:pPr>
              <w:pStyle w:val="TableParagraph"/>
              <w:spacing w:line="234" w:lineRule="exact"/>
              <w:ind w:left="100" w:right="0"/>
              <w:jc w:val="left"/>
              <w:rPr>
                <w:rFonts w:ascii="宋体" w:hAnsi="宋体" w:cs="宋体" w:eastAsia="宋体" w:hint="default"/>
                <w:sz w:val="18"/>
                <w:szCs w:val="18"/>
              </w:rPr>
            </w:pPr>
            <w:hyperlink r:id="rId31">
              <w:r>
                <w:rPr>
                  <w:rFonts w:ascii="宋体" w:hAnsi="宋体" w:cs="宋体" w:eastAsia="宋体" w:hint="default"/>
                  <w:sz w:val="18"/>
                  <w:szCs w:val="18"/>
                </w:rPr>
                <w:t>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2009年4月</w:t>
            </w:r>
            <w:r>
              <w:rPr>
                <w:rFonts w:ascii="宋体" w:hAnsi="宋体" w:cs="宋体" w:eastAsia="宋体" w:hint="default"/>
                <w:spacing w:val="-43"/>
                <w:sz w:val="18"/>
                <w:szCs w:val="18"/>
              </w:rPr>
              <w:t> </w:t>
            </w:r>
            <w:r>
              <w:rPr>
                <w:rFonts w:ascii="宋体" w:hAnsi="宋体" w:cs="宋体" w:eastAsia="宋体" w:hint="default"/>
                <w:spacing w:val="14"/>
                <w:sz w:val="18"/>
                <w:szCs w:val="18"/>
              </w:rPr>
              <w:t>28日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32">
              <w:r>
                <w:rPr>
                  <w:rFonts w:ascii="宋体" w:hAnsi="宋体" w:cs="宋体" w:eastAsia="宋体" w:hint="default"/>
                  <w:sz w:val="18"/>
                  <w:szCs w:val="18"/>
                </w:rPr>
                <w:t>航天信息</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年度股东大会的律师见</w:t>
              </w:r>
            </w:hyperlink>
          </w:p>
          <w:p>
            <w:pPr>
              <w:pStyle w:val="TableParagraph"/>
              <w:spacing w:line="235" w:lineRule="exact"/>
              <w:ind w:left="100" w:right="0"/>
              <w:jc w:val="left"/>
              <w:rPr>
                <w:rFonts w:ascii="宋体" w:hAnsi="宋体" w:cs="宋体" w:eastAsia="宋体" w:hint="default"/>
                <w:sz w:val="18"/>
                <w:szCs w:val="18"/>
              </w:rPr>
            </w:pPr>
            <w:hyperlink r:id="rId32">
              <w:r>
                <w:rPr>
                  <w:rFonts w:ascii="宋体" w:hAnsi="宋体" w:cs="宋体" w:eastAsia="宋体" w:hint="default"/>
                  <w:sz w:val="18"/>
                  <w:szCs w:val="18"/>
                </w:rPr>
                <w:t>证法律意见书</w:t>
              </w:r>
            </w:hyperlink>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2009年4月</w:t>
            </w:r>
            <w:r>
              <w:rPr>
                <w:rFonts w:ascii="宋体" w:hAnsi="宋体" w:cs="宋体" w:eastAsia="宋体" w:hint="default"/>
                <w:spacing w:val="-43"/>
                <w:sz w:val="18"/>
                <w:szCs w:val="18"/>
              </w:rPr>
              <w:t> </w:t>
            </w:r>
            <w:r>
              <w:rPr>
                <w:rFonts w:ascii="宋体" w:hAnsi="宋体" w:cs="宋体" w:eastAsia="宋体" w:hint="default"/>
                <w:spacing w:val="14"/>
                <w:sz w:val="18"/>
                <w:szCs w:val="18"/>
              </w:rPr>
              <w:t>28日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248"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33">
              <w:r>
                <w:rPr>
                  <w:rFonts w:ascii="宋体" w:hAnsi="宋体" w:cs="宋体" w:eastAsia="宋体" w:hint="default"/>
                  <w:sz w:val="18"/>
                  <w:szCs w:val="18"/>
                </w:rPr>
                <w:t>航天信息公司章程（2009</w:t>
              </w:r>
              <w:r>
                <w:rPr>
                  <w:rFonts w:ascii="宋体" w:hAnsi="宋体" w:cs="宋体" w:eastAsia="宋体" w:hint="default"/>
                  <w:spacing w:val="-46"/>
                  <w:sz w:val="18"/>
                  <w:szCs w:val="18"/>
                </w:rPr>
                <w:t> </w:t>
              </w:r>
              <w:r>
                <w:rPr>
                  <w:rFonts w:ascii="宋体" w:hAnsi="宋体" w:cs="宋体" w:eastAsia="宋体" w:hint="default"/>
                  <w:sz w:val="18"/>
                  <w:szCs w:val="18"/>
                </w:rPr>
                <w:t>修订）</w:t>
              </w:r>
            </w:hyperlink>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2009年4月</w:t>
            </w:r>
            <w:r>
              <w:rPr>
                <w:rFonts w:ascii="宋体" w:hAnsi="宋体" w:cs="宋体" w:eastAsia="宋体" w:hint="default"/>
                <w:spacing w:val="-40"/>
                <w:sz w:val="18"/>
                <w:szCs w:val="18"/>
              </w:rPr>
              <w:t> </w:t>
            </w:r>
            <w:r>
              <w:rPr>
                <w:rFonts w:ascii="宋体" w:hAnsi="宋体" w:cs="宋体" w:eastAsia="宋体" w:hint="default"/>
                <w:spacing w:val="14"/>
                <w:sz w:val="18"/>
                <w:szCs w:val="18"/>
              </w:rPr>
              <w:t>28日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34">
              <w:r>
                <w:rPr>
                  <w:rFonts w:ascii="宋体" w:hAnsi="宋体" w:cs="宋体" w:eastAsia="宋体" w:hint="default"/>
                  <w:sz w:val="18"/>
                  <w:szCs w:val="18"/>
                </w:rPr>
                <w:t>航天信息有限售条件的流通股上市流通</w:t>
              </w:r>
            </w:hyperlink>
          </w:p>
          <w:p>
            <w:pPr>
              <w:pStyle w:val="TableParagraph"/>
              <w:spacing w:line="234" w:lineRule="exact"/>
              <w:ind w:left="100" w:right="0"/>
              <w:jc w:val="left"/>
              <w:rPr>
                <w:rFonts w:ascii="宋体" w:hAnsi="宋体" w:cs="宋体" w:eastAsia="宋体" w:hint="default"/>
                <w:sz w:val="18"/>
                <w:szCs w:val="18"/>
              </w:rPr>
            </w:pPr>
            <w:hyperlink r:id="rId34">
              <w:r>
                <w:rPr>
                  <w:rFonts w:ascii="宋体" w:hAnsi="宋体" w:cs="宋体" w:eastAsia="宋体" w:hint="default"/>
                  <w:sz w:val="18"/>
                  <w:szCs w:val="18"/>
                </w:rPr>
                <w:t>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2009年5月</w:t>
            </w:r>
            <w:r>
              <w:rPr>
                <w:rFonts w:ascii="宋体" w:hAnsi="宋体" w:cs="宋体" w:eastAsia="宋体" w:hint="default"/>
                <w:spacing w:val="-43"/>
                <w:sz w:val="18"/>
                <w:szCs w:val="18"/>
              </w:rPr>
              <w:t> </w:t>
            </w:r>
            <w:r>
              <w:rPr>
                <w:rFonts w:ascii="宋体" w:hAnsi="宋体" w:cs="宋体" w:eastAsia="宋体" w:hint="default"/>
                <w:spacing w:val="14"/>
                <w:sz w:val="18"/>
                <w:szCs w:val="18"/>
              </w:rPr>
              <w:t>11日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35">
              <w:r>
                <w:rPr>
                  <w:rFonts w:ascii="宋体" w:hAnsi="宋体" w:cs="宋体" w:eastAsia="宋体" w:hint="default"/>
                  <w:sz w:val="18"/>
                  <w:szCs w:val="18"/>
                </w:rPr>
                <w:t>航天信息</w:t>
              </w:r>
              <w:r>
                <w:rPr>
                  <w:rFonts w:ascii="宋体" w:hAnsi="宋体" w:cs="宋体" w:eastAsia="宋体" w:hint="default"/>
                  <w:spacing w:val="-46"/>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年度利润分配及转增股</w:t>
              </w:r>
            </w:hyperlink>
          </w:p>
          <w:p>
            <w:pPr>
              <w:pStyle w:val="TableParagraph"/>
              <w:spacing w:line="235" w:lineRule="exact"/>
              <w:ind w:left="100" w:right="0"/>
              <w:jc w:val="left"/>
              <w:rPr>
                <w:rFonts w:ascii="宋体" w:hAnsi="宋体" w:cs="宋体" w:eastAsia="宋体" w:hint="default"/>
                <w:sz w:val="18"/>
                <w:szCs w:val="18"/>
              </w:rPr>
            </w:pPr>
            <w:hyperlink r:id="rId35">
              <w:r>
                <w:rPr>
                  <w:rFonts w:ascii="宋体" w:hAnsi="宋体" w:cs="宋体" w:eastAsia="宋体" w:hint="default"/>
                  <w:sz w:val="18"/>
                  <w:szCs w:val="18"/>
                </w:rPr>
                <w:t>本实施公告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2009年5月</w:t>
            </w:r>
            <w:r>
              <w:rPr>
                <w:rFonts w:ascii="宋体" w:hAnsi="宋体" w:cs="宋体" w:eastAsia="宋体" w:hint="default"/>
                <w:spacing w:val="-43"/>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36">
              <w:r>
                <w:rPr>
                  <w:rFonts w:ascii="宋体" w:hAnsi="宋体" w:cs="宋体" w:eastAsia="宋体" w:hint="default"/>
                  <w:sz w:val="18"/>
                  <w:szCs w:val="18"/>
                </w:rPr>
                <w:t>航天信息重大事项公告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2009年6月</w:t>
            </w:r>
            <w:r>
              <w:rPr>
                <w:rFonts w:ascii="宋体" w:hAnsi="宋体" w:cs="宋体" w:eastAsia="宋体" w:hint="default"/>
                <w:spacing w:val="-43"/>
                <w:sz w:val="18"/>
                <w:szCs w:val="18"/>
              </w:rPr>
              <w:t> </w:t>
            </w:r>
            <w:r>
              <w:rPr>
                <w:rFonts w:ascii="宋体" w:hAnsi="宋体" w:cs="宋体" w:eastAsia="宋体" w:hint="default"/>
                <w:spacing w:val="14"/>
                <w:sz w:val="18"/>
                <w:szCs w:val="18"/>
              </w:rPr>
              <w:t>29日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248"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37">
              <w:r>
                <w:rPr>
                  <w:rFonts w:ascii="宋体" w:hAnsi="宋体" w:cs="宋体" w:eastAsia="宋体" w:hint="default"/>
                  <w:sz w:val="18"/>
                  <w:szCs w:val="18"/>
                </w:rPr>
                <w:t>航天信息半年报</w:t>
              </w:r>
            </w:hyperlink>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2009年7月</w:t>
            </w:r>
            <w:r>
              <w:rPr>
                <w:rFonts w:ascii="宋体" w:hAnsi="宋体" w:cs="宋体" w:eastAsia="宋体" w:hint="default"/>
                <w:spacing w:val="-40"/>
                <w:sz w:val="18"/>
                <w:szCs w:val="18"/>
              </w:rPr>
              <w:t> </w:t>
            </w:r>
            <w:r>
              <w:rPr>
                <w:rFonts w:ascii="宋体" w:hAnsi="宋体" w:cs="宋体" w:eastAsia="宋体" w:hint="default"/>
                <w:spacing w:val="14"/>
                <w:sz w:val="18"/>
                <w:szCs w:val="18"/>
              </w:rPr>
              <w:t>29日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38">
              <w:r>
                <w:rPr>
                  <w:rFonts w:ascii="宋体" w:hAnsi="宋体" w:cs="宋体" w:eastAsia="宋体" w:hint="default"/>
                  <w:sz w:val="18"/>
                  <w:szCs w:val="18"/>
                </w:rPr>
                <w:t>航天信息半年报摘要</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2009年7月</w:t>
            </w:r>
            <w:r>
              <w:rPr>
                <w:rFonts w:ascii="宋体" w:hAnsi="宋体" w:cs="宋体" w:eastAsia="宋体" w:hint="default"/>
                <w:spacing w:val="-43"/>
                <w:sz w:val="18"/>
                <w:szCs w:val="18"/>
              </w:rPr>
              <w:t> </w:t>
            </w:r>
            <w:r>
              <w:rPr>
                <w:rFonts w:ascii="宋体" w:hAnsi="宋体" w:cs="宋体" w:eastAsia="宋体" w:hint="default"/>
                <w:spacing w:val="14"/>
                <w:sz w:val="18"/>
                <w:szCs w:val="18"/>
              </w:rPr>
              <w:t>29日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39">
              <w:r>
                <w:rPr>
                  <w:rFonts w:ascii="宋体" w:hAnsi="宋体" w:cs="宋体" w:eastAsia="宋体" w:hint="default"/>
                  <w:sz w:val="18"/>
                  <w:szCs w:val="18"/>
                </w:rPr>
                <w:t>航天信息关于中国航天科技集团公司及</w:t>
              </w:r>
            </w:hyperlink>
          </w:p>
          <w:p>
            <w:pPr>
              <w:pStyle w:val="TableParagraph"/>
              <w:spacing w:line="235" w:lineRule="exact"/>
              <w:ind w:left="100" w:right="0"/>
              <w:jc w:val="left"/>
              <w:rPr>
                <w:rFonts w:ascii="宋体" w:hAnsi="宋体" w:cs="宋体" w:eastAsia="宋体" w:hint="default"/>
                <w:sz w:val="18"/>
                <w:szCs w:val="18"/>
              </w:rPr>
            </w:pPr>
            <w:hyperlink r:id="rId39">
              <w:r>
                <w:rPr>
                  <w:rFonts w:ascii="宋体" w:hAnsi="宋体" w:cs="宋体" w:eastAsia="宋体" w:hint="default"/>
                  <w:sz w:val="18"/>
                  <w:szCs w:val="18"/>
                </w:rPr>
                <w:t>其一致行动人减持股份的提示性公告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2009年8月</w:t>
            </w:r>
            <w:r>
              <w:rPr>
                <w:rFonts w:ascii="宋体" w:hAnsi="宋体" w:cs="宋体" w:eastAsia="宋体" w:hint="default"/>
                <w:spacing w:val="-43"/>
                <w:sz w:val="18"/>
                <w:szCs w:val="18"/>
              </w:rPr>
              <w:t> </w:t>
            </w:r>
            <w:r>
              <w:rPr>
                <w:rFonts w:ascii="宋体" w:hAnsi="宋体" w:cs="宋体" w:eastAsia="宋体" w:hint="default"/>
                <w:spacing w:val="14"/>
                <w:sz w:val="18"/>
                <w:szCs w:val="18"/>
              </w:rPr>
              <w:t>12日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40">
              <w:r>
                <w:rPr>
                  <w:rFonts w:ascii="宋体" w:hAnsi="宋体" w:cs="宋体" w:eastAsia="宋体" w:hint="default"/>
                  <w:sz w:val="18"/>
                  <w:szCs w:val="18"/>
                </w:rPr>
                <w:t>航天信息简式权益变动报告书</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2009年8月</w:t>
            </w:r>
            <w:r>
              <w:rPr>
                <w:rFonts w:ascii="宋体" w:hAnsi="宋体" w:cs="宋体" w:eastAsia="宋体" w:hint="default"/>
                <w:spacing w:val="-43"/>
                <w:sz w:val="18"/>
                <w:szCs w:val="18"/>
              </w:rPr>
              <w:t> </w:t>
            </w:r>
            <w:r>
              <w:rPr>
                <w:rFonts w:ascii="宋体" w:hAnsi="宋体" w:cs="宋体" w:eastAsia="宋体" w:hint="default"/>
                <w:spacing w:val="14"/>
                <w:sz w:val="18"/>
                <w:szCs w:val="18"/>
              </w:rPr>
              <w:t>12日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41">
              <w:r>
                <w:rPr>
                  <w:rFonts w:ascii="宋体" w:hAnsi="宋体" w:cs="宋体" w:eastAsia="宋体" w:hint="default"/>
                  <w:sz w:val="18"/>
                  <w:szCs w:val="18"/>
                </w:rPr>
                <w:t>航天信息第三届董事会第二十四次会议</w:t>
              </w:r>
            </w:hyperlink>
          </w:p>
          <w:p>
            <w:pPr>
              <w:pStyle w:val="TableParagraph"/>
              <w:spacing w:line="235" w:lineRule="exact"/>
              <w:ind w:left="100" w:right="0"/>
              <w:jc w:val="left"/>
              <w:rPr>
                <w:rFonts w:ascii="宋体" w:hAnsi="宋体" w:cs="宋体" w:eastAsia="宋体" w:hint="default"/>
                <w:sz w:val="18"/>
                <w:szCs w:val="18"/>
              </w:rPr>
            </w:pPr>
            <w:hyperlink r:id="rId41">
              <w:r>
                <w:rPr>
                  <w:rFonts w:ascii="宋体" w:hAnsi="宋体" w:cs="宋体" w:eastAsia="宋体" w:hint="default"/>
                  <w:sz w:val="18"/>
                  <w:szCs w:val="18"/>
                </w:rPr>
                <w:t>决议公告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18"/>
                <w:sz w:val="18"/>
                <w:szCs w:val="18"/>
              </w:rPr>
              <w:t>2009年8月</w:t>
            </w:r>
            <w:r>
              <w:rPr>
                <w:rFonts w:ascii="宋体" w:hAnsi="宋体" w:cs="宋体" w:eastAsia="宋体" w:hint="default"/>
                <w:spacing w:val="-43"/>
                <w:sz w:val="18"/>
                <w:szCs w:val="18"/>
              </w:rPr>
              <w:t> </w:t>
            </w:r>
            <w:r>
              <w:rPr>
                <w:rFonts w:ascii="宋体" w:hAnsi="宋体" w:cs="宋体" w:eastAsia="宋体" w:hint="default"/>
                <w:spacing w:val="14"/>
                <w:sz w:val="18"/>
                <w:szCs w:val="18"/>
              </w:rPr>
              <w:t>15日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42">
              <w:r>
                <w:rPr>
                  <w:rFonts w:ascii="宋体" w:hAnsi="宋体" w:cs="宋体" w:eastAsia="宋体" w:hint="default"/>
                  <w:sz w:val="18"/>
                  <w:szCs w:val="18"/>
                </w:rPr>
                <w:t>航天信息关于航天新概念科技有限公司</w:t>
              </w:r>
            </w:hyperlink>
          </w:p>
          <w:p>
            <w:pPr>
              <w:pStyle w:val="TableParagraph"/>
              <w:spacing w:line="234" w:lineRule="exact"/>
              <w:ind w:left="100" w:right="0"/>
              <w:jc w:val="left"/>
              <w:rPr>
                <w:rFonts w:ascii="宋体" w:hAnsi="宋体" w:cs="宋体" w:eastAsia="宋体" w:hint="default"/>
                <w:sz w:val="18"/>
                <w:szCs w:val="18"/>
              </w:rPr>
            </w:pPr>
            <w:hyperlink r:id="rId42">
              <w:r>
                <w:rPr>
                  <w:rFonts w:ascii="宋体" w:hAnsi="宋体" w:cs="宋体" w:eastAsia="宋体" w:hint="default"/>
                  <w:sz w:val="18"/>
                  <w:szCs w:val="18"/>
                </w:rPr>
                <w:t>减持股份的提示性公告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24"/>
                <w:sz w:val="18"/>
                <w:szCs w:val="18"/>
              </w:rPr>
              <w:t>2009年9月5日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43">
              <w:r>
                <w:rPr>
                  <w:rFonts w:ascii="宋体" w:hAnsi="宋体" w:cs="宋体" w:eastAsia="宋体" w:hint="default"/>
                  <w:sz w:val="18"/>
                  <w:szCs w:val="18"/>
                </w:rPr>
                <w:t>航天信息关于公司国有股权划转获得国</w:t>
              </w:r>
            </w:hyperlink>
          </w:p>
          <w:p>
            <w:pPr>
              <w:pStyle w:val="TableParagraph"/>
              <w:spacing w:line="235" w:lineRule="exact"/>
              <w:ind w:left="100" w:right="0"/>
              <w:jc w:val="left"/>
              <w:rPr>
                <w:rFonts w:ascii="宋体" w:hAnsi="宋体" w:cs="宋体" w:eastAsia="宋体" w:hint="default"/>
                <w:sz w:val="18"/>
                <w:szCs w:val="18"/>
              </w:rPr>
            </w:pPr>
            <w:hyperlink r:id="rId43">
              <w:r>
                <w:rPr>
                  <w:rFonts w:ascii="宋体" w:hAnsi="宋体" w:cs="宋体" w:eastAsia="宋体" w:hint="default"/>
                  <w:sz w:val="18"/>
                  <w:szCs w:val="18"/>
                </w:rPr>
                <w:t>务院国资委批准的公告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1"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44">
              <w:r>
                <w:rPr>
                  <w:rFonts w:ascii="宋体" w:hAnsi="宋体" w:cs="宋体" w:eastAsia="宋体" w:hint="default"/>
                  <w:sz w:val="18"/>
                  <w:szCs w:val="18"/>
                </w:rPr>
                <w:t>航天信息简式权益变动报告书</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21</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1"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45">
              <w:r>
                <w:rPr>
                  <w:rFonts w:ascii="宋体" w:hAnsi="宋体" w:cs="宋体" w:eastAsia="宋体" w:hint="default"/>
                  <w:sz w:val="18"/>
                  <w:szCs w:val="18"/>
                </w:rPr>
                <w:t>航天信息第三季度季报</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1" w:right="0"/>
              <w:jc w:val="left"/>
              <w:rPr>
                <w:rFonts w:ascii="宋体" w:hAnsi="宋体" w:cs="宋体" w:eastAsia="宋体" w:hint="default"/>
                <w:sz w:val="18"/>
                <w:szCs w:val="18"/>
              </w:rPr>
            </w:pPr>
            <w:hyperlink r:id="rId12">
              <w:r>
                <w:rPr>
                  <w:rFonts w:ascii="宋体"/>
                  <w:sz w:val="18"/>
                </w:rPr>
                <w:t>http://www.sse.com.cn</w:t>
              </w:r>
            </w:hyperlink>
          </w:p>
        </w:tc>
      </w:tr>
      <w:tr>
        <w:trPr>
          <w:trHeight w:val="715"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46">
              <w:r>
                <w:rPr>
                  <w:rFonts w:ascii="宋体" w:hAnsi="宋体" w:cs="宋体" w:eastAsia="宋体" w:hint="default"/>
                  <w:sz w:val="18"/>
                  <w:szCs w:val="18"/>
                </w:rPr>
                <w:t>航天信息第三届董事会第二十六次会议</w:t>
              </w:r>
            </w:hyperlink>
          </w:p>
          <w:p>
            <w:pPr>
              <w:pStyle w:val="TableParagraph"/>
              <w:spacing w:line="232" w:lineRule="exact" w:before="24"/>
              <w:ind w:left="100" w:right="169"/>
              <w:jc w:val="left"/>
              <w:rPr>
                <w:rFonts w:ascii="宋体" w:hAnsi="宋体" w:cs="宋体" w:eastAsia="宋体" w:hint="default"/>
                <w:sz w:val="18"/>
                <w:szCs w:val="18"/>
              </w:rPr>
            </w:pPr>
            <w:hyperlink r:id="rId46">
              <w:r>
                <w:rPr>
                  <w:rFonts w:ascii="宋体" w:hAnsi="宋体" w:cs="宋体" w:eastAsia="宋体" w:hint="default"/>
                  <w:sz w:val="18"/>
                  <w:szCs w:val="18"/>
                </w:rPr>
                <w:t>决议暨召开 2009</w:t>
              </w:r>
              <w:r>
                <w:rPr>
                  <w:rFonts w:ascii="宋体" w:hAnsi="宋体" w:cs="宋体" w:eastAsia="宋体" w:hint="default"/>
                  <w:spacing w:val="-46"/>
                  <w:sz w:val="18"/>
                  <w:szCs w:val="18"/>
                </w:rPr>
                <w:t> </w:t>
              </w:r>
              <w:r>
                <w:rPr>
                  <w:rFonts w:ascii="宋体" w:hAnsi="宋体" w:cs="宋体" w:eastAsia="宋体" w:hint="default"/>
                  <w:sz w:val="18"/>
                  <w:szCs w:val="18"/>
                </w:rPr>
                <w:t>年度第一次临时股东</w:t>
              </w:r>
            </w:hyperlink>
            <w:r>
              <w:rPr>
                <w:rFonts w:ascii="宋体" w:hAnsi="宋体" w:cs="宋体" w:eastAsia="宋体" w:hint="default"/>
                <w:sz w:val="18"/>
                <w:szCs w:val="18"/>
              </w:rPr>
              <w:t> </w:t>
            </w:r>
            <w:hyperlink r:id="rId46">
              <w:r>
                <w:rPr>
                  <w:rFonts w:ascii="宋体" w:hAnsi="宋体" w:cs="宋体" w:eastAsia="宋体" w:hint="default"/>
                  <w:sz w:val="18"/>
                  <w:szCs w:val="18"/>
                </w:rPr>
                <w:t>大会的通知</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35" w:lineRule="exact" w:before="87"/>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5"/>
                <w:sz w:val="18"/>
                <w:szCs w:val="18"/>
              </w:rPr>
              <w:t> </w:t>
            </w:r>
            <w:r>
              <w:rPr>
                <w:rFonts w:ascii="宋体" w:hAnsi="宋体" w:cs="宋体" w:eastAsia="宋体" w:hint="default"/>
                <w:spacing w:val="26"/>
                <w:sz w:val="18"/>
                <w:szCs w:val="18"/>
              </w:rPr>
              <w:t>12月4日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47">
              <w:r>
                <w:rPr>
                  <w:rFonts w:ascii="宋体" w:hAnsi="宋体" w:cs="宋体" w:eastAsia="宋体" w:hint="default"/>
                  <w:sz w:val="18"/>
                  <w:szCs w:val="18"/>
                </w:rPr>
                <w:t>航天信息第三届监事会第十一次会议决</w:t>
              </w:r>
            </w:hyperlink>
          </w:p>
          <w:p>
            <w:pPr>
              <w:pStyle w:val="TableParagraph"/>
              <w:spacing w:line="235" w:lineRule="exact"/>
              <w:ind w:left="100" w:right="0"/>
              <w:jc w:val="left"/>
              <w:rPr>
                <w:rFonts w:ascii="宋体" w:hAnsi="宋体" w:cs="宋体" w:eastAsia="宋体" w:hint="default"/>
                <w:sz w:val="18"/>
                <w:szCs w:val="18"/>
              </w:rPr>
            </w:pPr>
            <w:hyperlink r:id="rId47">
              <w:r>
                <w:rPr>
                  <w:rFonts w:ascii="宋体" w:hAnsi="宋体" w:cs="宋体" w:eastAsia="宋体" w:hint="default"/>
                  <w:sz w:val="18"/>
                  <w:szCs w:val="18"/>
                </w:rPr>
                <w:t>议公告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5"/>
                <w:sz w:val="18"/>
                <w:szCs w:val="18"/>
              </w:rPr>
              <w:t> </w:t>
            </w:r>
            <w:r>
              <w:rPr>
                <w:rFonts w:ascii="宋体" w:hAnsi="宋体" w:cs="宋体" w:eastAsia="宋体" w:hint="default"/>
                <w:spacing w:val="26"/>
                <w:sz w:val="18"/>
                <w:szCs w:val="18"/>
              </w:rPr>
              <w:t>12月4日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hyperlink r:id="rId48">
              <w:r>
                <w:rPr>
                  <w:rFonts w:ascii="宋体" w:hAnsi="宋体" w:cs="宋体" w:eastAsia="宋体" w:hint="default"/>
                  <w:sz w:val="18"/>
                  <w:szCs w:val="18"/>
                </w:rPr>
                <w:t>航天信息关于选举职工代表监事的公告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5"/>
                <w:sz w:val="18"/>
                <w:szCs w:val="18"/>
              </w:rPr>
              <w:t> </w:t>
            </w:r>
            <w:r>
              <w:rPr>
                <w:rFonts w:ascii="宋体" w:hAnsi="宋体" w:cs="宋体" w:eastAsia="宋体" w:hint="default"/>
                <w:spacing w:val="26"/>
                <w:sz w:val="18"/>
                <w:szCs w:val="18"/>
              </w:rPr>
              <w:t>12月4日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250"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49">
              <w:r>
                <w:rPr>
                  <w:rFonts w:ascii="宋体" w:hAnsi="宋体" w:cs="宋体" w:eastAsia="宋体" w:hint="default"/>
                  <w:sz w:val="18"/>
                  <w:szCs w:val="18"/>
                </w:rPr>
                <w:t>航天信息</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w:t>
              </w:r>
            </w:hyperlink>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1" w:right="0"/>
              <w:jc w:val="left"/>
              <w:rPr>
                <w:rFonts w:ascii="宋体" w:hAnsi="宋体" w:cs="宋体" w:eastAsia="宋体" w:hint="default"/>
                <w:sz w:val="18"/>
                <w:szCs w:val="18"/>
              </w:rPr>
            </w:pPr>
            <w:hyperlink r:id="rId12">
              <w:r>
                <w:rPr>
                  <w:rFonts w:ascii="宋体"/>
                  <w:sz w:val="18"/>
                </w:rPr>
                <w:t>http://www.sse.com.cn</w:t>
              </w:r>
            </w:hyperlink>
          </w:p>
        </w:tc>
      </w:tr>
    </w:tbl>
    <w:p>
      <w:pPr>
        <w:spacing w:after="0" w:line="207" w:lineRule="exact"/>
        <w:jc w:val="left"/>
        <w:rPr>
          <w:rFonts w:ascii="宋体" w:hAnsi="宋体" w:cs="宋体" w:eastAsia="宋体" w:hint="default"/>
          <w:sz w:val="18"/>
          <w:szCs w:val="18"/>
        </w:rPr>
        <w:sectPr>
          <w:pgSz w:w="12240" w:h="15840"/>
          <w:pgMar w:header="747" w:footer="727" w:top="980" w:bottom="920" w:left="700" w:right="7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18" w:type="dxa"/>
        <w:tblLayout w:type="fixed"/>
        <w:tblCellMar>
          <w:top w:w="0" w:type="dxa"/>
          <w:left w:w="0" w:type="dxa"/>
          <w:bottom w:w="0" w:type="dxa"/>
          <w:right w:w="0" w:type="dxa"/>
        </w:tblCellMar>
        <w:tblLook w:val="01E0"/>
      </w:tblPr>
      <w:tblGrid>
        <w:gridCol w:w="3301"/>
        <w:gridCol w:w="2797"/>
        <w:gridCol w:w="1902"/>
        <w:gridCol w:w="2599"/>
      </w:tblGrid>
      <w:tr>
        <w:trPr>
          <w:trHeight w:val="248"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会议资料</w:t>
            </w:r>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
        </w:tc>
        <w:tc>
          <w:tcPr>
            <w:tcW w:w="2599" w:type="dxa"/>
            <w:tcBorders>
              <w:top w:val="single" w:sz="6" w:space="0" w:color="000000"/>
              <w:left w:val="single" w:sz="6" w:space="0" w:color="000000"/>
              <w:bottom w:val="single" w:sz="6" w:space="0" w:color="000000"/>
              <w:right w:val="single" w:sz="6" w:space="0" w:color="000000"/>
            </w:tcBorders>
          </w:tcPr>
          <w:p>
            <w:pPr/>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50">
              <w:r>
                <w:rPr>
                  <w:rFonts w:ascii="宋体" w:hAnsi="宋体" w:cs="宋体" w:eastAsia="宋体" w:hint="default"/>
                  <w:sz w:val="18"/>
                  <w:szCs w:val="18"/>
                </w:rPr>
                <w:t>航天信息关于股东完成股权转让过户的</w:t>
              </w:r>
            </w:hyperlink>
          </w:p>
          <w:p>
            <w:pPr>
              <w:pStyle w:val="TableParagraph"/>
              <w:spacing w:line="235" w:lineRule="exact"/>
              <w:ind w:left="100" w:right="0"/>
              <w:jc w:val="left"/>
              <w:rPr>
                <w:rFonts w:ascii="宋体" w:hAnsi="宋体" w:cs="宋体" w:eastAsia="宋体" w:hint="default"/>
                <w:sz w:val="18"/>
                <w:szCs w:val="18"/>
              </w:rPr>
            </w:pPr>
            <w:hyperlink r:id="rId50">
              <w:r>
                <w:rPr>
                  <w:rFonts w:ascii="宋体" w:hAnsi="宋体" w:cs="宋体" w:eastAsia="宋体" w:hint="default"/>
                  <w:sz w:val="18"/>
                  <w:szCs w:val="18"/>
                </w:rPr>
                <w:t>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5"/>
                <w:sz w:val="18"/>
                <w:szCs w:val="18"/>
              </w:rPr>
              <w:t> </w:t>
            </w:r>
            <w:r>
              <w:rPr>
                <w:rFonts w:ascii="宋体" w:hAnsi="宋体" w:cs="宋体" w:eastAsia="宋体" w:hint="default"/>
                <w:spacing w:val="14"/>
                <w:sz w:val="18"/>
                <w:szCs w:val="18"/>
              </w:rPr>
              <w:t>12月</w:t>
            </w:r>
            <w:r>
              <w:rPr>
                <w:rFonts w:ascii="宋体" w:hAnsi="宋体" w:cs="宋体" w:eastAsia="宋体" w:hint="default"/>
                <w:spacing w:val="-45"/>
                <w:sz w:val="18"/>
                <w:szCs w:val="18"/>
              </w:rPr>
              <w:t> </w:t>
            </w:r>
            <w:r>
              <w:rPr>
                <w:rFonts w:ascii="宋体" w:hAnsi="宋体" w:cs="宋体" w:eastAsia="宋体" w:hint="default"/>
                <w:spacing w:val="14"/>
                <w:sz w:val="18"/>
                <w:szCs w:val="18"/>
              </w:rPr>
              <w:t>18日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51">
              <w:r>
                <w:rPr>
                  <w:rFonts w:ascii="宋体" w:hAnsi="宋体" w:cs="宋体" w:eastAsia="宋体" w:hint="default"/>
                  <w:sz w:val="18"/>
                  <w:szCs w:val="18"/>
                </w:rPr>
                <w:t>航天信息</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年第一次临时股东大会</w:t>
              </w:r>
            </w:hyperlink>
          </w:p>
          <w:p>
            <w:pPr>
              <w:pStyle w:val="TableParagraph"/>
              <w:spacing w:line="234" w:lineRule="exact"/>
              <w:ind w:left="100" w:right="0"/>
              <w:jc w:val="left"/>
              <w:rPr>
                <w:rFonts w:ascii="宋体" w:hAnsi="宋体" w:cs="宋体" w:eastAsia="宋体" w:hint="default"/>
                <w:sz w:val="18"/>
                <w:szCs w:val="18"/>
              </w:rPr>
            </w:pPr>
            <w:hyperlink r:id="rId51">
              <w:r>
                <w:rPr>
                  <w:rFonts w:ascii="宋体" w:hAnsi="宋体" w:cs="宋体" w:eastAsia="宋体" w:hint="default"/>
                  <w:sz w:val="18"/>
                  <w:szCs w:val="18"/>
                </w:rPr>
                <w:t>决议公告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5"/>
                <w:sz w:val="18"/>
                <w:szCs w:val="18"/>
              </w:rPr>
              <w:t> </w:t>
            </w:r>
            <w:r>
              <w:rPr>
                <w:rFonts w:ascii="宋体" w:hAnsi="宋体" w:cs="宋体" w:eastAsia="宋体" w:hint="default"/>
                <w:spacing w:val="14"/>
                <w:sz w:val="18"/>
                <w:szCs w:val="18"/>
              </w:rPr>
              <w:t>12月</w:t>
            </w:r>
            <w:r>
              <w:rPr>
                <w:rFonts w:ascii="宋体" w:hAnsi="宋体" w:cs="宋体" w:eastAsia="宋体" w:hint="default"/>
                <w:spacing w:val="-45"/>
                <w:sz w:val="18"/>
                <w:szCs w:val="18"/>
              </w:rPr>
              <w:t> </w:t>
            </w:r>
            <w:r>
              <w:rPr>
                <w:rFonts w:ascii="宋体" w:hAnsi="宋体" w:cs="宋体" w:eastAsia="宋体" w:hint="default"/>
                <w:spacing w:val="14"/>
                <w:sz w:val="18"/>
                <w:szCs w:val="18"/>
              </w:rPr>
              <w:t>24日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52">
              <w:r>
                <w:rPr>
                  <w:rFonts w:ascii="宋体" w:hAnsi="宋体" w:cs="宋体" w:eastAsia="宋体" w:hint="default"/>
                  <w:sz w:val="18"/>
                  <w:szCs w:val="18"/>
                </w:rPr>
                <w:t>航天信息第四届董事会第一次会议决议</w:t>
              </w:r>
            </w:hyperlink>
          </w:p>
          <w:p>
            <w:pPr>
              <w:pStyle w:val="TableParagraph"/>
              <w:spacing w:line="235" w:lineRule="exact"/>
              <w:ind w:left="100" w:right="0"/>
              <w:jc w:val="left"/>
              <w:rPr>
                <w:rFonts w:ascii="宋体" w:hAnsi="宋体" w:cs="宋体" w:eastAsia="宋体" w:hint="default"/>
                <w:sz w:val="18"/>
                <w:szCs w:val="18"/>
              </w:rPr>
            </w:pPr>
            <w:hyperlink r:id="rId52">
              <w:r>
                <w:rPr>
                  <w:rFonts w:ascii="宋体" w:hAnsi="宋体" w:cs="宋体" w:eastAsia="宋体" w:hint="default"/>
                  <w:sz w:val="18"/>
                  <w:szCs w:val="18"/>
                </w:rPr>
                <w:t>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5"/>
                <w:sz w:val="18"/>
                <w:szCs w:val="18"/>
              </w:rPr>
              <w:t> </w:t>
            </w:r>
            <w:r>
              <w:rPr>
                <w:rFonts w:ascii="宋体" w:hAnsi="宋体" w:cs="宋体" w:eastAsia="宋体" w:hint="default"/>
                <w:spacing w:val="14"/>
                <w:sz w:val="18"/>
                <w:szCs w:val="18"/>
              </w:rPr>
              <w:t>12月</w:t>
            </w:r>
            <w:r>
              <w:rPr>
                <w:rFonts w:ascii="宋体" w:hAnsi="宋体" w:cs="宋体" w:eastAsia="宋体" w:hint="default"/>
                <w:spacing w:val="-45"/>
                <w:sz w:val="18"/>
                <w:szCs w:val="18"/>
              </w:rPr>
              <w:t> </w:t>
            </w:r>
            <w:r>
              <w:rPr>
                <w:rFonts w:ascii="宋体" w:hAnsi="宋体" w:cs="宋体" w:eastAsia="宋体" w:hint="default"/>
                <w:spacing w:val="14"/>
                <w:sz w:val="18"/>
                <w:szCs w:val="18"/>
              </w:rPr>
              <w:t>24日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1"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53">
              <w:r>
                <w:rPr>
                  <w:rFonts w:ascii="宋体" w:hAnsi="宋体" w:cs="宋体" w:eastAsia="宋体" w:hint="default"/>
                  <w:sz w:val="18"/>
                  <w:szCs w:val="18"/>
                </w:rPr>
                <w:t>航天信息第四届监事会第一次会议决议</w:t>
              </w:r>
            </w:hyperlink>
          </w:p>
          <w:p>
            <w:pPr>
              <w:pStyle w:val="TableParagraph"/>
              <w:spacing w:line="234" w:lineRule="exact"/>
              <w:ind w:left="100" w:right="0"/>
              <w:jc w:val="left"/>
              <w:rPr>
                <w:rFonts w:ascii="宋体" w:hAnsi="宋体" w:cs="宋体" w:eastAsia="宋体" w:hint="default"/>
                <w:sz w:val="18"/>
                <w:szCs w:val="18"/>
              </w:rPr>
            </w:pPr>
            <w:hyperlink r:id="rId53">
              <w:r>
                <w:rPr>
                  <w:rFonts w:ascii="宋体" w:hAnsi="宋体" w:cs="宋体" w:eastAsia="宋体" w:hint="default"/>
                  <w:sz w:val="18"/>
                  <w:szCs w:val="18"/>
                </w:rPr>
                <w:t>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5"/>
                <w:sz w:val="18"/>
                <w:szCs w:val="18"/>
              </w:rPr>
              <w:t> </w:t>
            </w:r>
            <w:r>
              <w:rPr>
                <w:rFonts w:ascii="宋体" w:hAnsi="宋体" w:cs="宋体" w:eastAsia="宋体" w:hint="default"/>
                <w:spacing w:val="14"/>
                <w:sz w:val="18"/>
                <w:szCs w:val="18"/>
              </w:rPr>
              <w:t>12月</w:t>
            </w:r>
            <w:r>
              <w:rPr>
                <w:rFonts w:ascii="宋体" w:hAnsi="宋体" w:cs="宋体" w:eastAsia="宋体" w:hint="default"/>
                <w:spacing w:val="-45"/>
                <w:sz w:val="18"/>
                <w:szCs w:val="18"/>
              </w:rPr>
              <w:t> </w:t>
            </w:r>
            <w:r>
              <w:rPr>
                <w:rFonts w:ascii="宋体" w:hAnsi="宋体" w:cs="宋体" w:eastAsia="宋体" w:hint="default"/>
                <w:spacing w:val="14"/>
                <w:sz w:val="18"/>
                <w:szCs w:val="18"/>
              </w:rPr>
              <w:t>24日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54">
              <w:r>
                <w:rPr>
                  <w:rFonts w:ascii="宋体" w:hAnsi="宋体" w:cs="宋体" w:eastAsia="宋体" w:hint="default"/>
                  <w:sz w:val="18"/>
                  <w:szCs w:val="18"/>
                </w:rPr>
                <w:t>航天信息</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年度第一次临时股东大</w:t>
              </w:r>
            </w:hyperlink>
          </w:p>
          <w:p>
            <w:pPr>
              <w:pStyle w:val="TableParagraph"/>
              <w:spacing w:line="235" w:lineRule="exact"/>
              <w:ind w:left="100" w:right="0"/>
              <w:jc w:val="left"/>
              <w:rPr>
                <w:rFonts w:ascii="宋体" w:hAnsi="宋体" w:cs="宋体" w:eastAsia="宋体" w:hint="default"/>
                <w:sz w:val="18"/>
                <w:szCs w:val="18"/>
              </w:rPr>
            </w:pPr>
            <w:hyperlink r:id="rId54">
              <w:r>
                <w:rPr>
                  <w:rFonts w:ascii="宋体" w:hAnsi="宋体" w:cs="宋体" w:eastAsia="宋体" w:hint="default"/>
                  <w:sz w:val="18"/>
                  <w:szCs w:val="18"/>
                </w:rPr>
                <w:t>会之法律意见书</w:t>
              </w:r>
            </w:hyperlink>
          </w:p>
        </w:tc>
        <w:tc>
          <w:tcPr>
            <w:tcW w:w="2797" w:type="dxa"/>
            <w:tcBorders>
              <w:top w:val="single" w:sz="6" w:space="0" w:color="000000"/>
              <w:left w:val="single" w:sz="6" w:space="0" w:color="000000"/>
              <w:bottom w:val="single" w:sz="6" w:space="0" w:color="000000"/>
              <w:right w:val="single" w:sz="6" w:space="0" w:color="000000"/>
            </w:tcBorders>
          </w:tcPr>
          <w:p>
            <w:pP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5"/>
                <w:sz w:val="18"/>
                <w:szCs w:val="18"/>
              </w:rPr>
              <w:t> </w:t>
            </w:r>
            <w:r>
              <w:rPr>
                <w:rFonts w:ascii="宋体" w:hAnsi="宋体" w:cs="宋体" w:eastAsia="宋体" w:hint="default"/>
                <w:spacing w:val="14"/>
                <w:sz w:val="18"/>
                <w:szCs w:val="18"/>
              </w:rPr>
              <w:t>12月</w:t>
            </w:r>
            <w:r>
              <w:rPr>
                <w:rFonts w:ascii="宋体" w:hAnsi="宋体" w:cs="宋体" w:eastAsia="宋体" w:hint="default"/>
                <w:spacing w:val="-45"/>
                <w:sz w:val="18"/>
                <w:szCs w:val="18"/>
              </w:rPr>
              <w:t> </w:t>
            </w:r>
            <w:r>
              <w:rPr>
                <w:rFonts w:ascii="宋体" w:hAnsi="宋体" w:cs="宋体" w:eastAsia="宋体" w:hint="default"/>
                <w:spacing w:val="14"/>
                <w:sz w:val="18"/>
                <w:szCs w:val="18"/>
              </w:rPr>
              <w:t>24日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hyperlink r:id="rId12">
              <w:r>
                <w:rPr>
                  <w:rFonts w:ascii="宋体"/>
                  <w:sz w:val="18"/>
                </w:rPr>
                <w:t>http://www.sse.com.cn</w:t>
              </w:r>
            </w:hyperlink>
          </w:p>
        </w:tc>
      </w:tr>
      <w:tr>
        <w:trPr>
          <w:trHeight w:val="482" w:hRule="exact"/>
        </w:trPr>
        <w:tc>
          <w:tcPr>
            <w:tcW w:w="330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hyperlink r:id="rId55">
              <w:r>
                <w:rPr>
                  <w:rFonts w:ascii="宋体" w:hAnsi="宋体" w:cs="宋体" w:eastAsia="宋体" w:hint="default"/>
                  <w:sz w:val="18"/>
                  <w:szCs w:val="18"/>
                </w:rPr>
                <w:t>航天信息关于控股子公司完成工商变更</w:t>
              </w:r>
            </w:hyperlink>
          </w:p>
          <w:p>
            <w:pPr>
              <w:pStyle w:val="TableParagraph"/>
              <w:spacing w:line="234" w:lineRule="exact"/>
              <w:ind w:left="100" w:right="0"/>
              <w:jc w:val="left"/>
              <w:rPr>
                <w:rFonts w:ascii="宋体" w:hAnsi="宋体" w:cs="宋体" w:eastAsia="宋体" w:hint="default"/>
                <w:sz w:val="18"/>
                <w:szCs w:val="18"/>
              </w:rPr>
            </w:pPr>
            <w:hyperlink r:id="rId55">
              <w:r>
                <w:rPr>
                  <w:rFonts w:ascii="宋体" w:hAnsi="宋体" w:cs="宋体" w:eastAsia="宋体" w:hint="default"/>
                  <w:sz w:val="18"/>
                  <w:szCs w:val="18"/>
                </w:rPr>
                <w:t>登记的公告</w:t>
              </w:r>
            </w:hyperlink>
          </w:p>
        </w:tc>
        <w:tc>
          <w:tcPr>
            <w:tcW w:w="2797"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《中国证券报》《上海证券报》</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《证券日报》</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pacing w:val="8"/>
                <w:sz w:val="18"/>
                <w:szCs w:val="18"/>
              </w:rPr>
              <w:t>2009年</w:t>
            </w:r>
            <w:r>
              <w:rPr>
                <w:rFonts w:ascii="宋体" w:hAnsi="宋体" w:cs="宋体" w:eastAsia="宋体" w:hint="default"/>
                <w:spacing w:val="-45"/>
                <w:sz w:val="18"/>
                <w:szCs w:val="18"/>
              </w:rPr>
              <w:t> </w:t>
            </w:r>
            <w:r>
              <w:rPr>
                <w:rFonts w:ascii="宋体" w:hAnsi="宋体" w:cs="宋体" w:eastAsia="宋体" w:hint="default"/>
                <w:spacing w:val="14"/>
                <w:sz w:val="18"/>
                <w:szCs w:val="18"/>
              </w:rPr>
              <w:t>12月</w:t>
            </w:r>
            <w:r>
              <w:rPr>
                <w:rFonts w:ascii="宋体" w:hAnsi="宋体" w:cs="宋体" w:eastAsia="宋体" w:hint="default"/>
                <w:spacing w:val="-45"/>
                <w:sz w:val="18"/>
                <w:szCs w:val="18"/>
              </w:rPr>
              <w:t> </w:t>
            </w:r>
            <w:r>
              <w:rPr>
                <w:rFonts w:ascii="宋体" w:hAnsi="宋体" w:cs="宋体" w:eastAsia="宋体" w:hint="default"/>
                <w:spacing w:val="14"/>
                <w:sz w:val="18"/>
                <w:szCs w:val="18"/>
              </w:rPr>
              <w:t>30日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2599"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hyperlink r:id="rId12">
              <w:r>
                <w:rPr>
                  <w:rFonts w:ascii="宋体"/>
                  <w:sz w:val="18"/>
                </w:rPr>
                <w:t>http://www.sse.com.cn</w:t>
              </w:r>
            </w:hyperlink>
          </w:p>
        </w:tc>
      </w:tr>
    </w:tbl>
    <w:p>
      <w:pPr>
        <w:spacing w:after="0" w:line="206" w:lineRule="exact"/>
        <w:jc w:val="left"/>
        <w:rPr>
          <w:rFonts w:ascii="宋体" w:hAnsi="宋体" w:cs="宋体" w:eastAsia="宋体" w:hint="default"/>
          <w:sz w:val="18"/>
          <w:szCs w:val="18"/>
        </w:rPr>
        <w:sectPr>
          <w:pgSz w:w="12240" w:h="15840"/>
          <w:pgMar w:header="747" w:footer="727" w:top="980" w:bottom="920" w:left="700" w:right="70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3"/>
          <w:szCs w:val="23"/>
        </w:rPr>
      </w:pPr>
    </w:p>
    <w:p>
      <w:pPr>
        <w:pStyle w:val="BodyText"/>
        <w:spacing w:line="400" w:lineRule="auto" w:before="35"/>
        <w:ind w:left="565" w:right="195" w:hanging="420"/>
        <w:jc w:val="left"/>
      </w:pPr>
      <w:r>
        <w:rPr>
          <w:rFonts w:ascii="宋体" w:hAnsi="宋体" w:cs="宋体" w:eastAsia="宋体" w:hint="default"/>
          <w:b/>
          <w:bCs/>
        </w:rPr>
        <w:t>十一、财务报告</w:t>
      </w:r>
      <w:r>
        <w:rPr>
          <w:rFonts w:ascii="宋体" w:hAnsi="宋体" w:cs="宋体" w:eastAsia="宋体" w:hint="default"/>
          <w:b/>
          <w:bCs/>
          <w:spacing w:val="1"/>
          <w:w w:val="99"/>
        </w:rPr>
        <w:t> </w:t>
      </w:r>
      <w:r>
        <w:rPr/>
        <w:t>公司年度财务报告已经信永中和会计师事务所有限责任公司注册会计师罗玉成、颜凡清审计，并</w:t>
      </w:r>
    </w:p>
    <w:p>
      <w:pPr>
        <w:pStyle w:val="BodyText"/>
        <w:spacing w:line="269" w:lineRule="exact"/>
        <w:ind w:left="145" w:right="101"/>
        <w:jc w:val="left"/>
      </w:pPr>
      <w:r>
        <w:rPr/>
        <w:t>出具了标准无保留意见的审计报告。</w:t>
      </w:r>
    </w:p>
    <w:p>
      <w:pPr>
        <w:spacing w:line="240" w:lineRule="auto" w:before="3"/>
        <w:rPr>
          <w:rFonts w:ascii="宋体" w:hAnsi="宋体" w:cs="宋体" w:eastAsia="宋体" w:hint="default"/>
          <w:sz w:val="8"/>
          <w:szCs w:val="8"/>
        </w:rPr>
      </w:pPr>
    </w:p>
    <w:p>
      <w:pPr>
        <w:spacing w:after="0" w:line="240" w:lineRule="auto"/>
        <w:rPr>
          <w:rFonts w:ascii="宋体" w:hAnsi="宋体" w:cs="宋体" w:eastAsia="宋体" w:hint="default"/>
          <w:sz w:val="8"/>
          <w:szCs w:val="8"/>
        </w:rPr>
        <w:sectPr>
          <w:pgSz w:w="12240" w:h="15840"/>
          <w:pgMar w:header="747" w:footer="727" w:top="980" w:bottom="920" w:left="138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before="0"/>
        <w:ind w:left="145" w:right="-14" w:firstLine="0"/>
        <w:jc w:val="left"/>
        <w:rPr>
          <w:rFonts w:ascii="宋体" w:hAnsi="宋体" w:cs="宋体" w:eastAsia="宋体" w:hint="default"/>
          <w:sz w:val="21"/>
          <w:szCs w:val="21"/>
        </w:rPr>
      </w:pPr>
      <w:r>
        <w:rPr>
          <w:rFonts w:ascii="宋体" w:hAnsi="宋体" w:cs="宋体" w:eastAsia="宋体" w:hint="default"/>
          <w:b/>
          <w:bCs/>
          <w:sz w:val="21"/>
          <w:szCs w:val="21"/>
        </w:rPr>
        <w:t>航天信息股份有限公司全体股东：</w:t>
      </w:r>
      <w:r>
        <w:rPr>
          <w:rFonts w:ascii="宋体" w:hAnsi="宋体" w:cs="宋体" w:eastAsia="宋体" w:hint="default"/>
          <w:sz w:val="21"/>
          <w:szCs w:val="21"/>
        </w:rPr>
      </w:r>
    </w:p>
    <w:p>
      <w:pPr>
        <w:spacing w:before="13"/>
        <w:ind w:left="145" w:right="0" w:firstLine="0"/>
        <w:jc w:val="left"/>
        <w:rPr>
          <w:rFonts w:ascii="黑体" w:hAnsi="黑体" w:cs="黑体" w:eastAsia="黑体" w:hint="default"/>
          <w:sz w:val="28"/>
          <w:szCs w:val="28"/>
        </w:rPr>
      </w:pPr>
      <w:r>
        <w:rPr>
          <w:spacing w:val="21"/>
          <w:w w:val="95"/>
        </w:rPr>
        <w:br w:type="column"/>
      </w:r>
      <w:r>
        <w:rPr>
          <w:rFonts w:ascii="黑体" w:hAnsi="黑体" w:cs="黑体" w:eastAsia="黑体" w:hint="default"/>
          <w:b/>
          <w:bCs/>
          <w:spacing w:val="21"/>
          <w:w w:val="95"/>
          <w:sz w:val="28"/>
          <w:szCs w:val="28"/>
        </w:rPr>
        <w:t>审计报告</w:t>
      </w:r>
      <w:r>
        <w:rPr>
          <w:rFonts w:ascii="黑体" w:hAnsi="黑体" w:cs="黑体" w:eastAsia="黑体" w:hint="default"/>
          <w:sz w:val="28"/>
          <w:szCs w:val="28"/>
        </w:rPr>
      </w:r>
    </w:p>
    <w:p>
      <w:pPr>
        <w:spacing w:line="240" w:lineRule="auto" w:before="0"/>
        <w:rPr>
          <w:rFonts w:ascii="黑体" w:hAnsi="黑体" w:cs="黑体" w:eastAsia="黑体" w:hint="default"/>
          <w:b/>
          <w:bCs/>
          <w:sz w:val="22"/>
          <w:szCs w:val="22"/>
        </w:rPr>
      </w:pPr>
      <w:r>
        <w:rPr/>
        <w:br w:type="column"/>
      </w:r>
      <w:r>
        <w:rPr>
          <w:rFonts w:ascii="黑体"/>
          <w:b/>
          <w:sz w:val="22"/>
        </w:rPr>
      </w:r>
    </w:p>
    <w:p>
      <w:pPr>
        <w:spacing w:before="166"/>
        <w:ind w:left="145" w:right="0" w:firstLine="0"/>
        <w:jc w:val="left"/>
        <w:rPr>
          <w:rFonts w:ascii="宋体" w:hAnsi="宋体" w:cs="宋体" w:eastAsia="宋体" w:hint="default"/>
          <w:sz w:val="22"/>
          <w:szCs w:val="22"/>
        </w:rPr>
      </w:pPr>
      <w:r>
        <w:rPr>
          <w:rFonts w:ascii="宋体"/>
          <w:sz w:val="22"/>
        </w:rPr>
        <w:t>XYZH/2009A9014</w:t>
      </w:r>
    </w:p>
    <w:p>
      <w:pPr>
        <w:spacing w:after="0"/>
        <w:jc w:val="left"/>
        <w:rPr>
          <w:rFonts w:ascii="宋体" w:hAnsi="宋体" w:cs="宋体" w:eastAsia="宋体" w:hint="default"/>
          <w:sz w:val="22"/>
          <w:szCs w:val="22"/>
        </w:rPr>
        <w:sectPr>
          <w:type w:val="continuous"/>
          <w:pgSz w:w="12240" w:h="15840"/>
          <w:pgMar w:top="980" w:bottom="280" w:left="1380" w:right="1260"/>
          <w:cols w:num="3" w:equalWidth="0">
            <w:col w:w="3314" w:space="703"/>
            <w:col w:w="1351" w:space="2327"/>
            <w:col w:w="1905"/>
          </w:cols>
        </w:sectPr>
      </w:pPr>
    </w:p>
    <w:p>
      <w:pPr>
        <w:spacing w:line="240" w:lineRule="auto" w:before="4"/>
        <w:rPr>
          <w:rFonts w:ascii="宋体" w:hAnsi="宋体" w:cs="宋体" w:eastAsia="宋体" w:hint="default"/>
          <w:sz w:val="11"/>
          <w:szCs w:val="11"/>
        </w:rPr>
      </w:pPr>
    </w:p>
    <w:p>
      <w:pPr>
        <w:pStyle w:val="BodyText"/>
        <w:spacing w:line="355" w:lineRule="auto" w:before="35"/>
        <w:ind w:left="145" w:right="101" w:firstLine="420"/>
        <w:jc w:val="left"/>
      </w:pPr>
      <w:r>
        <w:rPr>
          <w:spacing w:val="-3"/>
        </w:rPr>
        <w:t>我们审计了后附的航天信息股份有限公司（以下简称“航天信息公司”）合并及母公司财务报表，</w:t>
      </w:r>
      <w:r>
        <w:rPr/>
        <w:t> 包括</w:t>
      </w:r>
      <w:r>
        <w:rPr>
          <w:spacing w:val="-53"/>
        </w:rPr>
        <w:t> </w:t>
      </w:r>
      <w:r>
        <w:rPr/>
        <w:t>2009</w:t>
      </w:r>
      <w:r>
        <w:rPr>
          <w:spacing w:val="-52"/>
        </w:rPr>
        <w:t> </w:t>
      </w:r>
      <w:r>
        <w:rPr/>
        <w:t>年</w:t>
      </w:r>
      <w:r>
        <w:rPr>
          <w:spacing w:val="-53"/>
        </w:rPr>
        <w:t> </w:t>
      </w:r>
      <w:r>
        <w:rPr/>
        <w:t>12</w:t>
      </w:r>
      <w:r>
        <w:rPr>
          <w:spacing w:val="-52"/>
        </w:rPr>
        <w:t> </w:t>
      </w:r>
      <w:r>
        <w:rPr/>
        <w:t>月</w:t>
      </w:r>
      <w:r>
        <w:rPr>
          <w:spacing w:val="-53"/>
        </w:rPr>
        <w:t> </w:t>
      </w:r>
      <w:r>
        <w:rPr/>
        <w:t>31</w:t>
      </w:r>
      <w:r>
        <w:rPr>
          <w:spacing w:val="-52"/>
        </w:rPr>
        <w:t> </w:t>
      </w:r>
      <w:r>
        <w:rPr/>
        <w:t>日的资产负债表，2009</w:t>
      </w:r>
      <w:r>
        <w:rPr>
          <w:spacing w:val="-52"/>
        </w:rPr>
        <w:t> </w:t>
      </w:r>
      <w:r>
        <w:rPr/>
        <w:t>年度的利润表、现金流量表、股东权益变动表及财务报</w:t>
      </w:r>
      <w:r>
        <w:rPr/>
        <w:t> 表附注。</w:t>
      </w:r>
    </w:p>
    <w:p>
      <w:pPr>
        <w:spacing w:line="400" w:lineRule="auto" w:before="84"/>
        <w:ind w:left="565" w:right="100" w:firstLine="2"/>
        <w:jc w:val="left"/>
        <w:rPr>
          <w:rFonts w:ascii="宋体" w:hAnsi="宋体" w:cs="宋体" w:eastAsia="宋体" w:hint="default"/>
          <w:sz w:val="21"/>
          <w:szCs w:val="21"/>
        </w:rPr>
      </w:pPr>
      <w:r>
        <w:rPr>
          <w:rFonts w:ascii="宋体" w:hAnsi="宋体" w:cs="宋体" w:eastAsia="宋体" w:hint="default"/>
          <w:b/>
          <w:bCs/>
          <w:sz w:val="21"/>
          <w:szCs w:val="21"/>
        </w:rPr>
        <w:t>1、管理层对财务报表的责任</w:t>
      </w:r>
      <w:r>
        <w:rPr>
          <w:rFonts w:ascii="宋体" w:hAnsi="宋体" w:cs="宋体" w:eastAsia="宋体" w:hint="default"/>
          <w:b/>
          <w:bCs/>
          <w:spacing w:val="1"/>
          <w:w w:val="99"/>
          <w:sz w:val="21"/>
          <w:szCs w:val="21"/>
        </w:rPr>
        <w:t> </w:t>
      </w:r>
      <w:r>
        <w:rPr>
          <w:rFonts w:ascii="宋体" w:hAnsi="宋体" w:cs="宋体" w:eastAsia="宋体" w:hint="default"/>
          <w:spacing w:val="-5"/>
          <w:sz w:val="21"/>
          <w:szCs w:val="21"/>
        </w:rPr>
        <w:t>按照企业会计准则的规定编制财务报表是航天信息公司管理层的责任。这种责任包括：（1）设计、</w:t>
      </w:r>
    </w:p>
    <w:p>
      <w:pPr>
        <w:pStyle w:val="BodyText"/>
        <w:spacing w:line="267" w:lineRule="exact"/>
        <w:ind w:left="145" w:right="0"/>
        <w:jc w:val="left"/>
      </w:pPr>
      <w:r>
        <w:rPr/>
        <w:t>实施和维护与财务报表编制相关的内部控制</w:t>
      </w:r>
      <w:r>
        <w:rPr>
          <w:spacing w:val="-105"/>
        </w:rPr>
        <w:t>，</w:t>
      </w:r>
      <w:r>
        <w:rPr/>
        <w:t>以使财务报表不存在由于舞弊或错误而导致的重大错报；</w:t>
      </w:r>
    </w:p>
    <w:p>
      <w:pPr>
        <w:spacing w:line="400" w:lineRule="auto" w:before="133"/>
        <w:ind w:left="567" w:right="3556" w:hanging="423"/>
        <w:jc w:val="left"/>
        <w:rPr>
          <w:rFonts w:ascii="宋体" w:hAnsi="宋体" w:cs="宋体" w:eastAsia="宋体" w:hint="default"/>
          <w:sz w:val="21"/>
          <w:szCs w:val="21"/>
        </w:rPr>
      </w:pPr>
      <w:r>
        <w:rPr>
          <w:rFonts w:ascii="宋体" w:hAnsi="宋体" w:cs="宋体" w:eastAsia="宋体" w:hint="default"/>
          <w:sz w:val="21"/>
          <w:szCs w:val="21"/>
        </w:rPr>
        <w:t>（2）选择和运用恰当的会计政策；（3）作出合理的会计估计。 </w:t>
      </w:r>
      <w:r>
        <w:rPr>
          <w:rFonts w:ascii="宋体" w:hAnsi="宋体" w:cs="宋体" w:eastAsia="宋体" w:hint="default"/>
          <w:b/>
          <w:bCs/>
          <w:sz w:val="21"/>
          <w:szCs w:val="21"/>
        </w:rPr>
        <w:t>2、注册会计师的责任</w:t>
      </w:r>
      <w:r>
        <w:rPr>
          <w:rFonts w:ascii="宋体" w:hAnsi="宋体" w:cs="宋体" w:eastAsia="宋体" w:hint="default"/>
          <w:sz w:val="21"/>
          <w:szCs w:val="21"/>
        </w:rPr>
      </w:r>
    </w:p>
    <w:p>
      <w:pPr>
        <w:pStyle w:val="BodyText"/>
        <w:spacing w:line="355" w:lineRule="auto" w:before="43"/>
        <w:ind w:left="145" w:right="212" w:firstLine="420"/>
        <w:jc w:val="both"/>
      </w:pPr>
      <w:r>
        <w:rPr/>
        <w:t>我们的责任是在实施审计工作的基础上对财务报表发表审计意见。我们按照中国注册会计师审计 准则的规定执行了审计工作。中国注册会计师审计准则要求我们遵守职业道德规范，计划和实施审计 工作以对财务报表是否不存在重大错报获取合理保证。</w:t>
      </w:r>
    </w:p>
    <w:p>
      <w:pPr>
        <w:pStyle w:val="BodyText"/>
        <w:spacing w:line="357" w:lineRule="auto" w:before="84"/>
        <w:ind w:left="145" w:right="212" w:firstLine="420"/>
        <w:jc w:val="both"/>
      </w:pPr>
      <w:r>
        <w:rPr/>
        <w:t>审计工作涉及实施审计程序，以获取有关财务报表金额和披露的审计证据。选择的审计程序取决 于注册会计师的判断，包括对由于舞弊或错误导致的财务报表重大错报风险的评估。在进行风险评估 时，我们考虑与财务报表编制相关的内部控制，以设计恰当的审计程序。审计工作还包括评价管理层 选用会计政策的恰当性和作出会计估计的合理性，以及评价财务报表的总体列报。</w:t>
      </w:r>
    </w:p>
    <w:p>
      <w:pPr>
        <w:pStyle w:val="BodyText"/>
        <w:spacing w:line="400" w:lineRule="auto" w:before="80"/>
        <w:ind w:left="567" w:right="1666" w:hanging="3"/>
        <w:jc w:val="left"/>
        <w:rPr>
          <w:rFonts w:ascii="宋体" w:hAnsi="宋体" w:cs="宋体" w:eastAsia="宋体" w:hint="default"/>
        </w:rPr>
      </w:pPr>
      <w:r>
        <w:rPr/>
        <w:t>我们相信，我们获取的审计证据是充分、适当的，为发表审计意见提供了基础。 </w:t>
      </w:r>
      <w:r>
        <w:rPr>
          <w:rFonts w:ascii="宋体" w:hAnsi="宋体" w:cs="宋体" w:eastAsia="宋体" w:hint="default"/>
          <w:b/>
          <w:bCs/>
        </w:rPr>
        <w:t>3、审计意见</w:t>
      </w:r>
      <w:r>
        <w:rPr>
          <w:rFonts w:ascii="宋体" w:hAnsi="宋体" w:cs="宋体" w:eastAsia="宋体" w:hint="default"/>
        </w:rPr>
      </w:r>
    </w:p>
    <w:p>
      <w:pPr>
        <w:pStyle w:val="BodyText"/>
        <w:spacing w:line="355" w:lineRule="auto" w:before="43"/>
        <w:ind w:left="145" w:right="212" w:firstLine="420"/>
        <w:jc w:val="both"/>
      </w:pPr>
      <w:r>
        <w:rPr/>
        <w:t>我们认为，航天信息公司财务报表已经按照企业会计准则的规定编制，在所有重大方面公允反映 了航天信息公司</w:t>
      </w:r>
      <w:r>
        <w:rPr>
          <w:spacing w:val="-53"/>
        </w:rPr>
        <w:t> </w:t>
      </w:r>
      <w:r>
        <w:rPr/>
        <w:t>2009</w:t>
      </w:r>
      <w:r>
        <w:rPr>
          <w:spacing w:val="-52"/>
        </w:rPr>
        <w:t> </w:t>
      </w:r>
      <w:r>
        <w:rPr/>
        <w:t>年</w:t>
      </w:r>
      <w:r>
        <w:rPr>
          <w:spacing w:val="-53"/>
        </w:rPr>
        <w:t> </w:t>
      </w:r>
      <w:r>
        <w:rPr/>
        <w:t>12</w:t>
      </w:r>
      <w:r>
        <w:rPr>
          <w:spacing w:val="-52"/>
        </w:rPr>
        <w:t> </w:t>
      </w:r>
      <w:r>
        <w:rPr/>
        <w:t>月</w:t>
      </w:r>
      <w:r>
        <w:rPr>
          <w:spacing w:val="-53"/>
        </w:rPr>
        <w:t> </w:t>
      </w:r>
      <w:r>
        <w:rPr/>
        <w:t>31</w:t>
      </w:r>
      <w:r>
        <w:rPr>
          <w:spacing w:val="-52"/>
        </w:rPr>
        <w:t> </w:t>
      </w:r>
      <w:r>
        <w:rPr/>
        <w:t>日的财务状况以及</w:t>
      </w:r>
      <w:r>
        <w:rPr>
          <w:spacing w:val="-53"/>
        </w:rPr>
        <w:t> </w:t>
      </w:r>
      <w:r>
        <w:rPr/>
        <w:t>2009</w:t>
      </w:r>
      <w:r>
        <w:rPr>
          <w:spacing w:val="-52"/>
        </w:rPr>
        <w:t> </w:t>
      </w:r>
      <w:r>
        <w:rPr/>
        <w:t>年度的经营成果和现金流量。</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BodyText"/>
        <w:tabs>
          <w:tab w:pos="6838" w:val="left" w:leader="none"/>
        </w:tabs>
        <w:spacing w:line="475" w:lineRule="auto"/>
        <w:ind w:left="6838" w:right="449" w:hanging="5319"/>
        <w:jc w:val="right"/>
      </w:pPr>
      <w:r>
        <w:rPr/>
        <w:t>信永中和会计师事务所</w:t>
        <w:tab/>
        <w:t>中国注册会计师：罗玉成 中国注册会计师：颜凡清</w:t>
      </w:r>
    </w:p>
    <w:p>
      <w:pPr>
        <w:pStyle w:val="BodyText"/>
        <w:tabs>
          <w:tab w:pos="2780" w:val="left" w:leader="none"/>
          <w:tab w:pos="7286" w:val="left" w:leader="none"/>
        </w:tabs>
        <w:spacing w:line="240" w:lineRule="auto" w:before="142"/>
        <w:ind w:left="1940" w:right="101"/>
        <w:jc w:val="left"/>
      </w:pPr>
      <w:r>
        <w:rPr/>
        <w:t>中国</w:t>
        <w:tab/>
        <w:t>北京</w:t>
        <w:tab/>
        <w:t>二○一○年三月十八日</w:t>
      </w:r>
    </w:p>
    <w:p>
      <w:pPr>
        <w:spacing w:after="0" w:line="240" w:lineRule="auto"/>
        <w:jc w:val="left"/>
        <w:sectPr>
          <w:type w:val="continuous"/>
          <w:pgSz w:w="12240" w:h="15840"/>
          <w:pgMar w:top="980" w:bottom="280" w:left="1380" w:right="126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before="13"/>
        <w:ind w:left="0" w:right="7" w:firstLine="0"/>
        <w:jc w:val="center"/>
        <w:rPr>
          <w:rFonts w:ascii="宋体" w:hAnsi="宋体" w:cs="宋体" w:eastAsia="宋体" w:hint="default"/>
          <w:sz w:val="28"/>
          <w:szCs w:val="28"/>
        </w:rPr>
      </w:pPr>
      <w:r>
        <w:rPr>
          <w:rFonts w:ascii="宋体" w:hAnsi="宋体" w:cs="宋体" w:eastAsia="宋体" w:hint="default"/>
          <w:b/>
          <w:bCs/>
          <w:sz w:val="28"/>
          <w:szCs w:val="28"/>
        </w:rPr>
        <w:t>合并资产负债表</w:t>
      </w:r>
      <w:r>
        <w:rPr>
          <w:rFonts w:ascii="宋体" w:hAnsi="宋体" w:cs="宋体" w:eastAsia="宋体" w:hint="default"/>
          <w:sz w:val="28"/>
          <w:szCs w:val="28"/>
        </w:rPr>
      </w:r>
    </w:p>
    <w:p>
      <w:pPr>
        <w:spacing w:line="240" w:lineRule="auto" w:before="8"/>
        <w:rPr>
          <w:rFonts w:ascii="宋体" w:hAnsi="宋体" w:cs="宋体" w:eastAsia="宋体" w:hint="default"/>
          <w:b/>
          <w:bCs/>
          <w:sz w:val="25"/>
          <w:szCs w:val="25"/>
        </w:rPr>
      </w:pPr>
    </w:p>
    <w:p>
      <w:pPr>
        <w:tabs>
          <w:tab w:pos="7342" w:val="left" w:leader="none"/>
        </w:tabs>
        <w:spacing w:before="0"/>
        <w:ind w:left="82"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12"/>
        <w:rPr>
          <w:rFonts w:ascii="宋体" w:hAnsi="宋体" w:cs="宋体" w:eastAsia="宋体" w:hint="default"/>
          <w:b/>
          <w:bCs/>
          <w:sz w:val="10"/>
          <w:szCs w:val="10"/>
        </w:rPr>
      </w:pPr>
    </w:p>
    <w:tbl>
      <w:tblPr>
        <w:tblW w:w="0" w:type="auto"/>
        <w:jc w:val="left"/>
        <w:tblInd w:w="343" w:type="dxa"/>
        <w:tblLayout w:type="fixed"/>
        <w:tblCellMar>
          <w:top w:w="0" w:type="dxa"/>
          <w:left w:w="0" w:type="dxa"/>
          <w:bottom w:w="0" w:type="dxa"/>
          <w:right w:w="0" w:type="dxa"/>
        </w:tblCellMar>
        <w:tblLook w:val="01E0"/>
      </w:tblPr>
      <w:tblGrid>
        <w:gridCol w:w="2896"/>
        <w:gridCol w:w="720"/>
        <w:gridCol w:w="2520"/>
        <w:gridCol w:w="2700"/>
      </w:tblGrid>
      <w:tr>
        <w:trPr>
          <w:trHeight w:val="473"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90" w:right="0"/>
              <w:jc w:val="center"/>
              <w:rPr>
                <w:rFonts w:ascii="宋体" w:hAnsi="宋体" w:cs="宋体" w:eastAsia="宋体" w:hint="default"/>
                <w:sz w:val="18"/>
                <w:szCs w:val="18"/>
              </w:rPr>
            </w:pPr>
            <w:r>
              <w:rPr>
                <w:rFonts w:ascii="宋体" w:hAnsi="宋体" w:cs="宋体" w:eastAsia="宋体" w:hint="default"/>
                <w:b/>
                <w:bCs/>
                <w:sz w:val="18"/>
                <w:szCs w:val="18"/>
              </w:rPr>
              <w:t>资产</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26"/>
              <w:jc w:val="righ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12"/>
                <w:w w:val="95"/>
                <w:sz w:val="18"/>
                <w:szCs w:val="18"/>
              </w:rPr>
              <w:t>八、1</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3,240,616,297.75</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2,605,519,866.18</w:t>
            </w: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12"/>
                <w:w w:val="95"/>
                <w:sz w:val="18"/>
                <w:szCs w:val="18"/>
              </w:rPr>
              <w:t>八、2</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83,218,795.00</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15,659,700.00</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12"/>
                <w:w w:val="95"/>
                <w:sz w:val="18"/>
                <w:szCs w:val="18"/>
              </w:rPr>
              <w:t>八、3</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390,783,690.97</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347,602,191.11</w:t>
            </w: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12"/>
                <w:w w:val="95"/>
                <w:sz w:val="18"/>
                <w:szCs w:val="18"/>
              </w:rPr>
              <w:t>八、4</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172,198,228.32</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202,431,561.48</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510,088.91</w:t>
            </w: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12"/>
                <w:w w:val="95"/>
                <w:sz w:val="18"/>
                <w:szCs w:val="18"/>
              </w:rPr>
              <w:t>八、5</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102,618,705.29</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144,754,153.09</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12"/>
                <w:w w:val="95"/>
                <w:sz w:val="18"/>
                <w:szCs w:val="18"/>
              </w:rPr>
              <w:t>八、6</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487,781,464.79</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567,075,930.09</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12"/>
                <w:w w:val="95"/>
                <w:sz w:val="18"/>
                <w:szCs w:val="18"/>
              </w:rPr>
              <w:t>八、7</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10,640,000.00</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9,041,178.80</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82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4,488,367,271.03</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3,892,084,580.75</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18"/>
                <w:szCs w:val="18"/>
              </w:rPr>
            </w:pPr>
            <w:r>
              <w:rPr>
                <w:rFonts w:ascii="宋体" w:hAnsi="宋体" w:cs="宋体" w:eastAsia="宋体" w:hint="default"/>
                <w:sz w:val="18"/>
                <w:szCs w:val="18"/>
              </w:rPr>
              <w:t>八、8</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36,649,971.75</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hAnsi="宋体" w:cs="宋体" w:eastAsia="宋体" w:hint="default"/>
                <w:sz w:val="18"/>
                <w:szCs w:val="18"/>
              </w:rPr>
              <w:t>八、9</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72,973,503.53</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61,484,008.11</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八、10</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109,189,837.38</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104,992,038.97</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八、11</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697,836,343.50</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523,595,829.02</w:t>
            </w: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八、12</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2,362,126.80</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116,063,161.13</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w:t>
            </w: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八、13</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95,430,490.54</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91,173,750.33</w:t>
            </w: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八、13</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499,119.27</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22,715.26</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八、14</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13,700,652.75</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6,077,825.89</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八、15</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8,965,732.92</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6,399,422.16</w:t>
            </w: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八、16</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59,236,068.62</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56,051,770.50</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w:t>
            </w: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82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1,060,193,875.31</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sz w:val="18"/>
              </w:rPr>
              <w:t>1,002,510,493.12</w:t>
            </w:r>
          </w:p>
        </w:tc>
      </w:tr>
      <w:tr>
        <w:trPr>
          <w:trHeight w:val="317" w:hRule="exact"/>
        </w:trPr>
        <w:tc>
          <w:tcPr>
            <w:tcW w:w="2896"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0" w:right="0"/>
              <w:jc w:val="center"/>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b/>
                <w:sz w:val="18"/>
              </w:rPr>
              <w:t>5,548,561,146.34</w:t>
            </w:r>
            <w:r>
              <w:rPr>
                <w:rFonts w:ascii="宋体"/>
                <w:sz w:val="18"/>
              </w:rPr>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b/>
                <w:sz w:val="18"/>
              </w:rPr>
              <w:t>4,894,595,073.87</w:t>
            </w:r>
            <w:r>
              <w:rPr>
                <w:rFonts w:ascii="宋体"/>
                <w:sz w:val="18"/>
              </w:rPr>
            </w:r>
          </w:p>
        </w:tc>
      </w:tr>
    </w:tbl>
    <w:p>
      <w:pPr>
        <w:tabs>
          <w:tab w:pos="3904" w:val="left" w:leader="none"/>
          <w:tab w:pos="6811" w:val="left" w:leader="none"/>
        </w:tabs>
        <w:spacing w:before="83"/>
        <w:ind w:left="1269" w:right="135"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2240" w:h="15840"/>
          <w:pgMar w:header="747" w:footer="727" w:top="980" w:bottom="920" w:left="1380" w:right="1320"/>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pStyle w:val="Heading3"/>
        <w:spacing w:line="240" w:lineRule="auto"/>
        <w:ind w:right="7"/>
        <w:jc w:val="center"/>
        <w:rPr>
          <w:b w:val="0"/>
          <w:bCs w:val="0"/>
        </w:rPr>
      </w:pPr>
      <w:r>
        <w:rPr/>
        <w:t>合并资产负债表（续）</w:t>
      </w:r>
      <w:r>
        <w:rPr>
          <w:b w:val="0"/>
          <w:bCs w:val="0"/>
        </w:rPr>
      </w:r>
    </w:p>
    <w:p>
      <w:pPr>
        <w:spacing w:line="240" w:lineRule="auto" w:before="8"/>
        <w:rPr>
          <w:rFonts w:ascii="宋体" w:hAnsi="宋体" w:cs="宋体" w:eastAsia="宋体" w:hint="default"/>
          <w:b/>
          <w:bCs/>
          <w:sz w:val="25"/>
          <w:szCs w:val="25"/>
        </w:rPr>
      </w:pPr>
    </w:p>
    <w:p>
      <w:pPr>
        <w:tabs>
          <w:tab w:pos="7342" w:val="left" w:leader="none"/>
        </w:tabs>
        <w:spacing w:before="0"/>
        <w:ind w:left="82"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12"/>
        <w:rPr>
          <w:rFonts w:ascii="宋体" w:hAnsi="宋体" w:cs="宋体" w:eastAsia="宋体" w:hint="default"/>
          <w:b/>
          <w:bCs/>
          <w:sz w:val="10"/>
          <w:szCs w:val="10"/>
        </w:rPr>
      </w:pPr>
    </w:p>
    <w:tbl>
      <w:tblPr>
        <w:tblW w:w="0" w:type="auto"/>
        <w:jc w:val="left"/>
        <w:tblInd w:w="343" w:type="dxa"/>
        <w:tblLayout w:type="fixed"/>
        <w:tblCellMar>
          <w:top w:w="0" w:type="dxa"/>
          <w:left w:w="0" w:type="dxa"/>
          <w:bottom w:w="0" w:type="dxa"/>
          <w:right w:w="0" w:type="dxa"/>
        </w:tblCellMar>
        <w:tblLook w:val="01E0"/>
      </w:tblPr>
      <w:tblGrid>
        <w:gridCol w:w="2896"/>
        <w:gridCol w:w="720"/>
        <w:gridCol w:w="2520"/>
        <w:gridCol w:w="2700"/>
      </w:tblGrid>
      <w:tr>
        <w:trPr>
          <w:trHeight w:val="473"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853" w:right="0"/>
              <w:jc w:val="left"/>
              <w:rPr>
                <w:rFonts w:ascii="宋体" w:hAnsi="宋体" w:cs="宋体" w:eastAsia="宋体" w:hint="default"/>
                <w:sz w:val="18"/>
                <w:szCs w:val="18"/>
              </w:rPr>
            </w:pPr>
            <w:r>
              <w:rPr>
                <w:rFonts w:ascii="宋体" w:hAnsi="宋体" w:cs="宋体" w:eastAsia="宋体" w:hint="default"/>
                <w:b/>
                <w:bCs/>
                <w:sz w:val="18"/>
                <w:szCs w:val="18"/>
              </w:rPr>
              <w:t>负债和股东权益</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26"/>
              <w:jc w:val="righ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八、18</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2,000,000.00</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八、19</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169,060,788.90</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45,470,965.65</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八、20</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347,784,885.43</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264,875,211.33</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八、21</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416,822,377.13</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437,547,601.60</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八、22</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165,063,546.64</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156,171,958.30</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八、23</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105,509,376.69</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88,916,145.26</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八、24</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31,334,095.82</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13,260,445.82</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八、25</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74,038,090.10</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114,576,705.08</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八、26</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100,764,939.02</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122,073,891.17</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流动负债小计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1,410,378,099.73</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1,244,892,924.21</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八、27</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12,428,356.44</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八、16</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110,465.46</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4,525,783.80</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八、28</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36,571,663.68</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34,902,858.55</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非流动负债小计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49,110,485.58</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39,428,642.35</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1,459,488,585.31</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1,284,321,566.56</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八、29</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923,400,000.00</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615,600,000.00</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八、30</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231,390,306.19</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621,177,405.45</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八、31</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274,405,838.93</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236,124,239.91</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八、32</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2,048,384,544.55</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1,642,384,130.57</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
        </w:tc>
        <w:tc>
          <w:tcPr>
            <w:tcW w:w="270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553" w:right="0"/>
              <w:jc w:val="left"/>
              <w:rPr>
                <w:rFonts w:ascii="宋体" w:hAnsi="宋体" w:cs="宋体" w:eastAsia="宋体" w:hint="default"/>
                <w:sz w:val="18"/>
                <w:szCs w:val="18"/>
              </w:rPr>
            </w:pPr>
            <w:r>
              <w:rPr>
                <w:rFonts w:ascii="宋体" w:hAnsi="宋体" w:cs="宋体" w:eastAsia="宋体" w:hint="default"/>
                <w:sz w:val="18"/>
                <w:szCs w:val="18"/>
              </w:rPr>
              <w:t>归属于母公司股东权益小计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3,477,580,689.67</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3,115,285,775.93</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55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pacing w:val="-9"/>
                <w:w w:val="95"/>
                <w:sz w:val="18"/>
                <w:szCs w:val="18"/>
              </w:rPr>
              <w:t>八、33</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611,491,871.36</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494,987,731.38</w:t>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98"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4,089,072,561.03</w:t>
            </w:r>
            <w:r>
              <w:rPr>
                <w:rFonts w:ascii="宋体"/>
                <w:sz w:val="18"/>
              </w:rPr>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宋体" w:hAnsi="宋体" w:cs="宋体" w:eastAsia="宋体" w:hint="default"/>
                <w:sz w:val="18"/>
                <w:szCs w:val="18"/>
              </w:rPr>
            </w:pPr>
            <w:r>
              <w:rPr>
                <w:rFonts w:ascii="宋体"/>
                <w:b/>
                <w:sz w:val="18"/>
              </w:rPr>
              <w:t>3,610,273,507.31</w:t>
            </w:r>
            <w:r>
              <w:rPr>
                <w:rFonts w:ascii="宋体"/>
                <w:sz w:val="18"/>
              </w:rPr>
            </w:r>
          </w:p>
        </w:tc>
      </w:tr>
      <w:tr>
        <w:trPr>
          <w:trHeight w:val="306"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672" w:right="0"/>
              <w:jc w:val="left"/>
              <w:rPr>
                <w:rFonts w:ascii="宋体" w:hAnsi="宋体" w:cs="宋体" w:eastAsia="宋体" w:hint="default"/>
                <w:sz w:val="18"/>
                <w:szCs w:val="18"/>
              </w:rPr>
            </w:pPr>
            <w:r>
              <w:rPr>
                <w:rFonts w:ascii="宋体" w:hAnsi="宋体" w:cs="宋体" w:eastAsia="宋体" w:hint="default"/>
                <w:b/>
                <w:bCs/>
                <w:sz w:val="18"/>
                <w:szCs w:val="18"/>
              </w:rPr>
              <w:t>负债和股东权益总计</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5,548,561,146.34</w:t>
            </w:r>
            <w:r>
              <w:rPr>
                <w:rFonts w:ascii="宋体"/>
                <w:sz w:val="18"/>
              </w:rPr>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4,894,595,073.87</w:t>
            </w:r>
            <w:r>
              <w:rPr>
                <w:rFonts w:ascii="宋体"/>
                <w:sz w:val="18"/>
              </w:rPr>
            </w:r>
          </w:p>
        </w:tc>
      </w:tr>
    </w:tbl>
    <w:p>
      <w:pPr>
        <w:tabs>
          <w:tab w:pos="3904" w:val="left" w:leader="none"/>
          <w:tab w:pos="6811" w:val="left" w:leader="none"/>
        </w:tabs>
        <w:spacing w:before="83"/>
        <w:ind w:left="1269" w:right="135"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2240" w:h="15840"/>
          <w:pgMar w:header="747" w:footer="727" w:top="980" w:bottom="920" w:left="1380" w:right="1320"/>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pStyle w:val="Heading3"/>
        <w:spacing w:line="240" w:lineRule="auto"/>
        <w:ind w:right="7"/>
        <w:jc w:val="center"/>
        <w:rPr>
          <w:b w:val="0"/>
          <w:bCs w:val="0"/>
        </w:rPr>
      </w:pPr>
      <w:r>
        <w:rPr/>
        <w:t>合并利润表</w:t>
      </w:r>
      <w:r>
        <w:rPr>
          <w:b w:val="0"/>
          <w:bCs w:val="0"/>
        </w:rPr>
      </w:r>
    </w:p>
    <w:p>
      <w:pPr>
        <w:spacing w:line="240" w:lineRule="auto" w:before="8"/>
        <w:rPr>
          <w:rFonts w:ascii="宋体" w:hAnsi="宋体" w:cs="宋体" w:eastAsia="宋体" w:hint="default"/>
          <w:b/>
          <w:bCs/>
          <w:sz w:val="25"/>
          <w:szCs w:val="25"/>
        </w:rPr>
      </w:pPr>
    </w:p>
    <w:p>
      <w:pPr>
        <w:tabs>
          <w:tab w:pos="7632" w:val="left" w:leader="none"/>
        </w:tabs>
        <w:spacing w:before="0"/>
        <w:ind w:left="82"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12"/>
        <w:rPr>
          <w:rFonts w:ascii="宋体" w:hAnsi="宋体" w:cs="宋体" w:eastAsia="宋体" w:hint="default"/>
          <w:b/>
          <w:bCs/>
          <w:sz w:val="10"/>
          <w:szCs w:val="10"/>
        </w:rPr>
      </w:pPr>
    </w:p>
    <w:tbl>
      <w:tblPr>
        <w:tblW w:w="0" w:type="auto"/>
        <w:jc w:val="left"/>
        <w:tblInd w:w="197" w:type="dxa"/>
        <w:tblLayout w:type="fixed"/>
        <w:tblCellMar>
          <w:top w:w="0" w:type="dxa"/>
          <w:left w:w="0" w:type="dxa"/>
          <w:bottom w:w="0" w:type="dxa"/>
          <w:right w:w="0" w:type="dxa"/>
        </w:tblCellMar>
        <w:tblLook w:val="01E0"/>
      </w:tblPr>
      <w:tblGrid>
        <w:gridCol w:w="4514"/>
        <w:gridCol w:w="820"/>
        <w:gridCol w:w="1896"/>
        <w:gridCol w:w="1896"/>
      </w:tblGrid>
      <w:tr>
        <w:trPr>
          <w:trHeight w:val="460"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9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89" w:right="0"/>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38"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580"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一、营业收入</w:t>
            </w:r>
            <w:r>
              <w:rPr>
                <w:rFonts w:ascii="宋体" w:hAnsi="宋体" w:cs="宋体" w:eastAsia="宋体" w:hint="default"/>
                <w:sz w:val="18"/>
                <w:szCs w:val="18"/>
              </w:rPr>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7,491,309,763.65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6,120,447,319.94</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八、34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7,491,309,763.65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6,120,447,319.94</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二、营业总成本</w:t>
            </w:r>
            <w:r>
              <w:rPr>
                <w:rFonts w:ascii="宋体" w:hAnsi="宋体" w:cs="宋体" w:eastAsia="宋体" w:hint="default"/>
                <w:sz w:val="18"/>
                <w:szCs w:val="18"/>
              </w:rPr>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6,609,590,958.46</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5,359,635,213.73</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八、34</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5,807,795,069.35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4,613,334,208.94</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八、35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78,832,741.39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69,041,698.23</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206,542,456.00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205,360,500.07</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514,818,758.41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460,528,134.89</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八、36</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-27,963,150.89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-25,421,976.86</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八、37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29,565,084.20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36,792,648.46</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加：公允价值变动收益(损失以"-"填列)</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913" w:right="0"/>
              <w:jc w:val="left"/>
              <w:rPr>
                <w:rFonts w:ascii="宋体" w:hAnsi="宋体" w:cs="宋体" w:eastAsia="宋体" w:hint="default"/>
                <w:sz w:val="18"/>
                <w:szCs w:val="18"/>
              </w:rPr>
            </w:pPr>
            <w:r>
              <w:rPr>
                <w:rFonts w:ascii="宋体" w:hAnsi="宋体" w:cs="宋体" w:eastAsia="宋体" w:hint="default"/>
                <w:sz w:val="18"/>
                <w:szCs w:val="18"/>
              </w:rPr>
              <w:t>投资收益(损失以"-"填列)</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八、38</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47,235,667.69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35,215,070.75</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91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1,660,443.32</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-5,040.60</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三、营业利润(亏损以"-"填列)</w:t>
            </w:r>
            <w:r>
              <w:rPr>
                <w:rFonts w:ascii="宋体" w:hAnsi="宋体" w:cs="宋体" w:eastAsia="宋体" w:hint="default"/>
                <w:sz w:val="18"/>
                <w:szCs w:val="18"/>
              </w:rPr>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928,954,472.88</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796,027,176.96</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八、39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53,563,936.51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37,562,110.17</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八、40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22,720,362.79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4,849,263.49</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2,337,699.33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1,849,141.89</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四、利润总额(亏损总额以"-"填列)</w:t>
            </w:r>
            <w:r>
              <w:rPr>
                <w:rFonts w:ascii="宋体" w:hAnsi="宋体" w:cs="宋体" w:eastAsia="宋体" w:hint="default"/>
                <w:sz w:val="18"/>
                <w:szCs w:val="18"/>
              </w:rPr>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959,798,046.60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828,740,023.64</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八、41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142,477,455.73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93,941,771.05</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五、净利润(净亏损以"-"填列)</w:t>
            </w:r>
            <w:r>
              <w:rPr>
                <w:rFonts w:ascii="宋体" w:hAnsi="宋体" w:cs="宋体" w:eastAsia="宋体" w:hint="default"/>
                <w:sz w:val="18"/>
                <w:szCs w:val="18"/>
              </w:rPr>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817,320,590.87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734,798,252.59</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其中:归属于母公司股东的净利润</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610,494,013.00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559,133,977.98</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913" w:right="0"/>
              <w:jc w:val="left"/>
              <w:rPr>
                <w:rFonts w:ascii="宋体" w:hAnsi="宋体" w:cs="宋体" w:eastAsia="宋体" w:hint="default"/>
                <w:sz w:val="18"/>
                <w:szCs w:val="18"/>
              </w:rPr>
            </w:pPr>
            <w:r>
              <w:rPr>
                <w:rFonts w:ascii="宋体" w:hAnsi="宋体" w:cs="宋体" w:eastAsia="宋体" w:hint="default"/>
                <w:sz w:val="18"/>
                <w:szCs w:val="18"/>
              </w:rPr>
              <w:t>同一控制下企业合并合并日前净利润</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-6,759,486.59</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11,136,274.40</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91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206,826,577.87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175,664,274.61</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六、每股收益</w:t>
            </w:r>
            <w:r>
              <w:rPr>
                <w:rFonts w:ascii="宋体" w:hAnsi="宋体" w:cs="宋体" w:eastAsia="宋体" w:hint="default"/>
                <w:sz w:val="18"/>
                <w:szCs w:val="18"/>
              </w:rPr>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w:t>
            </w:r>
          </w:p>
        </w:tc>
        <w:tc>
          <w:tcPr>
            <w:tcW w:w="1896"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8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八、42</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0.66</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0.61</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8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八、42</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0.66</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0.61</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七、其他综合收益</w:t>
            </w:r>
            <w:r>
              <w:rPr>
                <w:rFonts w:ascii="宋体" w:hAnsi="宋体" w:cs="宋体" w:eastAsia="宋体" w:hint="default"/>
                <w:sz w:val="18"/>
                <w:szCs w:val="18"/>
              </w:rPr>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八、43</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-32,101,978.95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39" w:right="0"/>
              <w:jc w:val="left"/>
              <w:rPr>
                <w:rFonts w:ascii="宋体" w:hAnsi="宋体" w:cs="宋体" w:eastAsia="宋体" w:hint="default"/>
                <w:sz w:val="18"/>
                <w:szCs w:val="18"/>
              </w:rPr>
            </w:pPr>
            <w:r>
              <w:rPr>
                <w:rFonts w:ascii="宋体"/>
                <w:sz w:val="18"/>
              </w:rPr>
              <w:t>-49,697,329.44</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八、综合收益总额</w:t>
            </w:r>
            <w:r>
              <w:rPr>
                <w:rFonts w:ascii="宋体" w:hAnsi="宋体" w:cs="宋体" w:eastAsia="宋体" w:hint="default"/>
                <w:sz w:val="18"/>
                <w:szCs w:val="18"/>
              </w:rPr>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83" w:right="0"/>
              <w:jc w:val="left"/>
              <w:rPr>
                <w:rFonts w:ascii="宋体" w:hAnsi="宋体" w:cs="宋体" w:eastAsia="宋体" w:hint="default"/>
                <w:sz w:val="18"/>
                <w:szCs w:val="18"/>
              </w:rPr>
            </w:pPr>
            <w:r>
              <w:rPr>
                <w:rFonts w:ascii="宋体"/>
                <w:sz w:val="18"/>
              </w:rPr>
              <w:t>785,218,611.92</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73" w:right="0"/>
              <w:jc w:val="left"/>
              <w:rPr>
                <w:rFonts w:ascii="宋体" w:hAnsi="宋体" w:cs="宋体" w:eastAsia="宋体" w:hint="default"/>
                <w:sz w:val="18"/>
                <w:szCs w:val="18"/>
              </w:rPr>
            </w:pPr>
            <w:r>
              <w:rPr>
                <w:rFonts w:ascii="宋体"/>
                <w:sz w:val="18"/>
              </w:rPr>
              <w:t>685,100,923.15</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归属于母公司股东的综合收益总额</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578,392,034.05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73" w:right="0"/>
              <w:jc w:val="left"/>
              <w:rPr>
                <w:rFonts w:ascii="宋体" w:hAnsi="宋体" w:cs="宋体" w:eastAsia="宋体" w:hint="default"/>
                <w:sz w:val="18"/>
                <w:szCs w:val="18"/>
              </w:rPr>
            </w:pPr>
            <w:r>
              <w:rPr>
                <w:rFonts w:ascii="宋体"/>
                <w:sz w:val="18"/>
              </w:rPr>
              <w:t>509,436,648.54</w:t>
            </w:r>
          </w:p>
        </w:tc>
      </w:tr>
      <w:tr>
        <w:trPr>
          <w:trHeight w:val="306" w:hRule="exact"/>
        </w:trPr>
        <w:tc>
          <w:tcPr>
            <w:tcW w:w="45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820" w:type="dxa"/>
            <w:tcBorders>
              <w:top w:val="single" w:sz="4" w:space="0" w:color="000000"/>
              <w:left w:val="single" w:sz="4" w:space="0" w:color="000000"/>
              <w:bottom w:val="single" w:sz="4" w:space="0" w:color="000000"/>
              <w:right w:val="single" w:sz="4" w:space="0" w:color="000000"/>
            </w:tcBorders>
          </w:tcPr>
          <w:p>
            <w:pP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206,826,577.87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39" w:right="0"/>
              <w:jc w:val="left"/>
              <w:rPr>
                <w:rFonts w:ascii="宋体" w:hAnsi="宋体" w:cs="宋体" w:eastAsia="宋体" w:hint="default"/>
                <w:sz w:val="18"/>
                <w:szCs w:val="18"/>
              </w:rPr>
            </w:pPr>
            <w:r>
              <w:rPr>
                <w:rFonts w:ascii="宋体"/>
                <w:sz w:val="18"/>
              </w:rPr>
              <w:t>175,664,274.61</w:t>
            </w:r>
          </w:p>
        </w:tc>
      </w:tr>
    </w:tbl>
    <w:p>
      <w:pPr>
        <w:tabs>
          <w:tab w:pos="3904" w:val="left" w:leader="none"/>
          <w:tab w:pos="6811" w:val="left" w:leader="none"/>
        </w:tabs>
        <w:spacing w:before="68"/>
        <w:ind w:left="1269" w:right="135"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2240" w:h="15840"/>
          <w:pgMar w:header="747" w:footer="727" w:top="980" w:bottom="920" w:left="1380" w:right="1320"/>
        </w:sectPr>
      </w:pPr>
    </w:p>
    <w:p>
      <w:pPr>
        <w:spacing w:line="240" w:lineRule="auto" w:before="12"/>
        <w:rPr>
          <w:rFonts w:ascii="宋体" w:hAnsi="宋体" w:cs="宋体" w:eastAsia="宋体" w:hint="default"/>
          <w:b/>
          <w:bCs/>
          <w:sz w:val="15"/>
          <w:szCs w:val="15"/>
        </w:rPr>
      </w:pPr>
    </w:p>
    <w:p>
      <w:pPr>
        <w:pStyle w:val="Heading3"/>
        <w:spacing w:line="240" w:lineRule="auto"/>
        <w:ind w:left="82" w:right="89"/>
        <w:jc w:val="center"/>
        <w:rPr>
          <w:b w:val="0"/>
          <w:bCs w:val="0"/>
        </w:rPr>
      </w:pPr>
      <w:r>
        <w:rPr/>
        <w:t>合并现金流量表</w:t>
      </w:r>
      <w:r>
        <w:rPr>
          <w:b w:val="0"/>
          <w:bCs w:val="0"/>
        </w:rPr>
      </w:r>
    </w:p>
    <w:p>
      <w:pPr>
        <w:tabs>
          <w:tab w:pos="8487" w:val="left" w:leader="none"/>
        </w:tabs>
        <w:spacing w:before="139"/>
        <w:ind w:left="82"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12"/>
        <w:rPr>
          <w:rFonts w:ascii="宋体" w:hAnsi="宋体" w:cs="宋体" w:eastAsia="宋体" w:hint="default"/>
          <w:b/>
          <w:bCs/>
          <w:sz w:val="4"/>
          <w:szCs w:val="4"/>
        </w:rPr>
      </w:pPr>
    </w:p>
    <w:tbl>
      <w:tblPr>
        <w:tblW w:w="0" w:type="auto"/>
        <w:jc w:val="left"/>
        <w:tblInd w:w="110" w:type="dxa"/>
        <w:tblLayout w:type="fixed"/>
        <w:tblCellMar>
          <w:top w:w="0" w:type="dxa"/>
          <w:left w:w="0" w:type="dxa"/>
          <w:bottom w:w="0" w:type="dxa"/>
          <w:right w:w="0" w:type="dxa"/>
        </w:tblCellMar>
        <w:tblLook w:val="01E0"/>
      </w:tblPr>
      <w:tblGrid>
        <w:gridCol w:w="4798"/>
        <w:gridCol w:w="785"/>
        <w:gridCol w:w="2281"/>
        <w:gridCol w:w="2117"/>
      </w:tblGrid>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691"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8,595,297,259.14</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6,951,262,926.15</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处置交易性金融资产净增加额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34,629,118.57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28,231,163.33</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8"/>
                <w:szCs w:val="18"/>
              </w:rPr>
            </w:pPr>
            <w:r>
              <w:rPr>
                <w:rFonts w:ascii="宋体" w:hAnsi="宋体" w:cs="宋体" w:eastAsia="宋体" w:hint="default"/>
                <w:sz w:val="18"/>
                <w:szCs w:val="18"/>
              </w:rPr>
              <w:t>八、44</w:t>
            </w: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87,107,068.15</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131,250,196.99</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49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8,717,033,445.86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7,110,744,286.47</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6,437,090,946.61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5,226,960,655.46</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543,897,052.79</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424,427,689.84</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427,741,157.86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363,636,285.94</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8"/>
                <w:szCs w:val="18"/>
              </w:rPr>
            </w:pPr>
            <w:r>
              <w:rPr>
                <w:rFonts w:ascii="宋体" w:hAnsi="宋体" w:cs="宋体" w:eastAsia="宋体" w:hint="default"/>
                <w:sz w:val="18"/>
                <w:szCs w:val="18"/>
              </w:rPr>
              <w:t>八、44</w:t>
            </w: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392,787,476.07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442,894,640.93</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49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7,801,516,633.33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6,457,919,272.17</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2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915,516,812.53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652,825,014.30</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35,548,219.78</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102,938,525.96</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31,829,930.00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27,000,679.83</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21,171,265.89</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2,458,180.46</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18,271,520.93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22,136,213.01</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center"/>
              <w:rPr>
                <w:rFonts w:ascii="宋体" w:hAnsi="宋体" w:cs="宋体" w:eastAsia="宋体" w:hint="default"/>
                <w:sz w:val="18"/>
                <w:szCs w:val="18"/>
              </w:rPr>
            </w:pPr>
            <w:r>
              <w:rPr>
                <w:rFonts w:ascii="宋体" w:hAnsi="宋体" w:cs="宋体" w:eastAsia="宋体" w:hint="default"/>
                <w:sz w:val="18"/>
                <w:szCs w:val="18"/>
              </w:rPr>
              <w:t>八、44</w:t>
            </w: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3,254,145.43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49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110,075,082.03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154,533,599.26</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86,294,068.33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179,983,489.86</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26,132,190.00</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14,348,176.20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49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100,642,244.53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206,115,679.86</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224"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9,432,837.50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-51,582,080.60</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11,207,807.00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29,805,499.17</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11,207,807.00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29,805,499.17</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2,000,000.00</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49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11,207,807.00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31,805,499.17</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2,000,000.00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28,000,000.00</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299,061,025.46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249,878,528.91</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其中:子公司支付少数股东的股利、利润</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132,764,403.17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90,514,199.87</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49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301,061,025.46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277,878,528.91</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224"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-289,853,218.46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-246,073,029.74</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
        </w:tc>
        <w:tc>
          <w:tcPr>
            <w:tcW w:w="2117"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b/>
                <w:sz w:val="18"/>
              </w:rPr>
              <w:t>635,096,431.57</w:t>
            </w:r>
            <w:r>
              <w:rPr>
                <w:rFonts w:ascii="宋体"/>
                <w:sz w:val="18"/>
              </w:rPr>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4"/>
              <w:jc w:val="right"/>
              <w:rPr>
                <w:rFonts w:ascii="宋体" w:hAnsi="宋体" w:cs="宋体" w:eastAsia="宋体" w:hint="default"/>
                <w:sz w:val="18"/>
                <w:szCs w:val="18"/>
              </w:rPr>
            </w:pPr>
            <w:r>
              <w:rPr>
                <w:rFonts w:ascii="宋体"/>
                <w:b/>
                <w:sz w:val="18"/>
              </w:rPr>
              <w:t>355,169,903.96</w:t>
            </w:r>
            <w:r>
              <w:rPr>
                <w:rFonts w:ascii="宋体"/>
                <w:sz w:val="18"/>
              </w:rPr>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2,605,519,866.18</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sz w:val="18"/>
              </w:rPr>
              <w:t>2,250,349,962.22</w:t>
            </w:r>
          </w:p>
        </w:tc>
      </w:tr>
      <w:tr>
        <w:trPr>
          <w:trHeight w:val="306" w:hRule="exact"/>
        </w:trPr>
        <w:tc>
          <w:tcPr>
            <w:tcW w:w="47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785" w:type="dxa"/>
            <w:tcBorders>
              <w:top w:val="single" w:sz="4" w:space="0" w:color="000000"/>
              <w:left w:val="single" w:sz="4" w:space="0" w:color="000000"/>
              <w:bottom w:val="single" w:sz="4" w:space="0" w:color="000000"/>
              <w:right w:val="single" w:sz="4" w:space="0" w:color="000000"/>
            </w:tcBorders>
          </w:tcPr>
          <w:p>
            <w:pP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5"/>
              <w:jc w:val="right"/>
              <w:rPr>
                <w:rFonts w:ascii="宋体" w:hAnsi="宋体" w:cs="宋体" w:eastAsia="宋体" w:hint="default"/>
                <w:sz w:val="18"/>
                <w:szCs w:val="18"/>
              </w:rPr>
            </w:pPr>
            <w:r>
              <w:rPr>
                <w:rFonts w:ascii="宋体"/>
                <w:b/>
                <w:sz w:val="18"/>
              </w:rPr>
              <w:t>3,240,616,297.75</w:t>
            </w:r>
            <w:r>
              <w:rPr>
                <w:rFonts w:ascii="宋体"/>
                <w:sz w:val="18"/>
              </w:rPr>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84"/>
              <w:jc w:val="right"/>
              <w:rPr>
                <w:rFonts w:ascii="宋体" w:hAnsi="宋体" w:cs="宋体" w:eastAsia="宋体" w:hint="default"/>
                <w:sz w:val="18"/>
                <w:szCs w:val="18"/>
              </w:rPr>
            </w:pPr>
            <w:r>
              <w:rPr>
                <w:rFonts w:ascii="宋体"/>
                <w:b/>
                <w:sz w:val="18"/>
              </w:rPr>
              <w:t>2,605,519,866.18</w:t>
            </w:r>
            <w:r>
              <w:rPr>
                <w:rFonts w:ascii="宋体"/>
                <w:sz w:val="18"/>
              </w:rPr>
            </w:r>
          </w:p>
        </w:tc>
      </w:tr>
    </w:tbl>
    <w:p>
      <w:pPr>
        <w:tabs>
          <w:tab w:pos="4776" w:val="left" w:leader="none"/>
          <w:tab w:pos="7682" w:val="left" w:leader="none"/>
        </w:tabs>
        <w:spacing w:line="237" w:lineRule="exact" w:before="0"/>
        <w:ind w:left="2141" w:right="0" w:firstLine="0"/>
        <w:jc w:val="left"/>
        <w:rPr>
          <w:rFonts w:ascii="宋体" w:hAnsi="宋体" w:cs="宋体" w:eastAsia="宋体" w:hint="default"/>
          <w:sz w:val="18"/>
          <w:szCs w:val="18"/>
        </w:rPr>
      </w:pPr>
      <w:r>
        <w:rPr>
          <w:rFonts w:ascii="宋体" w:hAnsi="宋体" w:cs="宋体" w:eastAsia="宋体" w:hint="default"/>
          <w:b/>
          <w:bCs/>
          <w:spacing w:val="1"/>
          <w:w w:val="99"/>
          <w:sz w:val="18"/>
          <w:szCs w:val="18"/>
        </w:rPr>
        <w:t>公司法定代表人</w:t>
      </w:r>
      <w:r>
        <w:rPr>
          <w:rFonts w:ascii="宋体" w:hAnsi="宋体" w:cs="宋体" w:eastAsia="宋体" w:hint="default"/>
          <w:b/>
          <w:bCs/>
          <w:w w:val="99"/>
          <w:sz w:val="18"/>
          <w:szCs w:val="18"/>
        </w:rPr>
        <w:t>：</w:t>
      </w:r>
      <w:r>
        <w:rPr>
          <w:rFonts w:ascii="宋体" w:hAnsi="宋体" w:cs="宋体" w:eastAsia="宋体" w:hint="default"/>
          <w:b/>
          <w:bCs/>
          <w:sz w:val="18"/>
          <w:szCs w:val="18"/>
        </w:rPr>
        <w:tab/>
      </w:r>
      <w:r>
        <w:rPr>
          <w:rFonts w:ascii="宋体" w:hAnsi="宋体" w:cs="宋体" w:eastAsia="宋体" w:hint="default"/>
          <w:b/>
          <w:bCs/>
          <w:spacing w:val="1"/>
          <w:w w:val="99"/>
          <w:sz w:val="18"/>
          <w:szCs w:val="18"/>
        </w:rPr>
        <w:t>主</w:t>
      </w:r>
      <w:r>
        <w:rPr>
          <w:rFonts w:ascii="宋体" w:hAnsi="宋体" w:cs="宋体" w:eastAsia="宋体" w:hint="default"/>
          <w:b/>
          <w:bCs/>
          <w:spacing w:val="-123"/>
          <w:w w:val="99"/>
          <w:sz w:val="18"/>
          <w:szCs w:val="18"/>
        </w:rPr>
        <w:t>管</w:t>
      </w:r>
      <w:r>
        <w:rPr>
          <w:rFonts w:ascii="宋体" w:hAnsi="宋体" w:cs="宋体" w:eastAsia="宋体" w:hint="default"/>
          <w:position w:val="2"/>
          <w:sz w:val="18"/>
          <w:szCs w:val="18"/>
        </w:rPr>
        <w:t>4</w:t>
      </w:r>
      <w:r>
        <w:rPr>
          <w:rFonts w:ascii="宋体" w:hAnsi="宋体" w:cs="宋体" w:eastAsia="宋体" w:hint="default"/>
          <w:spacing w:val="-57"/>
          <w:position w:val="2"/>
          <w:sz w:val="18"/>
          <w:szCs w:val="18"/>
        </w:rPr>
        <w:t>5</w:t>
      </w:r>
      <w:r>
        <w:rPr>
          <w:rFonts w:ascii="宋体" w:hAnsi="宋体" w:cs="宋体" w:eastAsia="宋体" w:hint="default"/>
          <w:b/>
          <w:bCs/>
          <w:spacing w:val="1"/>
          <w:w w:val="99"/>
          <w:sz w:val="18"/>
          <w:szCs w:val="18"/>
        </w:rPr>
        <w:t>会计工作负责人</w:t>
      </w:r>
      <w:r>
        <w:rPr>
          <w:rFonts w:ascii="宋体" w:hAnsi="宋体" w:cs="宋体" w:eastAsia="宋体" w:hint="default"/>
          <w:b/>
          <w:bCs/>
          <w:w w:val="99"/>
          <w:sz w:val="18"/>
          <w:szCs w:val="18"/>
        </w:rPr>
        <w:t>：</w:t>
      </w:r>
      <w:r>
        <w:rPr>
          <w:rFonts w:ascii="宋体" w:hAnsi="宋体" w:cs="宋体" w:eastAsia="宋体" w:hint="default"/>
          <w:b/>
          <w:bCs/>
          <w:sz w:val="18"/>
          <w:szCs w:val="18"/>
        </w:rPr>
        <w:tab/>
      </w:r>
      <w:r>
        <w:rPr>
          <w:rFonts w:ascii="宋体" w:hAnsi="宋体" w:cs="宋体" w:eastAsia="宋体" w:hint="default"/>
          <w:b/>
          <w:bCs/>
          <w:spacing w:val="1"/>
          <w:w w:val="99"/>
          <w:sz w:val="18"/>
          <w:szCs w:val="18"/>
        </w:rPr>
        <w:t>会计构负责人：</w:t>
      </w:r>
      <w:r>
        <w:rPr>
          <w:rFonts w:ascii="宋体" w:hAnsi="宋体" w:cs="宋体" w:eastAsia="宋体" w:hint="default"/>
          <w:sz w:val="18"/>
          <w:szCs w:val="18"/>
        </w:rPr>
      </w:r>
    </w:p>
    <w:p>
      <w:pPr>
        <w:spacing w:after="0" w:line="237" w:lineRule="exact"/>
        <w:jc w:val="left"/>
        <w:rPr>
          <w:rFonts w:ascii="宋体" w:hAnsi="宋体" w:cs="宋体" w:eastAsia="宋体" w:hint="default"/>
          <w:sz w:val="18"/>
          <w:szCs w:val="18"/>
        </w:rPr>
        <w:sectPr>
          <w:headerReference w:type="default" r:id="rId56"/>
          <w:footerReference w:type="default" r:id="rId57"/>
          <w:pgSz w:w="12240" w:h="15840"/>
          <w:pgMar w:header="747" w:footer="0" w:top="980" w:bottom="280" w:left="1040" w:right="980"/>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pStyle w:val="Heading3"/>
        <w:spacing w:line="240" w:lineRule="auto"/>
        <w:ind w:right="7"/>
        <w:jc w:val="center"/>
        <w:rPr>
          <w:b w:val="0"/>
          <w:bCs w:val="0"/>
        </w:rPr>
      </w:pPr>
      <w:r>
        <w:rPr/>
        <w:t>母公司资产负债表</w:t>
      </w:r>
      <w:r>
        <w:rPr>
          <w:b w:val="0"/>
          <w:bCs w:val="0"/>
        </w:rPr>
      </w:r>
    </w:p>
    <w:p>
      <w:pPr>
        <w:spacing w:line="240" w:lineRule="auto" w:before="8"/>
        <w:rPr>
          <w:rFonts w:ascii="宋体" w:hAnsi="宋体" w:cs="宋体" w:eastAsia="宋体" w:hint="default"/>
          <w:b/>
          <w:bCs/>
          <w:sz w:val="25"/>
          <w:szCs w:val="25"/>
        </w:rPr>
      </w:pPr>
    </w:p>
    <w:p>
      <w:pPr>
        <w:tabs>
          <w:tab w:pos="7047" w:val="left" w:leader="none"/>
        </w:tabs>
        <w:spacing w:before="0"/>
        <w:ind w:left="81"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12"/>
        <w:rPr>
          <w:rFonts w:ascii="宋体" w:hAnsi="宋体" w:cs="宋体" w:eastAsia="宋体" w:hint="default"/>
          <w:b/>
          <w:bCs/>
          <w:sz w:val="10"/>
          <w:szCs w:val="10"/>
        </w:rPr>
      </w:pPr>
    </w:p>
    <w:tbl>
      <w:tblPr>
        <w:tblW w:w="0" w:type="auto"/>
        <w:jc w:val="left"/>
        <w:tblInd w:w="489" w:type="dxa"/>
        <w:tblLayout w:type="fixed"/>
        <w:tblCellMar>
          <w:top w:w="0" w:type="dxa"/>
          <w:left w:w="0" w:type="dxa"/>
          <w:bottom w:w="0" w:type="dxa"/>
          <w:right w:w="0" w:type="dxa"/>
        </w:tblCellMar>
        <w:tblLook w:val="01E0"/>
      </w:tblPr>
      <w:tblGrid>
        <w:gridCol w:w="3074"/>
        <w:gridCol w:w="900"/>
        <w:gridCol w:w="2160"/>
        <w:gridCol w:w="2407"/>
      </w:tblGrid>
      <w:tr>
        <w:trPr>
          <w:trHeight w:val="473"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91" w:right="0"/>
              <w:jc w:val="center"/>
              <w:rPr>
                <w:rFonts w:ascii="宋体" w:hAnsi="宋体" w:cs="宋体" w:eastAsia="宋体" w:hint="default"/>
                <w:sz w:val="18"/>
                <w:szCs w:val="18"/>
              </w:rPr>
            </w:pPr>
            <w:r>
              <w:rPr>
                <w:rFonts w:ascii="宋体" w:hAnsi="宋体" w:cs="宋体" w:eastAsia="宋体" w:hint="default"/>
                <w:b/>
                <w:bCs/>
                <w:sz w:val="18"/>
                <w:szCs w:val="18"/>
              </w:rPr>
              <w:t>资产</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309"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712"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2407"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2,084,613,572.16</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1,567,108,314.08</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2407"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55"/>
              <w:jc w:val="right"/>
              <w:rPr>
                <w:rFonts w:ascii="宋体" w:hAnsi="宋体" w:cs="宋体" w:eastAsia="宋体" w:hint="default"/>
                <w:sz w:val="18"/>
                <w:szCs w:val="18"/>
              </w:rPr>
            </w:pPr>
            <w:r>
              <w:rPr>
                <w:rFonts w:ascii="宋体"/>
                <w:sz w:val="18"/>
              </w:rPr>
              <w:t>62,443,995.00</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11,352,770.00</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9" w:right="0"/>
              <w:jc w:val="left"/>
              <w:rPr>
                <w:rFonts w:ascii="宋体" w:hAnsi="宋体" w:cs="宋体" w:eastAsia="宋体" w:hint="default"/>
                <w:sz w:val="18"/>
                <w:szCs w:val="18"/>
              </w:rPr>
            </w:pPr>
            <w:r>
              <w:rPr>
                <w:rFonts w:ascii="宋体" w:hAnsi="宋体" w:cs="宋体" w:eastAsia="宋体" w:hint="default"/>
                <w:sz w:val="18"/>
                <w:szCs w:val="18"/>
              </w:rPr>
              <w:t>十五、1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192,788,873.26</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231,890,389.47</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46,077,894.69</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100,645,703.11</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510,088.91</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39,847,037.45</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29,627,650.74</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9" w:right="0"/>
              <w:jc w:val="left"/>
              <w:rPr>
                <w:rFonts w:ascii="宋体" w:hAnsi="宋体" w:cs="宋体" w:eastAsia="宋体" w:hint="default"/>
                <w:sz w:val="18"/>
                <w:szCs w:val="18"/>
              </w:rPr>
            </w:pPr>
            <w:r>
              <w:rPr>
                <w:rFonts w:ascii="宋体" w:hAnsi="宋体" w:cs="宋体" w:eastAsia="宋体" w:hint="default"/>
                <w:sz w:val="18"/>
                <w:szCs w:val="18"/>
              </w:rPr>
              <w:t>十五、2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74,770,820.53</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56,283,244.75</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175,140,762.44</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332,056,986.14</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82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2,676,193,044.44</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2,328,965,058.29</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c>
          <w:tcPr>
            <w:tcW w:w="2407"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36,649,971.75</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29" w:right="0"/>
              <w:jc w:val="left"/>
              <w:rPr>
                <w:rFonts w:ascii="宋体" w:hAnsi="宋体" w:cs="宋体" w:eastAsia="宋体" w:hint="default"/>
                <w:sz w:val="18"/>
                <w:szCs w:val="18"/>
              </w:rPr>
            </w:pPr>
            <w:r>
              <w:rPr>
                <w:rFonts w:ascii="宋体" w:hAnsi="宋体" w:cs="宋体" w:eastAsia="宋体" w:hint="default"/>
                <w:sz w:val="18"/>
                <w:szCs w:val="18"/>
              </w:rPr>
              <w:t>十五、3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477,126,397.40</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362,297,216.11</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92,148,615.76</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95,718,070.76</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472,094,213.57</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300,720,431.12</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2,206,343.85</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115,766,373.13</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77,997,329.20</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69,043,765.57</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14,915,036.38</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11,919,906.80</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w:t>
            </w:r>
          </w:p>
        </w:tc>
      </w:tr>
      <w:tr>
        <w:trPr>
          <w:trHeight w:val="316"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82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8"/>
              <w:jc w:val="right"/>
              <w:rPr>
                <w:rFonts w:ascii="宋体" w:hAnsi="宋体" w:cs="宋体" w:eastAsia="宋体" w:hint="default"/>
                <w:sz w:val="18"/>
                <w:szCs w:val="18"/>
              </w:rPr>
            </w:pPr>
            <w:r>
              <w:rPr>
                <w:rFonts w:ascii="宋体"/>
                <w:sz w:val="18"/>
              </w:rPr>
              <w:t>1,136,487,936.16</w:t>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6"/>
              <w:jc w:val="right"/>
              <w:rPr>
                <w:rFonts w:ascii="宋体" w:hAnsi="宋体" w:cs="宋体" w:eastAsia="宋体" w:hint="default"/>
                <w:sz w:val="18"/>
                <w:szCs w:val="18"/>
              </w:rPr>
            </w:pPr>
            <w:r>
              <w:rPr>
                <w:rFonts w:ascii="宋体"/>
                <w:sz w:val="18"/>
              </w:rPr>
              <w:t>992,115,735.24</w:t>
            </w:r>
          </w:p>
        </w:tc>
      </w:tr>
      <w:tr>
        <w:trPr>
          <w:trHeight w:val="317" w:hRule="exact"/>
        </w:trPr>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1" w:right="0"/>
              <w:jc w:val="center"/>
              <w:rPr>
                <w:rFonts w:ascii="宋体" w:hAnsi="宋体" w:cs="宋体" w:eastAsia="宋体" w:hint="default"/>
                <w:sz w:val="18"/>
                <w:szCs w:val="18"/>
              </w:rPr>
            </w:pPr>
            <w:r>
              <w:rPr>
                <w:rFonts w:ascii="宋体" w:hAnsi="宋体" w:cs="宋体" w:eastAsia="宋体" w:hint="default"/>
                <w:b/>
                <w:bCs/>
                <w:sz w:val="18"/>
                <w:szCs w:val="18"/>
              </w:rPr>
              <w:t>资产总计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15"/>
              <w:jc w:val="right"/>
              <w:rPr>
                <w:rFonts w:ascii="宋体" w:hAnsi="宋体" w:cs="宋体" w:eastAsia="宋体" w:hint="default"/>
                <w:sz w:val="18"/>
                <w:szCs w:val="18"/>
              </w:rPr>
            </w:pPr>
            <w:r>
              <w:rPr>
                <w:rFonts w:ascii="宋体"/>
                <w:b/>
                <w:sz w:val="18"/>
              </w:rPr>
              <w:t>3,812,680,980.60</w:t>
            </w:r>
            <w:r>
              <w:rPr>
                <w:rFonts w:ascii="宋体"/>
                <w:sz w:val="18"/>
              </w:rPr>
            </w:r>
          </w:p>
        </w:tc>
        <w:tc>
          <w:tcPr>
            <w:tcW w:w="2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sz w:val="18"/>
              </w:rPr>
              <w:t>3,321,080,793.53</w:t>
            </w:r>
            <w:r>
              <w:rPr>
                <w:rFonts w:ascii="宋体"/>
                <w:sz w:val="18"/>
              </w:rPr>
            </w:r>
          </w:p>
        </w:tc>
      </w:tr>
    </w:tbl>
    <w:p>
      <w:pPr>
        <w:tabs>
          <w:tab w:pos="3904" w:val="left" w:leader="none"/>
          <w:tab w:pos="6811" w:val="left" w:leader="none"/>
        </w:tabs>
        <w:spacing w:before="83"/>
        <w:ind w:left="1269" w:right="135"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footerReference w:type="default" r:id="rId58"/>
          <w:pgSz w:w="12240" w:h="15840"/>
          <w:pgMar w:footer="727" w:header="747" w:top="980" w:bottom="920" w:left="1380" w:right="1320"/>
          <w:pgNumType w:start="46"/>
        </w:sect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pStyle w:val="Heading3"/>
        <w:spacing w:line="240" w:lineRule="auto"/>
        <w:ind w:right="7"/>
        <w:jc w:val="center"/>
        <w:rPr>
          <w:b w:val="0"/>
          <w:bCs w:val="0"/>
        </w:rPr>
      </w:pPr>
      <w:r>
        <w:rPr/>
        <w:t>母公司资产负债表（续）</w:t>
      </w:r>
      <w:r>
        <w:rPr>
          <w:b w:val="0"/>
          <w:bCs w:val="0"/>
        </w:rPr>
      </w:r>
    </w:p>
    <w:p>
      <w:pPr>
        <w:spacing w:line="240" w:lineRule="auto" w:before="8"/>
        <w:rPr>
          <w:rFonts w:ascii="宋体" w:hAnsi="宋体" w:cs="宋体" w:eastAsia="宋体" w:hint="default"/>
          <w:b/>
          <w:bCs/>
          <w:sz w:val="25"/>
          <w:szCs w:val="25"/>
        </w:rPr>
      </w:pPr>
    </w:p>
    <w:p>
      <w:pPr>
        <w:tabs>
          <w:tab w:pos="6829" w:val="left" w:leader="none"/>
        </w:tabs>
        <w:spacing w:before="0"/>
        <w:ind w:left="82"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12"/>
        <w:rPr>
          <w:rFonts w:ascii="宋体" w:hAnsi="宋体" w:cs="宋体" w:eastAsia="宋体" w:hint="default"/>
          <w:b/>
          <w:bCs/>
          <w:sz w:val="10"/>
          <w:szCs w:val="10"/>
        </w:rPr>
      </w:pPr>
    </w:p>
    <w:tbl>
      <w:tblPr>
        <w:tblW w:w="0" w:type="auto"/>
        <w:jc w:val="left"/>
        <w:tblInd w:w="600" w:type="dxa"/>
        <w:tblLayout w:type="fixed"/>
        <w:tblCellMar>
          <w:top w:w="0" w:type="dxa"/>
          <w:left w:w="0" w:type="dxa"/>
          <w:bottom w:w="0" w:type="dxa"/>
          <w:right w:w="0" w:type="dxa"/>
        </w:tblCellMar>
        <w:tblLook w:val="01E0"/>
      </w:tblPr>
      <w:tblGrid>
        <w:gridCol w:w="3076"/>
        <w:gridCol w:w="900"/>
        <w:gridCol w:w="2022"/>
        <w:gridCol w:w="2324"/>
      </w:tblGrid>
      <w:tr>
        <w:trPr>
          <w:trHeight w:val="473"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943" w:right="0"/>
              <w:jc w:val="left"/>
              <w:rPr>
                <w:rFonts w:ascii="宋体" w:hAnsi="宋体" w:cs="宋体" w:eastAsia="宋体" w:hint="default"/>
                <w:sz w:val="18"/>
                <w:szCs w:val="18"/>
              </w:rPr>
            </w:pPr>
            <w:r>
              <w:rPr>
                <w:rFonts w:ascii="宋体" w:hAnsi="宋体" w:cs="宋体" w:eastAsia="宋体" w:hint="default"/>
                <w:b/>
                <w:bCs/>
                <w:sz w:val="18"/>
                <w:szCs w:val="18"/>
              </w:rPr>
              <w:t>负债和股东权益</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309"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643"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
        </w:tc>
        <w:tc>
          <w:tcPr>
            <w:tcW w:w="2324"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169,060,788.90</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43,841,981.65</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552,355,253.12</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506,467,015.13</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54,097,190.80</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76,763,678.24</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105,905,941.91</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99,219,491.07</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20,655,067.79</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23,967,581.09</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223,576,729.25</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39,843,355.70</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20"/>
              <w:jc w:val="righ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70,070,502.37</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90,413,784.05</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823" w:right="0"/>
              <w:jc w:val="left"/>
              <w:rPr>
                <w:rFonts w:ascii="宋体" w:hAnsi="宋体" w:cs="宋体" w:eastAsia="宋体" w:hint="default"/>
                <w:sz w:val="18"/>
                <w:szCs w:val="18"/>
              </w:rPr>
            </w:pPr>
            <w:r>
              <w:rPr>
                <w:rFonts w:ascii="宋体" w:hAnsi="宋体" w:cs="宋体" w:eastAsia="宋体" w:hint="default"/>
                <w:sz w:val="18"/>
                <w:szCs w:val="18"/>
              </w:rPr>
              <w:t>流动负债小计</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1,195,721,474.14</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880,516,886.93</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
        </w:tc>
        <w:tc>
          <w:tcPr>
            <w:tcW w:w="2324"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4,422,884.76</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30,407,178.11</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29,029,278.11</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823" w:right="0"/>
              <w:jc w:val="left"/>
              <w:rPr>
                <w:rFonts w:ascii="宋体" w:hAnsi="宋体" w:cs="宋体" w:eastAsia="宋体" w:hint="default"/>
                <w:sz w:val="18"/>
                <w:szCs w:val="18"/>
              </w:rPr>
            </w:pPr>
            <w:r>
              <w:rPr>
                <w:rFonts w:ascii="宋体" w:hAnsi="宋体" w:cs="宋体" w:eastAsia="宋体" w:hint="default"/>
                <w:sz w:val="18"/>
                <w:szCs w:val="18"/>
              </w:rPr>
              <w:t>非流动负债小计</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30,407,178.11</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33,452,162.87</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负债合计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1,226,128,652.25</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913,969,049.80</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股东权益：</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
        </w:tc>
        <w:tc>
          <w:tcPr>
            <w:tcW w:w="2324"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923,400,000.00</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615,600,000.00</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222,944,916.88</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567,908,322.42</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231,041,995.74</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192,760,396.72</w:t>
            </w:r>
          </w:p>
        </w:tc>
      </w:tr>
      <w:tr>
        <w:trPr>
          <w:trHeight w:val="317"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4"/>
              <w:jc w:val="right"/>
              <w:rPr>
                <w:rFonts w:ascii="宋体" w:hAnsi="宋体" w:cs="宋体" w:eastAsia="宋体" w:hint="default"/>
                <w:sz w:val="18"/>
                <w:szCs w:val="18"/>
              </w:rPr>
            </w:pPr>
            <w:r>
              <w:rPr>
                <w:rFonts w:ascii="宋体"/>
                <w:sz w:val="18"/>
              </w:rPr>
              <w:t>1,209,165,415.73</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20"/>
              <w:jc w:val="right"/>
              <w:rPr>
                <w:rFonts w:ascii="宋体" w:hAnsi="宋体" w:cs="宋体" w:eastAsia="宋体" w:hint="default"/>
                <w:sz w:val="18"/>
                <w:szCs w:val="18"/>
              </w:rPr>
            </w:pPr>
            <w:r>
              <w:rPr>
                <w:rFonts w:ascii="宋体"/>
                <w:sz w:val="18"/>
              </w:rPr>
              <w:t>1,030,843,024.59</w:t>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988"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sz w:val="18"/>
              </w:rPr>
              <w:t>2,586,552,328.35</w:t>
            </w:r>
            <w:r>
              <w:rPr>
                <w:rFonts w:ascii="宋体"/>
                <w:sz w:val="18"/>
              </w:rPr>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6"/>
              <w:jc w:val="right"/>
              <w:rPr>
                <w:rFonts w:ascii="宋体" w:hAnsi="宋体" w:cs="宋体" w:eastAsia="宋体" w:hint="default"/>
                <w:sz w:val="18"/>
                <w:szCs w:val="18"/>
              </w:rPr>
            </w:pPr>
            <w:r>
              <w:rPr>
                <w:rFonts w:ascii="宋体"/>
                <w:b/>
                <w:sz w:val="18"/>
              </w:rPr>
              <w:t>2,407,111,743.73</w:t>
            </w:r>
            <w:r>
              <w:rPr>
                <w:rFonts w:ascii="宋体"/>
                <w:sz w:val="18"/>
              </w:rPr>
            </w:r>
          </w:p>
        </w:tc>
      </w:tr>
      <w:tr>
        <w:trPr>
          <w:trHeight w:val="316" w:hRule="exact"/>
        </w:trPr>
        <w:tc>
          <w:tcPr>
            <w:tcW w:w="30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71"/>
              <w:jc w:val="right"/>
              <w:rPr>
                <w:rFonts w:ascii="宋体" w:hAnsi="宋体" w:cs="宋体" w:eastAsia="宋体" w:hint="default"/>
                <w:sz w:val="18"/>
                <w:szCs w:val="18"/>
              </w:rPr>
            </w:pPr>
            <w:r>
              <w:rPr>
                <w:rFonts w:ascii="宋体" w:hAnsi="宋体" w:cs="宋体" w:eastAsia="宋体" w:hint="default"/>
                <w:b/>
                <w:bCs/>
                <w:sz w:val="18"/>
                <w:szCs w:val="18"/>
              </w:rPr>
              <w:t>负债和股东权益总计</w:t>
            </w:r>
            <w:r>
              <w:rPr>
                <w:rFonts w:ascii="宋体" w:hAnsi="宋体" w:cs="宋体" w:eastAsia="宋体" w:hint="default"/>
                <w:sz w:val="18"/>
                <w:szCs w:val="18"/>
              </w:rPr>
            </w:r>
          </w:p>
        </w:tc>
        <w:tc>
          <w:tcPr>
            <w:tcW w:w="900" w:type="dxa"/>
            <w:tcBorders>
              <w:top w:val="single" w:sz="4" w:space="0" w:color="000000"/>
              <w:left w:val="single" w:sz="4" w:space="0" w:color="000000"/>
              <w:bottom w:val="single" w:sz="4" w:space="0" w:color="000000"/>
              <w:right w:val="single" w:sz="4" w:space="0" w:color="000000"/>
            </w:tcBorders>
          </w:tcPr>
          <w:p>
            <w:pP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b/>
                <w:sz w:val="18"/>
              </w:rPr>
              <w:t>3,812,680,980.60</w:t>
            </w:r>
            <w:r>
              <w:rPr>
                <w:rFonts w:ascii="宋体"/>
                <w:sz w:val="18"/>
              </w:rPr>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6"/>
              <w:jc w:val="right"/>
              <w:rPr>
                <w:rFonts w:ascii="宋体" w:hAnsi="宋体" w:cs="宋体" w:eastAsia="宋体" w:hint="default"/>
                <w:sz w:val="18"/>
                <w:szCs w:val="18"/>
              </w:rPr>
            </w:pPr>
            <w:r>
              <w:rPr>
                <w:rFonts w:ascii="宋体"/>
                <w:b/>
                <w:sz w:val="18"/>
              </w:rPr>
              <w:t>3,321,080,793.53</w:t>
            </w:r>
            <w:r>
              <w:rPr>
                <w:rFonts w:ascii="宋体"/>
                <w:sz w:val="18"/>
              </w:rPr>
            </w:r>
          </w:p>
        </w:tc>
      </w:tr>
    </w:tbl>
    <w:p>
      <w:pPr>
        <w:tabs>
          <w:tab w:pos="3904" w:val="left" w:leader="none"/>
          <w:tab w:pos="6811" w:val="left" w:leader="none"/>
        </w:tabs>
        <w:spacing w:before="83"/>
        <w:ind w:left="1269" w:right="135"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2240" w:h="15840"/>
          <w:pgMar w:header="747" w:footer="727" w:top="980" w:bottom="920" w:left="1380" w:right="132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5"/>
          <w:szCs w:val="25"/>
        </w:rPr>
      </w:pPr>
    </w:p>
    <w:p>
      <w:pPr>
        <w:pStyle w:val="Heading3"/>
        <w:spacing w:line="240" w:lineRule="auto"/>
        <w:ind w:right="7"/>
        <w:jc w:val="center"/>
        <w:rPr>
          <w:b w:val="0"/>
          <w:bCs w:val="0"/>
        </w:rPr>
      </w:pPr>
      <w:r>
        <w:rPr/>
        <w:t>母公司利润表</w:t>
      </w:r>
      <w:r>
        <w:rPr>
          <w:b w:val="0"/>
          <w:bCs w:val="0"/>
        </w:rPr>
      </w:r>
    </w:p>
    <w:p>
      <w:pPr>
        <w:spacing w:line="240" w:lineRule="auto" w:before="6"/>
        <w:rPr>
          <w:rFonts w:ascii="宋体" w:hAnsi="宋体" w:cs="宋体" w:eastAsia="宋体" w:hint="default"/>
          <w:b/>
          <w:bCs/>
          <w:sz w:val="25"/>
          <w:szCs w:val="25"/>
        </w:rPr>
      </w:pPr>
    </w:p>
    <w:p>
      <w:pPr>
        <w:tabs>
          <w:tab w:pos="7738" w:val="left" w:leader="none"/>
        </w:tabs>
        <w:spacing w:before="0"/>
        <w:ind w:left="82"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12"/>
        <w:rPr>
          <w:rFonts w:ascii="宋体" w:hAnsi="宋体" w:cs="宋体" w:eastAsia="宋体" w:hint="default"/>
          <w:b/>
          <w:bCs/>
          <w:sz w:val="10"/>
          <w:szCs w:val="10"/>
        </w:rPr>
      </w:pPr>
    </w:p>
    <w:tbl>
      <w:tblPr>
        <w:tblW w:w="0" w:type="auto"/>
        <w:jc w:val="left"/>
        <w:tblInd w:w="145" w:type="dxa"/>
        <w:tblLayout w:type="fixed"/>
        <w:tblCellMar>
          <w:top w:w="0" w:type="dxa"/>
          <w:left w:w="0" w:type="dxa"/>
          <w:bottom w:w="0" w:type="dxa"/>
          <w:right w:w="0" w:type="dxa"/>
        </w:tblCellMar>
        <w:tblLook w:val="01E0"/>
      </w:tblPr>
      <w:tblGrid>
        <w:gridCol w:w="4297"/>
        <w:gridCol w:w="758"/>
        <w:gridCol w:w="2016"/>
        <w:gridCol w:w="2160"/>
      </w:tblGrid>
      <w:tr>
        <w:trPr>
          <w:trHeight w:val="472"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8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45"/>
              <w:jc w:val="righ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686"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758"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一、营业收入</w:t>
            </w:r>
            <w:r>
              <w:rPr>
                <w:rFonts w:ascii="宋体" w:hAnsi="宋体" w:cs="宋体" w:eastAsia="宋体" w:hint="default"/>
                <w:sz w:val="18"/>
                <w:szCs w:val="18"/>
              </w:rPr>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z w:val="18"/>
                <w:szCs w:val="18"/>
              </w:rPr>
              <w:t>十五</w:t>
            </w:r>
            <w:r>
              <w:rPr>
                <w:rFonts w:ascii="宋体" w:hAnsi="宋体" w:cs="宋体" w:eastAsia="宋体" w:hint="default"/>
                <w:spacing w:val="-88"/>
                <w:sz w:val="18"/>
                <w:szCs w:val="18"/>
              </w:rPr>
              <w:t>、</w:t>
            </w:r>
            <w:r>
              <w:rPr>
                <w:rFonts w:ascii="宋体" w:hAnsi="宋体" w:cs="宋体" w:eastAsia="宋体" w:hint="default"/>
                <w:sz w:val="18"/>
                <w:szCs w:val="18"/>
              </w:rPr>
              <w:t>4</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2,166,357,450.76</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2,370,592,098.98</w:t>
            </w:r>
            <w:r>
              <w:rPr>
                <w:rFonts w:ascii="宋体"/>
                <w:sz w:val="18"/>
              </w:rPr>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z w:val="18"/>
                <w:szCs w:val="18"/>
              </w:rPr>
              <w:t>十五</w:t>
            </w:r>
            <w:r>
              <w:rPr>
                <w:rFonts w:ascii="宋体" w:hAnsi="宋体" w:cs="宋体" w:eastAsia="宋体" w:hint="default"/>
                <w:spacing w:val="-88"/>
                <w:sz w:val="18"/>
                <w:szCs w:val="18"/>
              </w:rPr>
              <w:t>、</w:t>
            </w:r>
            <w:r>
              <w:rPr>
                <w:rFonts w:ascii="宋体" w:hAnsi="宋体" w:cs="宋体" w:eastAsia="宋体" w:hint="default"/>
                <w:sz w:val="18"/>
                <w:szCs w:val="18"/>
              </w:rPr>
              <w:t>4</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1,770,950,144.00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1,940,624,244.48</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8,847,742.67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7,799,229.20</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74,072,749.59</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75,039,984.54</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175,517,152.56</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146,545,833.19</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-20,445,445.76</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-18,925,239.69</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20,935,890.57</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73"/>
              <w:jc w:val="right"/>
              <w:rPr>
                <w:rFonts w:ascii="宋体" w:hAnsi="宋体" w:cs="宋体" w:eastAsia="宋体" w:hint="default"/>
                <w:sz w:val="18"/>
                <w:szCs w:val="18"/>
              </w:rPr>
            </w:pPr>
            <w:r>
              <w:rPr>
                <w:rFonts w:ascii="宋体"/>
                <w:sz w:val="18"/>
              </w:rPr>
              <w:t>19,547,714.30</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553"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加：公允价值变动收益(损失以"-"填列)</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73"/>
              <w:jc w:val="right"/>
              <w:rPr>
                <w:rFonts w:ascii="宋体" w:hAnsi="宋体" w:cs="宋体" w:eastAsia="宋体" w:hint="default"/>
                <w:sz w:val="18"/>
                <w:szCs w:val="18"/>
              </w:rPr>
            </w:pPr>
            <w:r>
              <w:rPr>
                <w:rFonts w:ascii="宋体"/>
                <w:sz w:val="18"/>
              </w:rPr>
              <w:t>-</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913" w:right="0"/>
              <w:jc w:val="left"/>
              <w:rPr>
                <w:rFonts w:ascii="宋体" w:hAnsi="宋体" w:cs="宋体" w:eastAsia="宋体" w:hint="default"/>
                <w:sz w:val="18"/>
                <w:szCs w:val="18"/>
              </w:rPr>
            </w:pPr>
            <w:r>
              <w:rPr>
                <w:rFonts w:ascii="宋体" w:hAnsi="宋体" w:cs="宋体" w:eastAsia="宋体" w:hint="default"/>
                <w:sz w:val="18"/>
                <w:szCs w:val="18"/>
              </w:rPr>
              <w:t>投资收益(损失以"-"填列)</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hAnsi="宋体" w:cs="宋体" w:eastAsia="宋体" w:hint="default"/>
                <w:sz w:val="18"/>
                <w:szCs w:val="18"/>
              </w:rPr>
              <w:t>十五</w:t>
            </w:r>
            <w:r>
              <w:rPr>
                <w:rFonts w:ascii="宋体" w:hAnsi="宋体" w:cs="宋体" w:eastAsia="宋体" w:hint="default"/>
                <w:spacing w:val="-88"/>
                <w:sz w:val="18"/>
                <w:szCs w:val="18"/>
              </w:rPr>
              <w:t>、</w:t>
            </w:r>
            <w:r>
              <w:rPr>
                <w:rFonts w:ascii="宋体" w:hAnsi="宋体" w:cs="宋体" w:eastAsia="宋体" w:hint="default"/>
                <w:sz w:val="18"/>
                <w:szCs w:val="18"/>
              </w:rPr>
              <w:t>5</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262,639,878.91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148,739,623.86</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913"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256,023.93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pacing w:val="-1"/>
                <w:sz w:val="18"/>
              </w:rPr>
              <w:t>-290,971.89</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二、营业利润(亏损以"-"填列)</w:t>
            </w:r>
            <w:r>
              <w:rPr>
                <w:rFonts w:ascii="宋体" w:hAnsi="宋体" w:cs="宋体" w:eastAsia="宋体" w:hint="default"/>
                <w:sz w:val="18"/>
                <w:szCs w:val="18"/>
              </w:rPr>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399,119,096.04</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宋体" w:hAnsi="宋体" w:cs="宋体" w:eastAsia="宋体" w:hint="default"/>
                <w:sz w:val="18"/>
                <w:szCs w:val="18"/>
              </w:rPr>
            </w:pPr>
            <w:r>
              <w:rPr>
                <w:rFonts w:ascii="宋体"/>
                <w:b/>
                <w:sz w:val="18"/>
              </w:rPr>
              <w:t>348,699,956.82</w:t>
            </w:r>
            <w:r>
              <w:rPr>
                <w:rFonts w:ascii="宋体"/>
                <w:sz w:val="18"/>
              </w:rPr>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9,258,947.52</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7,249,603.76</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3,198,355.20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1,353,479.91</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823"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1,529,079.93</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pacing w:val="-1"/>
                <w:sz w:val="18"/>
              </w:rPr>
              <w:t>898,342.62</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三、利润总额(亏损总额以"-"填列)</w:t>
            </w:r>
            <w:r>
              <w:rPr>
                <w:rFonts w:ascii="宋体" w:hAnsi="宋体" w:cs="宋体" w:eastAsia="宋体" w:hint="default"/>
                <w:sz w:val="18"/>
                <w:szCs w:val="18"/>
              </w:rPr>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405,179,688.36</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宋体" w:hAnsi="宋体" w:cs="宋体" w:eastAsia="宋体" w:hint="default"/>
                <w:sz w:val="18"/>
                <w:szCs w:val="18"/>
              </w:rPr>
            </w:pPr>
            <w:r>
              <w:rPr>
                <w:rFonts w:ascii="宋体"/>
                <w:b/>
                <w:sz w:val="18"/>
              </w:rPr>
              <w:t>354,596,080.67</w:t>
            </w:r>
            <w:r>
              <w:rPr>
                <w:rFonts w:ascii="宋体"/>
                <w:sz w:val="18"/>
              </w:rPr>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22,363,698.20</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28,873,689.95</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四、净利润(净亏损以"-"填列)</w:t>
            </w:r>
            <w:r>
              <w:rPr>
                <w:rFonts w:ascii="宋体" w:hAnsi="宋体" w:cs="宋体" w:eastAsia="宋体" w:hint="default"/>
                <w:sz w:val="18"/>
                <w:szCs w:val="18"/>
              </w:rPr>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382,815,990.16</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325,722,390.72</w:t>
            </w:r>
            <w:r>
              <w:rPr>
                <w:rFonts w:ascii="宋体"/>
                <w:sz w:val="18"/>
              </w:rPr>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五、每股收益</w:t>
            </w:r>
            <w:r>
              <w:rPr>
                <w:rFonts w:ascii="宋体" w:hAnsi="宋体" w:cs="宋体" w:eastAsia="宋体" w:hint="default"/>
                <w:sz w:val="18"/>
                <w:szCs w:val="18"/>
              </w:rPr>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
        </w:tc>
        <w:tc>
          <w:tcPr>
            <w:tcW w:w="2160"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8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0.41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0.35</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28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0.41</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28"/>
              <w:jc w:val="right"/>
              <w:rPr>
                <w:rFonts w:ascii="宋体" w:hAnsi="宋体" w:cs="宋体" w:eastAsia="宋体" w:hint="default"/>
                <w:sz w:val="18"/>
                <w:szCs w:val="18"/>
              </w:rPr>
            </w:pPr>
            <w:r>
              <w:rPr>
                <w:rFonts w:ascii="宋体"/>
                <w:sz w:val="18"/>
              </w:rPr>
              <w:t>0.35</w:t>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六、其他综合收益</w:t>
            </w:r>
            <w:r>
              <w:rPr>
                <w:rFonts w:ascii="宋体" w:hAnsi="宋体" w:cs="宋体" w:eastAsia="宋体" w:hint="default"/>
                <w:sz w:val="18"/>
                <w:szCs w:val="18"/>
              </w:rPr>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-37,163,405.54</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15"/>
              <w:jc w:val="right"/>
              <w:rPr>
                <w:rFonts w:ascii="宋体" w:hAnsi="宋体" w:cs="宋体" w:eastAsia="宋体" w:hint="default"/>
                <w:sz w:val="18"/>
                <w:szCs w:val="18"/>
              </w:rPr>
            </w:pPr>
            <w:r>
              <w:rPr>
                <w:rFonts w:ascii="宋体"/>
                <w:b/>
                <w:sz w:val="18"/>
              </w:rPr>
              <w:t>-47,673,257.72</w:t>
            </w:r>
            <w:r>
              <w:rPr>
                <w:rFonts w:ascii="宋体"/>
                <w:sz w:val="18"/>
              </w:rPr>
            </w:r>
          </w:p>
        </w:tc>
      </w:tr>
      <w:tr>
        <w:trPr>
          <w:trHeight w:val="306" w:hRule="exact"/>
        </w:trPr>
        <w:tc>
          <w:tcPr>
            <w:tcW w:w="42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七、综合收益总额</w:t>
            </w:r>
            <w:r>
              <w:rPr>
                <w:rFonts w:ascii="宋体" w:hAnsi="宋体" w:cs="宋体" w:eastAsia="宋体" w:hint="default"/>
                <w:sz w:val="18"/>
                <w:szCs w:val="18"/>
              </w:rPr>
            </w:r>
          </w:p>
        </w:tc>
        <w:tc>
          <w:tcPr>
            <w:tcW w:w="758" w:type="dxa"/>
            <w:tcBorders>
              <w:top w:val="single" w:sz="4" w:space="0" w:color="000000"/>
              <w:left w:val="single" w:sz="4" w:space="0" w:color="000000"/>
              <w:bottom w:val="single" w:sz="4" w:space="0" w:color="000000"/>
              <w:right w:val="single" w:sz="4" w:space="0" w:color="000000"/>
            </w:tcBorders>
          </w:tcPr>
          <w:p>
            <w:pPr/>
          </w:p>
        </w:tc>
        <w:tc>
          <w:tcPr>
            <w:tcW w:w="2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345,652,584.62</w:t>
            </w:r>
            <w:r>
              <w:rPr>
                <w:rFonts w:ascii="宋体"/>
                <w:sz w:val="18"/>
              </w:rPr>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0"/>
              <w:jc w:val="right"/>
              <w:rPr>
                <w:rFonts w:ascii="宋体" w:hAnsi="宋体" w:cs="宋体" w:eastAsia="宋体" w:hint="default"/>
                <w:sz w:val="18"/>
                <w:szCs w:val="18"/>
              </w:rPr>
            </w:pPr>
            <w:r>
              <w:rPr>
                <w:rFonts w:ascii="宋体"/>
                <w:b/>
                <w:sz w:val="18"/>
              </w:rPr>
              <w:t>278,049,133.00</w:t>
            </w:r>
            <w:r>
              <w:rPr>
                <w:rFonts w:ascii="宋体"/>
                <w:sz w:val="18"/>
              </w:rPr>
            </w:r>
          </w:p>
        </w:tc>
      </w:tr>
    </w:tbl>
    <w:p>
      <w:pPr>
        <w:tabs>
          <w:tab w:pos="3904" w:val="left" w:leader="none"/>
          <w:tab w:pos="6811" w:val="left" w:leader="none"/>
        </w:tabs>
        <w:spacing w:before="83"/>
        <w:ind w:left="1269" w:right="135"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2240" w:h="15840"/>
          <w:pgMar w:header="747" w:footer="727" w:top="980" w:bottom="920" w:left="1380" w:right="1320"/>
        </w:sectPr>
      </w:pPr>
    </w:p>
    <w:p>
      <w:pPr>
        <w:spacing w:line="240" w:lineRule="auto" w:before="3"/>
        <w:rPr>
          <w:rFonts w:ascii="宋体" w:hAnsi="宋体" w:cs="宋体" w:eastAsia="宋体" w:hint="default"/>
          <w:b/>
          <w:bCs/>
          <w:sz w:val="11"/>
          <w:szCs w:val="11"/>
        </w:rPr>
      </w:pPr>
    </w:p>
    <w:p>
      <w:pPr>
        <w:pStyle w:val="Heading3"/>
        <w:spacing w:line="240" w:lineRule="auto"/>
        <w:ind w:left="82" w:right="89"/>
        <w:jc w:val="center"/>
        <w:rPr>
          <w:b w:val="0"/>
          <w:bCs w:val="0"/>
        </w:rPr>
      </w:pPr>
      <w:r>
        <w:rPr/>
        <w:t>母公司现金流量表</w:t>
      </w:r>
      <w:r>
        <w:rPr>
          <w:b w:val="0"/>
          <w:bCs w:val="0"/>
        </w:rPr>
      </w:r>
    </w:p>
    <w:p>
      <w:pPr>
        <w:tabs>
          <w:tab w:pos="8242" w:val="left" w:leader="none"/>
        </w:tabs>
        <w:spacing w:before="134"/>
        <w:ind w:left="82"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5"/>
        <w:rPr>
          <w:rFonts w:ascii="宋体" w:hAnsi="宋体" w:cs="宋体" w:eastAsia="宋体" w:hint="default"/>
          <w:b/>
          <w:bCs/>
          <w:sz w:val="9"/>
          <w:szCs w:val="9"/>
        </w:rPr>
      </w:pPr>
    </w:p>
    <w:tbl>
      <w:tblPr>
        <w:tblW w:w="0" w:type="auto"/>
        <w:jc w:val="left"/>
        <w:tblInd w:w="113" w:type="dxa"/>
        <w:tblLayout w:type="fixed"/>
        <w:tblCellMar>
          <w:top w:w="0" w:type="dxa"/>
          <w:left w:w="0" w:type="dxa"/>
          <w:bottom w:w="0" w:type="dxa"/>
          <w:right w:w="0" w:type="dxa"/>
        </w:tblCellMar>
        <w:tblLook w:val="01E0"/>
      </w:tblPr>
      <w:tblGrid>
        <w:gridCol w:w="5236"/>
        <w:gridCol w:w="720"/>
        <w:gridCol w:w="1928"/>
        <w:gridCol w:w="1852"/>
      </w:tblGrid>
      <w:tr>
        <w:trPr>
          <w:trHeight w:val="244"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0"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9" w:right="0"/>
              <w:jc w:val="left"/>
              <w:rPr>
                <w:rFonts w:ascii="宋体" w:hAnsi="宋体" w:cs="宋体" w:eastAsia="宋体" w:hint="default"/>
                <w:sz w:val="18"/>
                <w:szCs w:val="18"/>
              </w:rPr>
            </w:pPr>
            <w:r>
              <w:rPr>
                <w:rFonts w:ascii="宋体" w:hAnsi="宋体" w:cs="宋体" w:eastAsia="宋体" w:hint="default"/>
                <w:b/>
                <w:bCs/>
                <w:sz w:val="18"/>
                <w:szCs w:val="18"/>
              </w:rPr>
              <w:t>附注</w:t>
            </w:r>
            <w:r>
              <w:rPr>
                <w:rFonts w:ascii="宋体" w:hAnsi="宋体" w:cs="宋体" w:eastAsia="宋体" w:hint="default"/>
                <w:sz w:val="18"/>
                <w:szCs w:val="18"/>
              </w:rPr>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42"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03"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2,650,022,468.01</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2,703,700,342.43</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7,560,279.10</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6,874,521.72</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207,017,266.98</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126,575,087.31</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2,864,600,014.09</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2,837,149,951.46</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1,952,100,498.64</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2,204,218,497.71</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110,072,570.87</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87,532,583.36</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115,720,286.49</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90,846,077.87</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108,750,980.82</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201,972,915.45</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2,286,644,336.82</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2,584,570,074.39</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44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577,955,677.27</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252,579,877.07</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42,983,209.78</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70,747,249.09</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182,342,154.58</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133,422,939.92</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55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242,562.24</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pacing w:val="-1"/>
                <w:sz w:val="18"/>
              </w:rPr>
              <w:t>44,360.00</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22,368,064.94</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pacing w:val="-1"/>
                <w:sz w:val="18"/>
              </w:rPr>
              <w:t>17,601,086.60</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w:t>
            </w: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247,935,991.54</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221,815,635.61</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24,070,046.35</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pacing w:val="-1"/>
                <w:sz w:val="18"/>
              </w:rPr>
              <w:t>91,283,939.91</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8,009,285.00</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118,104,364.38</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pacing w:val="-1"/>
                <w:sz w:val="18"/>
              </w:rPr>
              <w:t>48,703,700.00</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w:t>
            </w: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142,174,410.73</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147,996,924.91</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44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105,761,580.81</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73,818,710.70</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w:t>
            </w: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w:t>
            </w: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w:t>
            </w: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166,212,000.00</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158,507,847.99</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w:t>
            </w: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7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166,212,000.00</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158,507,847.99</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44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-166,212,000.00</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sz w:val="18"/>
              </w:rPr>
              <w:t>-158,507,847.99</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
        </w:tc>
        <w:tc>
          <w:tcPr>
            <w:tcW w:w="1852" w:type="dxa"/>
            <w:tcBorders>
              <w:top w:val="single" w:sz="4" w:space="0" w:color="000000"/>
              <w:left w:val="single" w:sz="4" w:space="0" w:color="000000"/>
              <w:bottom w:val="single" w:sz="4" w:space="0" w:color="000000"/>
              <w:right w:val="single" w:sz="4" w:space="0" w:color="000000"/>
            </w:tcBorders>
          </w:tcPr>
          <w:p>
            <w:pP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sz w:val="18"/>
              </w:rPr>
              <w:t>517,505,258.08</w:t>
            </w:r>
            <w:r>
              <w:rPr>
                <w:rFonts w:ascii="宋体"/>
                <w:sz w:val="18"/>
              </w:rPr>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w w:val="95"/>
                <w:sz w:val="18"/>
              </w:rPr>
              <w:t>167,890,739.78</w:t>
            </w:r>
            <w:r>
              <w:rPr>
                <w:rFonts w:ascii="宋体"/>
                <w:sz w:val="18"/>
              </w:rPr>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sz w:val="18"/>
              </w:rPr>
              <w:t>1,567,108,314.08</w:t>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9"/>
              <w:jc w:val="right"/>
              <w:rPr>
                <w:rFonts w:ascii="宋体" w:hAnsi="宋体" w:cs="宋体" w:eastAsia="宋体" w:hint="default"/>
                <w:sz w:val="18"/>
                <w:szCs w:val="18"/>
              </w:rPr>
            </w:pPr>
            <w:r>
              <w:rPr>
                <w:rFonts w:ascii="宋体"/>
                <w:sz w:val="18"/>
              </w:rPr>
              <w:t>1,399,217,574.30</w:t>
            </w:r>
          </w:p>
        </w:tc>
      </w:tr>
      <w:tr>
        <w:trPr>
          <w:trHeight w:val="306" w:hRule="exact"/>
        </w:trPr>
        <w:tc>
          <w:tcPr>
            <w:tcW w:w="52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103"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2"/>
              <w:jc w:val="right"/>
              <w:rPr>
                <w:rFonts w:ascii="宋体" w:hAnsi="宋体" w:cs="宋体" w:eastAsia="宋体" w:hint="default"/>
                <w:sz w:val="18"/>
                <w:szCs w:val="18"/>
              </w:rPr>
            </w:pPr>
            <w:r>
              <w:rPr>
                <w:rFonts w:ascii="宋体"/>
                <w:b/>
                <w:sz w:val="18"/>
              </w:rPr>
              <w:t>2,084,613,572.16</w:t>
            </w:r>
            <w:r>
              <w:rPr>
                <w:rFonts w:ascii="宋体"/>
                <w:sz w:val="18"/>
              </w:rPr>
            </w:r>
          </w:p>
        </w:tc>
        <w:tc>
          <w:tcPr>
            <w:tcW w:w="1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01"/>
              <w:jc w:val="right"/>
              <w:rPr>
                <w:rFonts w:ascii="宋体" w:hAnsi="宋体" w:cs="宋体" w:eastAsia="宋体" w:hint="default"/>
                <w:sz w:val="18"/>
                <w:szCs w:val="18"/>
              </w:rPr>
            </w:pPr>
            <w:r>
              <w:rPr>
                <w:rFonts w:ascii="宋体"/>
                <w:b/>
                <w:w w:val="95"/>
                <w:sz w:val="18"/>
              </w:rPr>
              <w:t>1,567,108,314.08</w:t>
            </w:r>
            <w:r>
              <w:rPr>
                <w:rFonts w:ascii="宋体"/>
                <w:sz w:val="18"/>
              </w:rPr>
            </w:r>
          </w:p>
        </w:tc>
      </w:tr>
    </w:tbl>
    <w:p>
      <w:pPr>
        <w:tabs>
          <w:tab w:pos="4124" w:val="left" w:leader="none"/>
          <w:tab w:pos="7031" w:val="left" w:leader="none"/>
        </w:tabs>
        <w:spacing w:before="83"/>
        <w:ind w:left="1489" w:right="0"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2240" w:h="15840"/>
          <w:pgMar w:header="747" w:footer="727" w:top="980" w:bottom="920" w:left="1160" w:right="11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3"/>
        <w:tabs>
          <w:tab w:pos="2953" w:val="left" w:leader="none"/>
        </w:tabs>
        <w:spacing w:line="240" w:lineRule="auto" w:before="173"/>
        <w:ind w:right="0"/>
        <w:jc w:val="center"/>
        <w:rPr>
          <w:b w:val="0"/>
          <w:bCs w:val="0"/>
        </w:rPr>
      </w:pPr>
      <w:r>
        <w:rPr>
          <w:w w:val="95"/>
        </w:rPr>
        <w:t>合并股东权益变动表</w:t>
        <w:tab/>
      </w:r>
      <w:r>
        <w:rPr/>
        <w:t>2009</w:t>
      </w:r>
      <w:r>
        <w:rPr>
          <w:spacing w:val="-73"/>
        </w:rPr>
        <w:t> </w:t>
      </w:r>
      <w:r>
        <w:rPr/>
        <w:t>年度</w:t>
      </w:r>
      <w:r>
        <w:rPr>
          <w:b w:val="0"/>
          <w:bCs w:val="0"/>
        </w:rPr>
      </w:r>
    </w:p>
    <w:p>
      <w:pPr>
        <w:spacing w:line="240" w:lineRule="auto" w:before="13"/>
        <w:rPr>
          <w:rFonts w:ascii="宋体" w:hAnsi="宋体" w:cs="宋体" w:eastAsia="宋体" w:hint="default"/>
          <w:b/>
          <w:bCs/>
          <w:sz w:val="20"/>
          <w:szCs w:val="20"/>
        </w:rPr>
      </w:pPr>
    </w:p>
    <w:p>
      <w:pPr>
        <w:tabs>
          <w:tab w:pos="12114" w:val="left" w:leader="none"/>
        </w:tabs>
        <w:spacing w:before="0"/>
        <w:ind w:left="3742" w:right="0" w:firstLine="0"/>
        <w:jc w:val="left"/>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4"/>
        <w:rPr>
          <w:rFonts w:ascii="宋体" w:hAnsi="宋体" w:cs="宋体" w:eastAsia="宋体" w:hint="default"/>
          <w:b/>
          <w:bCs/>
          <w:sz w:val="6"/>
          <w:szCs w:val="6"/>
        </w:rPr>
      </w:pPr>
    </w:p>
    <w:tbl>
      <w:tblPr>
        <w:tblW w:w="0" w:type="auto"/>
        <w:jc w:val="left"/>
        <w:tblInd w:w="108" w:type="dxa"/>
        <w:tblLayout w:type="fixed"/>
        <w:tblCellMar>
          <w:top w:w="0" w:type="dxa"/>
          <w:left w:w="0" w:type="dxa"/>
          <w:bottom w:w="0" w:type="dxa"/>
          <w:right w:w="0" w:type="dxa"/>
        </w:tblCellMar>
        <w:tblLook w:val="01E0"/>
      </w:tblPr>
      <w:tblGrid>
        <w:gridCol w:w="2189"/>
        <w:gridCol w:w="1512"/>
        <w:gridCol w:w="1670"/>
        <w:gridCol w:w="1102"/>
        <w:gridCol w:w="1616"/>
        <w:gridCol w:w="1338"/>
        <w:gridCol w:w="1816"/>
        <w:gridCol w:w="620"/>
        <w:gridCol w:w="1615"/>
        <w:gridCol w:w="1817"/>
      </w:tblGrid>
      <w:tr>
        <w:trPr>
          <w:trHeight w:val="251" w:hRule="exact"/>
        </w:trPr>
        <w:tc>
          <w:tcPr>
            <w:tcW w:w="2189" w:type="dxa"/>
            <w:vMerge w:val="restart"/>
            <w:tcBorders>
              <w:top w:val="single" w:sz="4" w:space="0" w:color="000000"/>
              <w:left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674" w:type="dxa"/>
            <w:gridSpan w:val="7"/>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615" w:type="dxa"/>
            <w:vMerge w:val="restart"/>
            <w:tcBorders>
              <w:top w:val="single" w:sz="4" w:space="0" w:color="000000"/>
              <w:left w:val="single" w:sz="4" w:space="0" w:color="000000"/>
              <w:right w:val="single" w:sz="4" w:space="0" w:color="000000"/>
            </w:tcBorders>
          </w:tcPr>
          <w:p>
            <w:pPr>
              <w:pStyle w:val="TableParagraph"/>
              <w:spacing w:line="240" w:lineRule="auto" w:before="92"/>
              <w:ind w:left="259"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817" w:type="dxa"/>
            <w:vMerge w:val="restart"/>
            <w:tcBorders>
              <w:top w:val="single" w:sz="4" w:space="0" w:color="000000"/>
              <w:left w:val="single" w:sz="4" w:space="0" w:color="000000"/>
              <w:right w:val="single" w:sz="4" w:space="0" w:color="000000"/>
            </w:tcBorders>
          </w:tcPr>
          <w:p>
            <w:pPr>
              <w:pStyle w:val="TableParagraph"/>
              <w:spacing w:line="240" w:lineRule="auto" w:before="92"/>
              <w:ind w:left="358"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50" w:hRule="exact"/>
        </w:trPr>
        <w:tc>
          <w:tcPr>
            <w:tcW w:w="2189" w:type="dxa"/>
            <w:vMerge/>
            <w:tcBorders>
              <w:left w:val="single" w:sz="4" w:space="0" w:color="000000"/>
              <w:bottom w:val="single" w:sz="4" w:space="0" w:color="000000"/>
              <w:right w:val="single" w:sz="4" w:space="0" w:color="000000"/>
            </w:tcBorders>
          </w:tcPr>
          <w:p>
            <w:pP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68"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hAnsi="宋体" w:cs="宋体" w:eastAsia="宋体" w:hint="default"/>
                <w:b/>
                <w:bCs/>
                <w:spacing w:val="-4"/>
                <w:sz w:val="18"/>
                <w:szCs w:val="18"/>
              </w:rPr>
              <w:t>减：库存股</w:t>
            </w:r>
            <w:r>
              <w:rPr>
                <w:rFonts w:ascii="宋体" w:hAnsi="宋体" w:cs="宋体" w:eastAsia="宋体" w:hint="default"/>
                <w:spacing w:val="-4"/>
                <w:sz w:val="18"/>
                <w:szCs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4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20"/>
              <w:jc w:val="righ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50"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22"/>
              <w:jc w:val="righ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615" w:type="dxa"/>
            <w:vMerge/>
            <w:tcBorders>
              <w:left w:val="single" w:sz="4" w:space="0" w:color="000000"/>
              <w:bottom w:val="single" w:sz="4" w:space="0" w:color="000000"/>
              <w:right w:val="single" w:sz="4" w:space="0" w:color="000000"/>
            </w:tcBorders>
          </w:tcPr>
          <w:p>
            <w:pPr/>
          </w:p>
        </w:tc>
        <w:tc>
          <w:tcPr>
            <w:tcW w:w="1817" w:type="dxa"/>
            <w:vMerge/>
            <w:tcBorders>
              <w:left w:val="single" w:sz="4" w:space="0" w:color="000000"/>
              <w:bottom w:val="single" w:sz="4" w:space="0" w:color="000000"/>
              <w:right w:val="single" w:sz="4" w:space="0" w:color="000000"/>
            </w:tcBorders>
          </w:tcPr>
          <w:p>
            <w:pPr/>
          </w:p>
        </w:tc>
      </w:tr>
      <w:tr>
        <w:trPr>
          <w:trHeight w:val="350"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18"/>
                <w:szCs w:val="18"/>
              </w:rPr>
            </w:pPr>
            <w:r>
              <w:rPr>
                <w:rFonts w:ascii="宋体"/>
                <w:b/>
                <w:sz w:val="18"/>
              </w:rPr>
              <w:t>615,600,000.00</w:t>
            </w:r>
            <w:r>
              <w:rPr>
                <w:rFonts w:ascii="宋体"/>
                <w:sz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18"/>
                <w:szCs w:val="18"/>
              </w:rPr>
            </w:pPr>
            <w:r>
              <w:rPr>
                <w:rFonts w:ascii="宋体"/>
                <w:b/>
                <w:w w:val="95"/>
                <w:sz w:val="18"/>
              </w:rPr>
              <w:t>621,177,405.45</w:t>
            </w:r>
            <w:r>
              <w:rPr>
                <w:rFonts w:ascii="宋体"/>
                <w:sz w:val="18"/>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18"/>
                <w:szCs w:val="18"/>
              </w:rPr>
            </w:pPr>
            <w:r>
              <w:rPr>
                <w:rFonts w:ascii="宋体"/>
                <w:b/>
                <w:sz w:val="18"/>
              </w:rPr>
              <w:t>236,124,239.91</w:t>
            </w:r>
            <w:r>
              <w:rPr>
                <w:rFonts w:ascii="宋体"/>
                <w:sz w:val="18"/>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18"/>
                <w:szCs w:val="18"/>
              </w:rPr>
            </w:pPr>
            <w:r>
              <w:rPr>
                <w:rFonts w:ascii="宋体"/>
                <w:b/>
                <w:sz w:val="18"/>
              </w:rPr>
              <w:t>1,642,384,130.57</w:t>
            </w:r>
            <w:r>
              <w:rPr>
                <w:rFonts w:ascii="宋体"/>
                <w:sz w:val="18"/>
              </w:rPr>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99"/>
              <w:jc w:val="right"/>
              <w:rPr>
                <w:rFonts w:ascii="宋体" w:hAnsi="宋体" w:cs="宋体" w:eastAsia="宋体" w:hint="default"/>
                <w:sz w:val="18"/>
                <w:szCs w:val="18"/>
              </w:rPr>
            </w:pPr>
            <w:r>
              <w:rPr>
                <w:rFonts w:ascii="宋体"/>
                <w:b/>
                <w:sz w:val="18"/>
              </w:rPr>
              <w:t>494,987,731.38</w:t>
            </w:r>
            <w:r>
              <w:rPr>
                <w:rFonts w:ascii="宋体"/>
                <w:sz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宋体" w:hAnsi="宋体" w:cs="宋体" w:eastAsia="宋体" w:hint="default"/>
                <w:sz w:val="18"/>
                <w:szCs w:val="18"/>
              </w:rPr>
            </w:pPr>
            <w:r>
              <w:rPr>
                <w:rFonts w:ascii="宋体"/>
                <w:b/>
                <w:sz w:val="18"/>
              </w:rPr>
              <w:t>3,610,273,507.31</w:t>
            </w:r>
            <w:r>
              <w:rPr>
                <w:rFonts w:ascii="宋体"/>
                <w:sz w:val="18"/>
              </w:rPr>
            </w:r>
          </w:p>
        </w:tc>
      </w:tr>
      <w:tr>
        <w:trPr>
          <w:trHeight w:val="349"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6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r>
      <w:tr>
        <w:trPr>
          <w:trHeight w:val="316"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b/>
                <w:sz w:val="18"/>
              </w:rPr>
              <w:t>615,600,000.00</w:t>
            </w:r>
            <w:r>
              <w:rPr>
                <w:rFonts w:ascii="宋体"/>
                <w:sz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b/>
                <w:w w:val="95"/>
                <w:sz w:val="18"/>
              </w:rPr>
              <w:t>621,177,405.45</w:t>
            </w:r>
            <w:r>
              <w:rPr>
                <w:rFonts w:ascii="宋体"/>
                <w:sz w:val="18"/>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sz w:val="18"/>
              </w:rPr>
              <w:t>236,124,239.91</w:t>
            </w:r>
            <w:r>
              <w:rPr>
                <w:rFonts w:ascii="宋体"/>
                <w:sz w:val="18"/>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b/>
                <w:sz w:val="18"/>
              </w:rPr>
              <w:t>1,642,384,130.57</w:t>
            </w:r>
            <w:r>
              <w:rPr>
                <w:rFonts w:ascii="宋体"/>
                <w:sz w:val="18"/>
              </w:rPr>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99"/>
              <w:jc w:val="right"/>
              <w:rPr>
                <w:rFonts w:ascii="宋体" w:hAnsi="宋体" w:cs="宋体" w:eastAsia="宋体" w:hint="default"/>
                <w:sz w:val="18"/>
                <w:szCs w:val="18"/>
              </w:rPr>
            </w:pPr>
            <w:r>
              <w:rPr>
                <w:rFonts w:ascii="宋体"/>
                <w:b/>
                <w:sz w:val="18"/>
              </w:rPr>
              <w:t>494,987,731.38</w:t>
            </w:r>
            <w:r>
              <w:rPr>
                <w:rFonts w:ascii="宋体"/>
                <w:sz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3"/>
              <w:jc w:val="right"/>
              <w:rPr>
                <w:rFonts w:ascii="宋体" w:hAnsi="宋体" w:cs="宋体" w:eastAsia="宋体" w:hint="default"/>
                <w:sz w:val="18"/>
                <w:szCs w:val="18"/>
              </w:rPr>
            </w:pPr>
            <w:r>
              <w:rPr>
                <w:rFonts w:ascii="宋体"/>
                <w:b/>
                <w:sz w:val="18"/>
              </w:rPr>
              <w:t>3,610,273,507.31</w:t>
            </w:r>
            <w:r>
              <w:rPr>
                <w:rFonts w:ascii="宋体"/>
                <w:sz w:val="18"/>
              </w:rPr>
            </w:r>
          </w:p>
        </w:tc>
      </w:tr>
      <w:tr>
        <w:trPr>
          <w:trHeight w:val="476"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（减少以"-"号填列）</w:t>
            </w:r>
            <w:r>
              <w:rPr>
                <w:rFonts w:ascii="宋体" w:hAnsi="宋体" w:cs="宋体" w:eastAsia="宋体" w:hint="default"/>
                <w:sz w:val="18"/>
                <w:szCs w:val="18"/>
              </w:rPr>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sz w:val="18"/>
              </w:rPr>
              <w:t>307,800,000.00</w:t>
            </w:r>
            <w:r>
              <w:rPr>
                <w:rFonts w:ascii="宋体"/>
                <w:sz w:val="18"/>
              </w:rPr>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b/>
                <w:sz w:val="18"/>
              </w:rPr>
              <w:t>-389,787,099.26</w:t>
            </w:r>
            <w:r>
              <w:rPr>
                <w:rFonts w:ascii="宋体"/>
                <w:sz w:val="18"/>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3"/>
              <w:jc w:val="right"/>
              <w:rPr>
                <w:rFonts w:ascii="宋体" w:hAnsi="宋体" w:cs="宋体" w:eastAsia="宋体" w:hint="default"/>
                <w:sz w:val="18"/>
                <w:szCs w:val="18"/>
              </w:rPr>
            </w:pPr>
            <w:r>
              <w:rPr>
                <w:rFonts w:ascii="宋体"/>
                <w:b/>
                <w:w w:val="99"/>
                <w:sz w:val="18"/>
              </w:rPr>
              <w:t>-</w:t>
            </w:r>
            <w:r>
              <w:rPr>
                <w:rFonts w:ascii="宋体"/>
                <w:sz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b/>
                <w:sz w:val="18"/>
              </w:rPr>
              <w:t>38,281,599.02</w:t>
            </w:r>
            <w:r>
              <w:rPr>
                <w:rFonts w:ascii="宋体"/>
                <w:sz w:val="18"/>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b/>
                <w:sz w:val="18"/>
              </w:rPr>
              <w:t>406,000,413.98</w:t>
            </w:r>
            <w:r>
              <w:rPr>
                <w:rFonts w:ascii="宋体"/>
                <w:sz w:val="18"/>
              </w:rPr>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b/>
                <w:sz w:val="18"/>
              </w:rPr>
              <w:t>116,504,139.98</w:t>
            </w:r>
            <w:r>
              <w:rPr>
                <w:rFonts w:ascii="宋体"/>
                <w:sz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sz w:val="18"/>
              </w:rPr>
              <w:t>478,799,053.72</w:t>
            </w:r>
            <w:r>
              <w:rPr>
                <w:rFonts w:ascii="宋体"/>
                <w:sz w:val="18"/>
              </w:rPr>
            </w:r>
          </w:p>
        </w:tc>
      </w:tr>
      <w:tr>
        <w:trPr>
          <w:trHeight w:val="353"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610,494,013.00</w:t>
            </w: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206,826,577.87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817,320,590.87</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-81,987,099.26</w:t>
            </w: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-81,987,099.26</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-81,987,099.26</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610,494,013.00</w:t>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206,826,577.87</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735,333,491.61</w:t>
            </w:r>
          </w:p>
        </w:tc>
      </w:tr>
      <w:tr>
        <w:trPr>
          <w:trHeight w:val="478"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sz w:val="18"/>
              </w:rPr>
              <w:t>11,207,807.00</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11,207,807.00</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11,207,807.00</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11,207,807.00</w:t>
            </w:r>
          </w:p>
        </w:tc>
      </w:tr>
      <w:tr>
        <w:trPr>
          <w:trHeight w:val="476"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益的金额</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w:t>
            </w:r>
          </w:p>
        </w:tc>
      </w:tr>
      <w:tr>
        <w:trPr>
          <w:trHeight w:val="353"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38,281,599.02</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-204,493,599.02</w:t>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-101,530,244.89</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-267,742,244.89</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38,281,599.02</w:t>
            </w: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-38,281,599.02</w:t>
            </w: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r>
        <w:trPr>
          <w:trHeight w:val="353"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-166,212,000.00</w:t>
            </w: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-101,530,244.89</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-267,742,244.89</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12" w:type="dxa"/>
            <w:tcBorders>
              <w:top w:val="single" w:sz="4" w:space="0" w:color="000000"/>
              <w:left w:val="single" w:sz="4" w:space="0" w:color="000000"/>
              <w:bottom w:val="single" w:sz="4" w:space="0" w:color="000000"/>
              <w:right w:val="single" w:sz="4" w:space="0" w:color="000000"/>
            </w:tcBorders>
          </w:tcPr>
          <w:p>
            <w:pPr/>
          </w:p>
        </w:tc>
        <w:tc>
          <w:tcPr>
            <w:tcW w:w="1670"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bl>
    <w:p>
      <w:pPr>
        <w:tabs>
          <w:tab w:pos="6534" w:val="left" w:leader="none"/>
          <w:tab w:pos="11994" w:val="left" w:leader="none"/>
        </w:tabs>
        <w:spacing w:before="23"/>
        <w:ind w:left="2075" w:right="0"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59"/>
          <w:footerReference w:type="default" r:id="rId60"/>
          <w:pgSz w:w="15840" w:h="12240" w:orient="landscape"/>
          <w:pgMar w:header="747" w:footer="727" w:top="980" w:bottom="920" w:left="260" w:right="60"/>
          <w:pgNumType w:start="5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3"/>
        <w:tabs>
          <w:tab w:pos="2953" w:val="left" w:leader="none"/>
        </w:tabs>
        <w:spacing w:line="240" w:lineRule="auto" w:before="173"/>
        <w:ind w:right="0"/>
        <w:jc w:val="center"/>
        <w:rPr>
          <w:b w:val="0"/>
          <w:bCs w:val="0"/>
        </w:rPr>
      </w:pPr>
      <w:r>
        <w:rPr>
          <w:w w:val="95"/>
        </w:rPr>
        <w:t>合并股东权益变动表</w:t>
        <w:tab/>
      </w:r>
      <w:r>
        <w:rPr/>
        <w:t>2009</w:t>
      </w:r>
      <w:r>
        <w:rPr>
          <w:spacing w:val="-74"/>
        </w:rPr>
        <w:t> </w:t>
      </w:r>
      <w:r>
        <w:rPr/>
        <w:t>年度(续)</w:t>
      </w:r>
      <w:r>
        <w:rPr>
          <w:b w:val="0"/>
          <w:bCs w:val="0"/>
        </w:rPr>
      </w:r>
    </w:p>
    <w:p>
      <w:pPr>
        <w:spacing w:line="240" w:lineRule="auto" w:before="13"/>
        <w:rPr>
          <w:rFonts w:ascii="宋体" w:hAnsi="宋体" w:cs="宋体" w:eastAsia="宋体" w:hint="default"/>
          <w:b/>
          <w:bCs/>
          <w:sz w:val="20"/>
          <w:szCs w:val="20"/>
        </w:rPr>
      </w:pPr>
    </w:p>
    <w:p>
      <w:pPr>
        <w:tabs>
          <w:tab w:pos="12114" w:val="left" w:leader="none"/>
        </w:tabs>
        <w:spacing w:before="0"/>
        <w:ind w:left="3742" w:right="0" w:firstLine="0"/>
        <w:jc w:val="left"/>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4"/>
        <w:rPr>
          <w:rFonts w:ascii="宋体" w:hAnsi="宋体" w:cs="宋体" w:eastAsia="宋体" w:hint="default"/>
          <w:b/>
          <w:bCs/>
          <w:sz w:val="6"/>
          <w:szCs w:val="6"/>
        </w:rPr>
      </w:pPr>
    </w:p>
    <w:tbl>
      <w:tblPr>
        <w:tblW w:w="0" w:type="auto"/>
        <w:jc w:val="left"/>
        <w:tblInd w:w="108" w:type="dxa"/>
        <w:tblLayout w:type="fixed"/>
        <w:tblCellMar>
          <w:top w:w="0" w:type="dxa"/>
          <w:left w:w="0" w:type="dxa"/>
          <w:bottom w:w="0" w:type="dxa"/>
          <w:right w:w="0" w:type="dxa"/>
        </w:tblCellMar>
        <w:tblLook w:val="01E0"/>
      </w:tblPr>
      <w:tblGrid>
        <w:gridCol w:w="2189"/>
        <w:gridCol w:w="1616"/>
        <w:gridCol w:w="1566"/>
        <w:gridCol w:w="1102"/>
        <w:gridCol w:w="1616"/>
        <w:gridCol w:w="1338"/>
        <w:gridCol w:w="1816"/>
        <w:gridCol w:w="620"/>
        <w:gridCol w:w="1615"/>
        <w:gridCol w:w="1817"/>
      </w:tblGrid>
      <w:tr>
        <w:trPr>
          <w:trHeight w:val="251" w:hRule="exact"/>
        </w:trPr>
        <w:tc>
          <w:tcPr>
            <w:tcW w:w="2189" w:type="dxa"/>
            <w:vMerge w:val="restart"/>
            <w:tcBorders>
              <w:top w:val="single" w:sz="4" w:space="0" w:color="000000"/>
              <w:left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674" w:type="dxa"/>
            <w:gridSpan w:val="7"/>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615" w:type="dxa"/>
            <w:vMerge w:val="restart"/>
            <w:tcBorders>
              <w:top w:val="single" w:sz="4" w:space="0" w:color="000000"/>
              <w:left w:val="single" w:sz="4" w:space="0" w:color="000000"/>
              <w:right w:val="single" w:sz="4" w:space="0" w:color="000000"/>
            </w:tcBorders>
          </w:tcPr>
          <w:p>
            <w:pPr>
              <w:pStyle w:val="TableParagraph"/>
              <w:spacing w:line="240" w:lineRule="auto" w:before="92"/>
              <w:ind w:left="259"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817" w:type="dxa"/>
            <w:vMerge w:val="restart"/>
            <w:tcBorders>
              <w:top w:val="single" w:sz="4" w:space="0" w:color="000000"/>
              <w:left w:val="single" w:sz="4" w:space="0" w:color="000000"/>
              <w:right w:val="single" w:sz="4" w:space="0" w:color="000000"/>
            </w:tcBorders>
          </w:tcPr>
          <w:p>
            <w:pPr>
              <w:pStyle w:val="TableParagraph"/>
              <w:spacing w:line="240" w:lineRule="auto" w:before="92"/>
              <w:ind w:left="358"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50" w:hRule="exact"/>
        </w:trPr>
        <w:tc>
          <w:tcPr>
            <w:tcW w:w="2189" w:type="dxa"/>
            <w:vMerge/>
            <w:tcBorders>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15"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01"/>
              <w:jc w:val="right"/>
              <w:rPr>
                <w:rFonts w:ascii="宋体" w:hAnsi="宋体" w:cs="宋体" w:eastAsia="宋体" w:hint="default"/>
                <w:sz w:val="18"/>
                <w:szCs w:val="18"/>
              </w:rPr>
            </w:pPr>
            <w:r>
              <w:rPr>
                <w:rFonts w:ascii="宋体" w:hAnsi="宋体" w:cs="宋体" w:eastAsia="宋体" w:hint="default"/>
                <w:b/>
                <w:bCs/>
                <w:spacing w:val="-4"/>
                <w:sz w:val="18"/>
                <w:szCs w:val="18"/>
              </w:rPr>
              <w:t>减：库存股</w:t>
            </w:r>
            <w:r>
              <w:rPr>
                <w:rFonts w:ascii="宋体" w:hAnsi="宋体" w:cs="宋体" w:eastAsia="宋体" w:hint="default"/>
                <w:spacing w:val="-4"/>
                <w:sz w:val="18"/>
                <w:szCs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4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9"/>
              <w:jc w:val="righ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50"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22"/>
              <w:jc w:val="righ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615" w:type="dxa"/>
            <w:vMerge/>
            <w:tcBorders>
              <w:left w:val="single" w:sz="4" w:space="0" w:color="000000"/>
              <w:bottom w:val="single" w:sz="4" w:space="0" w:color="000000"/>
              <w:right w:val="single" w:sz="4" w:space="0" w:color="000000"/>
            </w:tcBorders>
          </w:tcPr>
          <w:p>
            <w:pPr/>
          </w:p>
        </w:tc>
        <w:tc>
          <w:tcPr>
            <w:tcW w:w="1817" w:type="dxa"/>
            <w:vMerge/>
            <w:tcBorders>
              <w:left w:val="single" w:sz="4" w:space="0" w:color="000000"/>
              <w:bottom w:val="single" w:sz="4" w:space="0" w:color="000000"/>
              <w:right w:val="single" w:sz="4" w:space="0" w:color="000000"/>
            </w:tcBorders>
          </w:tcPr>
          <w:p>
            <w:pP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307,800,000.00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-307,800,000.00</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r>
        <w:trPr>
          <w:trHeight w:val="478"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1.资本公积转增资本（或</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307,800,000.00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-307,800,000.00</w:t>
            </w: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w:t>
            </w:r>
          </w:p>
        </w:tc>
      </w:tr>
      <w:tr>
        <w:trPr>
          <w:trHeight w:val="476"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2.盈余公积转增资本（或</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61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61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r>
        <w:trPr>
          <w:trHeight w:val="353"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1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61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61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r>
        <w:trPr>
          <w:trHeight w:val="353"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616" w:type="dxa"/>
            <w:tcBorders>
              <w:top w:val="single" w:sz="4" w:space="0" w:color="000000"/>
              <w:left w:val="single" w:sz="4" w:space="0" w:color="000000"/>
              <w:bottom w:val="single" w:sz="4" w:space="0" w:color="000000"/>
              <w:right w:val="single" w:sz="4" w:space="0" w:color="000000"/>
            </w:tcBorders>
          </w:tcPr>
          <w:p>
            <w:pPr/>
          </w:p>
        </w:tc>
        <w:tc>
          <w:tcPr>
            <w:tcW w:w="1566" w:type="dxa"/>
            <w:tcBorders>
              <w:top w:val="single" w:sz="4" w:space="0" w:color="000000"/>
              <w:left w:val="single" w:sz="4" w:space="0" w:color="000000"/>
              <w:bottom w:val="single" w:sz="4" w:space="0" w:color="000000"/>
              <w:right w:val="single" w:sz="4" w:space="0" w:color="000000"/>
            </w:tcBorders>
          </w:tcPr>
          <w:p>
            <w:pPr/>
          </w:p>
        </w:tc>
        <w:tc>
          <w:tcPr>
            <w:tcW w:w="1102"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38" w:type="dxa"/>
            <w:tcBorders>
              <w:top w:val="single" w:sz="4" w:space="0" w:color="000000"/>
              <w:left w:val="single" w:sz="4" w:space="0" w:color="000000"/>
              <w:bottom w:val="single" w:sz="4" w:space="0" w:color="000000"/>
              <w:right w:val="single" w:sz="4" w:space="0" w:color="000000"/>
            </w:tcBorders>
          </w:tcPr>
          <w:p>
            <w:pPr/>
          </w:p>
        </w:tc>
        <w:tc>
          <w:tcPr>
            <w:tcW w:w="1816" w:type="dxa"/>
            <w:tcBorders>
              <w:top w:val="single" w:sz="4" w:space="0" w:color="000000"/>
              <w:left w:val="single" w:sz="4" w:space="0" w:color="000000"/>
              <w:bottom w:val="single" w:sz="4" w:space="0" w:color="000000"/>
              <w:right w:val="single" w:sz="4" w:space="0" w:color="000000"/>
            </w:tcBorders>
          </w:tcPr>
          <w:p>
            <w:pPr/>
          </w:p>
        </w:tc>
        <w:tc>
          <w:tcPr>
            <w:tcW w:w="620" w:type="dxa"/>
            <w:tcBorders>
              <w:top w:val="single" w:sz="4" w:space="0" w:color="000000"/>
              <w:left w:val="single" w:sz="4" w:space="0" w:color="000000"/>
              <w:bottom w:val="single" w:sz="4" w:space="0" w:color="000000"/>
              <w:right w:val="single" w:sz="4" w:space="0" w:color="000000"/>
            </w:tcBorders>
          </w:tcPr>
          <w:p>
            <w:pPr/>
          </w:p>
        </w:tc>
        <w:tc>
          <w:tcPr>
            <w:tcW w:w="1615"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r>
      <w:tr>
        <w:trPr>
          <w:trHeight w:val="352" w:hRule="exact"/>
        </w:trPr>
        <w:tc>
          <w:tcPr>
            <w:tcW w:w="2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923,400,000.00</w:t>
            </w:r>
          </w:p>
        </w:tc>
        <w:tc>
          <w:tcPr>
            <w:tcW w:w="1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231,390,306.19</w:t>
            </w:r>
          </w:p>
        </w:tc>
        <w:tc>
          <w:tcPr>
            <w:tcW w:w="1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274,405,838.93</w:t>
            </w:r>
          </w:p>
        </w:tc>
        <w:tc>
          <w:tcPr>
            <w:tcW w:w="1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2,048,384,544.55</w:t>
            </w:r>
          </w:p>
        </w:tc>
        <w:tc>
          <w:tcPr>
            <w:tcW w:w="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611,491,871.36</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4,089,072,561.03</w:t>
            </w:r>
          </w:p>
        </w:tc>
      </w:tr>
    </w:tbl>
    <w:p>
      <w:pPr>
        <w:tabs>
          <w:tab w:pos="6534" w:val="left" w:leader="none"/>
          <w:tab w:pos="11994" w:val="left" w:leader="none"/>
        </w:tabs>
        <w:spacing w:before="23"/>
        <w:ind w:left="2075" w:right="0"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5840" w:h="12240" w:orient="landscape"/>
          <w:pgMar w:header="747" w:footer="727" w:top="980" w:bottom="920" w:left="260" w:right="6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3"/>
        <w:tabs>
          <w:tab w:pos="2952" w:val="left" w:leader="none"/>
        </w:tabs>
        <w:spacing w:line="240" w:lineRule="auto" w:before="173"/>
        <w:ind w:right="2"/>
        <w:jc w:val="center"/>
        <w:rPr>
          <w:b w:val="0"/>
          <w:bCs w:val="0"/>
        </w:rPr>
      </w:pPr>
      <w:r>
        <w:rPr>
          <w:w w:val="95"/>
        </w:rPr>
        <w:t>合并股东权益变动表</w:t>
        <w:tab/>
      </w:r>
      <w:r>
        <w:rPr/>
        <w:t>2008</w:t>
      </w:r>
      <w:r>
        <w:rPr>
          <w:spacing w:val="-73"/>
        </w:rPr>
        <w:t> </w:t>
      </w:r>
      <w:r>
        <w:rPr/>
        <w:t>年度</w:t>
      </w:r>
      <w:r>
        <w:rPr>
          <w:b w:val="0"/>
          <w:bCs w:val="0"/>
        </w:rPr>
      </w:r>
    </w:p>
    <w:p>
      <w:pPr>
        <w:spacing w:line="240" w:lineRule="auto" w:before="13"/>
        <w:rPr>
          <w:rFonts w:ascii="宋体" w:hAnsi="宋体" w:cs="宋体" w:eastAsia="宋体" w:hint="default"/>
          <w:b/>
          <w:bCs/>
          <w:sz w:val="20"/>
          <w:szCs w:val="20"/>
        </w:rPr>
      </w:pPr>
    </w:p>
    <w:p>
      <w:pPr>
        <w:tabs>
          <w:tab w:pos="13693" w:val="left" w:leader="none"/>
        </w:tabs>
        <w:spacing w:before="0"/>
        <w:ind w:left="87"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4"/>
        <w:rPr>
          <w:rFonts w:ascii="宋体" w:hAnsi="宋体" w:cs="宋体" w:eastAsia="宋体" w:hint="default"/>
          <w:b/>
          <w:bCs/>
          <w:sz w:val="6"/>
          <w:szCs w:val="6"/>
        </w:rPr>
      </w:pPr>
    </w:p>
    <w:tbl>
      <w:tblPr>
        <w:tblW w:w="0" w:type="auto"/>
        <w:jc w:val="left"/>
        <w:tblInd w:w="111" w:type="dxa"/>
        <w:tblLayout w:type="fixed"/>
        <w:tblCellMar>
          <w:top w:w="0" w:type="dxa"/>
          <w:left w:w="0" w:type="dxa"/>
          <w:bottom w:w="0" w:type="dxa"/>
          <w:right w:w="0" w:type="dxa"/>
        </w:tblCellMar>
        <w:tblLook w:val="01E0"/>
      </w:tblPr>
      <w:tblGrid>
        <w:gridCol w:w="2188"/>
        <w:gridCol w:w="1487"/>
        <w:gridCol w:w="1594"/>
        <w:gridCol w:w="1080"/>
        <w:gridCol w:w="1616"/>
        <w:gridCol w:w="1393"/>
        <w:gridCol w:w="1817"/>
        <w:gridCol w:w="720"/>
        <w:gridCol w:w="1620"/>
        <w:gridCol w:w="1668"/>
      </w:tblGrid>
      <w:tr>
        <w:trPr>
          <w:trHeight w:val="251" w:hRule="exact"/>
        </w:trPr>
        <w:tc>
          <w:tcPr>
            <w:tcW w:w="2188" w:type="dxa"/>
            <w:vMerge w:val="restart"/>
            <w:tcBorders>
              <w:top w:val="single" w:sz="4" w:space="0" w:color="000000"/>
              <w:left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707" w:type="dxa"/>
            <w:gridSpan w:val="7"/>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620" w:type="dxa"/>
            <w:vMerge w:val="restart"/>
            <w:tcBorders>
              <w:top w:val="single" w:sz="4" w:space="0" w:color="000000"/>
              <w:left w:val="single" w:sz="4" w:space="0" w:color="000000"/>
              <w:right w:val="single" w:sz="4" w:space="0" w:color="000000"/>
            </w:tcBorders>
          </w:tcPr>
          <w:p>
            <w:pPr>
              <w:pStyle w:val="TableParagraph"/>
              <w:spacing w:line="240" w:lineRule="auto" w:before="92"/>
              <w:ind w:left="261"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668" w:type="dxa"/>
            <w:vMerge w:val="restart"/>
            <w:tcBorders>
              <w:top w:val="single" w:sz="4" w:space="0" w:color="000000"/>
              <w:left w:val="single" w:sz="4" w:space="0" w:color="000000"/>
              <w:right w:val="single" w:sz="4" w:space="0" w:color="000000"/>
            </w:tcBorders>
          </w:tcPr>
          <w:p>
            <w:pPr>
              <w:pStyle w:val="TableParagraph"/>
              <w:spacing w:line="240" w:lineRule="auto" w:before="92"/>
              <w:ind w:left="285"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50" w:hRule="exact"/>
        </w:trPr>
        <w:tc>
          <w:tcPr>
            <w:tcW w:w="2188" w:type="dxa"/>
            <w:vMerge/>
            <w:tcBorders>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29"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99"/>
              <w:jc w:val="right"/>
              <w:rPr>
                <w:rFonts w:ascii="宋体" w:hAnsi="宋体" w:cs="宋体" w:eastAsia="宋体" w:hint="default"/>
                <w:sz w:val="18"/>
                <w:szCs w:val="18"/>
              </w:rPr>
            </w:pPr>
            <w:r>
              <w:rPr>
                <w:rFonts w:ascii="宋体" w:hAnsi="宋体" w:cs="宋体" w:eastAsia="宋体" w:hint="default"/>
                <w:b/>
                <w:bCs/>
                <w:spacing w:val="-8"/>
                <w:w w:val="95"/>
                <w:sz w:val="18"/>
                <w:szCs w:val="18"/>
              </w:rPr>
              <w:t>减：库存股</w:t>
            </w:r>
            <w:r>
              <w:rPr>
                <w:rFonts w:ascii="宋体" w:hAnsi="宋体" w:cs="宋体" w:eastAsia="宋体" w:hint="default"/>
                <w:sz w:val="18"/>
                <w:szCs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4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45"/>
              <w:jc w:val="righ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50"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74"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620" w:type="dxa"/>
            <w:vMerge/>
            <w:tcBorders>
              <w:left w:val="single" w:sz="4" w:space="0" w:color="000000"/>
              <w:bottom w:val="single" w:sz="4" w:space="0" w:color="000000"/>
              <w:right w:val="single" w:sz="4" w:space="0" w:color="000000"/>
            </w:tcBorders>
          </w:tcPr>
          <w:p>
            <w:pPr/>
          </w:p>
        </w:tc>
        <w:tc>
          <w:tcPr>
            <w:tcW w:w="1668" w:type="dxa"/>
            <w:vMerge/>
            <w:tcBorders>
              <w:left w:val="single" w:sz="4" w:space="0" w:color="000000"/>
              <w:bottom w:val="single" w:sz="4" w:space="0" w:color="000000"/>
              <w:right w:val="single" w:sz="4" w:space="0" w:color="000000"/>
            </w:tcBorders>
          </w:tcPr>
          <w:p>
            <w:pPr/>
          </w:p>
        </w:tc>
      </w:tr>
      <w:tr>
        <w:trPr>
          <w:trHeight w:val="350"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18"/>
                <w:szCs w:val="18"/>
              </w:rPr>
            </w:pPr>
            <w:r>
              <w:rPr>
                <w:rFonts w:ascii="宋体"/>
                <w:b/>
                <w:w w:val="95"/>
                <w:sz w:val="18"/>
              </w:rPr>
              <w:t>307,800,000.00</w:t>
            </w:r>
            <w:r>
              <w:rPr>
                <w:rFonts w:ascii="宋体"/>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宋体" w:hAnsi="宋体" w:cs="宋体" w:eastAsia="宋体" w:hint="default"/>
                <w:sz w:val="18"/>
                <w:szCs w:val="18"/>
              </w:rPr>
            </w:pPr>
            <w:r>
              <w:rPr>
                <w:rFonts w:ascii="宋体"/>
                <w:b/>
                <w:sz w:val="18"/>
              </w:rPr>
              <w:t>929,718,408.47</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宋体" w:hAnsi="宋体" w:cs="宋体" w:eastAsia="宋体" w:hint="default"/>
                <w:sz w:val="18"/>
                <w:szCs w:val="18"/>
              </w:rPr>
            </w:pPr>
            <w:r>
              <w:rPr>
                <w:rFonts w:ascii="宋体"/>
                <w:b/>
                <w:sz w:val="18"/>
              </w:rPr>
              <w:t>203,552,000.84</w:t>
            </w:r>
            <w:r>
              <w:rPr>
                <w:rFonts w:ascii="宋体"/>
                <w:sz w:val="18"/>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宋体" w:hAnsi="宋体" w:cs="宋体" w:eastAsia="宋体" w:hint="default"/>
                <w:sz w:val="18"/>
                <w:szCs w:val="18"/>
              </w:rPr>
            </w:pPr>
            <w:r>
              <w:rPr>
                <w:rFonts w:ascii="宋体"/>
                <w:b/>
                <w:w w:val="99"/>
                <w:sz w:val="18"/>
              </w:rPr>
              <w:t>-</w:t>
            </w:r>
            <w:r>
              <w:rPr>
                <w:rFonts w:ascii="宋体"/>
                <w:sz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宋体" w:hAnsi="宋体" w:cs="宋体" w:eastAsia="宋体" w:hint="default"/>
                <w:sz w:val="18"/>
                <w:szCs w:val="18"/>
              </w:rPr>
            </w:pPr>
            <w:r>
              <w:rPr>
                <w:rFonts w:ascii="宋体"/>
                <w:b/>
                <w:sz w:val="18"/>
              </w:rPr>
              <w:t>1,268,317,097.71</w:t>
            </w:r>
            <w:r>
              <w:rPr>
                <w:rFonts w:ascii="宋体"/>
                <w:sz w:val="18"/>
              </w:rPr>
            </w: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宋体" w:hAnsi="宋体" w:cs="宋体" w:eastAsia="宋体" w:hint="default"/>
                <w:sz w:val="18"/>
                <w:szCs w:val="18"/>
              </w:rPr>
            </w:pPr>
            <w:r>
              <w:rPr>
                <w:rFonts w:ascii="宋体"/>
                <w:b/>
                <w:sz w:val="18"/>
              </w:rPr>
              <w:t>321,093,009.50</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99"/>
              <w:jc w:val="right"/>
              <w:rPr>
                <w:rFonts w:ascii="宋体" w:hAnsi="宋体" w:cs="宋体" w:eastAsia="宋体" w:hint="default"/>
                <w:sz w:val="18"/>
                <w:szCs w:val="18"/>
              </w:rPr>
            </w:pPr>
            <w:r>
              <w:rPr>
                <w:rFonts w:ascii="宋体"/>
                <w:b/>
                <w:w w:val="95"/>
                <w:sz w:val="18"/>
              </w:rPr>
              <w:t>3,030,480,516.52</w:t>
            </w:r>
            <w:r>
              <w:rPr>
                <w:rFonts w:ascii="宋体"/>
                <w:sz w:val="18"/>
              </w:rPr>
            </w:r>
          </w:p>
        </w:tc>
      </w:tr>
      <w:tr>
        <w:trPr>
          <w:trHeight w:val="349"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6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18"/>
                <w:szCs w:val="18"/>
              </w:rPr>
            </w:pPr>
            <w:r>
              <w:rPr>
                <w:rFonts w:ascii="宋体"/>
                <w:sz w:val="18"/>
              </w:rPr>
              <w:t>48,956,326.42</w:t>
            </w: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宋体" w:hAnsi="宋体" w:cs="宋体" w:eastAsia="宋体" w:hint="default"/>
                <w:sz w:val="18"/>
                <w:szCs w:val="18"/>
              </w:rPr>
            </w:pPr>
            <w:r>
              <w:rPr>
                <w:rFonts w:ascii="宋体"/>
                <w:sz w:val="18"/>
              </w:rPr>
              <w:t>-4,750,706.05</w:t>
            </w: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18"/>
                <w:szCs w:val="18"/>
              </w:rPr>
            </w:pPr>
            <w:r>
              <w:rPr>
                <w:rFonts w:ascii="宋体"/>
                <w:sz w:val="18"/>
              </w:rPr>
              <w:t>48,524,445.89</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18"/>
                <w:szCs w:val="18"/>
              </w:rPr>
            </w:pPr>
            <w:r>
              <w:rPr>
                <w:rFonts w:ascii="宋体"/>
                <w:spacing w:val="-1"/>
                <w:sz w:val="18"/>
              </w:rPr>
              <w:t>92,730,066.26</w:t>
            </w:r>
          </w:p>
        </w:tc>
      </w:tr>
      <w:tr>
        <w:trPr>
          <w:trHeight w:val="316"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b/>
                <w:w w:val="95"/>
                <w:sz w:val="18"/>
              </w:rPr>
              <w:t>307,800,000.00</w:t>
            </w:r>
            <w:r>
              <w:rPr>
                <w:rFonts w:ascii="宋体"/>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sz w:val="18"/>
              </w:rPr>
              <w:t>978,674,734.89</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18"/>
                <w:szCs w:val="18"/>
              </w:rPr>
            </w:pPr>
            <w:r>
              <w:rPr>
                <w:rFonts w:ascii="宋体"/>
                <w:b/>
                <w:sz w:val="18"/>
              </w:rPr>
              <w:t>203,552,000.84</w:t>
            </w:r>
            <w:r>
              <w:rPr>
                <w:rFonts w:ascii="宋体"/>
                <w:sz w:val="18"/>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sz w:val="18"/>
              </w:rPr>
              <w:t>1,263,566,391.66</w:t>
            </w:r>
            <w:r>
              <w:rPr>
                <w:rFonts w:ascii="宋体"/>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0"/>
              <w:jc w:val="right"/>
              <w:rPr>
                <w:rFonts w:ascii="宋体" w:hAnsi="宋体" w:cs="宋体" w:eastAsia="宋体" w:hint="default"/>
                <w:sz w:val="18"/>
                <w:szCs w:val="18"/>
              </w:rPr>
            </w:pPr>
            <w:r>
              <w:rPr>
                <w:rFonts w:ascii="宋体"/>
                <w:b/>
                <w:sz w:val="18"/>
              </w:rPr>
              <w:t>369,617,455.39</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18"/>
                <w:szCs w:val="18"/>
              </w:rPr>
            </w:pPr>
            <w:r>
              <w:rPr>
                <w:rFonts w:ascii="宋体"/>
                <w:b/>
                <w:w w:val="95"/>
                <w:sz w:val="18"/>
              </w:rPr>
              <w:t>3,123,210,582.78</w:t>
            </w:r>
            <w:r>
              <w:rPr>
                <w:rFonts w:ascii="宋体"/>
                <w:sz w:val="18"/>
              </w:rPr>
            </w:r>
          </w:p>
        </w:tc>
      </w:tr>
      <w:tr>
        <w:trPr>
          <w:trHeight w:val="476"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（减少以"-"号填列）</w:t>
            </w:r>
            <w:r>
              <w:rPr>
                <w:rFonts w:ascii="宋体" w:hAnsi="宋体" w:cs="宋体" w:eastAsia="宋体" w:hint="default"/>
                <w:sz w:val="18"/>
                <w:szCs w:val="18"/>
              </w:rPr>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w w:val="95"/>
                <w:sz w:val="18"/>
              </w:rPr>
              <w:t>307,800,000.00</w:t>
            </w:r>
            <w:r>
              <w:rPr>
                <w:rFonts w:ascii="宋体"/>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sz w:val="18"/>
              </w:rPr>
              <w:t>-357,497,329.44</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sz w:val="18"/>
              </w:rPr>
              <w:t>32,572,239.07</w:t>
            </w:r>
            <w:r>
              <w:rPr>
                <w:rFonts w:ascii="宋体"/>
                <w:sz w:val="18"/>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sz w:val="18"/>
              </w:rPr>
              <w:t>378,817,738.91</w:t>
            </w:r>
            <w:r>
              <w:rPr>
                <w:rFonts w:ascii="宋体"/>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sz w:val="18"/>
              </w:rPr>
              <w:t>125,370,275.99</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b/>
                <w:w w:val="95"/>
                <w:sz w:val="18"/>
              </w:rPr>
              <w:t>487,062,924.53</w:t>
            </w:r>
            <w:r>
              <w:rPr>
                <w:rFonts w:ascii="宋体"/>
                <w:sz w:val="18"/>
              </w:rPr>
            </w:r>
          </w:p>
        </w:tc>
      </w:tr>
      <w:tr>
        <w:trPr>
          <w:trHeight w:val="353"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559,133,977.98</w:t>
            </w: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175,664,274.61</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734,798,252.59</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-49,697,329.44</w:t>
            </w: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-49,697,329.44</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-49,697,329.44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559,133,977.98</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175,664,274.61</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pacing w:val="-1"/>
                <w:sz w:val="18"/>
              </w:rPr>
              <w:t>685,100,923.15</w:t>
            </w:r>
          </w:p>
        </w:tc>
      </w:tr>
      <w:tr>
        <w:trPr>
          <w:trHeight w:val="478"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sz w:val="18"/>
              </w:rPr>
              <w:t>-</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41,920,000.00</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41,920,000.00</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41,920,000.00</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41,920,000.00</w:t>
            </w:r>
          </w:p>
        </w:tc>
      </w:tr>
      <w:tr>
        <w:trPr>
          <w:trHeight w:val="476"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益的金额</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r>
      <w:tr>
        <w:trPr>
          <w:trHeight w:val="353"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32,572,239.07</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pacing w:val="-1"/>
                <w:sz w:val="18"/>
              </w:rPr>
              <w:t>-180,316,239.07</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-92,213,998.62</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-239,957,998.62</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32,572,239.07</w:t>
            </w: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-32,572,239.07</w:t>
            </w: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3"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-147,744,000.00</w:t>
            </w: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-92,213,998.62</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-239,957,998.62</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bl>
    <w:p>
      <w:pPr>
        <w:tabs>
          <w:tab w:pos="6482" w:val="left" w:leader="none"/>
          <w:tab w:pos="11942" w:val="left" w:leader="none"/>
        </w:tabs>
        <w:spacing w:before="23"/>
        <w:ind w:left="2023" w:right="0"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5840" w:h="12240" w:orient="landscape"/>
          <w:pgMar w:header="747" w:footer="727" w:top="980" w:bottom="920" w:left="200" w:right="22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3"/>
        <w:tabs>
          <w:tab w:pos="2952" w:val="left" w:leader="none"/>
        </w:tabs>
        <w:spacing w:line="240" w:lineRule="auto" w:before="173"/>
        <w:ind w:right="2"/>
        <w:jc w:val="center"/>
        <w:rPr>
          <w:b w:val="0"/>
          <w:bCs w:val="0"/>
        </w:rPr>
      </w:pPr>
      <w:r>
        <w:rPr>
          <w:w w:val="95"/>
        </w:rPr>
        <w:t>合并股东权益变动表</w:t>
        <w:tab/>
      </w:r>
      <w:r>
        <w:rPr/>
        <w:t>2008</w:t>
      </w:r>
      <w:r>
        <w:rPr>
          <w:spacing w:val="-74"/>
        </w:rPr>
        <w:t> </w:t>
      </w:r>
      <w:r>
        <w:rPr/>
        <w:t>年度（续）</w:t>
      </w:r>
      <w:r>
        <w:rPr>
          <w:b w:val="0"/>
          <w:bCs w:val="0"/>
        </w:rPr>
      </w:r>
    </w:p>
    <w:p>
      <w:pPr>
        <w:spacing w:line="240" w:lineRule="auto" w:before="13"/>
        <w:rPr>
          <w:rFonts w:ascii="宋体" w:hAnsi="宋体" w:cs="宋体" w:eastAsia="宋体" w:hint="default"/>
          <w:b/>
          <w:bCs/>
          <w:sz w:val="20"/>
          <w:szCs w:val="20"/>
        </w:rPr>
      </w:pPr>
    </w:p>
    <w:p>
      <w:pPr>
        <w:tabs>
          <w:tab w:pos="13693" w:val="left" w:leader="none"/>
        </w:tabs>
        <w:spacing w:before="0"/>
        <w:ind w:left="87"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4"/>
        <w:rPr>
          <w:rFonts w:ascii="宋体" w:hAnsi="宋体" w:cs="宋体" w:eastAsia="宋体" w:hint="default"/>
          <w:b/>
          <w:bCs/>
          <w:sz w:val="6"/>
          <w:szCs w:val="6"/>
        </w:rPr>
      </w:pPr>
    </w:p>
    <w:tbl>
      <w:tblPr>
        <w:tblW w:w="0" w:type="auto"/>
        <w:jc w:val="left"/>
        <w:tblInd w:w="111" w:type="dxa"/>
        <w:tblLayout w:type="fixed"/>
        <w:tblCellMar>
          <w:top w:w="0" w:type="dxa"/>
          <w:left w:w="0" w:type="dxa"/>
          <w:bottom w:w="0" w:type="dxa"/>
          <w:right w:w="0" w:type="dxa"/>
        </w:tblCellMar>
        <w:tblLook w:val="01E0"/>
      </w:tblPr>
      <w:tblGrid>
        <w:gridCol w:w="2188"/>
        <w:gridCol w:w="1487"/>
        <w:gridCol w:w="1594"/>
        <w:gridCol w:w="1080"/>
        <w:gridCol w:w="1616"/>
        <w:gridCol w:w="1393"/>
        <w:gridCol w:w="1817"/>
        <w:gridCol w:w="720"/>
        <w:gridCol w:w="1620"/>
        <w:gridCol w:w="1668"/>
      </w:tblGrid>
      <w:tr>
        <w:trPr>
          <w:trHeight w:val="251" w:hRule="exact"/>
        </w:trPr>
        <w:tc>
          <w:tcPr>
            <w:tcW w:w="2188" w:type="dxa"/>
            <w:vMerge w:val="restart"/>
            <w:tcBorders>
              <w:top w:val="single" w:sz="4" w:space="0" w:color="000000"/>
              <w:left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707" w:type="dxa"/>
            <w:gridSpan w:val="7"/>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0"/>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620" w:type="dxa"/>
            <w:vMerge w:val="restart"/>
            <w:tcBorders>
              <w:top w:val="single" w:sz="4" w:space="0" w:color="000000"/>
              <w:left w:val="single" w:sz="4" w:space="0" w:color="000000"/>
              <w:right w:val="single" w:sz="4" w:space="0" w:color="000000"/>
            </w:tcBorders>
          </w:tcPr>
          <w:p>
            <w:pPr>
              <w:pStyle w:val="TableParagraph"/>
              <w:spacing w:line="240" w:lineRule="auto" w:before="92"/>
              <w:ind w:left="261"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668" w:type="dxa"/>
            <w:vMerge w:val="restart"/>
            <w:tcBorders>
              <w:top w:val="single" w:sz="4" w:space="0" w:color="000000"/>
              <w:left w:val="single" w:sz="4" w:space="0" w:color="000000"/>
              <w:right w:val="single" w:sz="4" w:space="0" w:color="000000"/>
            </w:tcBorders>
          </w:tcPr>
          <w:p>
            <w:pPr>
              <w:pStyle w:val="TableParagraph"/>
              <w:spacing w:line="240" w:lineRule="auto" w:before="92"/>
              <w:ind w:left="285"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250" w:hRule="exact"/>
        </w:trPr>
        <w:tc>
          <w:tcPr>
            <w:tcW w:w="2188" w:type="dxa"/>
            <w:vMerge/>
            <w:tcBorders>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29"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99"/>
              <w:jc w:val="right"/>
              <w:rPr>
                <w:rFonts w:ascii="宋体" w:hAnsi="宋体" w:cs="宋体" w:eastAsia="宋体" w:hint="default"/>
                <w:sz w:val="18"/>
                <w:szCs w:val="18"/>
              </w:rPr>
            </w:pPr>
            <w:r>
              <w:rPr>
                <w:rFonts w:ascii="宋体" w:hAnsi="宋体" w:cs="宋体" w:eastAsia="宋体" w:hint="default"/>
                <w:b/>
                <w:bCs/>
                <w:spacing w:val="-8"/>
                <w:w w:val="95"/>
                <w:sz w:val="18"/>
                <w:szCs w:val="18"/>
              </w:rPr>
              <w:t>减：库存股</w:t>
            </w:r>
            <w:r>
              <w:rPr>
                <w:rFonts w:ascii="宋体" w:hAnsi="宋体" w:cs="宋体" w:eastAsia="宋体" w:hint="default"/>
                <w:sz w:val="18"/>
                <w:szCs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40"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45"/>
              <w:jc w:val="righ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50"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74"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620" w:type="dxa"/>
            <w:vMerge/>
            <w:tcBorders>
              <w:left w:val="single" w:sz="4" w:space="0" w:color="000000"/>
              <w:bottom w:val="single" w:sz="4" w:space="0" w:color="000000"/>
              <w:right w:val="single" w:sz="4" w:space="0" w:color="000000"/>
            </w:tcBorders>
          </w:tcPr>
          <w:p>
            <w:pPr/>
          </w:p>
        </w:tc>
        <w:tc>
          <w:tcPr>
            <w:tcW w:w="1668" w:type="dxa"/>
            <w:vMerge/>
            <w:tcBorders>
              <w:left w:val="single" w:sz="4" w:space="0" w:color="000000"/>
              <w:bottom w:val="single" w:sz="4" w:space="0" w:color="000000"/>
              <w:right w:val="single" w:sz="4" w:space="0" w:color="000000"/>
            </w:tcBorders>
          </w:tcPr>
          <w:p>
            <w:pP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8" w:right="0"/>
              <w:jc w:val="center"/>
              <w:rPr>
                <w:rFonts w:ascii="宋体" w:hAnsi="宋体" w:cs="宋体" w:eastAsia="宋体" w:hint="default"/>
                <w:sz w:val="18"/>
                <w:szCs w:val="18"/>
              </w:rPr>
            </w:pPr>
            <w:r>
              <w:rPr>
                <w:rFonts w:ascii="宋体"/>
                <w:sz w:val="18"/>
              </w:rPr>
              <w:t>307,800,000.00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-307,800,000.00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478"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1.资本公积转增资本（或</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8" w:right="0"/>
              <w:jc w:val="center"/>
              <w:rPr>
                <w:rFonts w:ascii="宋体" w:hAnsi="宋体" w:cs="宋体" w:eastAsia="宋体" w:hint="default"/>
                <w:sz w:val="18"/>
                <w:szCs w:val="18"/>
              </w:rPr>
            </w:pPr>
            <w:r>
              <w:rPr>
                <w:rFonts w:ascii="宋体"/>
                <w:sz w:val="18"/>
              </w:rPr>
              <w:t>307,800,000.00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-307,800,000.00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r>
      <w:tr>
        <w:trPr>
          <w:trHeight w:val="476"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2.盈余公积转增资本（或</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3"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b/>
                <w:bCs/>
                <w:sz w:val="18"/>
                <w:szCs w:val="18"/>
              </w:rPr>
              <w:t>（六）专项储备</w:t>
            </w:r>
            <w:r>
              <w:rPr>
                <w:rFonts w:ascii="宋体" w:hAnsi="宋体" w:cs="宋体" w:eastAsia="宋体" w:hint="default"/>
                <w:sz w:val="18"/>
                <w:szCs w:val="18"/>
              </w:rPr>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w:t>
            </w: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3"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487"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16"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817"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r>
      <w:tr>
        <w:trPr>
          <w:trHeight w:val="352" w:hRule="exact"/>
        </w:trPr>
        <w:tc>
          <w:tcPr>
            <w:tcW w:w="2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b/>
                <w:sz w:val="18"/>
              </w:rPr>
              <w:t>615,600,000.00</w:t>
            </w:r>
            <w:r>
              <w:rPr>
                <w:rFonts w:ascii="宋体"/>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sz w:val="18"/>
              </w:rPr>
              <w:t>621,177,405.45</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sz w:val="18"/>
              </w:rPr>
              <w:t>236,124,239.91</w:t>
            </w:r>
            <w:r>
              <w:rPr>
                <w:rFonts w:ascii="宋体"/>
                <w:sz w:val="18"/>
              </w:rPr>
            </w:r>
          </w:p>
        </w:tc>
        <w:tc>
          <w:tcPr>
            <w:tcW w:w="1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9"/>
                <w:sz w:val="18"/>
              </w:rPr>
              <w:t>-</w:t>
            </w:r>
            <w:r>
              <w:rPr>
                <w:rFonts w:ascii="宋体"/>
                <w:sz w:val="18"/>
              </w:rPr>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sz w:val="18"/>
              </w:rPr>
              <w:t>1,642,384,130.57</w:t>
            </w:r>
            <w:r>
              <w:rPr>
                <w:rFonts w:ascii="宋体"/>
                <w:sz w:val="18"/>
              </w:rPr>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sz w:val="18"/>
              </w:rPr>
              <w:t>494,987,731.38</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3,610,273,507.31</w:t>
            </w:r>
            <w:r>
              <w:rPr>
                <w:rFonts w:ascii="宋体"/>
                <w:sz w:val="18"/>
              </w:rPr>
            </w:r>
          </w:p>
        </w:tc>
      </w:tr>
    </w:tbl>
    <w:p>
      <w:pPr>
        <w:tabs>
          <w:tab w:pos="6482" w:val="left" w:leader="none"/>
          <w:tab w:pos="11942" w:val="left" w:leader="none"/>
        </w:tabs>
        <w:spacing w:before="23"/>
        <w:ind w:left="2023" w:right="0"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5840" w:h="12240" w:orient="landscape"/>
          <w:pgMar w:header="747" w:footer="727" w:top="980" w:bottom="920" w:left="200" w:right="220"/>
        </w:sect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3"/>
        <w:tabs>
          <w:tab w:pos="3092" w:val="left" w:leader="none"/>
        </w:tabs>
        <w:spacing w:line="240" w:lineRule="auto"/>
        <w:ind w:right="11"/>
        <w:jc w:val="center"/>
        <w:rPr>
          <w:b w:val="0"/>
          <w:bCs w:val="0"/>
        </w:rPr>
      </w:pPr>
      <w:r>
        <w:rPr>
          <w:w w:val="95"/>
        </w:rPr>
        <w:t>母公司股东权益变动表</w:t>
        <w:tab/>
      </w:r>
      <w:r>
        <w:rPr/>
        <w:t>2009</w:t>
      </w:r>
      <w:r>
        <w:rPr>
          <w:spacing w:val="-73"/>
        </w:rPr>
        <w:t> </w:t>
      </w:r>
      <w:r>
        <w:rPr/>
        <w:t>年度</w:t>
      </w:r>
      <w:r>
        <w:rPr>
          <w:b w:val="0"/>
          <w:bCs w:val="0"/>
        </w:rPr>
      </w:r>
    </w:p>
    <w:p>
      <w:pPr>
        <w:tabs>
          <w:tab w:pos="9674" w:val="left" w:leader="none"/>
        </w:tabs>
        <w:spacing w:before="158"/>
        <w:ind w:left="76"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4"/>
        <w:rPr>
          <w:rFonts w:ascii="宋体" w:hAnsi="宋体" w:cs="宋体" w:eastAsia="宋体" w:hint="default"/>
          <w:b/>
          <w:bCs/>
          <w:sz w:val="6"/>
          <w:szCs w:val="6"/>
        </w:rPr>
      </w:pPr>
    </w:p>
    <w:tbl>
      <w:tblPr>
        <w:tblW w:w="0" w:type="auto"/>
        <w:jc w:val="left"/>
        <w:tblInd w:w="103" w:type="dxa"/>
        <w:tblLayout w:type="fixed"/>
        <w:tblCellMar>
          <w:top w:w="0" w:type="dxa"/>
          <w:left w:w="0" w:type="dxa"/>
          <w:bottom w:w="0" w:type="dxa"/>
          <w:right w:w="0" w:type="dxa"/>
        </w:tblCellMar>
        <w:tblLook w:val="01E0"/>
      </w:tblPr>
      <w:tblGrid>
        <w:gridCol w:w="2208"/>
        <w:gridCol w:w="1486"/>
        <w:gridCol w:w="1578"/>
        <w:gridCol w:w="1080"/>
        <w:gridCol w:w="1486"/>
        <w:gridCol w:w="1668"/>
        <w:gridCol w:w="1668"/>
      </w:tblGrid>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21"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hAnsi="宋体" w:cs="宋体" w:eastAsia="宋体" w:hint="default"/>
                <w:b/>
                <w:bCs/>
                <w:spacing w:val="-8"/>
                <w:w w:val="95"/>
                <w:sz w:val="18"/>
                <w:szCs w:val="18"/>
              </w:rPr>
              <w:t>减：库存股</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75"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375"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285"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b/>
                <w:w w:val="95"/>
                <w:sz w:val="18"/>
              </w:rPr>
              <w:t>615,600,000.00</w:t>
            </w:r>
            <w:r>
              <w:rPr>
                <w:rFonts w:ascii="宋体"/>
                <w:sz w:val="18"/>
              </w:rPr>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5"/>
                <w:sz w:val="18"/>
              </w:rPr>
              <w:t>567,908,322.42</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192,760,396.72</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1,030,843,024.59</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2,407,111,743.73</w:t>
            </w:r>
            <w:r>
              <w:rPr>
                <w:rFonts w:ascii="宋体"/>
                <w:sz w:val="18"/>
              </w:rPr>
            </w:r>
          </w:p>
        </w:tc>
      </w:tr>
      <w:tr>
        <w:trPr>
          <w:trHeight w:val="353"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6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3"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b/>
                <w:w w:val="95"/>
                <w:sz w:val="18"/>
              </w:rPr>
              <w:t>615,600,000.00</w:t>
            </w:r>
            <w:r>
              <w:rPr>
                <w:rFonts w:ascii="宋体"/>
                <w:sz w:val="18"/>
              </w:rPr>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sz w:val="18"/>
              </w:rPr>
              <w:t>567,908,322.42</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192,760,396.72</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1,030,843,024.59</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2,407,111,743.73</w:t>
            </w:r>
            <w:r>
              <w:rPr>
                <w:rFonts w:ascii="宋体"/>
                <w:sz w:val="18"/>
              </w:rPr>
            </w:r>
          </w:p>
        </w:tc>
      </w:tr>
      <w:tr>
        <w:trPr>
          <w:trHeight w:val="476"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b/>
                <w:bCs/>
                <w:spacing w:val="1"/>
                <w:w w:val="99"/>
                <w:sz w:val="18"/>
                <w:szCs w:val="18"/>
              </w:rPr>
              <w:t>三</w:t>
            </w:r>
            <w:r>
              <w:rPr>
                <w:rFonts w:ascii="宋体" w:hAnsi="宋体" w:cs="宋体" w:eastAsia="宋体" w:hint="default"/>
                <w:b/>
                <w:bCs/>
                <w:spacing w:val="-88"/>
                <w:w w:val="99"/>
                <w:sz w:val="18"/>
                <w:szCs w:val="18"/>
              </w:rPr>
              <w:t>、</w:t>
            </w:r>
            <w:r>
              <w:rPr>
                <w:rFonts w:ascii="宋体" w:hAnsi="宋体" w:cs="宋体" w:eastAsia="宋体" w:hint="default"/>
                <w:b/>
                <w:bCs/>
                <w:spacing w:val="1"/>
                <w:w w:val="99"/>
                <w:sz w:val="18"/>
                <w:szCs w:val="18"/>
              </w:rPr>
              <w:t>本</w:t>
            </w:r>
            <w:r>
              <w:rPr>
                <w:rFonts w:ascii="宋体" w:hAnsi="宋体" w:cs="宋体" w:eastAsia="宋体" w:hint="default"/>
                <w:b/>
                <w:bCs/>
                <w:spacing w:val="-1"/>
                <w:w w:val="99"/>
                <w:sz w:val="18"/>
                <w:szCs w:val="18"/>
              </w:rPr>
              <w:t>年</w:t>
            </w:r>
            <w:r>
              <w:rPr>
                <w:rFonts w:ascii="宋体" w:hAnsi="宋体" w:cs="宋体" w:eastAsia="宋体" w:hint="default"/>
                <w:b/>
                <w:bCs/>
                <w:spacing w:val="1"/>
                <w:w w:val="99"/>
                <w:sz w:val="18"/>
                <w:szCs w:val="18"/>
              </w:rPr>
              <w:t>增减</w:t>
            </w:r>
            <w:r>
              <w:rPr>
                <w:rFonts w:ascii="宋体" w:hAnsi="宋体" w:cs="宋体" w:eastAsia="宋体" w:hint="default"/>
                <w:b/>
                <w:bCs/>
                <w:spacing w:val="-1"/>
                <w:w w:val="99"/>
                <w:sz w:val="18"/>
                <w:szCs w:val="18"/>
              </w:rPr>
              <w:t>变</w:t>
            </w:r>
            <w:r>
              <w:rPr>
                <w:rFonts w:ascii="宋体" w:hAnsi="宋体" w:cs="宋体" w:eastAsia="宋体" w:hint="default"/>
                <w:b/>
                <w:bCs/>
                <w:spacing w:val="1"/>
                <w:w w:val="99"/>
                <w:sz w:val="18"/>
                <w:szCs w:val="18"/>
              </w:rPr>
              <w:t>动金</w:t>
            </w:r>
            <w:r>
              <w:rPr>
                <w:rFonts w:ascii="宋体" w:hAnsi="宋体" w:cs="宋体" w:eastAsia="宋体" w:hint="default"/>
                <w:b/>
                <w:bCs/>
                <w:spacing w:val="-88"/>
                <w:w w:val="99"/>
                <w:sz w:val="18"/>
                <w:szCs w:val="18"/>
              </w:rPr>
              <w:t>额</w:t>
            </w:r>
            <w:r>
              <w:rPr>
                <w:rFonts w:ascii="宋体" w:hAnsi="宋体" w:cs="宋体" w:eastAsia="宋体" w:hint="default"/>
                <w:b/>
                <w:bCs/>
                <w:w w:val="99"/>
                <w:sz w:val="18"/>
                <w:szCs w:val="18"/>
              </w:rPr>
              <w:t>（减</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少以"-"号填列）</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b/>
                <w:w w:val="95"/>
                <w:sz w:val="18"/>
              </w:rPr>
              <w:t>307,800,000.00</w:t>
            </w:r>
            <w:r>
              <w:rPr>
                <w:rFonts w:ascii="宋体"/>
                <w:sz w:val="18"/>
              </w:rPr>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w w:val="95"/>
                <w:sz w:val="18"/>
              </w:rPr>
              <w:t>-344,963,405.54</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w w:val="95"/>
                <w:sz w:val="18"/>
              </w:rPr>
              <w:t>38,281,599.02</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w w:val="95"/>
                <w:sz w:val="18"/>
              </w:rPr>
              <w:t>178,322,391.14</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w w:val="95"/>
                <w:sz w:val="18"/>
              </w:rPr>
              <w:t>179,440,584.62</w:t>
            </w:r>
            <w:r>
              <w:rPr>
                <w:rFonts w:ascii="宋体"/>
                <w:sz w:val="18"/>
              </w:rPr>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382,815,990.16</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382,815,990.16</w:t>
            </w:r>
          </w:p>
        </w:tc>
      </w:tr>
      <w:tr>
        <w:trPr>
          <w:trHeight w:val="353"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-37,163,405.54</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-37,163,405.54</w:t>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-37,163,405.54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382,815,990.16</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345,652,584.62</w:t>
            </w:r>
          </w:p>
        </w:tc>
      </w:tr>
      <w:tr>
        <w:trPr>
          <w:trHeight w:val="476"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r>
      <w:tr>
        <w:trPr>
          <w:trHeight w:val="353"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476"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2.股份支付计入股东权益</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r>
      <w:tr>
        <w:trPr>
          <w:trHeight w:val="353"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38,281,599.02</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-204,493,599.02</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-166,212,000.00</w:t>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38,281,599.02</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-38,281,599.02</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3"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-166,212,000.00</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-166,212,000.00</w:t>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r>
      <w:tr>
        <w:trPr>
          <w:trHeight w:val="353"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307,800,000.00</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-307,800,000.00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r>
      <w:tr>
        <w:trPr>
          <w:trHeight w:val="476"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1.资本公积转增资本（或</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307,800,000.00</w:t>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-307,800,000.00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476"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2.盈余公积转增资本（或</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478"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476"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352"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476"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8"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r>
      <w:tr>
        <w:trPr>
          <w:trHeight w:val="353" w:hRule="exact"/>
        </w:trPr>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b/>
                <w:w w:val="95"/>
                <w:sz w:val="18"/>
              </w:rPr>
              <w:t>923,400,000.00</w:t>
            </w:r>
            <w:r>
              <w:rPr>
                <w:rFonts w:ascii="宋体"/>
                <w:sz w:val="18"/>
              </w:rPr>
            </w:r>
          </w:p>
        </w:tc>
        <w:tc>
          <w:tcPr>
            <w:tcW w:w="15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5"/>
                <w:sz w:val="18"/>
              </w:rPr>
              <w:t>222,944,916.88</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231,041,995.74</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1,209,165,415.73</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2,586,552,328.35</w:t>
            </w:r>
            <w:r>
              <w:rPr>
                <w:rFonts w:ascii="宋体"/>
                <w:sz w:val="18"/>
              </w:rPr>
            </w:r>
          </w:p>
        </w:tc>
      </w:tr>
    </w:tbl>
    <w:p>
      <w:pPr>
        <w:tabs>
          <w:tab w:pos="4834" w:val="left" w:leader="none"/>
          <w:tab w:pos="7740" w:val="left" w:leader="none"/>
        </w:tabs>
        <w:spacing w:before="23"/>
        <w:ind w:left="2198" w:right="0"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61"/>
          <w:footerReference w:type="default" r:id="rId62"/>
          <w:pgSz w:w="11910" w:h="16840"/>
          <w:pgMar w:header="877" w:footer="865" w:top="1100" w:bottom="1060" w:left="260" w:right="240"/>
          <w:pgNumType w:start="54"/>
        </w:sectPr>
      </w:pPr>
    </w:p>
    <w:p>
      <w:pPr>
        <w:spacing w:line="240" w:lineRule="auto" w:before="1"/>
        <w:rPr>
          <w:rFonts w:ascii="宋体" w:hAnsi="宋体" w:cs="宋体" w:eastAsia="宋体" w:hint="default"/>
          <w:b/>
          <w:bCs/>
          <w:sz w:val="25"/>
          <w:szCs w:val="25"/>
        </w:rPr>
      </w:pPr>
    </w:p>
    <w:p>
      <w:pPr>
        <w:pStyle w:val="Heading3"/>
        <w:tabs>
          <w:tab w:pos="3098" w:val="left" w:leader="none"/>
        </w:tabs>
        <w:spacing w:line="240" w:lineRule="auto"/>
        <w:ind w:left="6" w:right="0"/>
        <w:jc w:val="center"/>
        <w:rPr>
          <w:b w:val="0"/>
          <w:bCs w:val="0"/>
        </w:rPr>
      </w:pPr>
      <w:r>
        <w:rPr>
          <w:w w:val="95"/>
        </w:rPr>
        <w:t>母公司股东权益变动表</w:t>
        <w:tab/>
      </w:r>
      <w:r>
        <w:rPr/>
        <w:t>2008</w:t>
      </w:r>
      <w:r>
        <w:rPr>
          <w:spacing w:val="-73"/>
        </w:rPr>
        <w:t> </w:t>
      </w:r>
      <w:r>
        <w:rPr/>
        <w:t>年度</w:t>
      </w:r>
      <w:r>
        <w:rPr>
          <w:b w:val="0"/>
          <w:bCs w:val="0"/>
        </w:rPr>
      </w:r>
    </w:p>
    <w:p>
      <w:pPr>
        <w:tabs>
          <w:tab w:pos="9744" w:val="left" w:leader="none"/>
        </w:tabs>
        <w:spacing w:before="154"/>
        <w:ind w:left="98" w:right="0" w:firstLine="0"/>
        <w:jc w:val="center"/>
        <w:rPr>
          <w:rFonts w:ascii="宋体" w:hAnsi="宋体" w:cs="宋体" w:eastAsia="宋体" w:hint="default"/>
          <w:sz w:val="18"/>
          <w:szCs w:val="18"/>
        </w:rPr>
      </w:pPr>
      <w:r>
        <w:rPr>
          <w:rFonts w:ascii="宋体" w:hAnsi="宋体" w:cs="宋体" w:eastAsia="宋体" w:hint="default"/>
          <w:b/>
          <w:bCs/>
          <w:sz w:val="18"/>
          <w:szCs w:val="18"/>
        </w:rPr>
        <w:t>编制单位：航天信息股份有限公司</w:t>
        <w:tab/>
        <w:t>单位：人民币元</w:t>
      </w:r>
      <w:r>
        <w:rPr>
          <w:rFonts w:ascii="宋体" w:hAnsi="宋体" w:cs="宋体" w:eastAsia="宋体" w:hint="default"/>
          <w:sz w:val="18"/>
          <w:szCs w:val="18"/>
        </w:rPr>
      </w:r>
    </w:p>
    <w:p>
      <w:pPr>
        <w:spacing w:line="240" w:lineRule="auto" w:before="5"/>
        <w:rPr>
          <w:rFonts w:ascii="宋体" w:hAnsi="宋体" w:cs="宋体" w:eastAsia="宋体" w:hint="default"/>
          <w:b/>
          <w:bCs/>
          <w:sz w:val="6"/>
          <w:szCs w:val="6"/>
        </w:rPr>
      </w:pPr>
    </w:p>
    <w:tbl>
      <w:tblPr>
        <w:tblW w:w="0" w:type="auto"/>
        <w:jc w:val="left"/>
        <w:tblInd w:w="119" w:type="dxa"/>
        <w:tblLayout w:type="fixed"/>
        <w:tblCellMar>
          <w:top w:w="0" w:type="dxa"/>
          <w:left w:w="0" w:type="dxa"/>
          <w:bottom w:w="0" w:type="dxa"/>
          <w:right w:w="0" w:type="dxa"/>
        </w:tblCellMar>
        <w:tblLook w:val="01E0"/>
      </w:tblPr>
      <w:tblGrid>
        <w:gridCol w:w="2212"/>
        <w:gridCol w:w="1486"/>
        <w:gridCol w:w="1577"/>
        <w:gridCol w:w="1080"/>
        <w:gridCol w:w="1487"/>
        <w:gridCol w:w="1668"/>
        <w:gridCol w:w="1712"/>
      </w:tblGrid>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19"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0"/>
              <w:jc w:val="right"/>
              <w:rPr>
                <w:rFonts w:ascii="宋体" w:hAnsi="宋体" w:cs="宋体" w:eastAsia="宋体" w:hint="default"/>
                <w:sz w:val="18"/>
                <w:szCs w:val="18"/>
              </w:rPr>
            </w:pPr>
            <w:r>
              <w:rPr>
                <w:rFonts w:ascii="宋体" w:hAnsi="宋体" w:cs="宋体" w:eastAsia="宋体" w:hint="default"/>
                <w:b/>
                <w:bCs/>
                <w:spacing w:val="-8"/>
                <w:w w:val="95"/>
                <w:sz w:val="18"/>
                <w:szCs w:val="18"/>
              </w:rPr>
              <w:t>减：库存股</w:t>
            </w:r>
            <w:r>
              <w:rPr>
                <w:rFonts w:ascii="宋体" w:hAnsi="宋体" w:cs="宋体" w:eastAsia="宋体" w:hint="default"/>
                <w:sz w:val="18"/>
                <w:szCs w:val="18"/>
              </w:rPr>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375"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375"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308" w:right="0"/>
              <w:jc w:val="left"/>
              <w:rPr>
                <w:rFonts w:ascii="宋体" w:hAnsi="宋体" w:cs="宋体" w:eastAsia="宋体" w:hint="default"/>
                <w:sz w:val="18"/>
                <w:szCs w:val="18"/>
              </w:rPr>
            </w:pPr>
            <w:r>
              <w:rPr>
                <w:rFonts w:ascii="宋体" w:hAnsi="宋体" w:cs="宋体" w:eastAsia="宋体" w:hint="default"/>
                <w:b/>
                <w:bCs/>
                <w:sz w:val="18"/>
                <w:szCs w:val="18"/>
              </w:rPr>
              <w:t>股东权益合计</w:t>
            </w:r>
            <w:r>
              <w:rPr>
                <w:rFonts w:ascii="宋体" w:hAnsi="宋体" w:cs="宋体" w:eastAsia="宋体" w:hint="default"/>
                <w:sz w:val="18"/>
                <w:szCs w:val="18"/>
              </w:rPr>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b/>
                <w:w w:val="95"/>
                <w:sz w:val="18"/>
              </w:rPr>
              <w:t>307,800,000.00</w:t>
            </w:r>
            <w:r>
              <w:rPr>
                <w:rFonts w:ascii="宋体"/>
                <w:sz w:val="18"/>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5"/>
                <w:sz w:val="18"/>
              </w:rPr>
              <w:t>923,381,580.14</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5"/>
                <w:sz w:val="18"/>
              </w:rPr>
              <w:t>160,188,157.65</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885,436,872.94</w:t>
            </w:r>
            <w:r>
              <w:rPr>
                <w:rFonts w:ascii="宋体"/>
                <w:sz w:val="18"/>
              </w:rPr>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b/>
                <w:sz w:val="18"/>
              </w:rPr>
              <w:t>2,276,806,610.73</w:t>
            </w:r>
            <w:r>
              <w:rPr>
                <w:rFonts w:ascii="宋体"/>
                <w:sz w:val="18"/>
              </w:rPr>
            </w:r>
          </w:p>
        </w:tc>
      </w:tr>
      <w:tr>
        <w:trPr>
          <w:trHeight w:val="353"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6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46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w:t>
            </w:r>
          </w:p>
        </w:tc>
      </w:tr>
      <w:tr>
        <w:trPr>
          <w:trHeight w:val="353"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b/>
                <w:w w:val="95"/>
                <w:sz w:val="18"/>
              </w:rPr>
              <w:t>307,800,000.00</w:t>
            </w:r>
            <w:r>
              <w:rPr>
                <w:rFonts w:ascii="宋体"/>
                <w:sz w:val="18"/>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5"/>
                <w:sz w:val="18"/>
              </w:rPr>
              <w:t>923,381,580.14</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5"/>
                <w:sz w:val="18"/>
              </w:rPr>
              <w:t>160,188,157.65</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sz w:val="18"/>
              </w:rPr>
              <w:t>885,436,872.94</w:t>
            </w:r>
            <w:r>
              <w:rPr>
                <w:rFonts w:ascii="宋体"/>
                <w:sz w:val="18"/>
              </w:rPr>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b/>
                <w:sz w:val="18"/>
              </w:rPr>
              <w:t>2,276,806,610.73</w:t>
            </w:r>
            <w:r>
              <w:rPr>
                <w:rFonts w:ascii="宋体"/>
                <w:sz w:val="18"/>
              </w:rPr>
            </w:r>
          </w:p>
        </w:tc>
      </w:tr>
      <w:tr>
        <w:trPr>
          <w:trHeight w:val="476"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b/>
                <w:bCs/>
                <w:spacing w:val="1"/>
                <w:w w:val="99"/>
                <w:sz w:val="18"/>
                <w:szCs w:val="18"/>
              </w:rPr>
              <w:t>三</w:t>
            </w:r>
            <w:r>
              <w:rPr>
                <w:rFonts w:ascii="宋体" w:hAnsi="宋体" w:cs="宋体" w:eastAsia="宋体" w:hint="default"/>
                <w:b/>
                <w:bCs/>
                <w:spacing w:val="-87"/>
                <w:w w:val="99"/>
                <w:sz w:val="18"/>
                <w:szCs w:val="18"/>
              </w:rPr>
              <w:t>、</w:t>
            </w:r>
            <w:r>
              <w:rPr>
                <w:rFonts w:ascii="宋体" w:hAnsi="宋体" w:cs="宋体" w:eastAsia="宋体" w:hint="default"/>
                <w:b/>
                <w:bCs/>
                <w:spacing w:val="1"/>
                <w:w w:val="99"/>
                <w:sz w:val="18"/>
                <w:szCs w:val="18"/>
              </w:rPr>
              <w:t>本年</w:t>
            </w:r>
            <w:r>
              <w:rPr>
                <w:rFonts w:ascii="宋体" w:hAnsi="宋体" w:cs="宋体" w:eastAsia="宋体" w:hint="default"/>
                <w:b/>
                <w:bCs/>
                <w:spacing w:val="-1"/>
                <w:w w:val="99"/>
                <w:sz w:val="18"/>
                <w:szCs w:val="18"/>
              </w:rPr>
              <w:t>增</w:t>
            </w:r>
            <w:r>
              <w:rPr>
                <w:rFonts w:ascii="宋体" w:hAnsi="宋体" w:cs="宋体" w:eastAsia="宋体" w:hint="default"/>
                <w:b/>
                <w:bCs/>
                <w:spacing w:val="1"/>
                <w:w w:val="99"/>
                <w:sz w:val="18"/>
                <w:szCs w:val="18"/>
              </w:rPr>
              <w:t>减</w:t>
            </w:r>
            <w:r>
              <w:rPr>
                <w:rFonts w:ascii="宋体" w:hAnsi="宋体" w:cs="宋体" w:eastAsia="宋体" w:hint="default"/>
                <w:b/>
                <w:bCs/>
                <w:spacing w:val="-1"/>
                <w:w w:val="99"/>
                <w:sz w:val="18"/>
                <w:szCs w:val="18"/>
              </w:rPr>
              <w:t>变</w:t>
            </w:r>
            <w:r>
              <w:rPr>
                <w:rFonts w:ascii="宋体" w:hAnsi="宋体" w:cs="宋体" w:eastAsia="宋体" w:hint="default"/>
                <w:b/>
                <w:bCs/>
                <w:spacing w:val="1"/>
                <w:w w:val="99"/>
                <w:sz w:val="18"/>
                <w:szCs w:val="18"/>
              </w:rPr>
              <w:t>动金</w:t>
            </w:r>
            <w:r>
              <w:rPr>
                <w:rFonts w:ascii="宋体" w:hAnsi="宋体" w:cs="宋体" w:eastAsia="宋体" w:hint="default"/>
                <w:b/>
                <w:bCs/>
                <w:spacing w:val="-87"/>
                <w:w w:val="99"/>
                <w:sz w:val="18"/>
                <w:szCs w:val="18"/>
              </w:rPr>
              <w:t>额</w:t>
            </w:r>
            <w:r>
              <w:rPr>
                <w:rFonts w:ascii="宋体" w:hAnsi="宋体" w:cs="宋体" w:eastAsia="宋体" w:hint="default"/>
                <w:b/>
                <w:bCs/>
                <w:spacing w:val="1"/>
                <w:w w:val="99"/>
                <w:sz w:val="18"/>
                <w:szCs w:val="18"/>
              </w:rPr>
              <w:t>（减</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b/>
                <w:bCs/>
                <w:sz w:val="18"/>
                <w:szCs w:val="18"/>
              </w:rPr>
              <w:t>少以"-"号填列）</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b/>
                <w:w w:val="95"/>
                <w:sz w:val="18"/>
              </w:rPr>
              <w:t>307,800,000.00</w:t>
            </w:r>
            <w:r>
              <w:rPr>
                <w:rFonts w:ascii="宋体"/>
                <w:sz w:val="18"/>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w w:val="95"/>
                <w:sz w:val="18"/>
              </w:rPr>
              <w:t>-355,473,257.72</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b/>
                <w:w w:val="95"/>
                <w:sz w:val="18"/>
              </w:rPr>
              <w:t>32,572,239.07</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b/>
                <w:sz w:val="18"/>
              </w:rPr>
              <w:t>145,406,151.65</w:t>
            </w:r>
            <w:r>
              <w:rPr>
                <w:rFonts w:ascii="宋体"/>
                <w:sz w:val="18"/>
              </w:rPr>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b/>
                <w:sz w:val="18"/>
              </w:rPr>
              <w:t>130,305,133.00</w:t>
            </w:r>
            <w:r>
              <w:rPr>
                <w:rFonts w:ascii="宋体"/>
                <w:sz w:val="18"/>
              </w:rPr>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325,722,390.72</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325,722,390.72</w:t>
            </w:r>
          </w:p>
        </w:tc>
      </w:tr>
      <w:tr>
        <w:trPr>
          <w:trHeight w:val="353"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-47,673,257.72</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-47,673,257.72</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-47,673,257.72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325,722,390.72</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278,049,133.00</w:t>
            </w:r>
          </w:p>
        </w:tc>
      </w:tr>
      <w:tr>
        <w:trPr>
          <w:trHeight w:val="476"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（三）股东投入和减少资</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sz w:val="18"/>
              </w:rPr>
              <w:t>-</w:t>
            </w:r>
          </w:p>
        </w:tc>
      </w:tr>
      <w:tr>
        <w:trPr>
          <w:trHeight w:val="353"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1.股东投入资本</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r>
      <w:tr>
        <w:trPr>
          <w:trHeight w:val="476"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2.股份支付计入股东权益</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sz w:val="18"/>
              </w:rPr>
              <w:t>-</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r>
      <w:tr>
        <w:trPr>
          <w:trHeight w:val="353"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32,572,239.07</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-180,316,239.07</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-147,744,000.00</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32,572,239.07</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-32,572,239.07</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sz w:val="18"/>
              </w:rPr>
              <w:t>-</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r>
      <w:tr>
        <w:trPr>
          <w:trHeight w:val="353"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3.对股东的分配</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-147,744,000.00</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-147,744,000.00</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（五）股东权益内部结转</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sz w:val="18"/>
              </w:rPr>
              <w:t>307,800,000.00</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sz w:val="18"/>
              </w:rPr>
              <w:t>-307,800,000.00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1.资本公积转增资本（或</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1"/>
              <w:jc w:val="right"/>
              <w:rPr>
                <w:rFonts w:ascii="宋体" w:hAnsi="宋体" w:cs="宋体" w:eastAsia="宋体" w:hint="default"/>
                <w:sz w:val="18"/>
                <w:szCs w:val="18"/>
              </w:rPr>
            </w:pPr>
            <w:r>
              <w:rPr>
                <w:rFonts w:ascii="宋体"/>
                <w:sz w:val="18"/>
              </w:rPr>
              <w:t>307,800,000.00</w:t>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2"/>
              <w:jc w:val="right"/>
              <w:rPr>
                <w:rFonts w:ascii="宋体" w:hAnsi="宋体" w:cs="宋体" w:eastAsia="宋体" w:hint="default"/>
                <w:sz w:val="18"/>
                <w:szCs w:val="18"/>
              </w:rPr>
            </w:pPr>
            <w:r>
              <w:rPr>
                <w:rFonts w:ascii="宋体"/>
                <w:sz w:val="18"/>
              </w:rPr>
              <w:t>-307,800,000.00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100"/>
              <w:jc w:val="right"/>
              <w:rPr>
                <w:rFonts w:ascii="宋体" w:hAnsi="宋体" w:cs="宋体" w:eastAsia="宋体" w:hint="default"/>
                <w:sz w:val="18"/>
                <w:szCs w:val="18"/>
              </w:rPr>
            </w:pPr>
            <w:r>
              <w:rPr>
                <w:rFonts w:ascii="宋体"/>
                <w:sz w:val="18"/>
              </w:rPr>
              <w:t>-</w:t>
            </w:r>
          </w:p>
        </w:tc>
      </w:tr>
      <w:tr>
        <w:trPr>
          <w:trHeight w:val="476"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2.盈余公积转增资本（或</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99"/>
              <w:jc w:val="right"/>
              <w:rPr>
                <w:rFonts w:ascii="宋体" w:hAnsi="宋体" w:cs="宋体" w:eastAsia="宋体" w:hint="default"/>
                <w:sz w:val="18"/>
                <w:szCs w:val="18"/>
              </w:rPr>
            </w:pPr>
            <w:r>
              <w:rPr>
                <w:rFonts w:ascii="宋体"/>
                <w:sz w:val="18"/>
              </w:rPr>
              <w:t>-</w:t>
            </w:r>
          </w:p>
        </w:tc>
      </w:tr>
      <w:tr>
        <w:trPr>
          <w:trHeight w:val="353"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353"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1.本年提取</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2.本年使用</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77"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487" w:type="dxa"/>
            <w:tcBorders>
              <w:top w:val="single" w:sz="4" w:space="0" w:color="000000"/>
              <w:left w:val="single" w:sz="4" w:space="0" w:color="000000"/>
              <w:bottom w:val="single" w:sz="4" w:space="0" w:color="000000"/>
              <w:right w:val="single" w:sz="4" w:space="0" w:color="000000"/>
            </w:tcBorders>
          </w:tcPr>
          <w:p>
            <w:pPr/>
          </w:p>
        </w:tc>
        <w:tc>
          <w:tcPr>
            <w:tcW w:w="1668"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99"/>
              <w:jc w:val="right"/>
              <w:rPr>
                <w:rFonts w:ascii="宋体" w:hAnsi="宋体" w:cs="宋体" w:eastAsia="宋体" w:hint="default"/>
                <w:sz w:val="18"/>
                <w:szCs w:val="18"/>
              </w:rPr>
            </w:pPr>
            <w:r>
              <w:rPr>
                <w:rFonts w:ascii="宋体"/>
                <w:sz w:val="18"/>
              </w:rPr>
              <w:t>-</w:t>
            </w:r>
          </w:p>
        </w:tc>
      </w:tr>
      <w:tr>
        <w:trPr>
          <w:trHeight w:val="352" w:hRule="exact"/>
        </w:trPr>
        <w:tc>
          <w:tcPr>
            <w:tcW w:w="2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b/>
                <w:w w:val="95"/>
                <w:sz w:val="18"/>
              </w:rPr>
              <w:t>615,600,000.00</w:t>
            </w:r>
            <w:r>
              <w:rPr>
                <w:rFonts w:ascii="宋体"/>
                <w:sz w:val="18"/>
              </w:rPr>
            </w:r>
          </w:p>
        </w:tc>
        <w:tc>
          <w:tcPr>
            <w:tcW w:w="1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sz w:val="18"/>
              </w:rPr>
              <w:t>567,908,322.42</w:t>
            </w:r>
            <w:r>
              <w:rPr>
                <w:rFonts w:ascii="宋体"/>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9"/>
                <w:sz w:val="18"/>
              </w:rPr>
              <w:t>-</w:t>
            </w:r>
            <w:r>
              <w:rPr>
                <w:rFonts w:ascii="宋体"/>
                <w:sz w:val="18"/>
              </w:rPr>
            </w:r>
          </w:p>
        </w:tc>
        <w:tc>
          <w:tcPr>
            <w:tcW w:w="1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18"/>
                <w:szCs w:val="18"/>
              </w:rPr>
            </w:pPr>
            <w:r>
              <w:rPr>
                <w:rFonts w:ascii="宋体"/>
                <w:b/>
                <w:w w:val="95"/>
                <w:sz w:val="18"/>
              </w:rPr>
              <w:t>192,760,396.72</w:t>
            </w:r>
            <w:r>
              <w:rPr>
                <w:rFonts w:ascii="宋体"/>
                <w:sz w:val="18"/>
              </w:rPr>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18"/>
                <w:szCs w:val="18"/>
              </w:rPr>
            </w:pPr>
            <w:r>
              <w:rPr>
                <w:rFonts w:ascii="宋体"/>
                <w:b/>
                <w:w w:val="95"/>
                <w:sz w:val="18"/>
              </w:rPr>
              <w:t>1,030,843,024.59</w:t>
            </w:r>
            <w:r>
              <w:rPr>
                <w:rFonts w:ascii="宋体"/>
                <w:sz w:val="18"/>
              </w:rPr>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0"/>
              <w:jc w:val="right"/>
              <w:rPr>
                <w:rFonts w:ascii="宋体" w:hAnsi="宋体" w:cs="宋体" w:eastAsia="宋体" w:hint="default"/>
                <w:sz w:val="18"/>
                <w:szCs w:val="18"/>
              </w:rPr>
            </w:pPr>
            <w:r>
              <w:rPr>
                <w:rFonts w:ascii="宋体"/>
                <w:b/>
                <w:sz w:val="18"/>
              </w:rPr>
              <w:t>2,407,111,743.73</w:t>
            </w:r>
            <w:r>
              <w:rPr>
                <w:rFonts w:ascii="宋体"/>
                <w:sz w:val="18"/>
              </w:rPr>
            </w:r>
          </w:p>
        </w:tc>
      </w:tr>
    </w:tbl>
    <w:p>
      <w:pPr>
        <w:tabs>
          <w:tab w:pos="4874" w:val="left" w:leader="none"/>
          <w:tab w:pos="7780" w:val="left" w:leader="none"/>
        </w:tabs>
        <w:spacing w:before="23"/>
        <w:ind w:left="2238" w:right="0" w:firstLine="0"/>
        <w:jc w:val="left"/>
        <w:rPr>
          <w:rFonts w:ascii="宋体" w:hAnsi="宋体" w:cs="宋体" w:eastAsia="宋体" w:hint="default"/>
          <w:sz w:val="18"/>
          <w:szCs w:val="18"/>
        </w:rPr>
      </w:pPr>
      <w:r>
        <w:rPr>
          <w:rFonts w:ascii="宋体" w:hAnsi="宋体" w:cs="宋体" w:eastAsia="宋体" w:hint="default"/>
          <w:b/>
          <w:bCs/>
          <w:sz w:val="18"/>
          <w:szCs w:val="18"/>
        </w:rPr>
        <w:t>公司法定代表人：</w:t>
        <w:tab/>
        <w:t>主管会计工作负责人：</w:t>
        <w:tab/>
        <w:t>会计机构负责人：</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77" w:footer="865" w:top="1100" w:bottom="1060" w:left="220" w:right="220"/>
        </w:sectPr>
      </w:pPr>
    </w:p>
    <w:p>
      <w:pPr>
        <w:spacing w:line="240" w:lineRule="auto" w:before="5"/>
        <w:rPr>
          <w:rFonts w:ascii="宋体" w:hAnsi="宋体" w:cs="宋体" w:eastAsia="宋体" w:hint="default"/>
          <w:b/>
          <w:bCs/>
          <w:sz w:val="23"/>
          <w:szCs w:val="23"/>
        </w:rPr>
      </w:pPr>
    </w:p>
    <w:p>
      <w:pPr>
        <w:spacing w:before="35"/>
        <w:ind w:left="591" w:right="92" w:firstLine="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77"/>
          <w:sz w:val="21"/>
          <w:szCs w:val="21"/>
        </w:rPr>
        <w:t> </w:t>
      </w:r>
      <w:r>
        <w:rPr>
          <w:rFonts w:ascii="宋体" w:hAnsi="宋体" w:cs="宋体" w:eastAsia="宋体" w:hint="default"/>
          <w:b/>
          <w:bCs/>
          <w:sz w:val="21"/>
          <w:szCs w:val="21"/>
        </w:rPr>
        <w:t>公司的基本情况</w:t>
      </w:r>
      <w:r>
        <w:rPr>
          <w:rFonts w:ascii="宋体" w:hAnsi="宋体" w:cs="宋体" w:eastAsia="宋体" w:hint="default"/>
          <w:sz w:val="21"/>
          <w:szCs w:val="21"/>
        </w:rPr>
      </w:r>
    </w:p>
    <w:p>
      <w:pPr>
        <w:spacing w:line="240" w:lineRule="auto" w:before="11"/>
        <w:rPr>
          <w:rFonts w:ascii="宋体" w:hAnsi="宋体" w:cs="宋体" w:eastAsia="宋体" w:hint="default"/>
          <w:b/>
          <w:bCs/>
          <w:sz w:val="24"/>
          <w:szCs w:val="24"/>
        </w:rPr>
      </w:pPr>
    </w:p>
    <w:p>
      <w:pPr>
        <w:pStyle w:val="BodyText"/>
        <w:spacing w:line="314" w:lineRule="auto"/>
        <w:ind w:right="212" w:firstLine="420"/>
        <w:jc w:val="both"/>
      </w:pPr>
      <w:r>
        <w:rPr>
          <w:spacing w:val="-3"/>
        </w:rPr>
        <w:t>航天信息股份有限公司（以下简称“本公司”）是由中国航天科工集团公司、中国运载火</w:t>
      </w:r>
      <w:r>
        <w:rPr/>
        <w:t> </w:t>
      </w:r>
      <w:bookmarkStart w:name="一、 公司的基本情况 " w:id="1"/>
      <w:bookmarkEnd w:id="1"/>
      <w:r>
        <w:rPr>
          <w:spacing w:val="-3"/>
        </w:rPr>
        <w:t>箭技术研究</w:t>
      </w:r>
      <w:r>
        <w:rPr>
          <w:spacing w:val="-3"/>
        </w:rPr>
        <w:t>院（又称“中国航天科技集团公司第一研究院”）、中国长城工业总公司、中国航</w:t>
      </w:r>
      <w:r>
        <w:rPr>
          <w:spacing w:val="-88"/>
        </w:rPr>
        <w:t> </w:t>
      </w:r>
      <w:r>
        <w:rPr>
          <w:spacing w:val="-88"/>
        </w:rPr>
      </w:r>
      <w:r>
        <w:rPr>
          <w:spacing w:val="-3"/>
        </w:rPr>
        <w:t>天科工飞航技术研究院（又称“中国航天科工集团第三研究院”）、中国航天科技集团公司第</w:t>
      </w:r>
      <w:r>
        <w:rPr>
          <w:spacing w:val="-90"/>
        </w:rPr>
        <w:t> </w:t>
      </w:r>
      <w:r>
        <w:rPr>
          <w:spacing w:val="-90"/>
        </w:rPr>
      </w:r>
      <w:r>
        <w:rPr>
          <w:spacing w:val="-3"/>
        </w:rPr>
        <w:t>五研究院、北京机电工程总体设计部（又称“中国航天科工集团第四总体设计部”）、哈尔滨</w:t>
      </w:r>
      <w:r>
        <w:rPr>
          <w:spacing w:val="-88"/>
        </w:rPr>
        <w:t> </w:t>
      </w:r>
      <w:r>
        <w:rPr>
          <w:spacing w:val="-88"/>
        </w:rPr>
      </w:r>
      <w:r>
        <w:rPr>
          <w:spacing w:val="-3"/>
        </w:rPr>
        <w:t>工业大学、北京遥测技术研究所、上海航天实业有限公司、北京市爱威电子技术公司、航天新</w:t>
      </w:r>
      <w:r>
        <w:rPr>
          <w:spacing w:val="-88"/>
        </w:rPr>
        <w:t> </w:t>
      </w:r>
      <w:r>
        <w:rPr>
          <w:spacing w:val="-88"/>
        </w:rPr>
      </w:r>
      <w:r>
        <w:rPr>
          <w:spacing w:val="-3"/>
        </w:rPr>
        <w:t>概念科技有限公司（以下简称“新概念公司”）、中国牧工商（集团）总公司等十二家单位分</w:t>
      </w:r>
      <w:r>
        <w:rPr>
          <w:spacing w:val="-89"/>
        </w:rPr>
        <w:t> </w:t>
      </w:r>
      <w:r>
        <w:rPr>
          <w:spacing w:val="-89"/>
        </w:rPr>
      </w:r>
      <w:r>
        <w:rPr>
          <w:spacing w:val="-3"/>
        </w:rPr>
        <w:t>别以其在航天金穗高技术有限公司、北京航天金卡电子工程公司（以下简称“金卡公司”）的</w:t>
      </w:r>
      <w:r>
        <w:rPr>
          <w:spacing w:val="-87"/>
        </w:rPr>
        <w:t> </w:t>
      </w:r>
      <w:r>
        <w:rPr>
          <w:spacing w:val="-87"/>
        </w:rPr>
      </w:r>
      <w:r>
        <w:rPr/>
        <w:t>全部资产和北京航天斯大电子有限公司75%股权以及部分货币资金投资共同组建的股份有限公</w:t>
      </w:r>
      <w:r>
        <w:rPr/>
        <w:t> 司。本公司正式成立于2000年11月1日。</w:t>
      </w:r>
    </w:p>
    <w:p>
      <w:pPr>
        <w:spacing w:line="240" w:lineRule="auto" w:before="11"/>
        <w:rPr>
          <w:rFonts w:ascii="宋体" w:hAnsi="宋体" w:cs="宋体" w:eastAsia="宋体" w:hint="default"/>
          <w:sz w:val="19"/>
          <w:szCs w:val="19"/>
        </w:rPr>
      </w:pPr>
    </w:p>
    <w:p>
      <w:pPr>
        <w:pStyle w:val="BodyText"/>
        <w:spacing w:line="314" w:lineRule="auto"/>
        <w:ind w:right="215" w:firstLine="420"/>
        <w:jc w:val="both"/>
      </w:pPr>
      <w:r>
        <w:rPr/>
        <w:t>经中国证监会证监发行字[2003]61号批准，本公司于2003年6月26日在上海证券交易所发 行人民币普通股4,200万A股，并于2003年7月11日在上海证券交易所上市交易。</w:t>
      </w:r>
    </w:p>
    <w:p>
      <w:pPr>
        <w:spacing w:line="240" w:lineRule="auto" w:before="11"/>
        <w:rPr>
          <w:rFonts w:ascii="宋体" w:hAnsi="宋体" w:cs="宋体" w:eastAsia="宋体" w:hint="default"/>
          <w:sz w:val="19"/>
          <w:szCs w:val="19"/>
        </w:rPr>
      </w:pPr>
    </w:p>
    <w:p>
      <w:pPr>
        <w:pStyle w:val="BodyText"/>
        <w:spacing w:line="314" w:lineRule="auto"/>
        <w:ind w:right="213" w:firstLine="420"/>
        <w:jc w:val="both"/>
      </w:pPr>
      <w:r>
        <w:rPr/>
        <w:t>本公司于2006年5月完成股权分置改革，2008 年度股东大会审议通过了2008</w:t>
      </w:r>
      <w:r>
        <w:rPr>
          <w:spacing w:val="-6"/>
        </w:rPr>
        <w:t> </w:t>
      </w:r>
      <w:r>
        <w:rPr/>
        <w:t>年度公司资</w:t>
      </w:r>
      <w:r>
        <w:rPr/>
        <w:t> 本公积金转增股本方案，以2008</w:t>
      </w:r>
      <w:r>
        <w:rPr>
          <w:spacing w:val="-35"/>
        </w:rPr>
        <w:t> </w:t>
      </w:r>
      <w:r>
        <w:rPr/>
        <w:t>年12</w:t>
      </w:r>
      <w:r>
        <w:rPr>
          <w:spacing w:val="-35"/>
        </w:rPr>
        <w:t> </w:t>
      </w:r>
      <w:r>
        <w:rPr/>
        <w:t>月31日总股本61,560</w:t>
      </w:r>
      <w:r>
        <w:rPr>
          <w:spacing w:val="-36"/>
        </w:rPr>
        <w:t> </w:t>
      </w:r>
      <w:r>
        <w:rPr/>
        <w:t>万股为基数，每10</w:t>
      </w:r>
      <w:r>
        <w:rPr>
          <w:spacing w:val="-35"/>
        </w:rPr>
        <w:t> </w:t>
      </w:r>
      <w:r>
        <w:rPr/>
        <w:t>股以资本公积</w:t>
      </w:r>
      <w:r>
        <w:rPr>
          <w:spacing w:val="-1"/>
        </w:rPr>
        <w:t> </w:t>
      </w:r>
      <w:r>
        <w:rPr/>
        <w:t>金转增股本5 股，共计转增30,780 万股。</w:t>
      </w:r>
    </w:p>
    <w:p>
      <w:pPr>
        <w:spacing w:line="240" w:lineRule="auto" w:before="11"/>
        <w:rPr>
          <w:rFonts w:ascii="宋体" w:hAnsi="宋体" w:cs="宋体" w:eastAsia="宋体" w:hint="default"/>
          <w:sz w:val="19"/>
          <w:szCs w:val="19"/>
        </w:rPr>
      </w:pPr>
    </w:p>
    <w:p>
      <w:pPr>
        <w:pStyle w:val="BodyText"/>
        <w:spacing w:line="240" w:lineRule="auto"/>
        <w:ind w:left="561" w:right="92"/>
        <w:jc w:val="left"/>
      </w:pPr>
      <w:r>
        <w:rPr/>
        <w:t>2009年5月18日起本公司有限售条件的流通股218,841,240股上市流通。</w:t>
      </w:r>
    </w:p>
    <w:p>
      <w:pPr>
        <w:spacing w:line="240" w:lineRule="auto" w:before="11"/>
        <w:rPr>
          <w:rFonts w:ascii="宋体" w:hAnsi="宋体" w:cs="宋体" w:eastAsia="宋体" w:hint="default"/>
          <w:sz w:val="24"/>
          <w:szCs w:val="24"/>
        </w:rPr>
      </w:pPr>
    </w:p>
    <w:p>
      <w:pPr>
        <w:pStyle w:val="BodyText"/>
        <w:spacing w:line="314" w:lineRule="auto"/>
        <w:ind w:right="92" w:firstLine="420"/>
        <w:jc w:val="left"/>
      </w:pPr>
      <w:r>
        <w:rPr>
          <w:spacing w:val="-3"/>
        </w:rPr>
        <w:t>2009年10月21日，依据国务院国有资产监督管理委员会《关于航天信息股份有限公司国有</w:t>
      </w:r>
      <w:r>
        <w:rPr/>
        <w:t> 股东所持股份无偿划转有关问题的批复》（国资产权[2009]1152</w:t>
      </w:r>
      <w:r>
        <w:rPr>
          <w:spacing w:val="-1"/>
        </w:rPr>
        <w:t> </w:t>
      </w:r>
      <w:r>
        <w:rPr/>
        <w:t>号）文件规定，同意将新概</w:t>
      </w:r>
      <w:r>
        <w:rPr/>
        <w:t> 念公司所持本公司52,490,928 股股份按照相应出资比例无偿划转给新概念公司的8</w:t>
      </w:r>
      <w:r>
        <w:rPr>
          <w:spacing w:val="-2"/>
        </w:rPr>
        <w:t> </w:t>
      </w:r>
      <w:r>
        <w:rPr/>
        <w:t>家股东。</w:t>
      </w:r>
      <w:r>
        <w:rPr/>
        <w:t> </w:t>
      </w:r>
      <w:r>
        <w:rPr>
          <w:spacing w:val="-3"/>
        </w:rPr>
        <w:t>此次股份无偿划转后，新概念公司将不再持有公司股权，本公司总股本不变，其中中国航天科</w:t>
      </w:r>
      <w:r>
        <w:rPr>
          <w:spacing w:val="-87"/>
        </w:rPr>
        <w:t> </w:t>
      </w:r>
      <w:r>
        <w:rPr>
          <w:spacing w:val="-87"/>
        </w:rPr>
      </w:r>
      <w:r>
        <w:rPr>
          <w:spacing w:val="-1"/>
        </w:rPr>
        <w:t>工集团公司持有370,074,086股，占总股本的40.07%；中国空间技术研究院持有9,552,095股，</w:t>
      </w:r>
      <w:r>
        <w:rPr>
          <w:spacing w:val="-80"/>
        </w:rPr>
        <w:t> </w:t>
      </w:r>
      <w:r>
        <w:rPr>
          <w:spacing w:val="-80"/>
        </w:rPr>
      </w:r>
      <w:r>
        <w:rPr/>
        <w:t>占总股本的1.03%；北京控制工程研究所持有4,199,274股，占总股本的0.45%；北京航天万源</w:t>
      </w:r>
      <w:r>
        <w:rPr/>
        <w:t> </w:t>
      </w:r>
      <w:r>
        <w:rPr>
          <w:spacing w:val="-2"/>
        </w:rPr>
        <w:t>科技公司持有2,708,532股，占总股本的0.29%；中国长城工业总公司持有40,436,623股，占总</w:t>
      </w:r>
      <w:r>
        <w:rPr/>
        <w:t> 股本的4.38%；北京航星机器制造公司持有1,065,566股，占总股本的0.12%；北京计算机技术 </w:t>
      </w:r>
      <w:r>
        <w:rPr>
          <w:spacing w:val="-3"/>
        </w:rPr>
        <w:t>及应用研究所持有698,129股，占总股本的0.08%；航天科工海鹰集团有限公司持有598,396股，</w:t>
      </w:r>
      <w:r>
        <w:rPr>
          <w:spacing w:val="-60"/>
        </w:rPr>
        <w:t> </w:t>
      </w:r>
      <w:r>
        <w:rPr>
          <w:spacing w:val="-60"/>
        </w:rPr>
      </w:r>
      <w:r>
        <w:rPr/>
        <w:t>占总股本的0.07%。</w:t>
      </w:r>
    </w:p>
    <w:p>
      <w:pPr>
        <w:spacing w:line="240" w:lineRule="auto" w:before="11"/>
        <w:rPr>
          <w:rFonts w:ascii="宋体" w:hAnsi="宋体" w:cs="宋体" w:eastAsia="宋体" w:hint="default"/>
          <w:sz w:val="19"/>
          <w:szCs w:val="19"/>
        </w:rPr>
      </w:pPr>
    </w:p>
    <w:p>
      <w:pPr>
        <w:pStyle w:val="BodyText"/>
        <w:spacing w:line="314" w:lineRule="auto"/>
        <w:ind w:right="214" w:firstLine="513"/>
        <w:jc w:val="both"/>
      </w:pPr>
      <w:r>
        <w:rPr>
          <w:spacing w:val="-5"/>
        </w:rPr>
        <w:t>截至2009年12月31日，本公司股本总额为人民币92,340万元，其中无限售条件股份92,340</w:t>
      </w:r>
      <w:r>
        <w:rPr/>
        <w:t> 万股，占总股本的100%，</w:t>
      </w:r>
    </w:p>
    <w:p>
      <w:pPr>
        <w:spacing w:line="240" w:lineRule="auto" w:before="11"/>
        <w:rPr>
          <w:rFonts w:ascii="宋体" w:hAnsi="宋体" w:cs="宋体" w:eastAsia="宋体" w:hint="default"/>
          <w:sz w:val="19"/>
          <w:szCs w:val="19"/>
        </w:rPr>
      </w:pPr>
    </w:p>
    <w:p>
      <w:pPr>
        <w:pStyle w:val="BodyText"/>
        <w:spacing w:line="314" w:lineRule="auto"/>
        <w:ind w:right="215" w:firstLine="420"/>
        <w:jc w:val="both"/>
      </w:pPr>
      <w:r>
        <w:rPr/>
        <w:t>本公司营业执照注册号：100000000034508，现法定代表人为刘振南先生，公司住所：北 京市海淀区杏石口路甲18 号。</w:t>
      </w:r>
    </w:p>
    <w:p>
      <w:pPr>
        <w:pStyle w:val="BodyText"/>
        <w:spacing w:line="314" w:lineRule="auto" w:before="20"/>
        <w:ind w:right="213" w:firstLine="453"/>
        <w:jc w:val="both"/>
      </w:pPr>
      <w:r>
        <w:rPr/>
        <w:t>本公司属电子信息行业，经营范围为：电子及通信设备、计算机及外部设备、智能机电 </w:t>
      </w:r>
      <w:r>
        <w:rPr>
          <w:spacing w:val="-3"/>
        </w:rPr>
        <w:t>产品、财税专用设备的研制、生产、销售；信息安全技术、信息技术、网络及终端技术、多媒</w:t>
      </w:r>
      <w:r>
        <w:rPr>
          <w:spacing w:val="-89"/>
        </w:rPr>
        <w:t> </w:t>
      </w:r>
      <w:r>
        <w:rPr>
          <w:spacing w:val="-89"/>
        </w:rPr>
      </w:r>
      <w:r>
        <w:rPr>
          <w:spacing w:val="-3"/>
        </w:rPr>
        <w:t>体技术、工业自动化控制技术、环保技术、生物工程技术的开发、转让、咨询、培训；经济信</w:t>
      </w:r>
      <w:r>
        <w:rPr>
          <w:spacing w:val="-88"/>
        </w:rPr>
        <w:t> </w:t>
      </w:r>
      <w:r>
        <w:rPr>
          <w:spacing w:val="-88"/>
        </w:rPr>
      </w:r>
      <w:r>
        <w:rPr/>
        <w:t>息咨询；进出口业务；房屋租赁业务；智能卡及电子标签的研制、生产、销售等。</w:t>
      </w:r>
    </w:p>
    <w:p>
      <w:pPr>
        <w:spacing w:after="0" w:line="314" w:lineRule="auto"/>
        <w:jc w:val="both"/>
        <w:sectPr>
          <w:pgSz w:w="11910" w:h="16840"/>
          <w:pgMar w:header="877" w:footer="865" w:top="1100" w:bottom="1060" w:left="1560" w:right="1480"/>
        </w:sectPr>
      </w:pPr>
    </w:p>
    <w:p>
      <w:pPr>
        <w:spacing w:line="240" w:lineRule="auto" w:before="5"/>
        <w:rPr>
          <w:rFonts w:ascii="宋体" w:hAnsi="宋体" w:cs="宋体" w:eastAsia="宋体" w:hint="default"/>
          <w:sz w:val="23"/>
          <w:szCs w:val="23"/>
        </w:rPr>
      </w:pPr>
    </w:p>
    <w:p>
      <w:pPr>
        <w:pStyle w:val="BodyText"/>
        <w:spacing w:line="314" w:lineRule="auto" w:before="35"/>
        <w:ind w:right="152" w:firstLine="453"/>
        <w:jc w:val="both"/>
      </w:pPr>
      <w:r>
        <w:rPr/>
        <w:t>截至2009年12月31日本公司最终控制人为中国航天科工集团公司，股东大会是本公司的 </w:t>
      </w:r>
      <w:r>
        <w:rPr>
          <w:spacing w:val="-3"/>
        </w:rPr>
        <w:t>权力机构，依法行使公司经营方针、筹资、投资、利润分配等重大事项决议权；董事会对股东</w:t>
      </w:r>
      <w:r>
        <w:rPr>
          <w:spacing w:val="-87"/>
        </w:rPr>
        <w:t> </w:t>
      </w:r>
      <w:r>
        <w:rPr>
          <w:spacing w:val="-87"/>
        </w:rPr>
      </w:r>
      <w:r>
        <w:rPr>
          <w:spacing w:val="-3"/>
        </w:rPr>
        <w:t>大会负责，依法行使公司的经营决策权；经理层负责组织实施股东大会、董事会决议事项，主</w:t>
      </w:r>
      <w:r>
        <w:rPr>
          <w:spacing w:val="-87"/>
        </w:rPr>
        <w:t> </w:t>
      </w:r>
      <w:r>
        <w:rPr>
          <w:spacing w:val="-87"/>
        </w:rPr>
      </w:r>
      <w:r>
        <w:rPr/>
        <w:t>持公司的生产经营管理工作。</w:t>
      </w:r>
    </w:p>
    <w:p>
      <w:pPr>
        <w:spacing w:line="600" w:lineRule="exact" w:before="25"/>
        <w:ind w:left="591" w:right="153" w:firstLine="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77"/>
          <w:sz w:val="21"/>
          <w:szCs w:val="21"/>
        </w:rPr>
        <w:t> </w:t>
      </w:r>
      <w:r>
        <w:rPr>
          <w:rFonts w:ascii="宋体" w:hAnsi="宋体" w:cs="宋体" w:eastAsia="宋体" w:hint="default"/>
          <w:b/>
          <w:bCs/>
          <w:sz w:val="21"/>
          <w:szCs w:val="21"/>
        </w:rPr>
        <w:t>财务报表的编制基础</w:t>
      </w:r>
      <w:r>
        <w:rPr>
          <w:rFonts w:ascii="宋体" w:hAnsi="宋体" w:cs="宋体" w:eastAsia="宋体" w:hint="default"/>
          <w:b/>
          <w:bCs/>
          <w:spacing w:val="1"/>
          <w:w w:val="99"/>
          <w:sz w:val="21"/>
          <w:szCs w:val="21"/>
        </w:rPr>
        <w:t> </w:t>
      </w:r>
      <w:r>
        <w:rPr>
          <w:rFonts w:ascii="宋体" w:hAnsi="宋体" w:cs="宋体" w:eastAsia="宋体" w:hint="default"/>
          <w:spacing w:val="-4"/>
          <w:sz w:val="21"/>
          <w:szCs w:val="21"/>
        </w:rPr>
        <w:t>本公司财务报表以持续经营为基础，根据实际发生的交易和事项，按照财政部颁布的《企</w:t>
      </w:r>
    </w:p>
    <w:p>
      <w:pPr>
        <w:pStyle w:val="BodyText"/>
        <w:spacing w:line="314" w:lineRule="auto"/>
        <w:ind w:right="152"/>
        <w:jc w:val="both"/>
      </w:pPr>
      <w:bookmarkStart w:name="二、 财务报表的编制基础 " w:id="2"/>
      <w:bookmarkEnd w:id="2"/>
      <w:r>
        <w:rPr/>
      </w:r>
      <w:r>
        <w:rPr>
          <w:spacing w:val="-3"/>
        </w:rPr>
        <w:t>业会计准则》及相关规定，并基于本附注四“重要会计政策、会计估计和合并财务报表的编制</w:t>
      </w:r>
      <w:r>
        <w:rPr>
          <w:spacing w:val="-88"/>
        </w:rPr>
        <w:t> </w:t>
      </w:r>
      <w:r>
        <w:rPr>
          <w:spacing w:val="-88"/>
        </w:rPr>
      </w:r>
      <w:r>
        <w:rPr/>
        <w:t>方法”所述会计政策和估计编制。</w:t>
      </w:r>
    </w:p>
    <w:p>
      <w:pPr>
        <w:spacing w:line="600" w:lineRule="exact" w:before="25"/>
        <w:ind w:left="581" w:right="153" w:firstLine="9"/>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77"/>
          <w:sz w:val="21"/>
          <w:szCs w:val="21"/>
        </w:rPr>
        <w:t> </w:t>
      </w:r>
      <w:r>
        <w:rPr>
          <w:rFonts w:ascii="宋体" w:hAnsi="宋体" w:cs="宋体" w:eastAsia="宋体" w:hint="default"/>
          <w:b/>
          <w:bCs/>
          <w:sz w:val="21"/>
          <w:szCs w:val="21"/>
        </w:rPr>
        <w:t>遵循企业会计准则的声明</w:t>
      </w:r>
      <w:r>
        <w:rPr>
          <w:rFonts w:ascii="宋体" w:hAnsi="宋体" w:cs="宋体" w:eastAsia="宋体" w:hint="default"/>
          <w:b/>
          <w:bCs/>
          <w:spacing w:val="1"/>
          <w:w w:val="99"/>
          <w:sz w:val="21"/>
          <w:szCs w:val="21"/>
        </w:rPr>
        <w:t> </w:t>
      </w:r>
      <w:r>
        <w:rPr>
          <w:rFonts w:ascii="宋体" w:hAnsi="宋体" w:cs="宋体" w:eastAsia="宋体" w:hint="default"/>
          <w:sz w:val="21"/>
          <w:szCs w:val="21"/>
        </w:rPr>
        <w:t>本公司编制的财务报表符合企业会计准则的要求，真实、完整地反映了本公司的财务状</w:t>
      </w:r>
    </w:p>
    <w:p>
      <w:pPr>
        <w:pStyle w:val="BodyText"/>
        <w:spacing w:line="269" w:lineRule="exact"/>
        <w:ind w:right="0"/>
        <w:jc w:val="both"/>
      </w:pPr>
      <w:bookmarkStart w:name="三、 遵循企业会计准则的声明 " w:id="3"/>
      <w:bookmarkEnd w:id="3"/>
      <w:r>
        <w:rPr/>
      </w:r>
      <w:r>
        <w:rPr/>
        <w:t>况、经营成果和现金流量等有关信息。</w:t>
      </w:r>
    </w:p>
    <w:p>
      <w:pPr>
        <w:spacing w:line="240" w:lineRule="auto" w:before="11"/>
        <w:rPr>
          <w:rFonts w:ascii="宋体" w:hAnsi="宋体" w:cs="宋体" w:eastAsia="宋体" w:hint="default"/>
          <w:sz w:val="24"/>
          <w:szCs w:val="24"/>
        </w:rPr>
      </w:pPr>
    </w:p>
    <w:p>
      <w:pPr>
        <w:tabs>
          <w:tab w:pos="1001" w:val="left" w:leader="none"/>
        </w:tabs>
        <w:spacing w:line="523" w:lineRule="auto" w:before="0"/>
        <w:ind w:left="581" w:right="2903" w:firstLine="9"/>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75"/>
          <w:sz w:val="21"/>
          <w:szCs w:val="21"/>
        </w:rPr>
        <w:t> </w:t>
      </w:r>
      <w:r>
        <w:rPr>
          <w:rFonts w:ascii="宋体" w:hAnsi="宋体" w:cs="宋体" w:eastAsia="宋体" w:hint="default"/>
          <w:b/>
          <w:bCs/>
          <w:sz w:val="21"/>
          <w:szCs w:val="21"/>
        </w:rPr>
        <w:t>重要会计政策、会计估计和合并财务报表的编制方法</w:t>
      </w:r>
      <w:r>
        <w:rPr>
          <w:rFonts w:ascii="宋体" w:hAnsi="宋体" w:cs="宋体" w:eastAsia="宋体" w:hint="default"/>
          <w:b/>
          <w:bCs/>
          <w:spacing w:val="1"/>
          <w:w w:val="99"/>
          <w:sz w:val="21"/>
          <w:szCs w:val="21"/>
        </w:rPr>
        <w:t> </w:t>
      </w:r>
      <w:r>
        <w:rPr>
          <w:rFonts w:ascii="宋体" w:hAnsi="宋体" w:cs="宋体" w:eastAsia="宋体" w:hint="default"/>
          <w:sz w:val="21"/>
          <w:szCs w:val="21"/>
        </w:rPr>
        <w:t>1.</w:t>
        <w:tab/>
        <w:t>会计期间</w:t>
      </w:r>
    </w:p>
    <w:p>
      <w:pPr>
        <w:pStyle w:val="BodyText"/>
        <w:spacing w:line="240" w:lineRule="auto" w:before="77"/>
        <w:ind w:left="561" w:right="153"/>
        <w:jc w:val="left"/>
      </w:pPr>
      <w:bookmarkStart w:name="四、 重要会计政策、会计估计和合并财务报表的编制方法 " w:id="4"/>
      <w:bookmarkEnd w:id="4"/>
      <w:r>
        <w:rPr/>
      </w:r>
      <w:r>
        <w:rPr/>
        <w:t>本公司的会计期间为公历</w:t>
      </w:r>
      <w:r>
        <w:rPr>
          <w:spacing w:val="-53"/>
        </w:rPr>
        <w:t> </w:t>
      </w:r>
      <w:r>
        <w:rPr/>
        <w:t>1</w:t>
      </w:r>
      <w:r>
        <w:rPr>
          <w:spacing w:val="-52"/>
        </w:rPr>
        <w:t> </w:t>
      </w:r>
      <w:r>
        <w:rPr/>
        <w:t>月</w:t>
      </w:r>
      <w:r>
        <w:rPr>
          <w:spacing w:val="-53"/>
        </w:rPr>
        <w:t> </w:t>
      </w:r>
      <w:r>
        <w:rPr/>
        <w:t>1</w:t>
      </w:r>
      <w:r>
        <w:rPr>
          <w:spacing w:val="-52"/>
        </w:rPr>
        <w:t> </w:t>
      </w:r>
      <w:r>
        <w:rPr/>
        <w:t>日至</w:t>
      </w:r>
      <w:r>
        <w:rPr>
          <w:spacing w:val="-53"/>
        </w:rPr>
        <w:t> </w:t>
      </w:r>
      <w:r>
        <w:rPr/>
        <w:t>12</w:t>
      </w:r>
      <w:r>
        <w:rPr>
          <w:spacing w:val="-52"/>
        </w:rPr>
        <w:t> </w:t>
      </w:r>
      <w:r>
        <w:rPr/>
        <w:t>月</w:t>
      </w:r>
      <w:r>
        <w:rPr>
          <w:spacing w:val="-53"/>
        </w:rPr>
        <w:t> </w:t>
      </w:r>
      <w:r>
        <w:rPr/>
        <w:t>31</w:t>
      </w:r>
      <w:r>
        <w:rPr>
          <w:spacing w:val="-52"/>
        </w:rPr>
        <w:t> </w:t>
      </w:r>
      <w:r>
        <w:rPr/>
        <w:t>日。</w:t>
      </w:r>
    </w:p>
    <w:p>
      <w:pPr>
        <w:spacing w:line="240" w:lineRule="auto" w:before="11"/>
        <w:rPr>
          <w:rFonts w:ascii="宋体" w:hAnsi="宋体" w:cs="宋体" w:eastAsia="宋体" w:hint="default"/>
          <w:sz w:val="24"/>
          <w:szCs w:val="24"/>
        </w:rPr>
      </w:pPr>
    </w:p>
    <w:p>
      <w:pPr>
        <w:pStyle w:val="BodyText"/>
        <w:tabs>
          <w:tab w:pos="972" w:val="left" w:leader="none"/>
          <w:tab w:pos="1002" w:val="left" w:leader="none"/>
        </w:tabs>
        <w:spacing w:line="523" w:lineRule="auto"/>
        <w:ind w:left="561" w:right="5300" w:firstLine="20"/>
        <w:jc w:val="left"/>
      </w:pPr>
      <w:r>
        <w:rPr/>
        <w:t>2.</w:t>
        <w:tab/>
        <w:tab/>
        <w:t>记账本位币 本公司以人民币为记账本位币。 3.</w:t>
        <w:tab/>
        <w:t>记账基础和计价原则</w:t>
      </w:r>
    </w:p>
    <w:p>
      <w:pPr>
        <w:pStyle w:val="BodyText"/>
        <w:spacing w:line="314" w:lineRule="auto" w:before="77"/>
        <w:ind w:right="154" w:firstLine="420"/>
        <w:jc w:val="both"/>
      </w:pPr>
      <w:r>
        <w:rPr>
          <w:spacing w:val="-3"/>
        </w:rPr>
        <w:t>本公司会计核算以权责发生制为记账基础，除交易性金融资产、可供出售金融资产等以公</w:t>
      </w:r>
      <w:r>
        <w:rPr/>
        <w:t> 允价值计量外，以历史成本为计价原则。</w:t>
      </w:r>
    </w:p>
    <w:p>
      <w:pPr>
        <w:pStyle w:val="BodyText"/>
        <w:tabs>
          <w:tab w:pos="1001" w:val="left" w:leader="none"/>
        </w:tabs>
        <w:spacing w:line="600" w:lineRule="exact" w:before="25"/>
        <w:ind w:left="581" w:right="153" w:firstLine="1"/>
        <w:jc w:val="left"/>
      </w:pPr>
      <w:r>
        <w:rPr/>
        <w:t>4.</w:t>
        <w:tab/>
        <w:t>现金及现金等价物 本公司现金流量表之现金指库存现金以及可以随时用于支付的存款。现金流量表之现金</w:t>
      </w:r>
    </w:p>
    <w:p>
      <w:pPr>
        <w:pStyle w:val="BodyText"/>
        <w:spacing w:line="314" w:lineRule="auto"/>
        <w:ind w:right="154"/>
        <w:jc w:val="both"/>
      </w:pPr>
      <w:r>
        <w:rPr/>
        <w:t>等价物指持有期限不超过</w:t>
      </w:r>
      <w:r>
        <w:rPr>
          <w:spacing w:val="-49"/>
        </w:rPr>
        <w:t> </w:t>
      </w:r>
      <w:r>
        <w:rPr/>
        <w:t>3</w:t>
      </w:r>
      <w:r>
        <w:rPr>
          <w:spacing w:val="-48"/>
        </w:rPr>
        <w:t> </w:t>
      </w:r>
      <w:r>
        <w:rPr>
          <w:spacing w:val="-4"/>
        </w:rPr>
        <w:t>个月、流动性强、易于转换为已知金额现金且价值变动风险很小的</w:t>
      </w:r>
      <w:r>
        <w:rPr/>
        <w:t> 投资。</w:t>
      </w:r>
    </w:p>
    <w:p>
      <w:pPr>
        <w:pStyle w:val="BodyText"/>
        <w:tabs>
          <w:tab w:pos="1001" w:val="left" w:leader="none"/>
        </w:tabs>
        <w:spacing w:line="600" w:lineRule="exact" w:before="25"/>
        <w:ind w:left="581" w:right="153"/>
        <w:jc w:val="left"/>
      </w:pPr>
      <w:r>
        <w:rPr/>
        <w:t>5.</w:t>
        <w:tab/>
        <w:t>外币折算 本公司外币业务发生时按照交易发生日的即期汇率折算为记账本位币金额；在资产负债</w:t>
      </w:r>
    </w:p>
    <w:p>
      <w:pPr>
        <w:pStyle w:val="BodyText"/>
        <w:spacing w:line="314" w:lineRule="auto"/>
        <w:ind w:right="153"/>
        <w:jc w:val="both"/>
      </w:pPr>
      <w:r>
        <w:rPr>
          <w:spacing w:val="-3"/>
        </w:rPr>
        <w:t>表日，公司对外币货币性项目采用资产负债表日即期汇率进行折算，资产负债表日即期汇率与</w:t>
      </w:r>
      <w:r>
        <w:rPr>
          <w:spacing w:val="-86"/>
        </w:rPr>
        <w:t> </w:t>
      </w:r>
      <w:r>
        <w:rPr>
          <w:spacing w:val="-86"/>
        </w:rPr>
      </w:r>
      <w:r>
        <w:rPr>
          <w:spacing w:val="-3"/>
        </w:rPr>
        <w:t>交易发生日或者前一资产负债表日即期汇率不同产生的汇率差额计入当期损益；对外币非货币</w:t>
      </w:r>
      <w:r>
        <w:rPr>
          <w:spacing w:val="-86"/>
        </w:rPr>
        <w:t> </w:t>
      </w:r>
      <w:r>
        <w:rPr>
          <w:spacing w:val="-86"/>
        </w:rPr>
      </w:r>
      <w:r>
        <w:rPr/>
        <w:t>性项目仍采用交易发生日的即期汇率折算，不改变其记账本位币金额。</w:t>
      </w:r>
    </w:p>
    <w:p>
      <w:pPr>
        <w:spacing w:after="0" w:line="314" w:lineRule="auto"/>
        <w:jc w:val="both"/>
        <w:sectPr>
          <w:pgSz w:w="11910" w:h="16840"/>
          <w:pgMar w:header="877" w:footer="865" w:top="1100" w:bottom="1060" w:left="1560" w:right="1540"/>
        </w:sectPr>
      </w:pPr>
    </w:p>
    <w:p>
      <w:pPr>
        <w:spacing w:line="240" w:lineRule="auto" w:before="5"/>
        <w:rPr>
          <w:rFonts w:ascii="宋体" w:hAnsi="宋体" w:cs="宋体" w:eastAsia="宋体" w:hint="default"/>
          <w:sz w:val="23"/>
          <w:szCs w:val="23"/>
        </w:rPr>
      </w:pPr>
    </w:p>
    <w:p>
      <w:pPr>
        <w:pStyle w:val="BodyText"/>
        <w:tabs>
          <w:tab w:pos="1001" w:val="left" w:leader="none"/>
        </w:tabs>
        <w:spacing w:line="240" w:lineRule="auto" w:before="35"/>
        <w:ind w:left="583" w:right="92"/>
        <w:jc w:val="left"/>
      </w:pPr>
      <w:r>
        <w:rPr/>
        <w:t>6.</w:t>
        <w:tab/>
        <w:t>金融资产</w:t>
      </w:r>
    </w:p>
    <w:p>
      <w:pPr>
        <w:spacing w:line="240" w:lineRule="auto" w:before="11"/>
        <w:rPr>
          <w:rFonts w:ascii="宋体" w:hAnsi="宋体" w:cs="宋体" w:eastAsia="宋体" w:hint="default"/>
          <w:sz w:val="24"/>
          <w:szCs w:val="24"/>
        </w:rPr>
      </w:pPr>
    </w:p>
    <w:p>
      <w:pPr>
        <w:pStyle w:val="BodyText"/>
        <w:spacing w:line="314" w:lineRule="auto"/>
        <w:ind w:right="92" w:firstLine="420"/>
        <w:jc w:val="left"/>
      </w:pPr>
      <w:r>
        <w:rPr>
          <w:spacing w:val="2"/>
        </w:rPr>
        <w:t>本公司按投资目的和经济实质对拥有的金融资产分为以公允价值计量且其变动计入当期 </w:t>
      </w:r>
      <w:r>
        <w:rPr/>
        <w:t>损益的金融资产、持有至到期投资、贷款和应收款项及可供出售金融资产四大类。</w:t>
      </w:r>
    </w:p>
    <w:p>
      <w:pPr>
        <w:pStyle w:val="BodyText"/>
        <w:spacing w:line="297" w:lineRule="auto" w:before="119"/>
        <w:ind w:left="241" w:right="92" w:firstLine="299"/>
        <w:jc w:val="left"/>
      </w:pPr>
      <w:r>
        <w:rPr/>
        <w:t>（</w:t>
      </w:r>
      <w:r>
        <w:rPr>
          <w:rFonts w:ascii="Times New Roman" w:hAnsi="Times New Roman" w:cs="Times New Roman" w:eastAsia="Times New Roman" w:hint="default"/>
        </w:rPr>
        <w:t>1</w:t>
      </w:r>
      <w:r>
        <w:rPr/>
        <w:t>）</w:t>
      </w:r>
      <w:r>
        <w:rPr>
          <w:spacing w:val="7"/>
        </w:rPr>
        <w:t> </w:t>
      </w:r>
      <w:r>
        <w:rPr/>
        <w:t>以公允价值计量且其变动计入当期损益的金融资产是指持有的主要目的为短期内</w:t>
      </w:r>
      <w:r>
        <w:rPr>
          <w:spacing w:val="1"/>
        </w:rPr>
        <w:t> </w:t>
      </w:r>
      <w:r>
        <w:rPr/>
        <w:t>出售的金融资产，在资产负债表中以交易性金融资产列示。</w:t>
      </w:r>
    </w:p>
    <w:p>
      <w:pPr>
        <w:pStyle w:val="BodyText"/>
        <w:spacing w:line="297" w:lineRule="auto" w:before="134"/>
        <w:ind w:left="241" w:right="92" w:firstLine="299"/>
        <w:jc w:val="left"/>
      </w:pPr>
      <w:r>
        <w:rPr/>
        <w:t>（</w:t>
      </w:r>
      <w:r>
        <w:rPr>
          <w:rFonts w:ascii="Times New Roman" w:hAnsi="Times New Roman" w:cs="Times New Roman" w:eastAsia="Times New Roman" w:hint="default"/>
        </w:rPr>
        <w:t>2</w:t>
      </w:r>
      <w:r>
        <w:rPr/>
        <w:t>）</w:t>
      </w:r>
      <w:r>
        <w:rPr>
          <w:spacing w:val="7"/>
        </w:rPr>
        <w:t> </w:t>
      </w:r>
      <w:r>
        <w:rPr/>
        <w:t>持有至到期投资是指到期日固定、回收金额固定或可确定，且管理层有明确意图</w:t>
      </w:r>
      <w:r>
        <w:rPr>
          <w:spacing w:val="1"/>
        </w:rPr>
        <w:t> </w:t>
      </w:r>
      <w:r>
        <w:rPr/>
        <w:t>和能力持有至到期的非衍生金融资产。</w:t>
      </w:r>
    </w:p>
    <w:p>
      <w:pPr>
        <w:pStyle w:val="BodyText"/>
        <w:spacing w:line="297" w:lineRule="auto" w:before="134"/>
        <w:ind w:left="241" w:right="92" w:firstLine="299"/>
        <w:jc w:val="left"/>
      </w:pPr>
      <w:r>
        <w:rPr/>
        <w:t>（</w:t>
      </w:r>
      <w:r>
        <w:rPr>
          <w:rFonts w:ascii="Times New Roman" w:hAnsi="Times New Roman" w:cs="Times New Roman" w:eastAsia="Times New Roman" w:hint="default"/>
        </w:rPr>
        <w:t>3</w:t>
      </w:r>
      <w:r>
        <w:rPr/>
        <w:t>）</w:t>
      </w:r>
      <w:r>
        <w:rPr>
          <w:spacing w:val="7"/>
        </w:rPr>
        <w:t> </w:t>
      </w:r>
      <w:r>
        <w:rPr/>
        <w:t>贷款和应收款项是指在活跃市场中没有报价，回收金额固定或可确定的非衍生金</w:t>
      </w:r>
      <w:r>
        <w:rPr>
          <w:spacing w:val="1"/>
        </w:rPr>
        <w:t> </w:t>
      </w:r>
      <w:r>
        <w:rPr/>
        <w:t>融资产。</w:t>
      </w:r>
    </w:p>
    <w:p>
      <w:pPr>
        <w:pStyle w:val="BodyText"/>
        <w:spacing w:line="297" w:lineRule="auto" w:before="134"/>
        <w:ind w:left="241" w:right="92" w:firstLine="299"/>
        <w:jc w:val="left"/>
      </w:pPr>
      <w:r>
        <w:rPr/>
        <w:t>（</w:t>
      </w:r>
      <w:r>
        <w:rPr>
          <w:rFonts w:ascii="Times New Roman" w:hAnsi="Times New Roman" w:cs="Times New Roman" w:eastAsia="Times New Roman" w:hint="default"/>
        </w:rPr>
        <w:t>4</w:t>
      </w:r>
      <w:r>
        <w:rPr/>
        <w:t>）</w:t>
      </w:r>
      <w:r>
        <w:rPr>
          <w:spacing w:val="7"/>
        </w:rPr>
        <w:t> </w:t>
      </w:r>
      <w:r>
        <w:rPr/>
        <w:t>可供出售金融资产包括初始确认时即被指定为可供出售的非衍生金融资产及未被</w:t>
      </w:r>
      <w:r>
        <w:rPr>
          <w:spacing w:val="1"/>
        </w:rPr>
        <w:t> </w:t>
      </w:r>
      <w:r>
        <w:rPr/>
        <w:t>划分为其他类的金融资产。</w:t>
      </w:r>
    </w:p>
    <w:p>
      <w:pPr>
        <w:pStyle w:val="BodyText"/>
        <w:spacing w:line="314" w:lineRule="auto" w:before="134"/>
        <w:ind w:left="142" w:right="92" w:firstLine="420"/>
        <w:jc w:val="left"/>
      </w:pPr>
      <w:r>
        <w:rPr/>
        <w:t>金融资产以公允价值进行初始确认。以公允价值计量且其变动计入当期损益的金融资产， </w:t>
      </w:r>
      <w:r>
        <w:rPr>
          <w:spacing w:val="-3"/>
        </w:rPr>
        <w:t>取得时发生的相关交易费用直接计入当期损益，其他金融资产的相关交易费用计入初始确认金</w:t>
      </w:r>
      <w:r>
        <w:rPr>
          <w:spacing w:val="-86"/>
        </w:rPr>
        <w:t> </w:t>
      </w:r>
      <w:r>
        <w:rPr>
          <w:spacing w:val="-86"/>
        </w:rPr>
      </w:r>
      <w:r>
        <w:rPr>
          <w:spacing w:val="-3"/>
        </w:rPr>
        <w:t>额。当某项金融资产收取现金流量的合同权利已终止或与该金融资产所有权上几乎所有的风险</w:t>
      </w:r>
      <w:r>
        <w:rPr>
          <w:spacing w:val="-86"/>
        </w:rPr>
        <w:t> </w:t>
      </w:r>
      <w:r>
        <w:rPr>
          <w:spacing w:val="-86"/>
        </w:rPr>
      </w:r>
      <w:r>
        <w:rPr/>
        <w:t>和报酬已转移至转入方的，终止确认该金融资产。</w:t>
      </w:r>
    </w:p>
    <w:p>
      <w:pPr>
        <w:pStyle w:val="BodyText"/>
        <w:spacing w:line="314" w:lineRule="auto" w:before="119"/>
        <w:ind w:left="142" w:right="92" w:firstLine="420"/>
        <w:jc w:val="left"/>
      </w:pPr>
      <w:r>
        <w:rPr>
          <w:spacing w:val="2"/>
        </w:rPr>
        <w:t>以公允价值计量且其变动计入当期损益的金融资产和可供出售金融资产按照公允价值进 </w:t>
      </w:r>
      <w:r>
        <w:rPr/>
        <w:t>行后续计量；贷款和应收款项以及持有至到期投资采用实际利率法，以摊余成本列示。</w:t>
      </w:r>
    </w:p>
    <w:p>
      <w:pPr>
        <w:pStyle w:val="BodyText"/>
        <w:spacing w:line="314" w:lineRule="auto" w:before="119"/>
        <w:ind w:left="142" w:right="211" w:firstLine="420"/>
        <w:jc w:val="both"/>
      </w:pPr>
      <w:r>
        <w:rPr>
          <w:spacing w:val="2"/>
        </w:rPr>
        <w:t>以公允价值计量且其变动计入当期损益的金融资产的公允价值变动计入公允价值变动损 </w:t>
      </w:r>
      <w:r>
        <w:rPr>
          <w:spacing w:val="-3"/>
        </w:rPr>
        <w:t>益；在资产持有期间所取得的利息或现金股利，确认为投资收益；处置时，其公允价值与初始</w:t>
      </w:r>
      <w:r>
        <w:rPr>
          <w:spacing w:val="-88"/>
        </w:rPr>
        <w:t> </w:t>
      </w:r>
      <w:r>
        <w:rPr>
          <w:spacing w:val="-88"/>
        </w:rPr>
      </w:r>
      <w:r>
        <w:rPr/>
        <w:t>入账金额之间的差额确认为投资损益，同时调整公允价值变动损益。</w:t>
      </w:r>
    </w:p>
    <w:p>
      <w:pPr>
        <w:pStyle w:val="BodyText"/>
        <w:spacing w:line="314" w:lineRule="auto" w:before="119"/>
        <w:ind w:left="142" w:right="92" w:firstLine="420"/>
        <w:jc w:val="left"/>
      </w:pPr>
      <w:r>
        <w:rPr>
          <w:spacing w:val="-3"/>
        </w:rPr>
        <w:t>可供出售金融资产的公允价值变动计入股东权益；持有期间按实际利率法计算的利息，计</w:t>
      </w:r>
      <w:r>
        <w:rPr/>
        <w:t> </w:t>
      </w:r>
      <w:r>
        <w:rPr>
          <w:spacing w:val="-5"/>
        </w:rPr>
        <w:t>入投资收益；可供出售权益工具投资的现金股利，于被投资单位宣告发放股利时计入投资收益；</w:t>
      </w:r>
      <w:r>
        <w:rPr/>
        <w:t> 处置时，取得的价款与账面价值扣除原直接计入股东权益的公允价值变动累计额之后的差额， 计入投资损益。</w:t>
      </w:r>
    </w:p>
    <w:p>
      <w:pPr>
        <w:pStyle w:val="BodyText"/>
        <w:spacing w:line="314" w:lineRule="auto" w:before="140"/>
        <w:ind w:left="142" w:right="92" w:firstLine="420"/>
        <w:jc w:val="left"/>
      </w:pPr>
      <w:r>
        <w:rPr>
          <w:spacing w:val="-3"/>
        </w:rPr>
        <w:t>除以公允价值计量且其变动计入当期损益的金融资产外，本公司于资产负债表日对其他金</w:t>
      </w:r>
      <w:r>
        <w:rPr/>
        <w:t> 融资产的账面价值进行检查，如果有客观证据表明某项金融资产发生减值的，计提减值准备。 </w:t>
      </w:r>
      <w:r>
        <w:rPr>
          <w:spacing w:val="-3"/>
        </w:rPr>
        <w:t>如果可供出售金融资产的公允价值发生较大幅度或非暂时性下降，原直接计入股东权益的因公</w:t>
      </w:r>
      <w:r>
        <w:rPr>
          <w:spacing w:val="-86"/>
        </w:rPr>
        <w:t> </w:t>
      </w:r>
      <w:r>
        <w:rPr>
          <w:spacing w:val="-86"/>
        </w:rPr>
      </w:r>
      <w:r>
        <w:rPr/>
        <w:t>允价值下降形成的累计损失计入减值损失。</w:t>
      </w:r>
    </w:p>
    <w:p>
      <w:pPr>
        <w:pStyle w:val="BodyText"/>
        <w:tabs>
          <w:tab w:pos="1002" w:val="left" w:leader="none"/>
        </w:tabs>
        <w:spacing w:line="600" w:lineRule="exact" w:before="25"/>
        <w:ind w:left="562" w:right="213" w:firstLine="20"/>
        <w:jc w:val="left"/>
      </w:pPr>
      <w:r>
        <w:rPr/>
        <w:t>7.</w:t>
        <w:tab/>
        <w:t>应收款项坏账准备 </w:t>
      </w:r>
      <w:r>
        <w:rPr>
          <w:spacing w:val="-3"/>
        </w:rPr>
        <w:t>本公司在资产负债表日对应收款项账面价值进行检查，当存在以下情况时，确认为坏账损</w:t>
      </w:r>
    </w:p>
    <w:p>
      <w:pPr>
        <w:pStyle w:val="BodyText"/>
        <w:spacing w:line="314" w:lineRule="auto"/>
        <w:ind w:left="142" w:right="211"/>
        <w:jc w:val="both"/>
      </w:pPr>
      <w:r>
        <w:rPr>
          <w:spacing w:val="-3"/>
        </w:rPr>
        <w:t>失：债务单位撤销、破产、资不抵债、现金流量严重不足、发生严重自然灾害等导致停产而在</w:t>
      </w:r>
      <w:r>
        <w:rPr>
          <w:spacing w:val="-87"/>
        </w:rPr>
        <w:t> </w:t>
      </w:r>
      <w:r>
        <w:rPr>
          <w:spacing w:val="-87"/>
        </w:rPr>
      </w:r>
      <w:r>
        <w:rPr/>
        <w:t>可预见的时间内无法偿付债务等；债务单位逾期未履行偿债义务超过3年；其他确凿证据表明 确实无法收回或收回的可能性不大。</w:t>
      </w:r>
    </w:p>
    <w:p>
      <w:pPr>
        <w:spacing w:after="0" w:line="314" w:lineRule="auto"/>
        <w:jc w:val="both"/>
        <w:sectPr>
          <w:pgSz w:w="11910" w:h="16840"/>
          <w:pgMar w:header="877" w:footer="865" w:top="1100" w:bottom="1060" w:left="1560" w:right="1480"/>
        </w:sectPr>
      </w:pPr>
    </w:p>
    <w:p>
      <w:pPr>
        <w:spacing w:line="240" w:lineRule="auto" w:before="5"/>
        <w:rPr>
          <w:rFonts w:ascii="宋体" w:hAnsi="宋体" w:cs="宋体" w:eastAsia="宋体" w:hint="default"/>
          <w:sz w:val="23"/>
          <w:szCs w:val="23"/>
        </w:rPr>
      </w:pPr>
    </w:p>
    <w:p>
      <w:pPr>
        <w:pStyle w:val="BodyText"/>
        <w:spacing w:line="314" w:lineRule="auto" w:before="35"/>
        <w:ind w:right="212" w:firstLine="458"/>
        <w:jc w:val="both"/>
      </w:pPr>
      <w:r>
        <w:rPr/>
        <w:t>本公司对可能发生的坏账损失采用备抵法核算，期末按账龄分析法并结合个别认定法计 </w:t>
      </w:r>
      <w:r>
        <w:rPr>
          <w:spacing w:val="-3"/>
        </w:rPr>
        <w:t>提坏账准备，计入当期损益。对于有确凿证据表明确实无法收回的应收款项，经本公司按规定</w:t>
      </w:r>
      <w:r>
        <w:rPr>
          <w:spacing w:val="-87"/>
        </w:rPr>
        <w:t> </w:t>
      </w:r>
      <w:r>
        <w:rPr>
          <w:spacing w:val="-87"/>
        </w:rPr>
      </w:r>
      <w:r>
        <w:rPr/>
        <w:t>程序批准后列作坏账损失，冲销提取的坏账准备。</w:t>
      </w:r>
    </w:p>
    <w:p>
      <w:pPr>
        <w:pStyle w:val="BodyText"/>
        <w:spacing w:line="314" w:lineRule="auto" w:before="119"/>
        <w:ind w:right="213" w:firstLine="436"/>
        <w:jc w:val="both"/>
      </w:pPr>
      <w:r>
        <w:rPr/>
        <w:t>本公司将单项金额超过 1,000</w:t>
      </w:r>
      <w:r>
        <w:rPr>
          <w:spacing w:val="-18"/>
        </w:rPr>
        <w:t> </w:t>
      </w:r>
      <w:r>
        <w:rPr/>
        <w:t>万元的应收款项视为重大应收款项，当存在客观证据表明</w:t>
      </w:r>
      <w:r>
        <w:rPr/>
        <w:t> </w:t>
      </w:r>
      <w:r>
        <w:rPr>
          <w:spacing w:val="-3"/>
        </w:rPr>
        <w:t>本公司将无法按应收款项的原有条款收回所有款项时，根据其未来现金流量现值低于其账面价</w:t>
      </w:r>
      <w:r>
        <w:rPr>
          <w:spacing w:val="-86"/>
        </w:rPr>
        <w:t> </w:t>
      </w:r>
      <w:r>
        <w:rPr>
          <w:spacing w:val="-86"/>
        </w:rPr>
      </w:r>
      <w:r>
        <w:rPr/>
        <w:t>值的差额，单独进行减值测试，计提坏账准备。</w:t>
      </w:r>
    </w:p>
    <w:p>
      <w:pPr>
        <w:pStyle w:val="BodyText"/>
        <w:spacing w:line="314" w:lineRule="auto" w:before="119"/>
        <w:ind w:right="93" w:firstLine="436"/>
        <w:jc w:val="left"/>
      </w:pPr>
      <w:r>
        <w:rPr/>
        <w:t>对于单项金额非重大的应收款项，本公司将其与经单独测试后未减值的应收款项一起按</w:t>
      </w:r>
      <w:r>
        <w:rPr>
          <w:spacing w:val="2"/>
        </w:rPr>
        <w:t> </w:t>
      </w:r>
      <w:r>
        <w:rPr>
          <w:spacing w:val="-3"/>
        </w:rPr>
        <w:t>信用风险特征划分为若干组合，根据以前年度与之相同或相类似的、具有类似信用风险特征的</w:t>
      </w:r>
      <w:r>
        <w:rPr>
          <w:spacing w:val="-86"/>
        </w:rPr>
        <w:t> </w:t>
      </w:r>
      <w:r>
        <w:rPr>
          <w:spacing w:val="-86"/>
        </w:rPr>
      </w:r>
      <w:r>
        <w:rPr/>
        <w:t>应收款项组合的实际损失率为基础，结合现时情况确定本年度各项组合计提坏账准备的比例， </w:t>
      </w:r>
      <w:r>
        <w:rPr>
          <w:spacing w:val="-3"/>
        </w:rPr>
        <w:t>据此计算本年度应计提的坏账准备。本公司将应收款项中有确凿证据表明无法收回或收回可能</w:t>
      </w:r>
      <w:r>
        <w:rPr>
          <w:spacing w:val="-86"/>
        </w:rPr>
        <w:t> </w:t>
      </w:r>
      <w:r>
        <w:rPr>
          <w:spacing w:val="-86"/>
        </w:rPr>
      </w:r>
      <w:r>
        <w:rPr/>
        <w:t>性不大的款项，划分为特定资产组合，全额计提坏账准备。</w:t>
      </w:r>
    </w:p>
    <w:p>
      <w:pPr>
        <w:spacing w:line="240" w:lineRule="auto" w:before="0"/>
        <w:rPr>
          <w:rFonts w:ascii="宋体" w:hAnsi="宋体" w:cs="宋体" w:eastAsia="宋体" w:hint="default"/>
          <w:sz w:val="14"/>
          <w:szCs w:val="14"/>
        </w:rPr>
      </w:pPr>
    </w:p>
    <w:p>
      <w:pPr>
        <w:pStyle w:val="BodyText"/>
        <w:spacing w:line="240" w:lineRule="auto"/>
        <w:ind w:left="561" w:right="92"/>
        <w:jc w:val="left"/>
      </w:pPr>
      <w:r>
        <w:rPr/>
        <w:t>应收款项按账龄划分组合的坏账准备计提比例如下：</w:t>
      </w:r>
    </w:p>
    <w:p>
      <w:pPr>
        <w:spacing w:line="240" w:lineRule="auto" w:before="12"/>
        <w:rPr>
          <w:rFonts w:ascii="宋体" w:hAnsi="宋体" w:cs="宋体" w:eastAsia="宋体" w:hint="default"/>
          <w:sz w:val="26"/>
          <w:szCs w:val="26"/>
        </w:rPr>
      </w:pPr>
    </w:p>
    <w:tbl>
      <w:tblPr>
        <w:tblW w:w="0" w:type="auto"/>
        <w:jc w:val="left"/>
        <w:tblInd w:w="201" w:type="dxa"/>
        <w:tblLayout w:type="fixed"/>
        <w:tblCellMar>
          <w:top w:w="0" w:type="dxa"/>
          <w:left w:w="0" w:type="dxa"/>
          <w:bottom w:w="0" w:type="dxa"/>
          <w:right w:w="0" w:type="dxa"/>
        </w:tblCellMar>
        <w:tblLook w:val="01E0"/>
      </w:tblPr>
      <w:tblGrid>
        <w:gridCol w:w="3327"/>
        <w:gridCol w:w="3397"/>
      </w:tblGrid>
      <w:tr>
        <w:trPr>
          <w:trHeight w:val="407"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02" w:right="0"/>
              <w:jc w:val="center"/>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r>
      <w:tr>
        <w:trPr>
          <w:trHeight w:val="438"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年以内</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2603" w:right="0"/>
              <w:jc w:val="center"/>
              <w:rPr>
                <w:rFonts w:ascii="Arial Narrow" w:hAnsi="Arial Narrow" w:cs="Arial Narrow" w:eastAsia="Arial Narrow" w:hint="default"/>
                <w:sz w:val="18"/>
                <w:szCs w:val="18"/>
              </w:rPr>
            </w:pPr>
            <w:r>
              <w:rPr>
                <w:rFonts w:ascii="Arial Narrow"/>
                <w:sz w:val="18"/>
              </w:rPr>
              <w:t>6%</w:t>
            </w:r>
          </w:p>
        </w:tc>
      </w:tr>
      <w:tr>
        <w:trPr>
          <w:trHeight w:val="435"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1-2</w:t>
            </w:r>
            <w:r>
              <w:rPr>
                <w:rFonts w:ascii="Arial Narrow" w:hAnsi="Arial Narrow" w:cs="Arial Narrow" w:eastAsia="Arial Narrow" w:hint="default"/>
                <w:spacing w:val="-13"/>
                <w:sz w:val="18"/>
                <w:szCs w:val="18"/>
              </w:rPr>
              <w:t> </w:t>
            </w:r>
            <w:r>
              <w:rPr>
                <w:rFonts w:ascii="宋体" w:hAnsi="宋体" w:cs="宋体" w:eastAsia="宋体" w:hint="default"/>
                <w:sz w:val="18"/>
                <w:szCs w:val="18"/>
              </w:rPr>
              <w:t>年</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603" w:right="0"/>
              <w:jc w:val="center"/>
              <w:rPr>
                <w:rFonts w:ascii="Arial Narrow" w:hAnsi="Arial Narrow" w:cs="Arial Narrow" w:eastAsia="Arial Narrow" w:hint="default"/>
                <w:sz w:val="18"/>
                <w:szCs w:val="18"/>
              </w:rPr>
            </w:pPr>
            <w:r>
              <w:rPr>
                <w:rFonts w:ascii="Arial Narrow"/>
                <w:sz w:val="18"/>
              </w:rPr>
              <w:t>10%</w:t>
            </w:r>
          </w:p>
        </w:tc>
      </w:tr>
      <w:tr>
        <w:trPr>
          <w:trHeight w:val="435"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40" w:lineRule="auto" w:before="68"/>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2-3</w:t>
            </w:r>
            <w:r>
              <w:rPr>
                <w:rFonts w:ascii="Arial Narrow" w:hAnsi="Arial Narrow" w:cs="Arial Narrow" w:eastAsia="Arial Narrow" w:hint="default"/>
                <w:spacing w:val="-13"/>
                <w:sz w:val="18"/>
                <w:szCs w:val="18"/>
              </w:rPr>
              <w:t> </w:t>
            </w:r>
            <w:r>
              <w:rPr>
                <w:rFonts w:ascii="宋体" w:hAnsi="宋体" w:cs="宋体" w:eastAsia="宋体" w:hint="default"/>
                <w:sz w:val="18"/>
                <w:szCs w:val="18"/>
              </w:rPr>
              <w:t>年</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603" w:right="0"/>
              <w:jc w:val="center"/>
              <w:rPr>
                <w:rFonts w:ascii="Arial Narrow" w:hAnsi="Arial Narrow" w:cs="Arial Narrow" w:eastAsia="Arial Narrow" w:hint="default"/>
                <w:sz w:val="18"/>
                <w:szCs w:val="18"/>
              </w:rPr>
            </w:pPr>
            <w:r>
              <w:rPr>
                <w:rFonts w:ascii="Arial Narrow"/>
                <w:sz w:val="18"/>
              </w:rPr>
              <w:t>15%</w:t>
            </w:r>
          </w:p>
        </w:tc>
      </w:tr>
      <w:tr>
        <w:trPr>
          <w:trHeight w:val="411"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年以上</w:t>
            </w:r>
          </w:p>
        </w:tc>
        <w:tc>
          <w:tcPr>
            <w:tcW w:w="3397"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603" w:right="0"/>
              <w:jc w:val="center"/>
              <w:rPr>
                <w:rFonts w:ascii="Arial Narrow" w:hAnsi="Arial Narrow" w:cs="Arial Narrow" w:eastAsia="Arial Narrow" w:hint="default"/>
                <w:sz w:val="18"/>
                <w:szCs w:val="18"/>
              </w:rPr>
            </w:pPr>
            <w:r>
              <w:rPr>
                <w:rFonts w:ascii="Arial Narrow"/>
                <w:sz w:val="18"/>
              </w:rPr>
              <w:t>60%</w:t>
            </w:r>
          </w:p>
        </w:tc>
      </w:tr>
    </w:tbl>
    <w:p>
      <w:pPr>
        <w:spacing w:line="240" w:lineRule="auto" w:before="7"/>
        <w:rPr>
          <w:rFonts w:ascii="宋体" w:hAnsi="宋体" w:cs="宋体" w:eastAsia="宋体" w:hint="default"/>
          <w:sz w:val="21"/>
          <w:szCs w:val="21"/>
        </w:rPr>
      </w:pPr>
    </w:p>
    <w:p>
      <w:pPr>
        <w:pStyle w:val="BodyText"/>
        <w:tabs>
          <w:tab w:pos="1001" w:val="left" w:leader="none"/>
        </w:tabs>
        <w:spacing w:line="240" w:lineRule="auto" w:before="35"/>
        <w:ind w:left="583" w:right="92"/>
        <w:jc w:val="left"/>
      </w:pPr>
      <w:r>
        <w:rPr/>
        <w:pict>
          <v:group style="position:absolute;margin-left:83.100006pt;margin-top:-123.626038pt;width:428.95pt;height:111.25pt;mso-position-horizontal-relative:page;mso-position-vertical-relative:paragraph;z-index:-911368" coordorigin="1662,-2473" coordsize="8579,2225">
            <v:group style="position:absolute;left:1681;top:-2468;width:4269;height:2" coordorigin="1681,-2468" coordsize="4269,2">
              <v:shape style="position:absolute;left:1681;top:-2468;width:4269;height:2" coordorigin="1681,-2468" coordsize="4269,0" path="m1681,-2468l5950,-2468e" filled="false" stroked="true" strokeweight=".48pt" strokecolor="#000000">
                <v:path arrowok="t"/>
              </v:shape>
            </v:group>
            <v:group style="position:absolute;left:1681;top:-2449;width:4269;height:2" coordorigin="1681,-2449" coordsize="4269,2">
              <v:shape style="position:absolute;left:1681;top:-2449;width:4269;height:2" coordorigin="1681,-2449" coordsize="4269,0" path="m1681,-2449l5950,-2449e" filled="false" stroked="true" strokeweight=".48pt" strokecolor="#000000">
                <v:path arrowok="t"/>
              </v:shape>
            </v:group>
            <v:group style="position:absolute;left:5950;top:-2468;width:29;height:2" coordorigin="5950,-2468" coordsize="29,2">
              <v:shape style="position:absolute;left:5950;top:-2468;width:29;height:2" coordorigin="5950,-2468" coordsize="29,0" path="m5950,-2468l5978,-2468e" filled="false" stroked="true" strokeweight=".48pt" strokecolor="#000000">
                <v:path arrowok="t"/>
              </v:shape>
            </v:group>
            <v:group style="position:absolute;left:5950;top:-2449;width:29;height:2" coordorigin="5950,-2449" coordsize="29,2">
              <v:shape style="position:absolute;left:5950;top:-2449;width:29;height:2" coordorigin="5950,-2449" coordsize="29,0" path="m5950,-2449l5978,-2449e" filled="false" stroked="true" strokeweight=".48pt" strokecolor="#000000">
                <v:path arrowok="t"/>
              </v:shape>
            </v:group>
            <v:group style="position:absolute;left:5978;top:-2468;width:4236;height:2" coordorigin="5978,-2468" coordsize="4236,2">
              <v:shape style="position:absolute;left:5978;top:-2468;width:4236;height:2" coordorigin="5978,-2468" coordsize="4236,0" path="m5978,-2468l10214,-2468e" filled="false" stroked="true" strokeweight=".48pt" strokecolor="#000000">
                <v:path arrowok="t"/>
              </v:shape>
            </v:group>
            <v:group style="position:absolute;left:5978;top:-2449;width:4236;height:2" coordorigin="5978,-2449" coordsize="4236,2">
              <v:shape style="position:absolute;left:5978;top:-2449;width:4236;height:2" coordorigin="5978,-2449" coordsize="4236,0" path="m5978,-2449l10214,-2449e" filled="false" stroked="true" strokeweight=".48pt" strokecolor="#000000">
                <v:path arrowok="t"/>
              </v:shape>
              <v:shape style="position:absolute;left:5950;top:-2444;width:10;height:426" type="#_x0000_t75" stroked="false">
                <v:imagedata r:id="rId63" o:title=""/>
              </v:shape>
            </v:group>
            <v:group style="position:absolute;left:1681;top:-253;width:4269;height:2" coordorigin="1681,-253" coordsize="4269,2">
              <v:shape style="position:absolute;left:1681;top:-253;width:4269;height:2" coordorigin="1681,-253" coordsize="4269,0" path="m1681,-253l5950,-253e" filled="false" stroked="true" strokeweight=".48pt" strokecolor="#000000">
                <v:path arrowok="t"/>
              </v:shape>
            </v:group>
            <v:group style="position:absolute;left:1681;top:-272;width:4269;height:2" coordorigin="1681,-272" coordsize="4269,2">
              <v:shape style="position:absolute;left:1681;top:-272;width:4269;height:2" coordorigin="1681,-272" coordsize="4269,0" path="m1681,-272l5950,-272e" filled="false" stroked="true" strokeweight=".48pt" strokecolor="#000000">
                <v:path arrowok="t"/>
              </v:shape>
              <v:shape style="position:absolute;left:1662;top:-2037;width:8579;height:1760" type="#_x0000_t75" stroked="false">
                <v:imagedata r:id="rId64" o:title=""/>
              </v:shape>
            </v:group>
            <v:group style="position:absolute;left:5950;top:-272;width:29;height:2" coordorigin="5950,-272" coordsize="29,2">
              <v:shape style="position:absolute;left:5950;top:-272;width:29;height:2" coordorigin="5950,-272" coordsize="29,0" path="m5950,-272l5978,-272e" filled="false" stroked="true" strokeweight=".48pt" strokecolor="#000000">
                <v:path arrowok="t"/>
              </v:shape>
            </v:group>
            <v:group style="position:absolute;left:5950;top:-253;width:4265;height:2" coordorigin="5950,-253" coordsize="4265,2">
              <v:shape style="position:absolute;left:5950;top:-253;width:4265;height:2" coordorigin="5950,-253" coordsize="4265,0" path="m5950,-253l10214,-253e" filled="false" stroked="true" strokeweight=".48pt" strokecolor="#000000">
                <v:path arrowok="t"/>
              </v:shape>
            </v:group>
            <v:group style="position:absolute;left:5978;top:-272;width:4236;height:2" coordorigin="5978,-272" coordsize="4236,2">
              <v:shape style="position:absolute;left:5978;top:-272;width:4236;height:2" coordorigin="5978,-272" coordsize="4236,0" path="m5978,-272l10214,-272e" filled="false" stroked="true" strokeweight=".48pt" strokecolor="#000000">
                <v:path arrowok="t"/>
              </v:shape>
            </v:group>
            <w10:wrap type="none"/>
          </v:group>
        </w:pict>
      </w:r>
      <w:r>
        <w:rPr/>
        <w:t>8.</w:t>
        <w:tab/>
        <w:t>存货</w:t>
      </w:r>
    </w:p>
    <w:p>
      <w:pPr>
        <w:pStyle w:val="BodyText"/>
        <w:spacing w:line="480" w:lineRule="atLeast" w:before="120"/>
        <w:ind w:left="561" w:right="93"/>
        <w:jc w:val="left"/>
      </w:pPr>
      <w:r>
        <w:rPr/>
        <w:t>本公司存货主要包括原材料、在途物资、库存商品、在产品、发出商品、低值易耗品等。 </w:t>
      </w:r>
      <w:r>
        <w:rPr>
          <w:spacing w:val="-3"/>
        </w:rPr>
        <w:t>存货实行永续盘存制，一般商品、原材料、外购商品在取得时按实际成本计价；生产领用</w:t>
      </w:r>
    </w:p>
    <w:p>
      <w:pPr>
        <w:pStyle w:val="BodyText"/>
        <w:spacing w:line="314" w:lineRule="auto" w:before="85"/>
        <w:ind w:right="92"/>
        <w:jc w:val="left"/>
      </w:pPr>
      <w:r>
        <w:rPr>
          <w:spacing w:val="-3"/>
        </w:rPr>
        <w:t>原材料按实际价格核算，产成品入库按实际成本核算；领用或发出存货，采用加权平均法或个</w:t>
      </w:r>
      <w:r>
        <w:rPr>
          <w:spacing w:val="-87"/>
        </w:rPr>
        <w:t> </w:t>
      </w:r>
      <w:r>
        <w:rPr>
          <w:spacing w:val="-87"/>
        </w:rPr>
      </w:r>
      <w:r>
        <w:rPr/>
        <w:t>别计价法确定其实际成本。低值易耗品和包装物采用一次转销法进行摊销。</w:t>
      </w:r>
    </w:p>
    <w:p>
      <w:pPr>
        <w:pStyle w:val="BodyText"/>
        <w:spacing w:line="314" w:lineRule="auto" w:before="140"/>
        <w:ind w:right="214" w:firstLine="420"/>
        <w:jc w:val="both"/>
      </w:pPr>
      <w:r>
        <w:rPr>
          <w:spacing w:val="-3"/>
        </w:rPr>
        <w:t>期末存货按成本与可变现净值孰低原则计价，对于存货因遭受毁损、全部或部分陈旧过时</w:t>
      </w:r>
      <w:r>
        <w:rPr/>
        <w:t> </w:t>
      </w:r>
      <w:r>
        <w:rPr>
          <w:spacing w:val="-3"/>
        </w:rPr>
        <w:t>或销售价格低于成本等原因，预计其成本不可收回的部分，提取存货跌价准备。库存商品及大</w:t>
      </w:r>
      <w:r>
        <w:rPr>
          <w:spacing w:val="-87"/>
        </w:rPr>
        <w:t> </w:t>
      </w:r>
      <w:r>
        <w:rPr>
          <w:spacing w:val="-87"/>
        </w:rPr>
      </w:r>
      <w:r>
        <w:rPr>
          <w:spacing w:val="2"/>
        </w:rPr>
        <w:t>宗原材料的存货跌价准备按单个存货项目的成本高于其可变现净值的差额提取；其他数量繁</w:t>
      </w:r>
      <w:r>
        <w:rPr>
          <w:spacing w:val="-99"/>
        </w:rPr>
        <w:t> </w:t>
      </w:r>
      <w:r>
        <w:rPr>
          <w:spacing w:val="-99"/>
        </w:rPr>
      </w:r>
      <w:r>
        <w:rPr/>
        <w:t>多、单价较低的原辅材料按类别提取存货跌价准备。</w:t>
      </w:r>
    </w:p>
    <w:p>
      <w:pPr>
        <w:pStyle w:val="BodyText"/>
        <w:spacing w:line="314" w:lineRule="auto" w:before="140"/>
        <w:ind w:right="213" w:firstLine="420"/>
        <w:jc w:val="both"/>
      </w:pPr>
      <w:r>
        <w:rPr>
          <w:spacing w:val="-3"/>
        </w:rPr>
        <w:t>库存商品、在产品和用于出售的材料等直接用于出售的商品存货，其可变现净值按该存货</w:t>
      </w:r>
      <w:r>
        <w:rPr/>
        <w:t> </w:t>
      </w:r>
      <w:r>
        <w:rPr>
          <w:spacing w:val="-3"/>
        </w:rPr>
        <w:t>的估计售价减去估计的销售费用和相关税费后的金额确定；用于生产而持有的材料存货，其可</w:t>
      </w:r>
      <w:r>
        <w:rPr>
          <w:spacing w:val="-86"/>
        </w:rPr>
        <w:t> </w:t>
      </w:r>
      <w:r>
        <w:rPr>
          <w:spacing w:val="-86"/>
        </w:rPr>
      </w:r>
      <w:r>
        <w:rPr>
          <w:spacing w:val="-3"/>
        </w:rPr>
        <w:t>变现净值按所生产的产成品的估计售价减去至完工时估计将要发生的成本、估计的销售费用和</w:t>
      </w:r>
      <w:r>
        <w:rPr>
          <w:spacing w:val="-86"/>
        </w:rPr>
        <w:t> </w:t>
      </w:r>
      <w:r>
        <w:rPr>
          <w:spacing w:val="-86"/>
        </w:rPr>
      </w:r>
      <w:r>
        <w:rPr>
          <w:spacing w:val="-3"/>
        </w:rPr>
        <w:t>相关税费后的金额确定。为执行销售合同或者劳务合同而持有的存货，其可变现净值以合同价</w:t>
      </w:r>
      <w:r>
        <w:rPr>
          <w:spacing w:val="-86"/>
        </w:rPr>
        <w:t> </w:t>
      </w:r>
      <w:r>
        <w:rPr>
          <w:spacing w:val="-86"/>
        </w:rPr>
      </w:r>
      <w:r>
        <w:rPr>
          <w:spacing w:val="-3"/>
        </w:rPr>
        <w:t>格为基础计算；企业持有存货的数量多于销售合同订购数量的，超出部分的存货可变现净值以</w:t>
      </w:r>
      <w:r>
        <w:rPr>
          <w:spacing w:val="-86"/>
        </w:rPr>
        <w:t> </w:t>
      </w:r>
      <w:r>
        <w:rPr>
          <w:spacing w:val="-86"/>
        </w:rPr>
      </w:r>
      <w:r>
        <w:rPr/>
        <w:t>一般销售价格为基础计算。</w:t>
      </w:r>
    </w:p>
    <w:p>
      <w:pPr>
        <w:spacing w:line="240" w:lineRule="auto" w:before="11"/>
        <w:rPr>
          <w:rFonts w:ascii="宋体" w:hAnsi="宋体" w:cs="宋体" w:eastAsia="宋体" w:hint="default"/>
          <w:sz w:val="19"/>
          <w:szCs w:val="19"/>
        </w:rPr>
      </w:pPr>
    </w:p>
    <w:p>
      <w:pPr>
        <w:pStyle w:val="BodyText"/>
        <w:tabs>
          <w:tab w:pos="1001" w:val="left" w:leader="none"/>
        </w:tabs>
        <w:spacing w:line="240" w:lineRule="auto"/>
        <w:ind w:left="581" w:right="92"/>
        <w:jc w:val="left"/>
      </w:pPr>
      <w:r>
        <w:rPr/>
        <w:t>9.</w:t>
        <w:tab/>
        <w:t>长期股权投资</w:t>
      </w:r>
    </w:p>
    <w:p>
      <w:pPr>
        <w:spacing w:after="0" w:line="240" w:lineRule="auto"/>
        <w:jc w:val="left"/>
        <w:sectPr>
          <w:pgSz w:w="11910" w:h="16840"/>
          <w:pgMar w:header="877" w:footer="865" w:top="1100" w:bottom="1060" w:left="1560" w:right="1480"/>
        </w:sectPr>
      </w:pPr>
    </w:p>
    <w:p>
      <w:pPr>
        <w:spacing w:line="240" w:lineRule="auto" w:before="5"/>
        <w:rPr>
          <w:rFonts w:ascii="宋体" w:hAnsi="宋体" w:cs="宋体" w:eastAsia="宋体" w:hint="default"/>
          <w:sz w:val="23"/>
          <w:szCs w:val="23"/>
        </w:rPr>
      </w:pPr>
    </w:p>
    <w:p>
      <w:pPr>
        <w:pStyle w:val="BodyText"/>
        <w:spacing w:line="314" w:lineRule="auto" w:before="35"/>
        <w:ind w:right="213" w:firstLine="420"/>
        <w:jc w:val="both"/>
      </w:pPr>
      <w:r>
        <w:rPr>
          <w:spacing w:val="-3"/>
        </w:rPr>
        <w:t>长期股权投资主要包括本公司持有的能够对被投资单位实施控制、共同控制或重大影响的</w:t>
      </w:r>
      <w:r>
        <w:rPr/>
        <w:t> </w:t>
      </w:r>
      <w:r>
        <w:rPr>
          <w:spacing w:val="-3"/>
        </w:rPr>
        <w:t>权益性投资，以及对被投资单位不具有控制、共同控制或重大影响，并且在活跃市场中没有报</w:t>
      </w:r>
      <w:r>
        <w:rPr>
          <w:spacing w:val="-87"/>
        </w:rPr>
        <w:t> </w:t>
      </w:r>
      <w:r>
        <w:rPr>
          <w:spacing w:val="-87"/>
        </w:rPr>
      </w:r>
      <w:r>
        <w:rPr/>
        <w:t>价、公允价值不能可靠计量的权益性投资。</w:t>
      </w:r>
    </w:p>
    <w:p>
      <w:pPr>
        <w:pStyle w:val="BodyText"/>
        <w:spacing w:line="314" w:lineRule="auto" w:before="119"/>
        <w:ind w:right="213" w:firstLine="420"/>
        <w:jc w:val="both"/>
      </w:pPr>
      <w:r>
        <w:rPr>
          <w:spacing w:val="-3"/>
        </w:rPr>
        <w:t>共同控制是指按合同约定对某项经济活动所共有的控制。共同控制的确定依据主要为任何</w:t>
      </w:r>
      <w:r>
        <w:rPr/>
        <w:t> </w:t>
      </w:r>
      <w:r>
        <w:rPr>
          <w:spacing w:val="-3"/>
        </w:rPr>
        <w:t>一个合营方均不能单独控制合营企业的生产经营活动；涉及合营企业基本经营活动的决策需要</w:t>
      </w:r>
      <w:r>
        <w:rPr>
          <w:spacing w:val="-86"/>
        </w:rPr>
        <w:t> </w:t>
      </w:r>
      <w:r>
        <w:rPr>
          <w:spacing w:val="-86"/>
        </w:rPr>
      </w:r>
      <w:r>
        <w:rPr/>
        <w:t>各合营方一致同意等。</w:t>
      </w:r>
    </w:p>
    <w:p>
      <w:pPr>
        <w:pStyle w:val="BodyText"/>
        <w:spacing w:line="314" w:lineRule="auto" w:before="119"/>
        <w:ind w:right="212" w:firstLine="420"/>
        <w:jc w:val="both"/>
      </w:pPr>
      <w:r>
        <w:rPr>
          <w:spacing w:val="-3"/>
        </w:rPr>
        <w:t>重大影响是指对被投资单位的财务和经营政策有参与决策的权力，但并不能控制或与其他</w:t>
      </w:r>
      <w:r>
        <w:rPr/>
        <w:t> </w:t>
      </w:r>
      <w:r>
        <w:rPr>
          <w:spacing w:val="-3"/>
        </w:rPr>
        <w:t>方一起共同控制这些政策的制定。重大影响的确定依据主要为本公司直接或通过子公司间接拥</w:t>
      </w:r>
      <w:r>
        <w:rPr>
          <w:spacing w:val="-86"/>
        </w:rPr>
        <w:t> </w:t>
      </w:r>
      <w:r>
        <w:rPr>
          <w:spacing w:val="-86"/>
        </w:rPr>
      </w:r>
      <w:r>
        <w:rPr/>
        <w:t>有被投资单位</w:t>
      </w:r>
      <w:r>
        <w:rPr>
          <w:spacing w:val="-53"/>
        </w:rPr>
        <w:t> </w:t>
      </w:r>
      <w:r>
        <w:rPr/>
        <w:t>20％（含）以上但低于</w:t>
      </w:r>
      <w:r>
        <w:rPr>
          <w:spacing w:val="-53"/>
        </w:rPr>
        <w:t> </w:t>
      </w:r>
      <w:r>
        <w:rPr/>
        <w:t>50％的表决权股份，如果有明确证据表明该种情况下不</w:t>
      </w:r>
      <w:r>
        <w:rPr/>
        <w:t> 能参与被投资单位的生产经营决策，则不能形成重大影响。</w:t>
      </w:r>
    </w:p>
    <w:p>
      <w:pPr>
        <w:pStyle w:val="BodyText"/>
        <w:spacing w:line="314" w:lineRule="auto" w:before="119"/>
        <w:ind w:right="212" w:firstLine="420"/>
        <w:jc w:val="both"/>
      </w:pPr>
      <w:r>
        <w:rPr>
          <w:spacing w:val="-3"/>
        </w:rPr>
        <w:t>通过同一控制下的企业合并取得的长期股权投资，在合并日按照取得被合并方所有者权益</w:t>
      </w:r>
      <w:r>
        <w:rPr/>
        <w:t> </w:t>
      </w:r>
      <w:r>
        <w:rPr>
          <w:spacing w:val="-3"/>
        </w:rPr>
        <w:t>账面价值的份额作为长期股权投资的初始投资成本。通过非同一控制下的企业合并取得的长期</w:t>
      </w:r>
      <w:r>
        <w:rPr>
          <w:spacing w:val="-86"/>
        </w:rPr>
        <w:t> </w:t>
      </w:r>
      <w:r>
        <w:rPr>
          <w:spacing w:val="-86"/>
        </w:rPr>
      </w:r>
      <w:r>
        <w:rPr>
          <w:spacing w:val="-3"/>
        </w:rPr>
        <w:t>股权投资，以在合并（购买）日为取得对被合并（购买）方的控制权而付出的资产、发生或承</w:t>
      </w:r>
      <w:r>
        <w:rPr>
          <w:spacing w:val="-86"/>
        </w:rPr>
        <w:t> </w:t>
      </w:r>
      <w:r>
        <w:rPr>
          <w:spacing w:val="-86"/>
        </w:rPr>
      </w:r>
      <w:r>
        <w:rPr/>
        <w:t>担的负债以及发行的权益性证券的公允价值作为合并成本。</w:t>
      </w:r>
    </w:p>
    <w:p>
      <w:pPr>
        <w:pStyle w:val="BodyText"/>
        <w:spacing w:line="314" w:lineRule="auto" w:before="119"/>
        <w:ind w:right="214" w:firstLine="420"/>
        <w:jc w:val="both"/>
      </w:pPr>
      <w:r>
        <w:rPr>
          <w:spacing w:val="-3"/>
        </w:rPr>
        <w:t>除上述通过企业合并取得的长期股权投资外，以支付现金取得的长期股权投资，按照实际</w:t>
      </w:r>
      <w:r>
        <w:rPr/>
        <w:t> </w:t>
      </w:r>
      <w:r>
        <w:rPr>
          <w:spacing w:val="-3"/>
        </w:rPr>
        <w:t>支付的购买价款作为初始投资成本；以发行权益性证券取得的长期股权投资，按照发行权益性</w:t>
      </w:r>
      <w:r>
        <w:rPr>
          <w:spacing w:val="-86"/>
        </w:rPr>
        <w:t> </w:t>
      </w:r>
      <w:r>
        <w:rPr>
          <w:spacing w:val="-86"/>
        </w:rPr>
      </w:r>
      <w:r>
        <w:rPr>
          <w:spacing w:val="-3"/>
        </w:rPr>
        <w:t>证券的公允价值作为初始投资成本；投资者投入的长期股权投资，按照投资合同或协议约定的</w:t>
      </w:r>
      <w:r>
        <w:rPr>
          <w:spacing w:val="-86"/>
        </w:rPr>
        <w:t> </w:t>
      </w:r>
      <w:r>
        <w:rPr>
          <w:spacing w:val="-86"/>
        </w:rPr>
      </w:r>
      <w:r>
        <w:rPr>
          <w:spacing w:val="-3"/>
        </w:rPr>
        <w:t>价值作为初始投资成本；以债务重组、非货币性资产交换等方式取得的长期股权投资，按相关</w:t>
      </w:r>
      <w:r>
        <w:rPr>
          <w:spacing w:val="-87"/>
        </w:rPr>
        <w:t> </w:t>
      </w:r>
      <w:r>
        <w:rPr>
          <w:spacing w:val="-87"/>
        </w:rPr>
      </w:r>
      <w:r>
        <w:rPr/>
        <w:t>会计准则的规定确定初始投资成本。</w:t>
      </w:r>
    </w:p>
    <w:p>
      <w:pPr>
        <w:pStyle w:val="BodyText"/>
        <w:spacing w:line="314" w:lineRule="auto" w:before="119"/>
        <w:ind w:right="214" w:firstLine="420"/>
        <w:jc w:val="both"/>
      </w:pPr>
      <w:r>
        <w:rPr>
          <w:spacing w:val="-3"/>
        </w:rPr>
        <w:t>本公司对子公司投资采用成本法核算，编制合并财务报表时按权益法进行调整；对合营企</w:t>
      </w:r>
      <w:r>
        <w:rPr/>
        <w:t> </w:t>
      </w:r>
      <w:r>
        <w:rPr>
          <w:spacing w:val="-3"/>
        </w:rPr>
        <w:t>业及联营企业投资采用权益法核算；对不具有控制、共同控制或重大影响并且在活跃市场中没</w:t>
      </w:r>
      <w:r>
        <w:rPr>
          <w:spacing w:val="-86"/>
        </w:rPr>
        <w:t> </w:t>
      </w:r>
      <w:r>
        <w:rPr>
          <w:spacing w:val="-86"/>
        </w:rPr>
      </w:r>
      <w:r>
        <w:rPr/>
        <w:t>有报价、公允价值不能可靠计量的长期股权投资，采用成本法核算。</w:t>
      </w:r>
    </w:p>
    <w:p>
      <w:pPr>
        <w:pStyle w:val="BodyText"/>
        <w:spacing w:line="314" w:lineRule="auto" w:before="119"/>
        <w:ind w:right="93" w:firstLine="420"/>
        <w:jc w:val="left"/>
      </w:pPr>
      <w:r>
        <w:rPr>
          <w:spacing w:val="-3"/>
        </w:rPr>
        <w:t>采用成本法核算时，长期股权投资按初始投资成本计价，追加或收回投资时调整长期股权</w:t>
      </w:r>
      <w:r>
        <w:rPr/>
        <w:t> </w:t>
      </w:r>
      <w:r>
        <w:rPr>
          <w:spacing w:val="-3"/>
        </w:rPr>
        <w:t>投资的成本。采用权益法核算时，当期投资损益为应享有或应分担的被投资单位当年实现的净</w:t>
      </w:r>
      <w:r>
        <w:rPr>
          <w:spacing w:val="-86"/>
        </w:rPr>
        <w:t> </w:t>
      </w:r>
      <w:r>
        <w:rPr>
          <w:spacing w:val="-86"/>
        </w:rPr>
      </w:r>
      <w:r>
        <w:rPr>
          <w:spacing w:val="-3"/>
        </w:rPr>
        <w:t>损益的份额。在确认应享有被投资单位净损益的份额时，以取得投资时被投资单位各项可辨认</w:t>
      </w:r>
      <w:r>
        <w:rPr>
          <w:spacing w:val="-86"/>
        </w:rPr>
        <w:t> </w:t>
      </w:r>
      <w:r>
        <w:rPr>
          <w:spacing w:val="-86"/>
        </w:rPr>
      </w:r>
      <w:r>
        <w:rPr>
          <w:spacing w:val="-3"/>
        </w:rPr>
        <w:t>资产等的公允价值为基础，按照本公司的会计政策及会计期间，并抵销与联营企业及合营企业</w:t>
      </w:r>
      <w:r>
        <w:rPr>
          <w:spacing w:val="-86"/>
        </w:rPr>
        <w:t> </w:t>
      </w:r>
      <w:r>
        <w:rPr>
          <w:spacing w:val="-86"/>
        </w:rPr>
      </w:r>
      <w:r>
        <w:rPr>
          <w:spacing w:val="-3"/>
        </w:rPr>
        <w:t>之间发生的内部交易损益按照持股比例计算归属于投资企业的部分，对被投资单位的净利润进</w:t>
      </w:r>
      <w:r>
        <w:rPr>
          <w:spacing w:val="-86"/>
        </w:rPr>
        <w:t> </w:t>
      </w:r>
      <w:r>
        <w:rPr>
          <w:spacing w:val="-86"/>
        </w:rPr>
      </w:r>
      <w:r>
        <w:rPr>
          <w:spacing w:val="-3"/>
        </w:rPr>
        <w:t>行调整后确认。对于首次执行日之前已经持有的对联营企业及合营企业的长期股权投资，如存</w:t>
      </w:r>
      <w:r>
        <w:rPr>
          <w:spacing w:val="-86"/>
        </w:rPr>
        <w:t> </w:t>
      </w:r>
      <w:r>
        <w:rPr>
          <w:spacing w:val="-86"/>
        </w:rPr>
      </w:r>
      <w:r>
        <w:rPr/>
        <w:t>在与该投资相关的股权投资借方差额，还应扣除按原剩余期限直线摊销的股权投资借方差额， 确认投资损益。</w:t>
      </w:r>
    </w:p>
    <w:p>
      <w:pPr>
        <w:pStyle w:val="BodyText"/>
        <w:spacing w:line="314" w:lineRule="auto" w:before="119"/>
        <w:ind w:right="213" w:firstLine="420"/>
        <w:jc w:val="both"/>
      </w:pPr>
      <w:r>
        <w:rPr>
          <w:spacing w:val="-3"/>
        </w:rPr>
        <w:t>本公司对因减少投资等原因对被投资单位不再具有共同控制或重大影响，并且在活跃市场</w:t>
      </w:r>
      <w:r>
        <w:rPr/>
        <w:t> </w:t>
      </w:r>
      <w:r>
        <w:rPr>
          <w:spacing w:val="-3"/>
        </w:rPr>
        <w:t>中没有报价、公允价值不能可靠计量的长期股权投资，改按成本法核算；对因追加投资等原因</w:t>
      </w:r>
      <w:r>
        <w:rPr>
          <w:spacing w:val="-87"/>
        </w:rPr>
        <w:t> </w:t>
      </w:r>
      <w:r>
        <w:rPr>
          <w:spacing w:val="-87"/>
        </w:rPr>
      </w:r>
      <w:r>
        <w:rPr>
          <w:spacing w:val="-3"/>
        </w:rPr>
        <w:t>能够对被投资单位实施控制的长期股权投资，也改按成本法核算；对因追加投资等原因能够对</w:t>
      </w:r>
      <w:r>
        <w:rPr>
          <w:spacing w:val="-86"/>
        </w:rPr>
        <w:t> </w:t>
      </w:r>
      <w:r>
        <w:rPr>
          <w:spacing w:val="-86"/>
        </w:rPr>
      </w:r>
      <w:r>
        <w:rPr>
          <w:spacing w:val="-3"/>
        </w:rPr>
        <w:t>被投资单位实施共同控制或重大影响但不构成控制的，或因处置投资等原因对被投资单位不再</w:t>
      </w:r>
      <w:r>
        <w:rPr>
          <w:spacing w:val="-86"/>
        </w:rPr>
        <w:t> </w:t>
      </w:r>
      <w:r>
        <w:rPr>
          <w:spacing w:val="-86"/>
        </w:rPr>
      </w:r>
      <w:r>
        <w:rPr/>
        <w:t>具有控制但能够对被投资单位实施共同控制或重大影响的长期股权投资，改按权益法核算。</w:t>
      </w:r>
    </w:p>
    <w:p>
      <w:pPr>
        <w:spacing w:after="0" w:line="314" w:lineRule="auto"/>
        <w:jc w:val="both"/>
        <w:sectPr>
          <w:footerReference w:type="default" r:id="rId65"/>
          <w:pgSz w:w="11910" w:h="16840"/>
          <w:pgMar w:footer="865" w:header="877" w:top="1100" w:bottom="1060" w:left="1560" w:right="1480"/>
          <w:pgNumType w:start="60"/>
        </w:sectPr>
      </w:pPr>
    </w:p>
    <w:p>
      <w:pPr>
        <w:spacing w:line="240" w:lineRule="auto" w:before="4"/>
        <w:rPr>
          <w:rFonts w:ascii="宋体" w:hAnsi="宋体" w:cs="宋体" w:eastAsia="宋体" w:hint="default"/>
          <w:sz w:val="23"/>
          <w:szCs w:val="23"/>
        </w:rPr>
      </w:pPr>
    </w:p>
    <w:p>
      <w:pPr>
        <w:pStyle w:val="BodyText"/>
        <w:spacing w:line="314" w:lineRule="auto" w:before="35"/>
        <w:ind w:right="215" w:firstLine="420"/>
        <w:jc w:val="both"/>
      </w:pPr>
      <w:r>
        <w:rPr>
          <w:spacing w:val="-3"/>
        </w:rPr>
        <w:t>处置长期股权投资，其账面价值与实际取得价款的差额，计入当期投资收益。采用权益法</w:t>
      </w:r>
      <w:r>
        <w:rPr/>
        <w:t> </w:t>
      </w:r>
      <w:r>
        <w:rPr>
          <w:spacing w:val="2"/>
        </w:rPr>
        <w:t>核算的长期股权投资，因被投资单位除净损益以外所有者权益的其他变动而计入所有者权益</w:t>
      </w:r>
      <w:r>
        <w:rPr>
          <w:spacing w:val="-99"/>
        </w:rPr>
        <w:t> </w:t>
      </w:r>
      <w:r>
        <w:rPr>
          <w:spacing w:val="-99"/>
        </w:rPr>
      </w:r>
      <w:r>
        <w:rPr/>
        <w:t>的，处置该项投资时将原计入所有者权益的部分按相应比例转入当期投资收益。</w:t>
      </w:r>
    </w:p>
    <w:p>
      <w:pPr>
        <w:pStyle w:val="BodyText"/>
        <w:spacing w:line="240" w:lineRule="auto" w:before="119"/>
        <w:ind w:left="581" w:right="92"/>
        <w:jc w:val="left"/>
      </w:pPr>
      <w:r>
        <w:rPr/>
        <w:t>10. 投资性房地产</w:t>
      </w:r>
    </w:p>
    <w:p>
      <w:pPr>
        <w:spacing w:line="240" w:lineRule="auto" w:before="11"/>
        <w:rPr>
          <w:rFonts w:ascii="宋体" w:hAnsi="宋体" w:cs="宋体" w:eastAsia="宋体" w:hint="default"/>
          <w:sz w:val="24"/>
          <w:szCs w:val="24"/>
        </w:rPr>
      </w:pPr>
    </w:p>
    <w:p>
      <w:pPr>
        <w:pStyle w:val="BodyText"/>
        <w:spacing w:line="400" w:lineRule="auto"/>
        <w:ind w:left="561" w:right="210"/>
        <w:jc w:val="left"/>
      </w:pPr>
      <w:r>
        <w:rPr/>
        <w:t>本公司投资性房地产包括持有并准备增值后转让的土地使用权和已出租的建筑物。 </w:t>
      </w:r>
      <w:r>
        <w:rPr>
          <w:spacing w:val="-3"/>
        </w:rPr>
        <w:t>本公司投资性房地产按其成本作为入账价值，外购投资性房地产的成本包括购买价款、相</w:t>
      </w:r>
    </w:p>
    <w:p>
      <w:pPr>
        <w:pStyle w:val="BodyText"/>
        <w:spacing w:line="219" w:lineRule="exact"/>
        <w:ind w:right="92"/>
        <w:jc w:val="left"/>
      </w:pPr>
      <w:r>
        <w:rPr>
          <w:spacing w:val="-3"/>
        </w:rPr>
        <w:t>关税费和可直接归属于该资产的其他支出；自行建造投资性房地产的成本，由建造该项资产达</w:t>
      </w:r>
    </w:p>
    <w:p>
      <w:pPr>
        <w:pStyle w:val="BodyText"/>
        <w:spacing w:line="400" w:lineRule="auto" w:before="85"/>
        <w:ind w:left="561" w:right="210" w:hanging="420"/>
        <w:jc w:val="left"/>
      </w:pPr>
      <w:r>
        <w:rPr/>
        <w:t>到预定可使用状态前所发生的必要支出构成。 </w:t>
      </w:r>
      <w:r>
        <w:rPr>
          <w:spacing w:val="-3"/>
        </w:rPr>
        <w:t>本公司对投资性房地产采用成本模式进行后续计量，按其预计使用寿命及净残值率计提折</w:t>
      </w:r>
    </w:p>
    <w:p>
      <w:pPr>
        <w:pStyle w:val="BodyText"/>
        <w:spacing w:line="220" w:lineRule="exact"/>
        <w:ind w:right="92"/>
        <w:jc w:val="left"/>
      </w:pPr>
      <w:r>
        <w:rPr/>
        <w:t>旧。投资性房地产的预计使用寿命为</w:t>
      </w:r>
      <w:r>
        <w:rPr>
          <w:spacing w:val="-53"/>
        </w:rPr>
        <w:t> </w:t>
      </w:r>
      <w:r>
        <w:rPr/>
        <w:t>35</w:t>
      </w:r>
      <w:r>
        <w:rPr>
          <w:spacing w:val="-52"/>
        </w:rPr>
        <w:t> </w:t>
      </w:r>
      <w:r>
        <w:rPr/>
        <w:t>年，预计残值率为</w:t>
      </w:r>
      <w:r>
        <w:rPr>
          <w:spacing w:val="-53"/>
        </w:rPr>
        <w:t> </w:t>
      </w:r>
      <w:r>
        <w:rPr/>
        <w:t>5%。</w:t>
      </w:r>
    </w:p>
    <w:p>
      <w:pPr>
        <w:spacing w:line="240" w:lineRule="auto" w:before="2"/>
        <w:rPr>
          <w:rFonts w:ascii="宋体" w:hAnsi="宋体" w:cs="宋体" w:eastAsia="宋体" w:hint="default"/>
          <w:sz w:val="14"/>
          <w:szCs w:val="14"/>
        </w:rPr>
      </w:pPr>
    </w:p>
    <w:p>
      <w:pPr>
        <w:pStyle w:val="BodyText"/>
        <w:spacing w:line="314" w:lineRule="auto"/>
        <w:ind w:right="109" w:firstLine="420"/>
        <w:jc w:val="both"/>
      </w:pPr>
      <w:r>
        <w:rPr>
          <w:spacing w:val="-3"/>
        </w:rPr>
        <w:t>当投资性房地产的用途改变为自用时，则自改变之日起，将该投资性房地产转换为固定资</w:t>
      </w:r>
      <w:r>
        <w:rPr/>
        <w:t> </w:t>
      </w:r>
      <w:r>
        <w:rPr>
          <w:spacing w:val="-3"/>
        </w:rPr>
        <w:t>产或无形资产。自用房地产的用途改变为赚取租金或资本增值时，则自改变之日起，将固定资</w:t>
      </w:r>
      <w:r>
        <w:rPr>
          <w:spacing w:val="-87"/>
        </w:rPr>
        <w:t> </w:t>
      </w:r>
      <w:r>
        <w:rPr>
          <w:spacing w:val="-87"/>
        </w:rPr>
      </w:r>
      <w:r>
        <w:rPr>
          <w:spacing w:val="-5"/>
        </w:rPr>
        <w:t>产或无形资产转换为投资性房地产。发生转换时，以转换前的账面价值作为转换后的入账价值。</w:t>
      </w:r>
    </w:p>
    <w:p>
      <w:pPr>
        <w:pStyle w:val="BodyText"/>
        <w:spacing w:line="314" w:lineRule="auto" w:before="119"/>
        <w:ind w:right="214" w:firstLine="420"/>
        <w:jc w:val="both"/>
      </w:pPr>
      <w:r>
        <w:rPr>
          <w:spacing w:val="-3"/>
        </w:rPr>
        <w:t>当投资性房地产被处置，或者永久退出使用且预计不能从其处置中取得经济利益时，终止</w:t>
      </w:r>
      <w:r>
        <w:rPr/>
        <w:t> </w:t>
      </w:r>
      <w:r>
        <w:rPr>
          <w:spacing w:val="-3"/>
        </w:rPr>
        <w:t>确认该项投资性房地产。投资性房地产出售、转让、报废或毁损的处置收入扣除其账面价值和</w:t>
      </w:r>
      <w:r>
        <w:rPr>
          <w:spacing w:val="-87"/>
        </w:rPr>
        <w:t> </w:t>
      </w:r>
      <w:r>
        <w:rPr>
          <w:spacing w:val="-87"/>
        </w:rPr>
      </w:r>
      <w:r>
        <w:rPr/>
        <w:t>相关税费后的金额计入当期损益。</w:t>
      </w:r>
    </w:p>
    <w:p>
      <w:pPr>
        <w:pStyle w:val="BodyText"/>
        <w:spacing w:line="600" w:lineRule="exact" w:before="25"/>
        <w:ind w:left="561" w:right="210" w:firstLine="20"/>
        <w:jc w:val="left"/>
      </w:pPr>
      <w:r>
        <w:rPr/>
        <w:t>11. 固定资产 </w:t>
      </w:r>
      <w:r>
        <w:rPr>
          <w:spacing w:val="-3"/>
        </w:rPr>
        <w:t>本公司固定资产是指同时具有以下特征的资产：与该固定资产有关的经济利益很可能流入</w:t>
      </w:r>
    </w:p>
    <w:p>
      <w:pPr>
        <w:pStyle w:val="BodyText"/>
        <w:spacing w:line="314" w:lineRule="auto"/>
        <w:ind w:right="93"/>
        <w:jc w:val="left"/>
      </w:pPr>
      <w:r>
        <w:rPr>
          <w:spacing w:val="-3"/>
        </w:rPr>
        <w:t>企业；该固定资产的成本能够可靠计量；为生产商品、提供劳务、出租或经营管理持有的，且</w:t>
      </w:r>
      <w:r>
        <w:rPr>
          <w:spacing w:val="-87"/>
        </w:rPr>
        <w:t> </w:t>
      </w:r>
      <w:r>
        <w:rPr>
          <w:spacing w:val="-87"/>
        </w:rPr>
      </w:r>
      <w:r>
        <w:rPr>
          <w:spacing w:val="-5"/>
        </w:rPr>
        <w:t>使用寿命超过一个会计年度的房屋、建筑物、机器、设备、器具、工具等资产确认为固定资产。</w:t>
      </w:r>
    </w:p>
    <w:p>
      <w:pPr>
        <w:pStyle w:val="BodyText"/>
        <w:spacing w:line="314" w:lineRule="auto" w:before="140"/>
        <w:ind w:right="93" w:firstLine="458"/>
        <w:jc w:val="left"/>
      </w:pPr>
      <w:r>
        <w:rPr/>
        <w:t>固定资产包括房屋及建筑物、专用设备、运输设备、电子、办公设备及其他四类，按其 取得时的成本作为入账的价值，其中，外购的固定资产成本包括买价和进口关税等相关税费， </w:t>
      </w:r>
      <w:r>
        <w:rPr>
          <w:spacing w:val="-3"/>
        </w:rPr>
        <w:t>以及为使固定资产达到预定可使用状态前所发生的可直接归属于该资产的其他支出；自行建造</w:t>
      </w:r>
      <w:r>
        <w:rPr>
          <w:spacing w:val="-86"/>
        </w:rPr>
        <w:t> </w:t>
      </w:r>
      <w:r>
        <w:rPr>
          <w:spacing w:val="-86"/>
        </w:rPr>
      </w:r>
      <w:r>
        <w:rPr>
          <w:spacing w:val="-3"/>
        </w:rPr>
        <w:t>固定资产的成本，由建造该项资产达到预定可使用状态前所发生的必要支出构成；投资者投入</w:t>
      </w:r>
      <w:r>
        <w:rPr>
          <w:spacing w:val="-86"/>
        </w:rPr>
        <w:t> </w:t>
      </w:r>
      <w:r>
        <w:rPr>
          <w:spacing w:val="-86"/>
        </w:rPr>
      </w:r>
      <w:r>
        <w:rPr>
          <w:spacing w:val="-3"/>
        </w:rPr>
        <w:t>的固定资产，按投资合同或协议约定的价值作为入账价值，但合同或协议约定价值不公允的按</w:t>
      </w:r>
      <w:r>
        <w:rPr>
          <w:spacing w:val="-86"/>
        </w:rPr>
        <w:t> </w:t>
      </w:r>
      <w:r>
        <w:rPr>
          <w:spacing w:val="-86"/>
        </w:rPr>
      </w:r>
      <w:r>
        <w:rPr>
          <w:spacing w:val="-3"/>
        </w:rPr>
        <w:t>公允价值入账；融资租赁租入的固定资产，按租赁开始日租赁资产公允价值与最低租赁付款额</w:t>
      </w:r>
      <w:r>
        <w:rPr>
          <w:spacing w:val="-86"/>
        </w:rPr>
        <w:t> </w:t>
      </w:r>
      <w:r>
        <w:rPr>
          <w:spacing w:val="-86"/>
        </w:rPr>
      </w:r>
      <w:r>
        <w:rPr/>
        <w:t>现值两者中较低者作为入账价值。</w:t>
      </w:r>
    </w:p>
    <w:p>
      <w:pPr>
        <w:pStyle w:val="BodyText"/>
        <w:spacing w:line="314" w:lineRule="auto" w:before="140"/>
        <w:ind w:right="212" w:firstLine="458"/>
        <w:jc w:val="both"/>
      </w:pPr>
      <w:r>
        <w:rPr/>
        <w:t>与固定资产有关的后续支出，包括修理支出、更新改造支出等，符合固定资产确认条件 </w:t>
      </w:r>
      <w:r>
        <w:rPr>
          <w:spacing w:val="-3"/>
        </w:rPr>
        <w:t>的，计入固定资产成本，对于被替换的部分，终止确认其账面价值；不符合固定资产确认条件</w:t>
      </w:r>
      <w:r>
        <w:rPr>
          <w:spacing w:val="-88"/>
        </w:rPr>
        <w:t> </w:t>
      </w:r>
      <w:r>
        <w:rPr>
          <w:spacing w:val="-88"/>
        </w:rPr>
      </w:r>
      <w:r>
        <w:rPr/>
        <w:t>的，于发生时计入当期损益。</w:t>
      </w:r>
    </w:p>
    <w:p>
      <w:pPr>
        <w:pStyle w:val="BodyText"/>
        <w:spacing w:line="314" w:lineRule="auto" w:before="140"/>
        <w:ind w:right="212" w:firstLine="458"/>
        <w:jc w:val="both"/>
      </w:pPr>
      <w:r>
        <w:rPr/>
        <w:t>除已提足折旧仍继续使用的固定资产和单独计价入账的土地外，本公司对所有固定资产 </w:t>
      </w:r>
      <w:r>
        <w:rPr>
          <w:spacing w:val="-3"/>
        </w:rPr>
        <w:t>计提折旧。计提折旧时采用平均年限法，并根据用途分别计入相关资产的成本或当期费用。本</w:t>
      </w:r>
      <w:r>
        <w:rPr>
          <w:spacing w:val="-87"/>
        </w:rPr>
        <w:t> </w:t>
      </w:r>
      <w:r>
        <w:rPr>
          <w:spacing w:val="-87"/>
        </w:rPr>
      </w:r>
      <w:r>
        <w:rPr/>
        <w:t>公司固定资产的分类折旧年限、预计残值率、年折旧率如下：</w:t>
      </w:r>
    </w:p>
    <w:p>
      <w:pPr>
        <w:spacing w:after="0" w:line="314" w:lineRule="auto"/>
        <w:jc w:val="both"/>
        <w:sectPr>
          <w:pgSz w:w="11910" w:h="16840"/>
          <w:pgMar w:header="877" w:footer="865" w:top="1100" w:bottom="1060" w:left="1560" w:right="1480"/>
        </w:sectPr>
      </w:pPr>
    </w:p>
    <w:p>
      <w:pPr>
        <w:spacing w:line="240" w:lineRule="auto" w:before="9"/>
        <w:rPr>
          <w:rFonts w:ascii="宋体" w:hAnsi="宋体" w:cs="宋体" w:eastAsia="宋体" w:hint="default"/>
          <w:sz w:val="27"/>
          <w:szCs w:val="27"/>
        </w:rPr>
      </w:pPr>
    </w:p>
    <w:tbl>
      <w:tblPr>
        <w:tblW w:w="0" w:type="auto"/>
        <w:jc w:val="left"/>
        <w:tblInd w:w="457" w:type="dxa"/>
        <w:tblLayout w:type="fixed"/>
        <w:tblCellMar>
          <w:top w:w="0" w:type="dxa"/>
          <w:left w:w="0" w:type="dxa"/>
          <w:bottom w:w="0" w:type="dxa"/>
          <w:right w:w="0" w:type="dxa"/>
        </w:tblCellMar>
        <w:tblLook w:val="01E0"/>
      </w:tblPr>
      <w:tblGrid>
        <w:gridCol w:w="628"/>
        <w:gridCol w:w="1169"/>
        <w:gridCol w:w="1068"/>
        <w:gridCol w:w="2067"/>
        <w:gridCol w:w="1580"/>
        <w:gridCol w:w="1359"/>
      </w:tblGrid>
      <w:tr>
        <w:trPr>
          <w:trHeight w:val="748" w:hRule="exact"/>
        </w:trPr>
        <w:tc>
          <w:tcPr>
            <w:tcW w:w="628" w:type="dxa"/>
            <w:tcBorders>
              <w:top w:val="nil" w:sz="6" w:space="0" w:color="auto"/>
              <w:left w:val="nil" w:sz="6" w:space="0" w:color="auto"/>
              <w:bottom w:val="nil" w:sz="6" w:space="0" w:color="auto"/>
              <w:right w:val="nil" w:sz="6" w:space="0" w:color="auto"/>
            </w:tcBorders>
          </w:tcPr>
          <w:p>
            <w:pPr>
              <w:pStyle w:val="TableParagraph"/>
              <w:spacing w:line="376" w:lineRule="auto" w:before="44"/>
              <w:ind w:left="170" w:right="228" w:hanging="136"/>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b/>
                <w:bCs/>
                <w:spacing w:val="1"/>
                <w:w w:val="99"/>
                <w:sz w:val="18"/>
                <w:szCs w:val="18"/>
              </w:rPr>
              <w:t> </w:t>
            </w:r>
            <w:r>
              <w:rPr>
                <w:rFonts w:ascii="宋体" w:hAnsi="宋体" w:cs="宋体" w:eastAsia="宋体" w:hint="default"/>
                <w:sz w:val="18"/>
                <w:szCs w:val="18"/>
              </w:rPr>
              <w:t>1</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8" w:right="0"/>
              <w:jc w:val="left"/>
              <w:rPr>
                <w:rFonts w:ascii="宋体" w:hAnsi="宋体" w:cs="宋体" w:eastAsia="宋体" w:hint="default"/>
                <w:sz w:val="18"/>
                <w:szCs w:val="18"/>
              </w:rPr>
            </w:pPr>
            <w:r>
              <w:rPr>
                <w:rFonts w:ascii="宋体" w:hAnsi="宋体" w:cs="宋体" w:eastAsia="宋体" w:hint="default"/>
                <w:b/>
                <w:bCs/>
                <w:sz w:val="18"/>
                <w:szCs w:val="18"/>
              </w:rPr>
              <w:t>类别</w:t>
            </w:r>
            <w:r>
              <w:rPr>
                <w:rFonts w:ascii="宋体" w:hAnsi="宋体" w:cs="宋体" w:eastAsia="宋体" w:hint="default"/>
                <w:sz w:val="18"/>
                <w:szCs w:val="18"/>
              </w:rPr>
            </w: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5" w:right="0"/>
              <w:jc w:val="center"/>
              <w:rPr>
                <w:rFonts w:ascii="宋体" w:hAnsi="宋体" w:cs="宋体" w:eastAsia="宋体" w:hint="default"/>
                <w:sz w:val="18"/>
                <w:szCs w:val="18"/>
              </w:rPr>
            </w:pPr>
            <w:r>
              <w:rPr>
                <w:rFonts w:ascii="宋体" w:hAnsi="宋体" w:cs="宋体" w:eastAsia="宋体" w:hint="default"/>
                <w:b/>
                <w:bCs/>
                <w:sz w:val="18"/>
                <w:szCs w:val="18"/>
              </w:rPr>
              <w:t>折旧年限(年)</w:t>
            </w:r>
            <w:r>
              <w:rPr>
                <w:rFonts w:ascii="宋体" w:hAnsi="宋体" w:cs="宋体" w:eastAsia="宋体" w:hint="default"/>
                <w:sz w:val="18"/>
                <w:szCs w:val="18"/>
              </w:rPr>
            </w: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354" w:right="0"/>
              <w:jc w:val="center"/>
              <w:rPr>
                <w:rFonts w:ascii="Arial Narrow" w:hAnsi="Arial Narrow" w:cs="Arial Narrow" w:eastAsia="Arial Narrow" w:hint="default"/>
                <w:sz w:val="18"/>
                <w:szCs w:val="18"/>
              </w:rPr>
            </w:pPr>
            <w:r>
              <w:rPr>
                <w:rFonts w:ascii="Arial Narrow"/>
                <w:sz w:val="18"/>
              </w:rPr>
              <w:t>35</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9"/>
              <w:jc w:val="center"/>
              <w:rPr>
                <w:rFonts w:ascii="宋体" w:hAnsi="宋体" w:cs="宋体" w:eastAsia="宋体" w:hint="default"/>
                <w:sz w:val="18"/>
                <w:szCs w:val="18"/>
              </w:rPr>
            </w:pPr>
            <w:r>
              <w:rPr>
                <w:rFonts w:ascii="宋体" w:hAnsi="宋体" w:cs="宋体" w:eastAsia="宋体" w:hint="default"/>
                <w:b/>
                <w:bCs/>
                <w:sz w:val="18"/>
                <w:szCs w:val="18"/>
              </w:rPr>
              <w:t>预计残值率</w:t>
            </w:r>
            <w:r>
              <w:rPr>
                <w:rFonts w:ascii="宋体" w:hAnsi="宋体" w:cs="宋体" w:eastAsia="宋体" w:hint="default"/>
                <w:sz w:val="18"/>
                <w:szCs w:val="18"/>
              </w:rPr>
            </w: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47"/>
              <w:jc w:val="center"/>
              <w:rPr>
                <w:rFonts w:ascii="Arial Narrow" w:hAnsi="Arial Narrow" w:cs="Arial Narrow" w:eastAsia="Arial Narrow" w:hint="default"/>
                <w:sz w:val="18"/>
                <w:szCs w:val="18"/>
              </w:rPr>
            </w:pPr>
            <w:r>
              <w:rPr>
                <w:rFonts w:ascii="Arial Narrow"/>
                <w:sz w:val="18"/>
              </w:rPr>
              <w:t>5%</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27" w:right="0"/>
              <w:jc w:val="center"/>
              <w:rPr>
                <w:rFonts w:ascii="宋体" w:hAnsi="宋体" w:cs="宋体" w:eastAsia="宋体" w:hint="default"/>
                <w:sz w:val="18"/>
                <w:szCs w:val="18"/>
              </w:rPr>
            </w:pPr>
            <w:r>
              <w:rPr>
                <w:rFonts w:ascii="宋体" w:hAnsi="宋体" w:cs="宋体" w:eastAsia="宋体" w:hint="default"/>
                <w:b/>
                <w:bCs/>
                <w:sz w:val="18"/>
                <w:szCs w:val="18"/>
              </w:rPr>
              <w:t>年折旧率</w:t>
            </w:r>
            <w:r>
              <w:rPr>
                <w:rFonts w:ascii="宋体" w:hAnsi="宋体" w:cs="宋体" w:eastAsia="宋体" w:hint="default"/>
                <w:sz w:val="18"/>
                <w:szCs w:val="18"/>
              </w:rPr>
            </w: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328" w:right="0"/>
              <w:jc w:val="center"/>
              <w:rPr>
                <w:rFonts w:ascii="Arial Narrow" w:hAnsi="Arial Narrow" w:cs="Arial Narrow" w:eastAsia="Arial Narrow" w:hint="default"/>
                <w:sz w:val="18"/>
                <w:szCs w:val="18"/>
              </w:rPr>
            </w:pPr>
            <w:r>
              <w:rPr>
                <w:rFonts w:ascii="Arial Narrow"/>
                <w:sz w:val="18"/>
              </w:rPr>
              <w:t>2.71%</w:t>
            </w:r>
          </w:p>
        </w:tc>
      </w:tr>
      <w:tr>
        <w:trPr>
          <w:trHeight w:val="370" w:hRule="exact"/>
        </w:trPr>
        <w:tc>
          <w:tcPr>
            <w:tcW w:w="62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0" w:right="0"/>
              <w:jc w:val="left"/>
              <w:rPr>
                <w:rFonts w:ascii="宋体" w:hAnsi="宋体" w:cs="宋体" w:eastAsia="宋体" w:hint="default"/>
                <w:sz w:val="18"/>
                <w:szCs w:val="18"/>
              </w:rPr>
            </w:pPr>
            <w:r>
              <w:rPr>
                <w:rFonts w:ascii="宋体"/>
                <w:sz w:val="18"/>
              </w:rPr>
              <w:t>2</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30" w:right="0"/>
              <w:jc w:val="left"/>
              <w:rPr>
                <w:rFonts w:ascii="宋体" w:hAnsi="宋体" w:cs="宋体" w:eastAsia="宋体" w:hint="default"/>
                <w:sz w:val="18"/>
                <w:szCs w:val="18"/>
              </w:rPr>
            </w:pPr>
            <w:r>
              <w:rPr>
                <w:rFonts w:ascii="宋体" w:hAnsi="宋体" w:cs="宋体" w:eastAsia="宋体" w:hint="default"/>
                <w:sz w:val="18"/>
                <w:szCs w:val="18"/>
              </w:rPr>
              <w:t>专用设备</w:t>
            </w:r>
          </w:p>
        </w:tc>
        <w:tc>
          <w:tcPr>
            <w:tcW w:w="1068"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13"/>
              <w:jc w:val="right"/>
              <w:rPr>
                <w:rFonts w:ascii="Arial Narrow" w:hAnsi="Arial Narrow" w:cs="Arial Narrow" w:eastAsia="Arial Narrow" w:hint="default"/>
                <w:sz w:val="18"/>
                <w:szCs w:val="18"/>
              </w:rPr>
            </w:pPr>
            <w:r>
              <w:rPr>
                <w:rFonts w:ascii="Arial Narrow"/>
                <w:w w:val="99"/>
                <w:sz w:val="18"/>
              </w:rPr>
              <w:t>5</w:t>
            </w:r>
            <w:r>
              <w:rPr>
                <w:rFonts w:ascii="Arial Narrow"/>
                <w:sz w:val="18"/>
              </w:rPr>
            </w:r>
          </w:p>
        </w:tc>
        <w:tc>
          <w:tcPr>
            <w:tcW w:w="1580" w:type="dxa"/>
            <w:tcBorders>
              <w:top w:val="nil" w:sz="6" w:space="0" w:color="auto"/>
              <w:left w:val="nil" w:sz="6" w:space="0" w:color="auto"/>
              <w:bottom w:val="nil" w:sz="6" w:space="0" w:color="auto"/>
              <w:right w:val="nil" w:sz="6" w:space="0" w:color="auto"/>
            </w:tcBorders>
          </w:tcPr>
          <w:p>
            <w:pPr>
              <w:pStyle w:val="TableParagraph"/>
              <w:spacing w:line="161" w:lineRule="exact"/>
              <w:ind w:left="659" w:right="0"/>
              <w:jc w:val="left"/>
              <w:rPr>
                <w:rFonts w:ascii="Arial Narrow" w:hAnsi="Arial Narrow" w:cs="Arial Narrow" w:eastAsia="Arial Narrow" w:hint="default"/>
                <w:sz w:val="18"/>
                <w:szCs w:val="18"/>
              </w:rPr>
            </w:pPr>
            <w:r>
              <w:rPr>
                <w:rFonts w:ascii="Arial Narrow"/>
                <w:sz w:val="18"/>
              </w:rPr>
              <w:t>5%</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28" w:right="0"/>
              <w:jc w:val="center"/>
              <w:rPr>
                <w:rFonts w:ascii="Arial Narrow" w:hAnsi="Arial Narrow" w:cs="Arial Narrow" w:eastAsia="Arial Narrow" w:hint="default"/>
                <w:sz w:val="18"/>
                <w:szCs w:val="18"/>
              </w:rPr>
            </w:pPr>
            <w:r>
              <w:rPr>
                <w:rFonts w:ascii="Arial Narrow"/>
                <w:sz w:val="18"/>
              </w:rPr>
              <w:t>19.00%</w:t>
            </w:r>
          </w:p>
        </w:tc>
      </w:tr>
      <w:tr>
        <w:trPr>
          <w:trHeight w:val="307" w:hRule="exact"/>
        </w:trPr>
        <w:tc>
          <w:tcPr>
            <w:tcW w:w="62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0" w:right="0"/>
              <w:jc w:val="left"/>
              <w:rPr>
                <w:rFonts w:ascii="宋体" w:hAnsi="宋体" w:cs="宋体" w:eastAsia="宋体" w:hint="default"/>
                <w:sz w:val="18"/>
                <w:szCs w:val="18"/>
              </w:rPr>
            </w:pPr>
            <w:r>
              <w:rPr>
                <w:rFonts w:ascii="宋体"/>
                <w:sz w:val="18"/>
              </w:rPr>
              <w:t>3</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30"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068" w:type="dxa"/>
            <w:tcBorders>
              <w:top w:val="nil" w:sz="6" w:space="0" w:color="auto"/>
              <w:left w:val="nil" w:sz="6" w:space="0" w:color="auto"/>
              <w:bottom w:val="nil" w:sz="6" w:space="0" w:color="auto"/>
              <w:right w:val="nil" w:sz="6" w:space="0" w:color="auto"/>
            </w:tcBorders>
          </w:tcPr>
          <w:p>
            <w:pPr/>
          </w:p>
        </w:tc>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706"/>
              <w:jc w:val="right"/>
              <w:rPr>
                <w:rFonts w:ascii="Arial Narrow" w:hAnsi="Arial Narrow" w:cs="Arial Narrow" w:eastAsia="Arial Narrow" w:hint="default"/>
                <w:sz w:val="18"/>
                <w:szCs w:val="18"/>
              </w:rPr>
            </w:pPr>
            <w:r>
              <w:rPr>
                <w:rFonts w:ascii="Arial Narrow"/>
                <w:spacing w:val="-1"/>
                <w:w w:val="95"/>
                <w:sz w:val="18"/>
              </w:rPr>
              <w:t>6-12</w:t>
            </w:r>
            <w:r>
              <w:rPr>
                <w:rFonts w:ascii="Arial Narrow"/>
                <w:sz w:val="18"/>
              </w:rPr>
            </w:r>
          </w:p>
        </w:tc>
        <w:tc>
          <w:tcPr>
            <w:tcW w:w="1580" w:type="dxa"/>
            <w:tcBorders>
              <w:top w:val="nil" w:sz="6" w:space="0" w:color="auto"/>
              <w:left w:val="nil" w:sz="6" w:space="0" w:color="auto"/>
              <w:bottom w:val="nil" w:sz="6" w:space="0" w:color="auto"/>
              <w:right w:val="nil" w:sz="6" w:space="0" w:color="auto"/>
            </w:tcBorders>
          </w:tcPr>
          <w:p>
            <w:pPr>
              <w:pStyle w:val="TableParagraph"/>
              <w:spacing w:line="161" w:lineRule="exact"/>
              <w:ind w:left="659" w:right="0"/>
              <w:jc w:val="left"/>
              <w:rPr>
                <w:rFonts w:ascii="Arial Narrow" w:hAnsi="Arial Narrow" w:cs="Arial Narrow" w:eastAsia="Arial Narrow" w:hint="default"/>
                <w:sz w:val="18"/>
                <w:szCs w:val="18"/>
              </w:rPr>
            </w:pPr>
            <w:r>
              <w:rPr>
                <w:rFonts w:ascii="Arial Narrow"/>
                <w:sz w:val="18"/>
              </w:rPr>
              <w:t>5%</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27" w:right="0"/>
              <w:jc w:val="center"/>
              <w:rPr>
                <w:rFonts w:ascii="Arial Narrow" w:hAnsi="Arial Narrow" w:cs="Arial Narrow" w:eastAsia="Arial Narrow" w:hint="default"/>
                <w:sz w:val="18"/>
                <w:szCs w:val="18"/>
              </w:rPr>
            </w:pPr>
            <w:r>
              <w:rPr>
                <w:rFonts w:ascii="Arial Narrow"/>
                <w:sz w:val="18"/>
              </w:rPr>
              <w:t>15.83%-7.92%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14" w:lineRule="auto" w:before="170"/>
        <w:ind w:right="94" w:firstLine="458"/>
        <w:jc w:val="left"/>
      </w:pPr>
      <w:r>
        <w:rPr/>
        <w:pict>
          <v:group style="position:absolute;margin-left:83.340012pt;margin-top:-100.616013pt;width:427.9pt;height:95pt;mso-position-horizontal-relative:page;mso-position-vertical-relative:paragraph;z-index:-911224" coordorigin="1667,-2012" coordsize="8558,1900">
            <v:group style="position:absolute;left:1686;top:-2008;width:1083;height:2" coordorigin="1686,-2008" coordsize="1083,2">
              <v:shape style="position:absolute;left:1686;top:-2008;width:1083;height:2" coordorigin="1686,-2008" coordsize="1083,0" path="m1686,-2008l2768,-2008e" filled="false" stroked="true" strokeweight=".48pt" strokecolor="#000000">
                <v:path arrowok="t"/>
              </v:shape>
            </v:group>
            <v:group style="position:absolute;left:1686;top:-1988;width:1083;height:2" coordorigin="1686,-1988" coordsize="1083,2">
              <v:shape style="position:absolute;left:1686;top:-1988;width:1083;height:2" coordorigin="1686,-1988" coordsize="1083,0" path="m1686,-1988l2768,-1988e" filled="false" stroked="true" strokeweight=".48pt" strokecolor="#000000">
                <v:path arrowok="t"/>
              </v:shape>
              <v:shape style="position:absolute;left:2768;top:-1984;width:10;height:2" type="#_x0000_t75" stroked="false">
                <v:imagedata r:id="rId66" o:title=""/>
              </v:shape>
            </v:group>
            <v:group style="position:absolute;left:2768;top:-2008;width:29;height:2" coordorigin="2768,-2008" coordsize="29,2">
              <v:shape style="position:absolute;left:2768;top:-2008;width:29;height:2" coordorigin="2768,-2008" coordsize="29,0" path="m2768,-2008l2797,-2008e" filled="false" stroked="true" strokeweight=".48pt" strokecolor="#000000">
                <v:path arrowok="t"/>
              </v:shape>
            </v:group>
            <v:group style="position:absolute;left:2768;top:-1988;width:29;height:2" coordorigin="2768,-1988" coordsize="29,2">
              <v:shape style="position:absolute;left:2768;top:-1988;width:29;height:2" coordorigin="2768,-1988" coordsize="29,0" path="m2768,-1988l2797,-1988e" filled="false" stroked="true" strokeweight=".48pt" strokecolor="#000000">
                <v:path arrowok="t"/>
              </v:shape>
            </v:group>
            <v:group style="position:absolute;left:2797;top:-2008;width:2492;height:2" coordorigin="2797,-2008" coordsize="2492,2">
              <v:shape style="position:absolute;left:2797;top:-2008;width:2492;height:2" coordorigin="2797,-2008" coordsize="2492,0" path="m2797,-2008l5288,-2008e" filled="false" stroked="true" strokeweight=".48pt" strokecolor="#000000">
                <v:path arrowok="t"/>
              </v:shape>
            </v:group>
            <v:group style="position:absolute;left:2797;top:-1988;width:2492;height:2" coordorigin="2797,-1988" coordsize="2492,2">
              <v:shape style="position:absolute;left:2797;top:-1988;width:2492;height:2" coordorigin="2797,-1988" coordsize="2492,0" path="m2797,-1988l5288,-1988e" filled="false" stroked="true" strokeweight=".48pt" strokecolor="#000000">
                <v:path arrowok="t"/>
              </v:shape>
              <v:shape style="position:absolute;left:5288;top:-1984;width:10;height:2" type="#_x0000_t75" stroked="false">
                <v:imagedata r:id="rId66" o:title=""/>
              </v:shape>
            </v:group>
            <v:group style="position:absolute;left:5288;top:-2008;width:29;height:2" coordorigin="5288,-2008" coordsize="29,2">
              <v:shape style="position:absolute;left:5288;top:-2008;width:29;height:2" coordorigin="5288,-2008" coordsize="29,0" path="m5288,-2008l5317,-2008e" filled="false" stroked="true" strokeweight=".48pt" strokecolor="#000000">
                <v:path arrowok="t"/>
              </v:shape>
            </v:group>
            <v:group style="position:absolute;left:5288;top:-1988;width:29;height:2" coordorigin="5288,-1988" coordsize="29,2">
              <v:shape style="position:absolute;left:5288;top:-1988;width:29;height:2" coordorigin="5288,-1988" coordsize="29,0" path="m5288,-1988l5317,-1988e" filled="false" stroked="true" strokeweight=".48pt" strokecolor="#000000">
                <v:path arrowok="t"/>
              </v:shape>
            </v:group>
            <v:group style="position:absolute;left:5317;top:-2008;width:1572;height:2" coordorigin="5317,-2008" coordsize="1572,2">
              <v:shape style="position:absolute;left:5317;top:-2008;width:1572;height:2" coordorigin="5317,-2008" coordsize="1572,0" path="m5317,-2008l6889,-2008e" filled="false" stroked="true" strokeweight=".48pt" strokecolor="#000000">
                <v:path arrowok="t"/>
              </v:shape>
            </v:group>
            <v:group style="position:absolute;left:5317;top:-1988;width:1572;height:2" coordorigin="5317,-1988" coordsize="1572,2">
              <v:shape style="position:absolute;left:5317;top:-1988;width:1572;height:2" coordorigin="5317,-1988" coordsize="1572,0" path="m5317,-1988l6889,-1988e" filled="false" stroked="true" strokeweight=".48pt" strokecolor="#000000">
                <v:path arrowok="t"/>
              </v:shape>
              <v:shape style="position:absolute;left:6889;top:-1984;width:10;height:2" type="#_x0000_t75" stroked="false">
                <v:imagedata r:id="rId66" o:title=""/>
              </v:shape>
            </v:group>
            <v:group style="position:absolute;left:6889;top:-2008;width:29;height:2" coordorigin="6889,-2008" coordsize="29,2">
              <v:shape style="position:absolute;left:6889;top:-2008;width:29;height:2" coordorigin="6889,-2008" coordsize="29,0" path="m6889,-2008l6918,-2008e" filled="false" stroked="true" strokeweight=".48pt" strokecolor="#000000">
                <v:path arrowok="t"/>
              </v:shape>
            </v:group>
            <v:group style="position:absolute;left:6889;top:-1988;width:29;height:2" coordorigin="6889,-1988" coordsize="29,2">
              <v:shape style="position:absolute;left:6889;top:-1988;width:29;height:2" coordorigin="6889,-1988" coordsize="29,0" path="m6889,-1988l6918,-1988e" filled="false" stroked="true" strokeweight=".48pt" strokecolor="#000000">
                <v:path arrowok="t"/>
              </v:shape>
            </v:group>
            <v:group style="position:absolute;left:6918;top:-2008;width:1611;height:2" coordorigin="6918,-2008" coordsize="1611,2">
              <v:shape style="position:absolute;left:6918;top:-2008;width:1611;height:2" coordorigin="6918,-2008" coordsize="1611,0" path="m6918,-2008l8528,-2008e" filled="false" stroked="true" strokeweight=".48pt" strokecolor="#000000">
                <v:path arrowok="t"/>
              </v:shape>
            </v:group>
            <v:group style="position:absolute;left:6918;top:-1988;width:1611;height:2" coordorigin="6918,-1988" coordsize="1611,2">
              <v:shape style="position:absolute;left:6918;top:-1988;width:1611;height:2" coordorigin="6918,-1988" coordsize="1611,0" path="m6918,-1988l8528,-1988e" filled="false" stroked="true" strokeweight=".48pt" strokecolor="#000000">
                <v:path arrowok="t"/>
              </v:shape>
              <v:shape style="position:absolute;left:8528;top:-1984;width:10;height:2" type="#_x0000_t75" stroked="false">
                <v:imagedata r:id="rId66" o:title=""/>
              </v:shape>
            </v:group>
            <v:group style="position:absolute;left:8528;top:-2008;width:29;height:2" coordorigin="8528,-2008" coordsize="29,2">
              <v:shape style="position:absolute;left:8528;top:-2008;width:29;height:2" coordorigin="8528,-2008" coordsize="29,0" path="m8528,-2008l8557,-2008e" filled="false" stroked="true" strokeweight=".48pt" strokecolor="#000000">
                <v:path arrowok="t"/>
              </v:shape>
            </v:group>
            <v:group style="position:absolute;left:8528;top:-1988;width:29;height:2" coordorigin="8528,-1988" coordsize="29,2">
              <v:shape style="position:absolute;left:8528;top:-1988;width:29;height:2" coordorigin="8528,-1988" coordsize="29,0" path="m8528,-1988l8557,-1988e" filled="false" stroked="true" strokeweight=".48pt" strokecolor="#000000">
                <v:path arrowok="t"/>
              </v:shape>
            </v:group>
            <v:group style="position:absolute;left:8557;top:-2008;width:1649;height:2" coordorigin="8557,-2008" coordsize="1649,2">
              <v:shape style="position:absolute;left:8557;top:-2008;width:1649;height:2" coordorigin="8557,-2008" coordsize="1649,0" path="m8557,-2008l10206,-2008e" filled="false" stroked="true" strokeweight=".48pt" strokecolor="#000000">
                <v:path arrowok="t"/>
              </v:shape>
            </v:group>
            <v:group style="position:absolute;left:8557;top:-1988;width:1649;height:2" coordorigin="8557,-1988" coordsize="1649,2">
              <v:shape style="position:absolute;left:8557;top:-1988;width:1649;height:2" coordorigin="8557,-1988" coordsize="1649,0" path="m8557,-1988l10206,-1988e" filled="false" stroked="true" strokeweight=".48pt" strokecolor="#000000">
                <v:path arrowok="t"/>
              </v:shape>
              <v:shape style="position:absolute;left:2754;top:-1997;width:5798;height:389" type="#_x0000_t75" stroked="false">
                <v:imagedata r:id="rId67" o:title=""/>
              </v:shape>
            </v:group>
            <v:group style="position:absolute;left:1686;top:-118;width:1083;height:2" coordorigin="1686,-118" coordsize="1083,2">
              <v:shape style="position:absolute;left:1686;top:-118;width:1083;height:2" coordorigin="1686,-118" coordsize="1083,0" path="m1686,-118l2768,-118e" filled="false" stroked="true" strokeweight=".48pt" strokecolor="#000000">
                <v:path arrowok="t"/>
              </v:shape>
            </v:group>
            <v:group style="position:absolute;left:1686;top:-137;width:1083;height:2" coordorigin="1686,-137" coordsize="1083,2">
              <v:shape style="position:absolute;left:1686;top:-137;width:1083;height:2" coordorigin="1686,-137" coordsize="1083,0" path="m1686,-137l2768,-137e" filled="false" stroked="true" strokeweight=".48pt" strokecolor="#000000">
                <v:path arrowok="t"/>
              </v:shape>
            </v:group>
            <v:group style="position:absolute;left:2768;top:-137;width:29;height:2" coordorigin="2768,-137" coordsize="29,2">
              <v:shape style="position:absolute;left:2768;top:-137;width:29;height:2" coordorigin="2768,-137" coordsize="29,0" path="m2768,-137l2797,-137e" filled="false" stroked="true" strokeweight=".48pt" strokecolor="#000000">
                <v:path arrowok="t"/>
              </v:shape>
            </v:group>
            <v:group style="position:absolute;left:2768;top:-118;width:2520;height:2" coordorigin="2768,-118" coordsize="2520,2">
              <v:shape style="position:absolute;left:2768;top:-118;width:2520;height:2" coordorigin="2768,-118" coordsize="2520,0" path="m2768,-118l5288,-118e" filled="false" stroked="true" strokeweight=".48pt" strokecolor="#000000">
                <v:path arrowok="t"/>
              </v:shape>
            </v:group>
            <v:group style="position:absolute;left:2797;top:-137;width:2492;height:2" coordorigin="2797,-137" coordsize="2492,2">
              <v:shape style="position:absolute;left:2797;top:-137;width:2492;height:2" coordorigin="2797,-137" coordsize="2492,0" path="m2797,-137l5288,-137e" filled="false" stroked="true" strokeweight=".48pt" strokecolor="#000000">
                <v:path arrowok="t"/>
              </v:shape>
            </v:group>
            <v:group style="position:absolute;left:5288;top:-137;width:29;height:2" coordorigin="5288,-137" coordsize="29,2">
              <v:shape style="position:absolute;left:5288;top:-137;width:29;height:2" coordorigin="5288,-137" coordsize="29,0" path="m5288,-137l5317,-137e" filled="false" stroked="true" strokeweight=".48pt" strokecolor="#000000">
                <v:path arrowok="t"/>
              </v:shape>
            </v:group>
            <v:group style="position:absolute;left:5288;top:-118;width:1601;height:2" coordorigin="5288,-118" coordsize="1601,2">
              <v:shape style="position:absolute;left:5288;top:-118;width:1601;height:2" coordorigin="5288,-118" coordsize="1601,0" path="m5288,-118l6889,-118e" filled="false" stroked="true" strokeweight=".48pt" strokecolor="#000000">
                <v:path arrowok="t"/>
              </v:shape>
            </v:group>
            <v:group style="position:absolute;left:5317;top:-137;width:1572;height:2" coordorigin="5317,-137" coordsize="1572,2">
              <v:shape style="position:absolute;left:5317;top:-137;width:1572;height:2" coordorigin="5317,-137" coordsize="1572,0" path="m5317,-137l6889,-137e" filled="false" stroked="true" strokeweight=".48pt" strokecolor="#000000">
                <v:path arrowok="t"/>
              </v:shape>
            </v:group>
            <v:group style="position:absolute;left:6889;top:-137;width:29;height:2" coordorigin="6889,-137" coordsize="29,2">
              <v:shape style="position:absolute;left:6889;top:-137;width:29;height:2" coordorigin="6889,-137" coordsize="29,0" path="m6889,-137l6918,-137e" filled="false" stroked="true" strokeweight=".48pt" strokecolor="#000000">
                <v:path arrowok="t"/>
              </v:shape>
            </v:group>
            <v:group style="position:absolute;left:6889;top:-118;width:29;height:2" coordorigin="6889,-118" coordsize="29,2">
              <v:shape style="position:absolute;left:6889;top:-118;width:29;height:2" coordorigin="6889,-118" coordsize="29,0" path="m6889,-118l6918,-118e" filled="false" stroked="true" strokeweight=".48pt" strokecolor="#000000">
                <v:path arrowok="t"/>
              </v:shape>
            </v:group>
            <v:group style="position:absolute;left:6918;top:-118;width:1611;height:2" coordorigin="6918,-118" coordsize="1611,2">
              <v:shape style="position:absolute;left:6918;top:-118;width:1611;height:2" coordorigin="6918,-118" coordsize="1611,0" path="m6918,-118l8528,-118e" filled="false" stroked="true" strokeweight=".48pt" strokecolor="#000000">
                <v:path arrowok="t"/>
              </v:shape>
            </v:group>
            <v:group style="position:absolute;left:6918;top:-137;width:1611;height:2" coordorigin="6918,-137" coordsize="1611,2">
              <v:shape style="position:absolute;left:6918;top:-137;width:1611;height:2" coordorigin="6918,-137" coordsize="1611,0" path="m6918,-137l8528,-137e" filled="false" stroked="true" strokeweight=".48pt" strokecolor="#000000">
                <v:path arrowok="t"/>
              </v:shape>
              <v:shape style="position:absolute;left:1667;top:-1637;width:8557;height:1495" type="#_x0000_t75" stroked="false">
                <v:imagedata r:id="rId68" o:title=""/>
              </v:shape>
            </v:group>
            <v:group style="position:absolute;left:8528;top:-137;width:29;height:2" coordorigin="8528,-137" coordsize="29,2">
              <v:shape style="position:absolute;left:8528;top:-137;width:29;height:2" coordorigin="8528,-137" coordsize="29,0" path="m8528,-137l8557,-137e" filled="false" stroked="true" strokeweight=".48pt" strokecolor="#000000">
                <v:path arrowok="t"/>
              </v:shape>
            </v:group>
            <v:group style="position:absolute;left:8528;top:-118;width:1678;height:2" coordorigin="8528,-118" coordsize="1678,2">
              <v:shape style="position:absolute;left:8528;top:-118;width:1678;height:2" coordorigin="8528,-118" coordsize="1678,0" path="m8528,-118l10206,-118e" filled="false" stroked="true" strokeweight=".48pt" strokecolor="#000000">
                <v:path arrowok="t"/>
              </v:shape>
            </v:group>
            <v:group style="position:absolute;left:8557;top:-137;width:1649;height:2" coordorigin="8557,-137" coordsize="1649,2">
              <v:shape style="position:absolute;left:8557;top:-137;width:1649;height:2" coordorigin="8557,-137" coordsize="1649,0" path="m8557,-137l10206,-137e" filled="false" stroked="true" strokeweight=".48pt" strokecolor="#000000">
                <v:path arrowok="t"/>
              </v:shape>
              <v:shape style="position:absolute;left:2188;top:-369;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w:t>
                      </w:r>
                    </w:p>
                  </w:txbxContent>
                </v:textbox>
                <w10:wrap type="none"/>
              </v:shape>
              <v:shape style="position:absolute;left:2875;top:-36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电子、办公设备及其他</w:t>
                      </w:r>
                    </w:p>
                  </w:txbxContent>
                </v:textbox>
                <w10:wrap type="none"/>
              </v:shape>
              <v:shape style="position:absolute;left:5946;top:-361;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3-10</w:t>
                      </w:r>
                      <w:r>
                        <w:rPr>
                          <w:rFonts w:ascii="Arial Narrow"/>
                          <w:sz w:val="18"/>
                        </w:rPr>
                      </w:r>
                    </w:p>
                  </w:txbxContent>
                </v:textbox>
                <w10:wrap type="none"/>
              </v:shape>
              <v:shape style="position:absolute;left:7608;top:-484;width:21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w:t>
                      </w:r>
                      <w:r>
                        <w:rPr>
                          <w:rFonts w:ascii="Arial Narrow"/>
                          <w:sz w:val="18"/>
                        </w:rPr>
                      </w:r>
                    </w:p>
                  </w:txbxContent>
                </v:textbox>
                <w10:wrap type="none"/>
              </v:shape>
              <v:shape style="position:absolute;left:8892;top:-361;width:96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
                          <w:sz w:val="18"/>
                        </w:rPr>
                        <w:t>31.67%-9.50%</w:t>
                      </w:r>
                      <w:r>
                        <w:rPr>
                          <w:rFonts w:ascii="Arial Narrow"/>
                          <w:sz w:val="18"/>
                        </w:rPr>
                      </w:r>
                    </w:p>
                  </w:txbxContent>
                </v:textbox>
                <w10:wrap type="none"/>
              </v:shape>
            </v:group>
            <w10:wrap type="none"/>
          </v:group>
        </w:pict>
      </w:r>
      <w:r>
        <w:rPr>
          <w:spacing w:val="-1"/>
        </w:rPr>
        <w:t>本公司于每年年度终了，对固定资产的预计使用寿命、预计净残值和折旧方法进行复核，</w:t>
      </w:r>
      <w:r>
        <w:rPr/>
        <w:t> 如发生改变，则作为会计估计变更处理。</w:t>
      </w:r>
    </w:p>
    <w:p>
      <w:pPr>
        <w:spacing w:line="240" w:lineRule="auto" w:before="11"/>
        <w:rPr>
          <w:rFonts w:ascii="宋体" w:hAnsi="宋体" w:cs="宋体" w:eastAsia="宋体" w:hint="default"/>
          <w:sz w:val="19"/>
          <w:szCs w:val="19"/>
        </w:rPr>
      </w:pPr>
    </w:p>
    <w:p>
      <w:pPr>
        <w:pStyle w:val="BodyText"/>
        <w:spacing w:line="314" w:lineRule="auto"/>
        <w:ind w:right="213" w:firstLine="440"/>
        <w:jc w:val="both"/>
      </w:pPr>
      <w:r>
        <w:rPr/>
        <w:t>当固定资产被处置、或者预期通过使用或处置不能产生经济利益时，终止确认该固定资 </w:t>
      </w:r>
      <w:r>
        <w:rPr>
          <w:spacing w:val="-3"/>
        </w:rPr>
        <w:t>产。固定资产出售、转让、报废或毁损的处置收入扣除其账面价值和相关税费后的金额计入当</w:t>
      </w:r>
      <w:r>
        <w:rPr>
          <w:spacing w:val="-86"/>
        </w:rPr>
        <w:t> </w:t>
      </w:r>
      <w:r>
        <w:rPr>
          <w:spacing w:val="-86"/>
        </w:rPr>
      </w:r>
      <w:r>
        <w:rPr/>
        <w:t>期损益。</w:t>
      </w:r>
    </w:p>
    <w:p>
      <w:pPr>
        <w:pStyle w:val="BodyText"/>
        <w:spacing w:line="600" w:lineRule="exact" w:before="25"/>
        <w:ind w:left="561" w:right="93" w:firstLine="20"/>
        <w:jc w:val="left"/>
      </w:pPr>
      <w:r>
        <w:rPr/>
        <w:t>12. 在建工程 在建工程按实际发生的成本计量。自营工程按直接材料、直接工资、直接施工费等计量；</w:t>
      </w:r>
    </w:p>
    <w:p>
      <w:pPr>
        <w:pStyle w:val="BodyText"/>
        <w:spacing w:line="314" w:lineRule="auto"/>
        <w:ind w:right="215"/>
        <w:jc w:val="both"/>
      </w:pPr>
      <w:r>
        <w:rPr>
          <w:spacing w:val="-3"/>
        </w:rPr>
        <w:t>出包工程按应支付的工程价款等计量；设备安装工程按所安装设备的价值、安装费用、工程试</w:t>
      </w:r>
      <w:r>
        <w:rPr>
          <w:spacing w:val="-87"/>
        </w:rPr>
        <w:t> </w:t>
      </w:r>
      <w:r>
        <w:rPr>
          <w:spacing w:val="-87"/>
        </w:rPr>
      </w:r>
      <w:r>
        <w:rPr>
          <w:spacing w:val="2"/>
        </w:rPr>
        <w:t>运转等所发生的支出等确定工程成本。在建工程成本还包括应当资本化的借款费用和汇兑损</w:t>
      </w:r>
      <w:r>
        <w:rPr>
          <w:spacing w:val="-99"/>
        </w:rPr>
        <w:t> </w:t>
      </w:r>
      <w:r>
        <w:rPr>
          <w:spacing w:val="-99"/>
        </w:rPr>
      </w:r>
      <w:r>
        <w:rPr/>
        <w:t>益。</w:t>
      </w:r>
    </w:p>
    <w:p>
      <w:pPr>
        <w:pStyle w:val="BodyText"/>
        <w:spacing w:line="314" w:lineRule="auto" w:before="140"/>
        <w:ind w:right="214" w:firstLine="420"/>
        <w:jc w:val="both"/>
      </w:pPr>
      <w:r>
        <w:rPr>
          <w:spacing w:val="-3"/>
        </w:rPr>
        <w:t>在建工程在达到预定可使用状态之日起，根据工程预算、造价或工程实际成本等，按估计</w:t>
      </w:r>
      <w:r>
        <w:rPr/>
        <w:t> </w:t>
      </w:r>
      <w:r>
        <w:rPr>
          <w:spacing w:val="-3"/>
        </w:rPr>
        <w:t>的价值结转固定资产，次月起开始计提折旧，待办理了竣工决算手续后再对固定资产原值差异</w:t>
      </w:r>
      <w:r>
        <w:rPr>
          <w:spacing w:val="-86"/>
        </w:rPr>
        <w:t> </w:t>
      </w:r>
      <w:r>
        <w:rPr>
          <w:spacing w:val="-86"/>
        </w:rPr>
      </w:r>
      <w:r>
        <w:rPr/>
        <w:t>作调整。</w:t>
      </w:r>
    </w:p>
    <w:p>
      <w:pPr>
        <w:pStyle w:val="BodyText"/>
        <w:spacing w:line="600" w:lineRule="exact" w:before="25"/>
        <w:ind w:left="561" w:right="210" w:firstLine="20"/>
        <w:jc w:val="left"/>
      </w:pPr>
      <w:r>
        <w:rPr/>
        <w:t>13. 借款费用 </w:t>
      </w:r>
      <w:r>
        <w:rPr>
          <w:spacing w:val="-3"/>
        </w:rPr>
        <w:t>借款费用包括借款利息、折价或溢价的摊销、辅助费用以及因外币借款而发生的汇兑差额</w:t>
      </w:r>
    </w:p>
    <w:p>
      <w:pPr>
        <w:pStyle w:val="BodyText"/>
        <w:spacing w:line="314" w:lineRule="auto"/>
        <w:ind w:right="93"/>
        <w:jc w:val="left"/>
      </w:pPr>
      <w:r>
        <w:rPr/>
        <w:t>等。可直接归属于符合资本化条件的资产的购建或者生产的借款费用，在资产支出已经发生、 </w:t>
      </w:r>
      <w:r>
        <w:rPr>
          <w:spacing w:val="-3"/>
        </w:rPr>
        <w:t>借款费用已经发生、为使资产达到预定可使用或可销售状态所必要的购建或生产活动已经开始</w:t>
      </w:r>
      <w:r>
        <w:rPr>
          <w:spacing w:val="-86"/>
        </w:rPr>
        <w:t> </w:t>
      </w:r>
      <w:r>
        <w:rPr>
          <w:spacing w:val="-86"/>
        </w:rPr>
      </w:r>
      <w:r>
        <w:rPr>
          <w:spacing w:val="-3"/>
        </w:rPr>
        <w:t>时，开始资本化；当购建或生产符合资本化条件的资产达到预定可使用或可销售状态时，停止</w:t>
      </w:r>
      <w:r>
        <w:rPr>
          <w:spacing w:val="-87"/>
        </w:rPr>
        <w:t> </w:t>
      </w:r>
      <w:r>
        <w:rPr>
          <w:spacing w:val="-87"/>
        </w:rPr>
      </w:r>
      <w:r>
        <w:rPr/>
        <w:t>资本化。其余借款费用在发生当期确认为费用。</w:t>
      </w:r>
    </w:p>
    <w:p>
      <w:pPr>
        <w:pStyle w:val="BodyText"/>
        <w:spacing w:line="314" w:lineRule="auto" w:before="119"/>
        <w:ind w:right="213" w:firstLine="420"/>
        <w:jc w:val="both"/>
      </w:pPr>
      <w:r>
        <w:rPr>
          <w:spacing w:val="-3"/>
        </w:rPr>
        <w:t>专门借款当期实际发生的利息费用，扣除尚未动用的借款资金存入银行取得的利息收入或</w:t>
      </w:r>
      <w:r>
        <w:rPr/>
        <w:t> </w:t>
      </w:r>
      <w:r>
        <w:rPr>
          <w:spacing w:val="-3"/>
        </w:rPr>
        <w:t>进行暂时性投资取得的投资收益后的金额予以资本化；一般借款根据累计资产支出超过专门借</w:t>
      </w:r>
      <w:r>
        <w:rPr>
          <w:spacing w:val="-86"/>
        </w:rPr>
        <w:t> </w:t>
      </w:r>
      <w:r>
        <w:rPr>
          <w:spacing w:val="-86"/>
        </w:rPr>
      </w:r>
      <w:r>
        <w:rPr/>
        <w:t>款部分的资产支出加权平均数乘以所占用一般借款的加权平均利率，确定资本化金额。</w:t>
      </w:r>
    </w:p>
    <w:p>
      <w:pPr>
        <w:pStyle w:val="BodyText"/>
        <w:spacing w:line="314" w:lineRule="auto" w:before="119"/>
        <w:ind w:right="214" w:firstLine="420"/>
        <w:jc w:val="both"/>
      </w:pPr>
      <w:r>
        <w:rPr>
          <w:spacing w:val="-3"/>
        </w:rPr>
        <w:t>符合资本化条件的资产，是指需要经过相当长时间（通常指</w:t>
      </w:r>
      <w:r>
        <w:rPr>
          <w:spacing w:val="-49"/>
        </w:rPr>
        <w:t> </w:t>
      </w:r>
      <w:r>
        <w:rPr/>
        <w:t>1</w:t>
      </w:r>
      <w:r>
        <w:rPr>
          <w:spacing w:val="-49"/>
        </w:rPr>
        <w:t> </w:t>
      </w:r>
      <w:r>
        <w:rPr>
          <w:spacing w:val="-3"/>
        </w:rPr>
        <w:t>年以上）的购建或者生产活</w:t>
      </w:r>
      <w:r>
        <w:rPr/>
        <w:t> </w:t>
      </w:r>
      <w:r>
        <w:rPr>
          <w:spacing w:val="-3"/>
        </w:rPr>
        <w:t>动才能达到预定可使用或者可销售状态的固定资产、投资性房地产和存货等资产。如果符合资</w:t>
      </w:r>
      <w:r>
        <w:rPr>
          <w:spacing w:val="-86"/>
        </w:rPr>
        <w:t> </w:t>
      </w:r>
      <w:r>
        <w:rPr>
          <w:spacing w:val="-86"/>
        </w:rPr>
      </w:r>
      <w:r>
        <w:rPr/>
        <w:t>本化条件的资产在购建或者生产过程中发生非正常中断、且中断时间连续超过</w:t>
      </w:r>
      <w:r>
        <w:rPr>
          <w:spacing w:val="-77"/>
        </w:rPr>
        <w:t> </w:t>
      </w:r>
      <w:r>
        <w:rPr/>
        <w:t>3</w:t>
      </w:r>
      <w:r>
        <w:rPr>
          <w:spacing w:val="-76"/>
        </w:rPr>
        <w:t> </w:t>
      </w:r>
      <w:r>
        <w:rPr>
          <w:spacing w:val="-9"/>
        </w:rPr>
        <w:t>个月，暂停借</w:t>
      </w:r>
      <w:r>
        <w:rPr/>
        <w:t> 款费用的资本化，直至资产的购建或生产活动重新开始。</w:t>
      </w:r>
    </w:p>
    <w:p>
      <w:pPr>
        <w:spacing w:line="240" w:lineRule="auto" w:before="11"/>
        <w:rPr>
          <w:rFonts w:ascii="宋体" w:hAnsi="宋体" w:cs="宋体" w:eastAsia="宋体" w:hint="default"/>
          <w:sz w:val="19"/>
          <w:szCs w:val="19"/>
        </w:rPr>
      </w:pPr>
    </w:p>
    <w:p>
      <w:pPr>
        <w:pStyle w:val="BodyText"/>
        <w:spacing w:line="240" w:lineRule="auto"/>
        <w:ind w:left="581" w:right="92"/>
        <w:jc w:val="left"/>
      </w:pPr>
      <w:r>
        <w:rPr/>
        <w:t>14. 无形资产</w:t>
      </w:r>
    </w:p>
    <w:p>
      <w:pPr>
        <w:spacing w:after="0" w:line="240" w:lineRule="auto"/>
        <w:jc w:val="left"/>
        <w:sectPr>
          <w:pgSz w:w="11910" w:h="16840"/>
          <w:pgMar w:header="877" w:footer="865" w:top="1100" w:bottom="1060" w:left="1560" w:right="1480"/>
        </w:sectPr>
      </w:pPr>
    </w:p>
    <w:p>
      <w:pPr>
        <w:spacing w:line="240" w:lineRule="auto" w:before="5"/>
        <w:rPr>
          <w:rFonts w:ascii="宋体" w:hAnsi="宋体" w:cs="宋体" w:eastAsia="宋体" w:hint="default"/>
          <w:sz w:val="23"/>
          <w:szCs w:val="23"/>
        </w:rPr>
      </w:pPr>
    </w:p>
    <w:p>
      <w:pPr>
        <w:pStyle w:val="BodyText"/>
        <w:spacing w:line="314" w:lineRule="auto" w:before="35"/>
        <w:ind w:right="212" w:firstLine="458"/>
        <w:jc w:val="both"/>
      </w:pPr>
      <w:r>
        <w:rPr/>
        <w:t>本公司无形资产包括土地使用权、专利权、专有技术、资产使用权、著作权、软件使用 </w:t>
      </w:r>
      <w:r>
        <w:rPr>
          <w:spacing w:val="-3"/>
        </w:rPr>
        <w:t>权等，按取得时的实际成本计量，其中，购入的无形资产，按实际支付的价款和相关的其他支</w:t>
      </w:r>
      <w:r>
        <w:rPr>
          <w:spacing w:val="-88"/>
        </w:rPr>
        <w:t> </w:t>
      </w:r>
      <w:r>
        <w:rPr>
          <w:spacing w:val="-88"/>
        </w:rPr>
      </w:r>
      <w:r>
        <w:rPr>
          <w:spacing w:val="-3"/>
        </w:rPr>
        <w:t>出作为实际成本；投资者投入的无形资产，按投资合同或协议约定的价值确定实际成本，但合</w:t>
      </w:r>
      <w:r>
        <w:rPr>
          <w:spacing w:val="-87"/>
        </w:rPr>
        <w:t> </w:t>
      </w:r>
      <w:r>
        <w:rPr>
          <w:spacing w:val="-87"/>
        </w:rPr>
      </w:r>
      <w:r>
        <w:rPr/>
        <w:t>同或协议约定价值不公允的，按公允价值确定实际成本。</w:t>
      </w:r>
    </w:p>
    <w:p>
      <w:pPr>
        <w:spacing w:line="240" w:lineRule="auto" w:before="11"/>
        <w:rPr>
          <w:rFonts w:ascii="宋体" w:hAnsi="宋体" w:cs="宋体" w:eastAsia="宋体" w:hint="default"/>
          <w:sz w:val="19"/>
          <w:szCs w:val="19"/>
        </w:rPr>
      </w:pPr>
    </w:p>
    <w:p>
      <w:pPr>
        <w:pStyle w:val="BodyText"/>
        <w:spacing w:line="314" w:lineRule="auto"/>
        <w:ind w:right="212" w:firstLine="458"/>
        <w:jc w:val="both"/>
      </w:pPr>
      <w:r>
        <w:rPr/>
        <w:t>土地使用权从出让起始日起，按其出让年限平均摊销；专利权、专有技术、和其他无形 </w:t>
      </w:r>
      <w:r>
        <w:rPr>
          <w:spacing w:val="2"/>
        </w:rPr>
        <w:t>资产按预计使用年限、合同规定的受益年限和法律规定的有效年限三者中最短者分期平均摊</w:t>
      </w:r>
      <w:r>
        <w:rPr>
          <w:spacing w:val="-99"/>
        </w:rPr>
        <w:t> </w:t>
      </w:r>
      <w:r>
        <w:rPr>
          <w:spacing w:val="-99"/>
        </w:rPr>
      </w:r>
      <w:r>
        <w:rPr/>
        <w:t>销。摊销金额按其受益对象计入相关资产成本和当期损益。</w:t>
      </w:r>
    </w:p>
    <w:p>
      <w:pPr>
        <w:pStyle w:val="BodyText"/>
        <w:spacing w:line="314" w:lineRule="auto" w:before="140"/>
        <w:ind w:right="212" w:firstLine="458"/>
        <w:jc w:val="both"/>
      </w:pPr>
      <w:r>
        <w:rPr/>
        <w:t>对使用寿命有限的无形资产的预计使用寿命及摊销方法于每年年度终了进行复核并作适 </w:t>
      </w:r>
      <w:r>
        <w:rPr>
          <w:spacing w:val="-3"/>
        </w:rPr>
        <w:t>当调整。在每个会计期间对使用寿命不确定的无形资产的预计使用寿命进行复核，如果有证据</w:t>
      </w:r>
      <w:r>
        <w:rPr>
          <w:spacing w:val="-86"/>
        </w:rPr>
        <w:t> </w:t>
      </w:r>
      <w:r>
        <w:rPr>
          <w:spacing w:val="-86"/>
        </w:rPr>
      </w:r>
      <w:r>
        <w:rPr/>
        <w:t>表明无形资产的使用寿命是有限的，则估计其使用寿命并在预计使用寿命内摊销。</w:t>
      </w:r>
    </w:p>
    <w:p>
      <w:pPr>
        <w:pStyle w:val="BodyText"/>
        <w:spacing w:line="600" w:lineRule="exact" w:before="25"/>
        <w:ind w:left="581" w:right="92" w:firstLine="1"/>
        <w:jc w:val="left"/>
      </w:pPr>
      <w:r>
        <w:rPr/>
        <w:t>15.</w:t>
      </w:r>
      <w:r>
        <w:rPr>
          <w:spacing w:val="-2"/>
        </w:rPr>
        <w:t> </w:t>
      </w:r>
      <w:r>
        <w:rPr/>
        <w:t>研究与开发</w:t>
      </w:r>
      <w:r>
        <w:rPr/>
        <w:t> 本公司内部研究开发项目支出根据其性质以及研发活动最终形成无形资产是否具有较大</w:t>
      </w:r>
    </w:p>
    <w:p>
      <w:pPr>
        <w:pStyle w:val="BodyText"/>
        <w:spacing w:line="400" w:lineRule="auto"/>
        <w:ind w:left="578" w:right="92" w:hanging="437"/>
        <w:jc w:val="left"/>
      </w:pPr>
      <w:r>
        <w:rPr/>
        <w:t>不确定性，分为研究阶段支出和开发阶段支出。 自行研究开发的无形资产，其研究阶段的支出，于发生时计入当期损益；其开发阶段的</w:t>
      </w:r>
    </w:p>
    <w:p>
      <w:pPr>
        <w:pStyle w:val="BodyText"/>
        <w:spacing w:line="219" w:lineRule="exact"/>
        <w:ind w:right="92"/>
        <w:jc w:val="left"/>
      </w:pPr>
      <w:r>
        <w:rPr/>
        <w:t>支出，同时满足下列条件的，确认为无形资产：</w:t>
      </w:r>
    </w:p>
    <w:p>
      <w:pPr>
        <w:spacing w:line="240" w:lineRule="auto" w:before="2"/>
        <w:rPr>
          <w:rFonts w:ascii="宋体" w:hAnsi="宋体" w:cs="宋体" w:eastAsia="宋体" w:hint="default"/>
          <w:sz w:val="14"/>
          <w:szCs w:val="14"/>
        </w:rPr>
      </w:pPr>
    </w:p>
    <w:p>
      <w:pPr>
        <w:pStyle w:val="BodyText"/>
        <w:spacing w:line="240" w:lineRule="auto"/>
        <w:ind w:left="561" w:right="92"/>
        <w:jc w:val="left"/>
      </w:pPr>
      <w:r>
        <w:rPr/>
        <w:t>（1）完成该无形资产以使其能够使用或出售在技术上具有可行性；</w:t>
      </w:r>
    </w:p>
    <w:p>
      <w:pPr>
        <w:spacing w:line="240" w:lineRule="auto" w:before="2"/>
        <w:rPr>
          <w:rFonts w:ascii="宋体" w:hAnsi="宋体" w:cs="宋体" w:eastAsia="宋体" w:hint="default"/>
          <w:sz w:val="14"/>
          <w:szCs w:val="14"/>
        </w:rPr>
      </w:pPr>
    </w:p>
    <w:p>
      <w:pPr>
        <w:pStyle w:val="BodyText"/>
        <w:spacing w:line="240" w:lineRule="auto"/>
        <w:ind w:left="561" w:right="92"/>
        <w:jc w:val="left"/>
      </w:pPr>
      <w:r>
        <w:rPr/>
        <w:t>（2）具有完成该无形资产并使用或出售的意图；</w:t>
      </w:r>
    </w:p>
    <w:p>
      <w:pPr>
        <w:spacing w:line="240" w:lineRule="auto" w:before="3"/>
        <w:rPr>
          <w:rFonts w:ascii="宋体" w:hAnsi="宋体" w:cs="宋体" w:eastAsia="宋体" w:hint="default"/>
          <w:sz w:val="14"/>
          <w:szCs w:val="14"/>
        </w:rPr>
      </w:pPr>
    </w:p>
    <w:p>
      <w:pPr>
        <w:pStyle w:val="BodyText"/>
        <w:spacing w:line="240" w:lineRule="auto"/>
        <w:ind w:left="561" w:right="92"/>
        <w:jc w:val="left"/>
      </w:pPr>
      <w:r>
        <w:rPr/>
        <w:t>（3）运用该无形资产生产的产品存在市场或无形资产自身存在市场；</w:t>
      </w:r>
    </w:p>
    <w:p>
      <w:pPr>
        <w:spacing w:line="240" w:lineRule="auto" w:before="2"/>
        <w:rPr>
          <w:rFonts w:ascii="宋体" w:hAnsi="宋体" w:cs="宋体" w:eastAsia="宋体" w:hint="default"/>
          <w:sz w:val="14"/>
          <w:szCs w:val="14"/>
        </w:rPr>
      </w:pPr>
    </w:p>
    <w:p>
      <w:pPr>
        <w:pStyle w:val="BodyText"/>
        <w:spacing w:line="314" w:lineRule="auto"/>
        <w:ind w:right="215" w:firstLine="420"/>
        <w:jc w:val="both"/>
      </w:pPr>
      <w:r>
        <w:rPr/>
        <w:t>（4）有足够的技术、财务资源和其他资源支持，以完成该无形资产的开发，并有能力使 用或出售该无形资产；</w:t>
      </w:r>
    </w:p>
    <w:p>
      <w:pPr>
        <w:pStyle w:val="BodyText"/>
        <w:spacing w:line="240" w:lineRule="auto" w:before="119"/>
        <w:ind w:left="578" w:right="92"/>
        <w:jc w:val="left"/>
      </w:pPr>
      <w:r>
        <w:rPr/>
        <w:t>（5）归属于该无形资产开发阶段的支出能够可靠地计量。</w:t>
      </w:r>
    </w:p>
    <w:p>
      <w:pPr>
        <w:spacing w:line="240" w:lineRule="auto" w:before="10"/>
        <w:rPr>
          <w:rFonts w:ascii="宋体" w:hAnsi="宋体" w:cs="宋体" w:eastAsia="宋体" w:hint="default"/>
          <w:sz w:val="15"/>
          <w:szCs w:val="15"/>
        </w:rPr>
      </w:pPr>
    </w:p>
    <w:p>
      <w:pPr>
        <w:pStyle w:val="BodyText"/>
        <w:spacing w:line="314" w:lineRule="auto"/>
        <w:ind w:right="213" w:firstLine="441"/>
        <w:jc w:val="both"/>
      </w:pPr>
      <w:r>
        <w:rPr/>
        <w:t>不满足上述条件的开发阶段的支出，于发生时计入当期损益。前期已计入损益的开发支 </w:t>
      </w:r>
      <w:r>
        <w:rPr>
          <w:spacing w:val="-3"/>
        </w:rPr>
        <w:t>出不在以后期间确认为资产。已资本化的开发阶段的支出在资产负债表上列示为开发支出，自</w:t>
      </w:r>
      <w:r>
        <w:rPr>
          <w:spacing w:val="-86"/>
        </w:rPr>
        <w:t> </w:t>
      </w:r>
      <w:r>
        <w:rPr>
          <w:spacing w:val="-86"/>
        </w:rPr>
      </w:r>
      <w:r>
        <w:rPr/>
        <w:t>该项目达到预定可使用状态之日起转为无形资产。</w:t>
      </w:r>
    </w:p>
    <w:p>
      <w:pPr>
        <w:pStyle w:val="BodyText"/>
        <w:spacing w:line="600" w:lineRule="exact" w:before="25"/>
        <w:ind w:left="522" w:right="210" w:firstLine="61"/>
        <w:jc w:val="left"/>
      </w:pPr>
      <w:r>
        <w:rPr/>
        <w:t>16.</w:t>
      </w:r>
      <w:r>
        <w:rPr>
          <w:spacing w:val="-2"/>
        </w:rPr>
        <w:t> </w:t>
      </w:r>
      <w:r>
        <w:rPr/>
        <w:t>非金融长期资产减值</w:t>
      </w:r>
      <w:r>
        <w:rPr/>
        <w:t> </w:t>
      </w:r>
      <w:r>
        <w:rPr>
          <w:spacing w:val="-2"/>
        </w:rPr>
        <w:t>本公司于每一资产负债表日对长期股权投资、固定资产、在建工程、使用寿命有限的无形</w:t>
      </w:r>
    </w:p>
    <w:p>
      <w:pPr>
        <w:pStyle w:val="BodyText"/>
        <w:spacing w:line="314" w:lineRule="auto"/>
        <w:ind w:right="94" w:hanging="1"/>
        <w:jc w:val="left"/>
      </w:pPr>
      <w:r>
        <w:rPr>
          <w:spacing w:val="-5"/>
        </w:rPr>
        <w:t>资产等项目进行检查，当存在下列迹象时，表明资产可能发生了减值，本公司将进行减值测试。</w:t>
      </w:r>
      <w:r>
        <w:rPr/>
        <w:t> </w:t>
      </w:r>
      <w:r>
        <w:rPr>
          <w:spacing w:val="-3"/>
        </w:rPr>
        <w:t>对商誉和使用寿命不确定的无形资产，无论是否存在减值迹象，每年末均进行减值测试。难以</w:t>
      </w:r>
      <w:r>
        <w:rPr>
          <w:spacing w:val="-88"/>
        </w:rPr>
        <w:t> </w:t>
      </w:r>
      <w:r>
        <w:rPr>
          <w:spacing w:val="-88"/>
        </w:rPr>
      </w:r>
      <w:r>
        <w:rPr/>
        <w:t>对单项资产的可收回金额进行测试的，以该资产所属的资产组或资产组组合为基础测试。</w:t>
      </w:r>
    </w:p>
    <w:p>
      <w:pPr>
        <w:pStyle w:val="BodyText"/>
        <w:spacing w:line="314" w:lineRule="auto" w:before="119"/>
        <w:ind w:right="212" w:firstLine="436"/>
        <w:jc w:val="both"/>
      </w:pPr>
      <w:r>
        <w:rPr/>
        <w:t>减值测试后，若该资产的账面价值超过其可收回金额，其差额确认为减值损失，上述资</w:t>
      </w:r>
      <w:r>
        <w:rPr>
          <w:spacing w:val="2"/>
        </w:rPr>
        <w:t> </w:t>
      </w:r>
      <w:r>
        <w:rPr>
          <w:spacing w:val="-3"/>
        </w:rPr>
        <w:t>产的减值损失一经确认，在以后会计期间不予转回。资产的可收回金额是指资产的公允价值减</w:t>
      </w:r>
      <w:r>
        <w:rPr>
          <w:spacing w:val="-86"/>
        </w:rPr>
        <w:t> </w:t>
      </w:r>
      <w:r>
        <w:rPr>
          <w:spacing w:val="-86"/>
        </w:rPr>
      </w:r>
      <w:r>
        <w:rPr/>
        <w:t>去处置费用后的净额与资产预计未来现金流量的现值两者之间的较高者。</w:t>
      </w:r>
    </w:p>
    <w:p>
      <w:pPr>
        <w:spacing w:after="0" w:line="314" w:lineRule="auto"/>
        <w:jc w:val="both"/>
        <w:sectPr>
          <w:pgSz w:w="11910" w:h="16840"/>
          <w:pgMar w:header="877" w:footer="865" w:top="1100" w:bottom="1060" w:left="1560" w:right="1480"/>
        </w:sectPr>
      </w:pPr>
    </w:p>
    <w:p>
      <w:pPr>
        <w:spacing w:line="240" w:lineRule="auto" w:before="4"/>
        <w:rPr>
          <w:rFonts w:ascii="宋体" w:hAnsi="宋体" w:cs="宋体" w:eastAsia="宋体" w:hint="default"/>
          <w:sz w:val="23"/>
          <w:szCs w:val="23"/>
        </w:rPr>
      </w:pPr>
    </w:p>
    <w:p>
      <w:pPr>
        <w:pStyle w:val="BodyText"/>
        <w:spacing w:line="240" w:lineRule="auto" w:before="35"/>
        <w:ind w:left="561" w:right="92"/>
        <w:jc w:val="left"/>
      </w:pPr>
      <w:r>
        <w:rPr/>
        <w:t>出现减值的迹象如下：</w:t>
      </w:r>
    </w:p>
    <w:p>
      <w:pPr>
        <w:spacing w:line="240" w:lineRule="auto" w:before="3"/>
        <w:rPr>
          <w:rFonts w:ascii="宋体" w:hAnsi="宋体" w:cs="宋体" w:eastAsia="宋体" w:hint="default"/>
          <w:sz w:val="14"/>
          <w:szCs w:val="14"/>
        </w:rPr>
      </w:pPr>
    </w:p>
    <w:p>
      <w:pPr>
        <w:pStyle w:val="BodyText"/>
        <w:spacing w:line="314" w:lineRule="auto"/>
        <w:ind w:right="92" w:firstLine="436"/>
        <w:jc w:val="left"/>
      </w:pPr>
      <w:r>
        <w:rPr>
          <w:spacing w:val="-1"/>
        </w:rPr>
        <w:t>（1）资产的市价当期大幅度下跌，其跌幅明显高于因时间的推移或者正常使用而预计的</w:t>
      </w:r>
      <w:r>
        <w:rPr/>
        <w:t> 下跌。</w:t>
      </w:r>
    </w:p>
    <w:p>
      <w:pPr>
        <w:pStyle w:val="BodyText"/>
        <w:spacing w:line="314" w:lineRule="auto" w:before="119"/>
        <w:ind w:right="92" w:firstLine="436"/>
        <w:jc w:val="left"/>
      </w:pPr>
      <w:r>
        <w:rPr>
          <w:spacing w:val="-1"/>
        </w:rPr>
        <w:t>（2）企业经营所处的经济、技术或者法律等环境以及资产所处的市场在当期或者将在近</w:t>
      </w:r>
      <w:r>
        <w:rPr/>
        <w:t> 期发生重大变化，从而对企业产生不利影响。</w:t>
      </w:r>
    </w:p>
    <w:p>
      <w:pPr>
        <w:pStyle w:val="BodyText"/>
        <w:spacing w:line="314" w:lineRule="auto" w:before="119"/>
        <w:ind w:right="92" w:firstLine="436"/>
        <w:jc w:val="left"/>
      </w:pPr>
      <w:r>
        <w:rPr>
          <w:spacing w:val="-1"/>
        </w:rPr>
        <w:t>（3）市场利率或者其他市场投资报酬率在当期已经提高，从而影响企业计算资产预计未</w:t>
      </w:r>
      <w:r>
        <w:rPr/>
        <w:t> 来现金流量现值的折现率，导致资产可收回金额大幅度降低。</w:t>
      </w:r>
    </w:p>
    <w:p>
      <w:pPr>
        <w:pStyle w:val="BodyText"/>
        <w:spacing w:line="240" w:lineRule="auto" w:before="119"/>
        <w:ind w:left="578" w:right="92"/>
        <w:jc w:val="left"/>
      </w:pPr>
      <w:r>
        <w:rPr/>
        <w:t>（4）有证据表明资产已经陈旧过时或者其实体已经损坏。</w:t>
      </w:r>
    </w:p>
    <w:p>
      <w:pPr>
        <w:spacing w:line="240" w:lineRule="auto" w:before="2"/>
        <w:rPr>
          <w:rFonts w:ascii="宋体" w:hAnsi="宋体" w:cs="宋体" w:eastAsia="宋体" w:hint="default"/>
          <w:sz w:val="14"/>
          <w:szCs w:val="14"/>
        </w:rPr>
      </w:pPr>
    </w:p>
    <w:p>
      <w:pPr>
        <w:pStyle w:val="BodyText"/>
        <w:spacing w:line="240" w:lineRule="auto"/>
        <w:ind w:left="578" w:right="92"/>
        <w:jc w:val="left"/>
      </w:pPr>
      <w:r>
        <w:rPr/>
        <w:t>（5）资产已经或者将被闲置、终止使用或者计划提前处置。</w:t>
      </w:r>
    </w:p>
    <w:p>
      <w:pPr>
        <w:spacing w:line="240" w:lineRule="auto" w:before="2"/>
        <w:rPr>
          <w:rFonts w:ascii="宋体" w:hAnsi="宋体" w:cs="宋体" w:eastAsia="宋体" w:hint="default"/>
          <w:sz w:val="14"/>
          <w:szCs w:val="14"/>
        </w:rPr>
      </w:pPr>
    </w:p>
    <w:p>
      <w:pPr>
        <w:pStyle w:val="BodyText"/>
        <w:spacing w:line="314" w:lineRule="auto"/>
        <w:ind w:right="92" w:firstLine="436"/>
        <w:jc w:val="left"/>
      </w:pPr>
      <w:r>
        <w:rPr>
          <w:spacing w:val="-1"/>
        </w:rPr>
        <w:t>（6）企业内部报告的证据表明资产的经济绩效已经低于或者将低于预期，如资产所创造</w:t>
      </w:r>
      <w:r>
        <w:rPr/>
        <w:t> 的净现金流量或者实现的营业利润（或者亏损）远远低于（或者高于）预计金额等。</w:t>
      </w:r>
    </w:p>
    <w:p>
      <w:pPr>
        <w:pStyle w:val="BodyText"/>
        <w:spacing w:line="523" w:lineRule="auto" w:before="119"/>
        <w:ind w:left="583" w:right="3961" w:hanging="5"/>
        <w:jc w:val="left"/>
      </w:pPr>
      <w:r>
        <w:rPr/>
        <w:t>（7）其他表明资产可能已经发生减值的迹象。 17.</w:t>
      </w:r>
      <w:r>
        <w:rPr>
          <w:spacing w:val="-3"/>
        </w:rPr>
        <w:t> </w:t>
      </w:r>
      <w:r>
        <w:rPr/>
        <w:t>商誉</w:t>
      </w:r>
    </w:p>
    <w:p>
      <w:pPr>
        <w:pStyle w:val="BodyText"/>
        <w:spacing w:line="314" w:lineRule="auto" w:before="77"/>
        <w:ind w:right="92" w:firstLine="440"/>
        <w:jc w:val="left"/>
      </w:pPr>
      <w:r>
        <w:rPr/>
        <w:t>商誉为股权投资成本或非同一控制下企业合并成本超过应享有的或企业合并中取得的被 投资单位或被购买方可辨认净资产于取得日或购买日的公允价值份额的差额。</w:t>
      </w:r>
    </w:p>
    <w:p>
      <w:pPr>
        <w:pStyle w:val="BodyText"/>
        <w:spacing w:line="314" w:lineRule="auto" w:before="140"/>
        <w:ind w:right="92" w:firstLine="441"/>
        <w:jc w:val="left"/>
      </w:pPr>
      <w:r>
        <w:rPr/>
        <w:t>与子公司有关的商誉在合并财务报表上单独列示，与联营企业和合营企业有关的商誉， 包含在长期股权投资的账面价值中。</w:t>
      </w:r>
    </w:p>
    <w:p>
      <w:pPr>
        <w:spacing w:line="240" w:lineRule="auto" w:before="11"/>
        <w:rPr>
          <w:rFonts w:ascii="宋体" w:hAnsi="宋体" w:cs="宋体" w:eastAsia="宋体" w:hint="default"/>
          <w:sz w:val="19"/>
          <w:szCs w:val="19"/>
        </w:rPr>
      </w:pPr>
    </w:p>
    <w:p>
      <w:pPr>
        <w:pStyle w:val="BodyText"/>
        <w:spacing w:line="240" w:lineRule="auto"/>
        <w:ind w:left="583" w:right="92"/>
        <w:jc w:val="left"/>
      </w:pPr>
      <w:r>
        <w:rPr/>
        <w:t>18.</w:t>
      </w:r>
      <w:r>
        <w:rPr>
          <w:spacing w:val="-2"/>
        </w:rPr>
        <w:t> </w:t>
      </w:r>
      <w:r>
        <w:rPr/>
        <w:t>长期待摊费用</w:t>
      </w:r>
    </w:p>
    <w:p>
      <w:pPr>
        <w:spacing w:line="240" w:lineRule="auto" w:before="11"/>
        <w:rPr>
          <w:rFonts w:ascii="宋体" w:hAnsi="宋体" w:cs="宋体" w:eastAsia="宋体" w:hint="default"/>
          <w:sz w:val="24"/>
          <w:szCs w:val="24"/>
        </w:rPr>
      </w:pPr>
    </w:p>
    <w:p>
      <w:pPr>
        <w:pStyle w:val="BodyText"/>
        <w:spacing w:line="240" w:lineRule="auto"/>
        <w:ind w:left="561" w:right="92"/>
        <w:jc w:val="left"/>
      </w:pPr>
      <w:r>
        <w:rPr/>
        <w:t>本公司长期待摊费用是指已经支出，但应由当期及以后各期承担的摊销期限在 1 年以上</w:t>
      </w:r>
    </w:p>
    <w:p>
      <w:pPr>
        <w:pStyle w:val="BodyText"/>
        <w:spacing w:line="314" w:lineRule="auto" w:before="85"/>
        <w:ind w:right="200"/>
        <w:jc w:val="left"/>
      </w:pPr>
      <w:r>
        <w:rPr/>
        <w:t>(不含</w:t>
      </w:r>
      <w:r>
        <w:rPr>
          <w:spacing w:val="-50"/>
        </w:rPr>
        <w:t> </w:t>
      </w:r>
      <w:r>
        <w:rPr/>
        <w:t>1</w:t>
      </w:r>
      <w:r>
        <w:rPr>
          <w:spacing w:val="-48"/>
        </w:rPr>
        <w:t> </w:t>
      </w:r>
      <w:r>
        <w:rPr>
          <w:spacing w:val="-3"/>
        </w:rPr>
        <w:t>年)的各项费用，该项费用在受益期内平均摊销。如果长期待摊费用项目不能使以后会</w:t>
      </w:r>
      <w:r>
        <w:rPr/>
        <w:t> 计期间受益，则将尚未摊销的该项目的摊余价值全部转入当期损益。</w:t>
      </w:r>
    </w:p>
    <w:p>
      <w:pPr>
        <w:pStyle w:val="BodyText"/>
        <w:spacing w:line="600" w:lineRule="exact" w:before="25"/>
        <w:ind w:left="561" w:right="210" w:firstLine="21"/>
        <w:jc w:val="left"/>
      </w:pPr>
      <w:r>
        <w:rPr/>
        <w:t>19.</w:t>
      </w:r>
      <w:r>
        <w:rPr>
          <w:spacing w:val="-2"/>
        </w:rPr>
        <w:t> </w:t>
      </w:r>
      <w:r>
        <w:rPr/>
        <w:t>职工薪酬</w:t>
      </w:r>
      <w:r>
        <w:rPr/>
        <w:t> </w:t>
      </w:r>
      <w:r>
        <w:rPr>
          <w:spacing w:val="-3"/>
        </w:rPr>
        <w:t>本公司在职工提供服务的会计期间，将应付的职工薪酬确认为负债，并根据职工提供服务</w:t>
      </w:r>
    </w:p>
    <w:p>
      <w:pPr>
        <w:pStyle w:val="BodyText"/>
        <w:spacing w:line="400" w:lineRule="auto"/>
        <w:ind w:left="561" w:right="93" w:hanging="420"/>
        <w:jc w:val="left"/>
      </w:pPr>
      <w:r>
        <w:rPr>
          <w:spacing w:val="-5"/>
        </w:rPr>
        <w:t>的受益对象计入相关资产成本和费用。因解除与职工的劳动关系而给予的补偿，计入当期损益。</w:t>
      </w:r>
      <w:r>
        <w:rPr/>
        <w:t> </w:t>
      </w:r>
      <w:r>
        <w:rPr>
          <w:spacing w:val="-3"/>
        </w:rPr>
        <w:t>职工薪酬主要包括工资、奖金、津贴和补贴、职工福利费、社会保险费及住房公积金、工</w:t>
      </w:r>
    </w:p>
    <w:p>
      <w:pPr>
        <w:pStyle w:val="BodyText"/>
        <w:spacing w:line="219" w:lineRule="exact"/>
        <w:ind w:right="92"/>
        <w:jc w:val="left"/>
      </w:pPr>
      <w:r>
        <w:rPr/>
        <w:t>会经费和职工教育经费等与获得职工提供的服务相关的支出。</w:t>
      </w:r>
    </w:p>
    <w:p>
      <w:pPr>
        <w:spacing w:line="240" w:lineRule="auto" w:before="2"/>
        <w:rPr>
          <w:rFonts w:ascii="宋体" w:hAnsi="宋体" w:cs="宋体" w:eastAsia="宋体" w:hint="default"/>
          <w:sz w:val="14"/>
          <w:szCs w:val="14"/>
        </w:rPr>
      </w:pPr>
    </w:p>
    <w:p>
      <w:pPr>
        <w:pStyle w:val="BodyText"/>
        <w:spacing w:line="314" w:lineRule="auto"/>
        <w:ind w:right="213" w:firstLine="441"/>
        <w:jc w:val="both"/>
      </w:pPr>
      <w:r>
        <w:rPr/>
        <w:t>如在职工劳动合同到期之前决定解除与职工的劳动关系，或为鼓励职工自愿接受裁减而 </w:t>
      </w:r>
      <w:r>
        <w:rPr>
          <w:spacing w:val="-3"/>
        </w:rPr>
        <w:t>提出给予补偿的建议，如果本公司已经制定正式的解除劳动关系计划或提出自愿裁减建议，并</w:t>
      </w:r>
      <w:r>
        <w:rPr>
          <w:spacing w:val="-86"/>
        </w:rPr>
        <w:t> </w:t>
      </w:r>
      <w:r>
        <w:rPr>
          <w:spacing w:val="-86"/>
        </w:rPr>
      </w:r>
      <w:r>
        <w:rPr>
          <w:spacing w:val="-3"/>
        </w:rPr>
        <w:t>即将实施，同时本公司不能单方面撤回解除劳动关系计划或裁减建议的，确认因解除与职工劳</w:t>
      </w:r>
      <w:r>
        <w:rPr>
          <w:spacing w:val="-86"/>
        </w:rPr>
        <w:t> </w:t>
      </w:r>
      <w:r>
        <w:rPr>
          <w:spacing w:val="-86"/>
        </w:rPr>
      </w:r>
      <w:r>
        <w:rPr/>
        <w:t>动关系给予补偿产生的预计负债，计入当期损益。</w:t>
      </w:r>
    </w:p>
    <w:p>
      <w:pPr>
        <w:spacing w:after="0" w:line="314" w:lineRule="auto"/>
        <w:jc w:val="both"/>
        <w:sectPr>
          <w:pgSz w:w="11910" w:h="16840"/>
          <w:pgMar w:header="877" w:footer="865" w:top="1100" w:bottom="1060" w:left="1560" w:right="1480"/>
        </w:sectPr>
      </w:pPr>
    </w:p>
    <w:p>
      <w:pPr>
        <w:spacing w:line="240" w:lineRule="auto" w:before="5"/>
        <w:rPr>
          <w:rFonts w:ascii="宋体" w:hAnsi="宋体" w:cs="宋体" w:eastAsia="宋体" w:hint="default"/>
          <w:sz w:val="23"/>
          <w:szCs w:val="23"/>
        </w:rPr>
      </w:pPr>
    </w:p>
    <w:p>
      <w:pPr>
        <w:pStyle w:val="BodyText"/>
        <w:spacing w:line="314" w:lineRule="auto" w:before="35"/>
        <w:ind w:right="213" w:firstLine="420"/>
        <w:jc w:val="both"/>
      </w:pPr>
      <w:r>
        <w:rPr>
          <w:spacing w:val="-3"/>
        </w:rPr>
        <w:t>职工内部退休计划采用与上述辞退福利相同的原则处理。本公司将自职工停止提供服务日</w:t>
      </w:r>
      <w:r>
        <w:rPr/>
        <w:t> </w:t>
      </w:r>
      <w:r>
        <w:rPr>
          <w:spacing w:val="-3"/>
        </w:rPr>
        <w:t>至正常退休日的期间拟支付的内退人员工资和缴纳的社会保险费等，在符合预计负债确认条件</w:t>
      </w:r>
      <w:r>
        <w:rPr>
          <w:spacing w:val="-86"/>
        </w:rPr>
        <w:t> </w:t>
      </w:r>
      <w:r>
        <w:rPr>
          <w:spacing w:val="-86"/>
        </w:rPr>
      </w:r>
      <w:r>
        <w:rPr/>
        <w:t>时，确认为预计负债计入当期损益。</w:t>
      </w:r>
    </w:p>
    <w:p>
      <w:pPr>
        <w:pStyle w:val="BodyText"/>
        <w:spacing w:line="600" w:lineRule="exact" w:before="25"/>
        <w:ind w:left="600" w:right="92" w:hanging="19"/>
        <w:jc w:val="left"/>
      </w:pPr>
      <w:r>
        <w:rPr/>
        <w:t>20. 预计负债 当与对外担保、商业承兑汇票贴现、未决诉讼或仲裁、产品质量保证等或有事项相关的</w:t>
      </w:r>
    </w:p>
    <w:p>
      <w:pPr>
        <w:pStyle w:val="BodyText"/>
        <w:spacing w:line="314" w:lineRule="auto"/>
        <w:ind w:right="215"/>
        <w:jc w:val="both"/>
      </w:pPr>
      <w:r>
        <w:rPr>
          <w:spacing w:val="-3"/>
        </w:rPr>
        <w:t>业务同时符合以下条件时，本公司将其确认为负债：该义务是本公司承担的现时义务；该义务</w:t>
      </w:r>
      <w:r>
        <w:rPr>
          <w:spacing w:val="-87"/>
        </w:rPr>
        <w:t> </w:t>
      </w:r>
      <w:r>
        <w:rPr>
          <w:spacing w:val="-87"/>
        </w:rPr>
      </w:r>
      <w:r>
        <w:rPr/>
        <w:t>的履行很可能导致经济利益流出企业；该义务的金额能够可靠地计量。</w:t>
      </w:r>
    </w:p>
    <w:p>
      <w:pPr>
        <w:pStyle w:val="BodyText"/>
        <w:spacing w:line="314" w:lineRule="auto" w:before="140"/>
        <w:ind w:right="93" w:firstLine="420"/>
        <w:jc w:val="left"/>
      </w:pPr>
      <w:r>
        <w:rPr>
          <w:spacing w:val="-3"/>
        </w:rPr>
        <w:t>预计负债按照履行相关现时义务所需支出的最佳估计数进行初始计量，并综合考虑与或有</w:t>
      </w:r>
      <w:r>
        <w:rPr/>
        <w:t> </w:t>
      </w:r>
      <w:r>
        <w:rPr>
          <w:spacing w:val="-3"/>
        </w:rPr>
        <w:t>事项有关的风险、不确定性和货币时间价值等因素。货币时间价值影响重大的，通过对相关未</w:t>
      </w:r>
      <w:r>
        <w:rPr>
          <w:spacing w:val="-87"/>
        </w:rPr>
        <w:t> </w:t>
      </w:r>
      <w:r>
        <w:rPr>
          <w:spacing w:val="-87"/>
        </w:rPr>
      </w:r>
      <w:r>
        <w:rPr/>
        <w:t>来现金流出进行折现后确定最佳估计数。每个资产负债表日对预计负债的账面价值进行复核， 如有改变则对账面价值进行调整以反映当前最佳估计数。</w:t>
      </w:r>
    </w:p>
    <w:p>
      <w:pPr>
        <w:spacing w:line="240" w:lineRule="auto" w:before="11"/>
        <w:rPr>
          <w:rFonts w:ascii="宋体" w:hAnsi="宋体" w:cs="宋体" w:eastAsia="宋体" w:hint="default"/>
          <w:sz w:val="19"/>
          <w:szCs w:val="19"/>
        </w:rPr>
      </w:pPr>
    </w:p>
    <w:p>
      <w:pPr>
        <w:pStyle w:val="BodyText"/>
        <w:spacing w:line="240" w:lineRule="auto"/>
        <w:ind w:left="581" w:right="92"/>
        <w:jc w:val="left"/>
      </w:pPr>
      <w:r>
        <w:rPr/>
        <w:t>21. 收入确认原则</w:t>
      </w:r>
    </w:p>
    <w:p>
      <w:pPr>
        <w:pStyle w:val="BodyText"/>
        <w:spacing w:line="480" w:lineRule="atLeast" w:before="120"/>
        <w:ind w:left="561" w:right="210" w:firstLine="38"/>
        <w:jc w:val="left"/>
      </w:pPr>
      <w:r>
        <w:rPr/>
        <w:t>本公司的营业收入主要包括销售商品收入、提供劳务收入，收入确认原则如下： </w:t>
      </w:r>
      <w:r>
        <w:rPr>
          <w:spacing w:val="-3"/>
        </w:rPr>
        <w:t>本公司销售商品收入主要包括增值税防伪税控系统及相关设备、电子及通信设备、计算机</w:t>
      </w:r>
    </w:p>
    <w:p>
      <w:pPr>
        <w:pStyle w:val="BodyText"/>
        <w:spacing w:line="314" w:lineRule="auto" w:before="85"/>
        <w:ind w:right="214"/>
        <w:jc w:val="both"/>
      </w:pPr>
      <w:r>
        <w:rPr>
          <w:spacing w:val="-3"/>
        </w:rPr>
        <w:t>及外部设备销售等，在下列条件均能满足时予以确认：公司已将商品所有权上的主要风险和报</w:t>
      </w:r>
      <w:r>
        <w:rPr>
          <w:spacing w:val="-86"/>
        </w:rPr>
        <w:t> </w:t>
      </w:r>
      <w:r>
        <w:rPr>
          <w:spacing w:val="-86"/>
        </w:rPr>
      </w:r>
      <w:r>
        <w:rPr>
          <w:spacing w:val="-3"/>
        </w:rPr>
        <w:t>酬转移给购货方；既没有保留通常与所有权相联系的继续管理权，也没有对已售出的商品实施</w:t>
      </w:r>
      <w:r>
        <w:rPr>
          <w:spacing w:val="-86"/>
        </w:rPr>
        <w:t> </w:t>
      </w:r>
      <w:r>
        <w:rPr>
          <w:spacing w:val="-86"/>
        </w:rPr>
      </w:r>
      <w:r>
        <w:rPr>
          <w:spacing w:val="-3"/>
        </w:rPr>
        <w:t>控制；收入的金额能够可靠地计量；相关的经济利益很可能流入企业；相关的已发生或将发生</w:t>
      </w:r>
      <w:r>
        <w:rPr>
          <w:spacing w:val="-87"/>
        </w:rPr>
        <w:t> </w:t>
      </w:r>
      <w:r>
        <w:rPr>
          <w:spacing w:val="-87"/>
        </w:rPr>
      </w:r>
      <w:r>
        <w:rPr/>
        <w:t>的成本能够可靠地计量。</w:t>
      </w:r>
    </w:p>
    <w:p>
      <w:pPr>
        <w:pStyle w:val="BodyText"/>
        <w:spacing w:line="314" w:lineRule="auto" w:before="140"/>
        <w:ind w:right="209" w:firstLine="459"/>
        <w:jc w:val="both"/>
      </w:pPr>
      <w:r>
        <w:rPr/>
        <w:t>提供劳务收入（含增值税防伪税控系统维护收入），在同一会计年度内开始并完成的劳</w:t>
      </w:r>
      <w:r>
        <w:rPr>
          <w:spacing w:val="1"/>
        </w:rPr>
        <w:t> </w:t>
      </w:r>
      <w:r>
        <w:rPr>
          <w:spacing w:val="-3"/>
        </w:rPr>
        <w:t>务，应当在完成劳务时确认收入。如劳务的开始和完成分属不同的会计年度，在提供劳务交易</w:t>
      </w:r>
      <w:r>
        <w:rPr>
          <w:spacing w:val="-87"/>
        </w:rPr>
        <w:t> </w:t>
      </w:r>
      <w:r>
        <w:rPr>
          <w:spacing w:val="-87"/>
        </w:rPr>
      </w:r>
      <w:r>
        <w:rPr/>
        <w:t>的结果能够可靠估计的情况下，在资产负债表日按完工百分比法确认相关的劳务收入。</w:t>
      </w:r>
    </w:p>
    <w:p>
      <w:pPr>
        <w:pStyle w:val="BodyText"/>
        <w:spacing w:line="314" w:lineRule="auto" w:before="140"/>
        <w:ind w:right="93" w:firstLine="420"/>
        <w:jc w:val="left"/>
      </w:pPr>
      <w:r>
        <w:rPr>
          <w:spacing w:val="-3"/>
        </w:rPr>
        <w:t>在提供劳务交易的结果不能可靠估计时，如果已经发生的劳务成本预计能够得到补偿，按</w:t>
      </w:r>
      <w:r>
        <w:rPr/>
        <w:t> </w:t>
      </w:r>
      <w:r>
        <w:rPr>
          <w:spacing w:val="-3"/>
        </w:rPr>
        <w:t>已经发生的劳务成本金额确认收入，并按相同金额结转成本；如果已经发生的劳务成本预计不</w:t>
      </w:r>
      <w:r>
        <w:rPr>
          <w:spacing w:val="-86"/>
        </w:rPr>
        <w:t> </w:t>
      </w:r>
      <w:r>
        <w:rPr>
          <w:spacing w:val="-86"/>
        </w:rPr>
      </w:r>
      <w:r>
        <w:rPr>
          <w:spacing w:val="-3"/>
        </w:rPr>
        <w:t>能全部得到补偿，按能够得到补偿的劳务成本金额确认收入，按已经发生的劳务成本作为当期</w:t>
      </w:r>
      <w:r>
        <w:rPr>
          <w:spacing w:val="-86"/>
        </w:rPr>
        <w:t> </w:t>
      </w:r>
      <w:r>
        <w:rPr>
          <w:spacing w:val="-86"/>
        </w:rPr>
      </w:r>
      <w:r>
        <w:rPr>
          <w:spacing w:val="-5"/>
        </w:rPr>
        <w:t>成本；如果已经发生的劳务成本预计全部不能得到补偿，按已经发生的劳务成本作为当期成本，</w:t>
      </w:r>
      <w:r>
        <w:rPr/>
        <w:t> 不确认收入。</w:t>
      </w:r>
    </w:p>
    <w:p>
      <w:pPr>
        <w:pStyle w:val="BodyText"/>
        <w:spacing w:line="480" w:lineRule="atLeast" w:before="55"/>
        <w:ind w:left="600" w:right="92" w:hanging="17"/>
        <w:jc w:val="left"/>
      </w:pPr>
      <w:r>
        <w:rPr/>
        <w:t>22.</w:t>
      </w:r>
      <w:r>
        <w:rPr>
          <w:spacing w:val="-2"/>
        </w:rPr>
        <w:t> </w:t>
      </w:r>
      <w:r>
        <w:rPr/>
        <w:t>政府补助</w:t>
      </w:r>
      <w:r>
        <w:rPr/>
        <w:t> 政府补助在本公司能够满足其所附的条件以及能够收到时予以确认。政府补助为货币性</w:t>
      </w:r>
    </w:p>
    <w:p>
      <w:pPr>
        <w:pStyle w:val="BodyText"/>
        <w:spacing w:line="314" w:lineRule="auto" w:before="85"/>
        <w:ind w:right="212"/>
        <w:jc w:val="both"/>
      </w:pPr>
      <w:r>
        <w:rPr>
          <w:spacing w:val="-3"/>
        </w:rPr>
        <w:t>资产的，按照实际收到的金额计量，对于按照固定的定额标准拨付的补助，按照应收的金额计</w:t>
      </w:r>
      <w:r>
        <w:rPr>
          <w:spacing w:val="-87"/>
        </w:rPr>
        <w:t> </w:t>
      </w:r>
      <w:r>
        <w:rPr>
          <w:spacing w:val="-87"/>
        </w:rPr>
      </w:r>
      <w:r>
        <w:rPr>
          <w:spacing w:val="-3"/>
        </w:rPr>
        <w:t>量；政府补助为非货币性资产的，按照公允价值计量，公允价值不能可靠取得的，按照名义金</w:t>
      </w:r>
      <w:r>
        <w:rPr>
          <w:spacing w:val="-88"/>
        </w:rPr>
        <w:t> </w:t>
      </w:r>
      <w:r>
        <w:rPr>
          <w:spacing w:val="-88"/>
        </w:rPr>
      </w:r>
      <w:r>
        <w:rPr/>
        <w:t>额(1</w:t>
      </w:r>
      <w:r>
        <w:rPr>
          <w:spacing w:val="-53"/>
        </w:rPr>
        <w:t> </w:t>
      </w:r>
      <w:r>
        <w:rPr/>
        <w:t>元)计量。</w:t>
      </w:r>
    </w:p>
    <w:p>
      <w:pPr>
        <w:spacing w:after="0" w:line="314" w:lineRule="auto"/>
        <w:jc w:val="both"/>
        <w:sectPr>
          <w:pgSz w:w="11910" w:h="16840"/>
          <w:pgMar w:header="877" w:footer="865" w:top="1100" w:bottom="1060" w:left="1560" w:right="1480"/>
        </w:sectPr>
      </w:pPr>
    </w:p>
    <w:p>
      <w:pPr>
        <w:spacing w:line="240" w:lineRule="auto" w:before="5"/>
        <w:rPr>
          <w:rFonts w:ascii="宋体" w:hAnsi="宋体" w:cs="宋体" w:eastAsia="宋体" w:hint="default"/>
          <w:sz w:val="23"/>
          <w:szCs w:val="23"/>
        </w:rPr>
      </w:pPr>
    </w:p>
    <w:p>
      <w:pPr>
        <w:pStyle w:val="BodyText"/>
        <w:spacing w:line="314" w:lineRule="auto" w:before="35"/>
        <w:ind w:right="109" w:firstLine="441"/>
        <w:jc w:val="both"/>
      </w:pPr>
      <w:r>
        <w:rPr/>
        <w:t>与资产相关的政府补助确认为递延收益，并在相关资产使用寿命内平均分配计入当期损 </w:t>
      </w:r>
      <w:r>
        <w:rPr>
          <w:spacing w:val="-3"/>
        </w:rPr>
        <w:t>益。与收益相关的政府补助，用于补偿以后期间的相关费用或损失的，确认为递延收益，并在</w:t>
      </w:r>
      <w:r>
        <w:rPr>
          <w:spacing w:val="-88"/>
        </w:rPr>
        <w:t> </w:t>
      </w:r>
      <w:r>
        <w:rPr>
          <w:spacing w:val="-88"/>
        </w:rPr>
      </w:r>
      <w:r>
        <w:rPr>
          <w:spacing w:val="-5"/>
        </w:rPr>
        <w:t>确认相关费用的期间计入当期损益；用于补偿已发生的相关费用或损失的，直接计入当期损益。</w:t>
      </w:r>
    </w:p>
    <w:p>
      <w:pPr>
        <w:pStyle w:val="BodyText"/>
        <w:spacing w:line="480" w:lineRule="exact" w:before="1"/>
        <w:ind w:left="599" w:right="92" w:hanging="17"/>
        <w:jc w:val="left"/>
      </w:pPr>
      <w:r>
        <w:rPr/>
        <w:t>23.</w:t>
      </w:r>
      <w:r>
        <w:rPr>
          <w:spacing w:val="-2"/>
        </w:rPr>
        <w:t> </w:t>
      </w:r>
      <w:r>
        <w:rPr/>
        <w:t>递延所得税资产和递延所得税负债</w:t>
      </w:r>
      <w:r>
        <w:rPr/>
        <w:t> </w:t>
      </w:r>
      <w:r>
        <w:rPr>
          <w:spacing w:val="3"/>
        </w:rPr>
        <w:t>递延所得税资产和递延所得税负债根据资产和负债的计税基础与其账面价值的差额(暂</w:t>
      </w:r>
      <w:r>
        <w:rPr/>
      </w:r>
    </w:p>
    <w:p>
      <w:pPr>
        <w:pStyle w:val="BodyText"/>
        <w:spacing w:line="314" w:lineRule="auto" w:before="18"/>
        <w:ind w:right="214"/>
        <w:jc w:val="both"/>
      </w:pPr>
      <w:r>
        <w:rPr/>
        <w:t>时性差异)计算确认。对于按照税法规定能够于以后年度抵减应纳税所得额的可抵扣亏损和税 </w:t>
      </w:r>
      <w:r>
        <w:rPr>
          <w:spacing w:val="-3"/>
        </w:rPr>
        <w:t>款抵减，视同暂时性差异确认相应的递延所得税资产。于资产负债表日，递延所得税资产和递</w:t>
      </w:r>
      <w:r>
        <w:rPr>
          <w:spacing w:val="-87"/>
        </w:rPr>
        <w:t> </w:t>
      </w:r>
      <w:r>
        <w:rPr>
          <w:spacing w:val="-87"/>
        </w:rPr>
      </w:r>
      <w:r>
        <w:rPr/>
        <w:t>延所得税负债，按照预期收回该资产或清偿该负债期间的适用税率计量。</w:t>
      </w:r>
    </w:p>
    <w:p>
      <w:pPr>
        <w:pStyle w:val="BodyText"/>
        <w:spacing w:line="314" w:lineRule="auto" w:before="140"/>
        <w:ind w:right="213" w:firstLine="420"/>
        <w:jc w:val="both"/>
      </w:pPr>
      <w:r>
        <w:rPr>
          <w:spacing w:val="-3"/>
        </w:rPr>
        <w:t>本公司以很可能取得用来抵扣可抵扣暂时性差异的应纳税所得额为限，确认由可抵扣暂时</w:t>
      </w:r>
      <w:r>
        <w:rPr/>
        <w:t> </w:t>
      </w:r>
      <w:r>
        <w:rPr>
          <w:spacing w:val="-3"/>
        </w:rPr>
        <w:t>性差异产生的递延所得税资产。对已确认的递延所得税资产，当预计到未来期间很可能无法获</w:t>
      </w:r>
      <w:r>
        <w:rPr>
          <w:spacing w:val="-86"/>
        </w:rPr>
        <w:t> </w:t>
      </w:r>
      <w:r>
        <w:rPr>
          <w:spacing w:val="-86"/>
        </w:rPr>
      </w:r>
      <w:r>
        <w:rPr>
          <w:spacing w:val="-3"/>
        </w:rPr>
        <w:t>得足够的应纳税所得额用以抵扣递延所得税资产时，应当减记递延所得税资产的账面价值。在</w:t>
      </w:r>
      <w:r>
        <w:rPr>
          <w:spacing w:val="-86"/>
        </w:rPr>
        <w:t> </w:t>
      </w:r>
      <w:r>
        <w:rPr>
          <w:spacing w:val="-86"/>
        </w:rPr>
      </w:r>
      <w:r>
        <w:rPr/>
        <w:t>很可能获得足够的应纳税所得额时，减记的金额予以转回。</w:t>
      </w:r>
    </w:p>
    <w:p>
      <w:pPr>
        <w:pStyle w:val="BodyText"/>
        <w:spacing w:line="420" w:lineRule="auto" w:before="140"/>
        <w:ind w:left="599" w:right="3205" w:hanging="17"/>
        <w:jc w:val="left"/>
      </w:pPr>
      <w:r>
        <w:rPr/>
        <w:t>24.</w:t>
      </w:r>
      <w:r>
        <w:rPr>
          <w:spacing w:val="-2"/>
        </w:rPr>
        <w:t> </w:t>
      </w:r>
      <w:r>
        <w:rPr/>
        <w:t>租赁</w:t>
      </w:r>
      <w:r>
        <w:rPr/>
        <w:t> 本公司在租赁开始日将租赁分为融资租赁和经营租赁。</w:t>
      </w:r>
    </w:p>
    <w:p>
      <w:pPr>
        <w:pStyle w:val="BodyText"/>
        <w:spacing w:line="314" w:lineRule="auto" w:before="47"/>
        <w:ind w:right="212" w:firstLine="458"/>
        <w:jc w:val="both"/>
      </w:pPr>
      <w:r>
        <w:rPr/>
        <w:t>融资租赁是指实质上转移了与资产所有权有关的全部风险和报酬的租赁。本公司作为承 </w:t>
      </w:r>
      <w:r>
        <w:rPr>
          <w:spacing w:val="-3"/>
        </w:rPr>
        <w:t>租方，在租赁开始日，按租赁开始日租赁资产的公允价值与最低租赁付款额的现值两者中较低</w:t>
      </w:r>
      <w:r>
        <w:rPr>
          <w:spacing w:val="-86"/>
        </w:rPr>
        <w:t> </w:t>
      </w:r>
      <w:r>
        <w:rPr>
          <w:spacing w:val="-86"/>
        </w:rPr>
      </w:r>
      <w:r>
        <w:rPr>
          <w:spacing w:val="-3"/>
        </w:rPr>
        <w:t>者，作为融资租入固定资产的入账价值，将最低租赁付款额作为长期应付款的入账价值，将两</w:t>
      </w:r>
      <w:r>
        <w:rPr>
          <w:spacing w:val="-87"/>
        </w:rPr>
        <w:t> </w:t>
      </w:r>
      <w:r>
        <w:rPr>
          <w:spacing w:val="-87"/>
        </w:rPr>
      </w:r>
      <w:r>
        <w:rPr/>
        <w:t>者的差额记录为未确认融资费用。</w:t>
      </w:r>
    </w:p>
    <w:p>
      <w:pPr>
        <w:pStyle w:val="BodyText"/>
        <w:spacing w:line="314" w:lineRule="auto" w:before="140"/>
        <w:ind w:right="213" w:firstLine="441"/>
        <w:jc w:val="both"/>
      </w:pPr>
      <w:r>
        <w:rPr/>
        <w:t>经营租赁是指除融资租赁以外的其他租赁。本公司作为承租方的租金在租赁期内的各个 </w:t>
      </w:r>
      <w:r>
        <w:rPr>
          <w:spacing w:val="-3"/>
        </w:rPr>
        <w:t>期间按直线法计入相关资产成本或当期损益，本公司作为出租方的租金在租赁期内的各个期间</w:t>
      </w:r>
      <w:r>
        <w:rPr>
          <w:spacing w:val="-86"/>
        </w:rPr>
        <w:t> </w:t>
      </w:r>
      <w:r>
        <w:rPr>
          <w:spacing w:val="-86"/>
        </w:rPr>
      </w:r>
      <w:r>
        <w:rPr/>
        <w:t>按直线法确认为收入。</w:t>
      </w:r>
    </w:p>
    <w:p>
      <w:pPr>
        <w:pStyle w:val="BodyText"/>
        <w:spacing w:line="480" w:lineRule="exact" w:before="1"/>
        <w:ind w:left="539" w:right="92" w:firstLine="43"/>
        <w:jc w:val="left"/>
      </w:pPr>
      <w:r>
        <w:rPr/>
        <w:t>25.</w:t>
      </w:r>
      <w:r>
        <w:rPr>
          <w:spacing w:val="-2"/>
        </w:rPr>
        <w:t> </w:t>
      </w:r>
      <w:r>
        <w:rPr/>
        <w:t>所得税的会计核算</w:t>
      </w:r>
      <w:r>
        <w:rPr/>
        <w:t> </w:t>
      </w:r>
      <w:r>
        <w:rPr>
          <w:spacing w:val="-3"/>
        </w:rPr>
        <w:t>所得税的会计核算采用资产负债表债务法。所得税费用包括当期所得税和递延所得税。除</w:t>
      </w:r>
    </w:p>
    <w:p>
      <w:pPr>
        <w:pStyle w:val="BodyText"/>
        <w:spacing w:line="314" w:lineRule="auto" w:before="18"/>
        <w:ind w:right="213"/>
        <w:jc w:val="both"/>
      </w:pPr>
      <w:r>
        <w:rPr>
          <w:spacing w:val="-3"/>
        </w:rPr>
        <w:t>将与直接计入股东权益的交易和事项相关的当期所得税和递延所得税计入股东权益，以及企业</w:t>
      </w:r>
      <w:r>
        <w:rPr>
          <w:spacing w:val="-86"/>
        </w:rPr>
        <w:t> </w:t>
      </w:r>
      <w:r>
        <w:rPr>
          <w:spacing w:val="-86"/>
        </w:rPr>
      </w:r>
      <w:r>
        <w:rPr>
          <w:spacing w:val="-3"/>
        </w:rPr>
        <w:t>合并产生的递延所得税调整商誉的账面价值外，其余的当期所得税和递延所得税费用或收益计</w:t>
      </w:r>
      <w:r>
        <w:rPr>
          <w:spacing w:val="-86"/>
        </w:rPr>
        <w:t> </w:t>
      </w:r>
      <w:r>
        <w:rPr>
          <w:spacing w:val="-86"/>
        </w:rPr>
      </w:r>
      <w:r>
        <w:rPr/>
        <w:t>入当期损益。</w:t>
      </w:r>
    </w:p>
    <w:p>
      <w:pPr>
        <w:spacing w:line="240" w:lineRule="auto" w:before="11"/>
        <w:rPr>
          <w:rFonts w:ascii="宋体" w:hAnsi="宋体" w:cs="宋体" w:eastAsia="宋体" w:hint="default"/>
          <w:sz w:val="19"/>
          <w:szCs w:val="19"/>
        </w:rPr>
      </w:pPr>
    </w:p>
    <w:p>
      <w:pPr>
        <w:pStyle w:val="BodyText"/>
        <w:spacing w:line="314" w:lineRule="auto"/>
        <w:ind w:right="213" w:firstLine="420"/>
        <w:jc w:val="both"/>
      </w:pPr>
      <w:r>
        <w:rPr>
          <w:spacing w:val="-3"/>
        </w:rPr>
        <w:t>当期所得税是指企业按照税务规定计算确定的针对当期发生的交易和事项，应缴纳给税务</w:t>
      </w:r>
      <w:r>
        <w:rPr/>
        <w:t> </w:t>
      </w:r>
      <w:r>
        <w:rPr>
          <w:spacing w:val="-3"/>
        </w:rPr>
        <w:t>部门的金额，即应交所得税；递延所得税是指按照资产负债表债务法应予确认的递延所得税资</w:t>
      </w:r>
      <w:r>
        <w:rPr>
          <w:spacing w:val="-86"/>
        </w:rPr>
        <w:t> </w:t>
      </w:r>
      <w:r>
        <w:rPr>
          <w:spacing w:val="-86"/>
        </w:rPr>
      </w:r>
      <w:r>
        <w:rPr/>
        <w:t>产和递延所得税负债在期末应有的金额相对于原已确认金额之间的差额。</w:t>
      </w:r>
    </w:p>
    <w:p>
      <w:pPr>
        <w:pStyle w:val="BodyText"/>
        <w:spacing w:line="600" w:lineRule="exact" w:before="25"/>
        <w:ind w:left="561" w:right="210" w:firstLine="20"/>
        <w:jc w:val="left"/>
      </w:pPr>
      <w:r>
        <w:rPr/>
        <w:t>26. 企业合并 </w:t>
      </w:r>
      <w:r>
        <w:rPr>
          <w:spacing w:val="-3"/>
        </w:rPr>
        <w:t>企业合并是指将两个或两个以上单独的企业合并形成一个报告主体的交易或事项。本公司</w:t>
      </w:r>
    </w:p>
    <w:p>
      <w:pPr>
        <w:pStyle w:val="BodyText"/>
        <w:spacing w:line="314" w:lineRule="auto"/>
        <w:ind w:right="214"/>
        <w:jc w:val="both"/>
      </w:pPr>
      <w:r>
        <w:rPr>
          <w:spacing w:val="-3"/>
        </w:rPr>
        <w:t>在合并日或购买日确认因企业合并取得的资产、负债。合并日或购买日为实际取得被合并方或</w:t>
      </w:r>
      <w:r>
        <w:rPr>
          <w:spacing w:val="-86"/>
        </w:rPr>
        <w:t> </w:t>
      </w:r>
      <w:r>
        <w:rPr>
          <w:spacing w:val="-86"/>
        </w:rPr>
      </w:r>
      <w:r>
        <w:rPr/>
        <w:t>被购买方控制权的日期。</w:t>
      </w:r>
    </w:p>
    <w:p>
      <w:pPr>
        <w:spacing w:after="0" w:line="314" w:lineRule="auto"/>
        <w:jc w:val="both"/>
        <w:sectPr>
          <w:pgSz w:w="11910" w:h="16840"/>
          <w:pgMar w:header="877" w:footer="865" w:top="1100" w:bottom="1060" w:left="1560" w:right="1480"/>
        </w:sectPr>
      </w:pPr>
    </w:p>
    <w:p>
      <w:pPr>
        <w:spacing w:line="240" w:lineRule="auto" w:before="5"/>
        <w:rPr>
          <w:rFonts w:ascii="宋体" w:hAnsi="宋体" w:cs="宋体" w:eastAsia="宋体" w:hint="default"/>
          <w:sz w:val="23"/>
          <w:szCs w:val="23"/>
        </w:rPr>
      </w:pPr>
    </w:p>
    <w:p>
      <w:pPr>
        <w:pStyle w:val="BodyText"/>
        <w:spacing w:line="314" w:lineRule="auto" w:before="35"/>
        <w:ind w:right="154" w:firstLine="420"/>
        <w:jc w:val="both"/>
      </w:pPr>
      <w:r>
        <w:rPr>
          <w:spacing w:val="-3"/>
        </w:rPr>
        <w:t>对于同一控制下的企业合并，作为合并方在企业合并中取得的资产和负债，按照合并日在</w:t>
      </w:r>
      <w:r>
        <w:rPr/>
        <w:t> </w:t>
      </w:r>
      <w:r>
        <w:rPr>
          <w:spacing w:val="-3"/>
        </w:rPr>
        <w:t>被合并方的账面价值计量，取得的净资产账面价值与支付的合并对价账面价值的差额，调整资</w:t>
      </w:r>
      <w:r>
        <w:rPr>
          <w:spacing w:val="-86"/>
        </w:rPr>
        <w:t> </w:t>
      </w:r>
      <w:r>
        <w:rPr>
          <w:spacing w:val="-86"/>
        </w:rPr>
      </w:r>
      <w:r>
        <w:rPr/>
        <w:t>本公积；资本公积不足冲减的，调整留存收益。</w:t>
      </w:r>
    </w:p>
    <w:p>
      <w:pPr>
        <w:spacing w:line="240" w:lineRule="auto" w:before="11"/>
        <w:rPr>
          <w:rFonts w:ascii="宋体" w:hAnsi="宋体" w:cs="宋体" w:eastAsia="宋体" w:hint="default"/>
          <w:sz w:val="19"/>
          <w:szCs w:val="19"/>
        </w:rPr>
      </w:pPr>
    </w:p>
    <w:p>
      <w:pPr>
        <w:pStyle w:val="BodyText"/>
        <w:spacing w:line="314" w:lineRule="auto"/>
        <w:ind w:right="153" w:firstLine="420"/>
        <w:jc w:val="both"/>
      </w:pPr>
      <w:r>
        <w:rPr>
          <w:spacing w:val="-3"/>
        </w:rPr>
        <w:t>对于非同一控制下企业合并，合并成本为本公司在购买日为取得对被购买方的控制权而付</w:t>
      </w:r>
      <w:r>
        <w:rPr/>
        <w:t> </w:t>
      </w:r>
      <w:r>
        <w:rPr>
          <w:spacing w:val="-3"/>
        </w:rPr>
        <w:t>出的资产、发生或承担的负债以及发行的权益性证券的公允价值。合并成本大于合并中取得的</w:t>
      </w:r>
      <w:r>
        <w:rPr>
          <w:spacing w:val="-86"/>
        </w:rPr>
        <w:t> </w:t>
      </w:r>
      <w:r>
        <w:rPr>
          <w:spacing w:val="-86"/>
        </w:rPr>
      </w:r>
      <w:r>
        <w:rPr>
          <w:spacing w:val="-3"/>
        </w:rPr>
        <w:t>被购买方可辨认净资产公允价值份额的差额，确认为商誉；合并成本小于合并中取得的被购买</w:t>
      </w:r>
      <w:r>
        <w:rPr>
          <w:spacing w:val="-86"/>
        </w:rPr>
        <w:t> </w:t>
      </w:r>
      <w:r>
        <w:rPr>
          <w:spacing w:val="-86"/>
        </w:rPr>
      </w:r>
      <w:r>
        <w:rPr/>
        <w:t>方可辨认净资产公允价值份额的，经复核确认后，计入当期损益。</w:t>
      </w:r>
    </w:p>
    <w:p>
      <w:pPr>
        <w:spacing w:line="240" w:lineRule="auto" w:before="11"/>
        <w:rPr>
          <w:rFonts w:ascii="宋体" w:hAnsi="宋体" w:cs="宋体" w:eastAsia="宋体" w:hint="default"/>
          <w:sz w:val="19"/>
          <w:szCs w:val="19"/>
        </w:rPr>
      </w:pPr>
    </w:p>
    <w:p>
      <w:pPr>
        <w:pStyle w:val="BodyText"/>
        <w:spacing w:line="240" w:lineRule="auto"/>
        <w:ind w:left="581" w:right="153"/>
        <w:jc w:val="left"/>
      </w:pPr>
      <w:r>
        <w:rPr/>
        <w:t>27. 合并财务报表的编制方法</w:t>
      </w:r>
    </w:p>
    <w:p>
      <w:pPr>
        <w:pStyle w:val="BodyText"/>
        <w:spacing w:line="600" w:lineRule="atLeast"/>
        <w:ind w:left="561" w:right="1293" w:hanging="135"/>
        <w:jc w:val="left"/>
      </w:pPr>
      <w:r>
        <w:rPr/>
        <w:t>（1）合并范围的确定原则 本公司将拥有实质控制权的子公司及特殊目的主体纳入合并财务报表范围。</w:t>
      </w:r>
    </w:p>
    <w:p>
      <w:pPr>
        <w:spacing w:line="240" w:lineRule="auto" w:before="2"/>
        <w:rPr>
          <w:rFonts w:ascii="宋体" w:hAnsi="宋体" w:cs="宋体" w:eastAsia="宋体" w:hint="default"/>
          <w:sz w:val="14"/>
          <w:szCs w:val="14"/>
        </w:rPr>
      </w:pPr>
    </w:p>
    <w:p>
      <w:pPr>
        <w:pStyle w:val="BodyText"/>
        <w:spacing w:line="240" w:lineRule="auto"/>
        <w:ind w:left="427" w:right="153"/>
        <w:jc w:val="left"/>
      </w:pPr>
      <w:r>
        <w:rPr/>
        <w:t>（2）合并财务报表所采用的会计方法</w:t>
      </w:r>
    </w:p>
    <w:p>
      <w:pPr>
        <w:spacing w:line="240" w:lineRule="auto" w:before="11"/>
        <w:rPr>
          <w:rFonts w:ascii="宋体" w:hAnsi="宋体" w:cs="宋体" w:eastAsia="宋体" w:hint="default"/>
          <w:sz w:val="24"/>
          <w:szCs w:val="24"/>
        </w:rPr>
      </w:pPr>
    </w:p>
    <w:p>
      <w:pPr>
        <w:pStyle w:val="BodyText"/>
        <w:spacing w:line="314" w:lineRule="auto"/>
        <w:ind w:right="154" w:firstLine="477"/>
        <w:jc w:val="both"/>
      </w:pPr>
      <w:r>
        <w:rPr>
          <w:spacing w:val="-3"/>
        </w:rPr>
        <w:t>本公司合并财务报表按照《企业会计准则第</w:t>
      </w:r>
      <w:r>
        <w:rPr>
          <w:spacing w:val="-46"/>
        </w:rPr>
        <w:t> </w:t>
      </w:r>
      <w:r>
        <w:rPr/>
        <w:t>33</w:t>
      </w:r>
      <w:r>
        <w:rPr>
          <w:spacing w:val="-46"/>
        </w:rPr>
        <w:t> </w:t>
      </w:r>
      <w:r>
        <w:rPr>
          <w:spacing w:val="-3"/>
        </w:rPr>
        <w:t>号－合并财务报表》及相关规定的要求编</w:t>
      </w:r>
      <w:r>
        <w:rPr>
          <w:spacing w:val="-1"/>
        </w:rPr>
        <w:t> </w:t>
      </w:r>
      <w:r>
        <w:rPr>
          <w:spacing w:val="-3"/>
        </w:rPr>
        <w:t>制，合并时合并范围内的所有重大内部交易和往来业已抵销。子公司的股东权益中不属于母公</w:t>
      </w:r>
      <w:r>
        <w:rPr>
          <w:spacing w:val="-86"/>
        </w:rPr>
        <w:t> </w:t>
      </w:r>
      <w:r>
        <w:rPr>
          <w:spacing w:val="-86"/>
        </w:rPr>
      </w:r>
      <w:r>
        <w:rPr/>
        <w:t>司所拥有的部分，作为少数股东权益在合并财务报表中股东权益项下单独列示。</w:t>
      </w:r>
    </w:p>
    <w:p>
      <w:pPr>
        <w:spacing w:line="240" w:lineRule="auto" w:before="11"/>
        <w:rPr>
          <w:rFonts w:ascii="宋体" w:hAnsi="宋体" w:cs="宋体" w:eastAsia="宋体" w:hint="default"/>
          <w:sz w:val="19"/>
          <w:szCs w:val="19"/>
        </w:rPr>
      </w:pPr>
    </w:p>
    <w:p>
      <w:pPr>
        <w:pStyle w:val="BodyText"/>
        <w:spacing w:line="314" w:lineRule="auto"/>
        <w:ind w:right="154" w:firstLine="420"/>
        <w:jc w:val="both"/>
      </w:pPr>
      <w:r>
        <w:rPr>
          <w:spacing w:val="-3"/>
        </w:rPr>
        <w:t>子公司与本公司采用的会计政策或会计期间不一致的，在编制合并财务报表时，按照本公</w:t>
      </w:r>
      <w:r>
        <w:rPr/>
        <w:t> 司的会计政策或会计期间对子公司财务报表进行必要的调整。</w:t>
      </w:r>
    </w:p>
    <w:p>
      <w:pPr>
        <w:spacing w:line="240" w:lineRule="auto" w:before="11"/>
        <w:rPr>
          <w:rFonts w:ascii="宋体" w:hAnsi="宋体" w:cs="宋体" w:eastAsia="宋体" w:hint="default"/>
          <w:sz w:val="19"/>
          <w:szCs w:val="19"/>
        </w:rPr>
      </w:pPr>
    </w:p>
    <w:p>
      <w:pPr>
        <w:pStyle w:val="BodyText"/>
        <w:spacing w:line="314" w:lineRule="auto"/>
        <w:ind w:right="153" w:firstLine="440"/>
        <w:jc w:val="both"/>
      </w:pPr>
      <w:r>
        <w:rPr/>
        <w:t>对于非同一控制下企业合并取得的子公司，在编制合并财务报表时，以购买日可辨认净 </w:t>
      </w:r>
      <w:r>
        <w:rPr>
          <w:spacing w:val="-3"/>
        </w:rPr>
        <w:t>资产公允价值为基础对其个别财务报表进行调整；对于同一控制下企业合并取得的子公司，视</w:t>
      </w:r>
      <w:r>
        <w:rPr>
          <w:spacing w:val="-86"/>
        </w:rPr>
        <w:t> </w:t>
      </w:r>
      <w:r>
        <w:rPr>
          <w:spacing w:val="-86"/>
        </w:rPr>
      </w:r>
      <w:r>
        <w:rPr>
          <w:spacing w:val="-3"/>
        </w:rPr>
        <w:t>同该企业于合并当期的年初已经存在，从合并当期的年初起将其资产、负债、经营成果和现金</w:t>
      </w:r>
      <w:r>
        <w:rPr>
          <w:spacing w:val="-87"/>
        </w:rPr>
        <w:t> </w:t>
      </w:r>
      <w:r>
        <w:rPr>
          <w:spacing w:val="-87"/>
        </w:rPr>
      </w:r>
      <w:r>
        <w:rPr/>
        <w:t>流量，按原账面价值纳入合并财务报表。</w:t>
      </w:r>
    </w:p>
    <w:p>
      <w:pPr>
        <w:spacing w:line="240" w:lineRule="auto" w:before="11"/>
        <w:rPr>
          <w:rFonts w:ascii="宋体" w:hAnsi="宋体" w:cs="宋体" w:eastAsia="宋体" w:hint="default"/>
          <w:sz w:val="19"/>
          <w:szCs w:val="19"/>
        </w:rPr>
      </w:pPr>
    </w:p>
    <w:p>
      <w:pPr>
        <w:spacing w:line="523" w:lineRule="auto" w:before="0"/>
        <w:ind w:left="589" w:right="2143" w:firstLine="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75"/>
          <w:sz w:val="21"/>
          <w:szCs w:val="21"/>
        </w:rPr>
        <w:t> </w:t>
      </w:r>
      <w:r>
        <w:rPr>
          <w:rFonts w:ascii="宋体" w:hAnsi="宋体" w:cs="宋体" w:eastAsia="宋体" w:hint="default"/>
          <w:b/>
          <w:bCs/>
          <w:sz w:val="21"/>
          <w:szCs w:val="21"/>
        </w:rPr>
        <w:t>会计政策、会计估计变更和前期差错更正</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z w:val="21"/>
          <w:szCs w:val="21"/>
        </w:rPr>
        <w:t>本公司本期无会计政策、会计估计变更和重要前期差错更正。</w:t>
      </w:r>
      <w:r>
        <w:rPr>
          <w:rFonts w:ascii="宋体" w:hAnsi="宋体" w:cs="宋体" w:eastAsia="宋体" w:hint="default"/>
          <w:spacing w:val="-79"/>
          <w:sz w:val="21"/>
          <w:szCs w:val="21"/>
        </w:rPr>
        <w:t> </w:t>
      </w:r>
      <w:bookmarkStart w:name="五、 会计政策、会计估计变更和前期差错更正 " w:id="5"/>
      <w:bookmarkEnd w:id="5"/>
      <w:r>
        <w:rPr>
          <w:rFonts w:ascii="宋体" w:hAnsi="宋体" w:cs="宋体" w:eastAsia="宋体" w:hint="default"/>
          <w:spacing w:val="-79"/>
          <w:sz w:val="21"/>
          <w:szCs w:val="21"/>
        </w:rPr>
      </w:r>
      <w:r>
        <w:rPr>
          <w:rFonts w:ascii="宋体" w:hAnsi="宋体" w:cs="宋体" w:eastAsia="宋体" w:hint="default"/>
          <w:b/>
          <w:bCs/>
          <w:sz w:val="21"/>
          <w:szCs w:val="21"/>
        </w:rPr>
        <w:t>六、</w:t>
      </w:r>
      <w:r>
        <w:rPr>
          <w:rFonts w:ascii="宋体" w:hAnsi="宋体" w:cs="宋体" w:eastAsia="宋体" w:hint="default"/>
          <w:b/>
          <w:bCs/>
          <w:spacing w:val="-76"/>
          <w:sz w:val="21"/>
          <w:szCs w:val="21"/>
        </w:rPr>
        <w:t> </w:t>
      </w:r>
      <w:r>
        <w:rPr>
          <w:rFonts w:ascii="宋体" w:hAnsi="宋体" w:cs="宋体" w:eastAsia="宋体" w:hint="default"/>
          <w:b/>
          <w:bCs/>
          <w:sz w:val="21"/>
          <w:szCs w:val="21"/>
        </w:rPr>
        <w:t>税项</w:t>
      </w:r>
      <w:r>
        <w:rPr>
          <w:rFonts w:ascii="宋体" w:hAnsi="宋体" w:cs="宋体" w:eastAsia="宋体" w:hint="default"/>
          <w:sz w:val="21"/>
          <w:szCs w:val="21"/>
        </w:rPr>
      </w:r>
    </w:p>
    <w:p>
      <w:pPr>
        <w:pStyle w:val="BodyText"/>
        <w:spacing w:line="240" w:lineRule="auto"/>
        <w:ind w:left="655" w:right="153"/>
        <w:jc w:val="left"/>
      </w:pPr>
      <w:r>
        <w:rPr/>
        <w:pict>
          <v:group style="position:absolute;margin-left:83.100006pt;margin-top:22.151974pt;width:428.7pt;height:112.1pt;mso-position-horizontal-relative:page;mso-position-vertical-relative:paragraph;z-index:-911200" coordorigin="1662,443" coordsize="8574,2242">
            <v:group style="position:absolute;left:1681;top:448;width:1996;height:2" coordorigin="1681,448" coordsize="1996,2">
              <v:shape style="position:absolute;left:1681;top:448;width:1996;height:2" coordorigin="1681,448" coordsize="1996,0" path="m1681,448l3677,448e" filled="false" stroked="true" strokeweight=".48pt" strokecolor="#000000">
                <v:path arrowok="t"/>
              </v:shape>
            </v:group>
            <v:group style="position:absolute;left:1681;top:467;width:1996;height:2" coordorigin="1681,467" coordsize="1996,2">
              <v:shape style="position:absolute;left:1681;top:467;width:1996;height:2" coordorigin="1681,467" coordsize="1996,0" path="m1681,467l3677,467e" filled="false" stroked="true" strokeweight=".48pt" strokecolor="#000000">
                <v:path arrowok="t"/>
              </v:shape>
              <v:shape style="position:absolute;left:3677;top:472;width:10;height:2" type="#_x0000_t75" stroked="false">
                <v:imagedata r:id="rId69" o:title=""/>
              </v:shape>
            </v:group>
            <v:group style="position:absolute;left:3677;top:448;width:29;height:2" coordorigin="3677,448" coordsize="29,2">
              <v:shape style="position:absolute;left:3677;top:448;width:29;height:2" coordorigin="3677,448" coordsize="29,0" path="m3677,448l3706,448e" filled="false" stroked="true" strokeweight=".48pt" strokecolor="#000000">
                <v:path arrowok="t"/>
              </v:shape>
            </v:group>
            <v:group style="position:absolute;left:3677;top:467;width:29;height:2" coordorigin="3677,467" coordsize="29,2">
              <v:shape style="position:absolute;left:3677;top:467;width:29;height:2" coordorigin="3677,467" coordsize="29,0" path="m3677,467l3706,467e" filled="false" stroked="true" strokeweight=".48pt" strokecolor="#000000">
                <v:path arrowok="t"/>
              </v:shape>
            </v:group>
            <v:group style="position:absolute;left:3706;top:448;width:3933;height:2" coordorigin="3706,448" coordsize="3933,2">
              <v:shape style="position:absolute;left:3706;top:448;width:3933;height:2" coordorigin="3706,448" coordsize="3933,0" path="m3706,448l7638,448e" filled="false" stroked="true" strokeweight=".48pt" strokecolor="#000000">
                <v:path arrowok="t"/>
              </v:shape>
            </v:group>
            <v:group style="position:absolute;left:3706;top:467;width:3933;height:2" coordorigin="3706,467" coordsize="3933,2">
              <v:shape style="position:absolute;left:3706;top:467;width:3933;height:2" coordorigin="3706,467" coordsize="3933,0" path="m3706,467l7638,467e" filled="false" stroked="true" strokeweight=".48pt" strokecolor="#000000">
                <v:path arrowok="t"/>
              </v:shape>
              <v:shape style="position:absolute;left:7638;top:472;width:10;height:2" type="#_x0000_t75" stroked="false">
                <v:imagedata r:id="rId69" o:title=""/>
              </v:shape>
            </v:group>
            <v:group style="position:absolute;left:7638;top:448;width:29;height:2" coordorigin="7638,448" coordsize="29,2">
              <v:shape style="position:absolute;left:7638;top:448;width:29;height:2" coordorigin="7638,448" coordsize="29,0" path="m7638,448l7667,448e" filled="false" stroked="true" strokeweight=".48pt" strokecolor="#000000">
                <v:path arrowok="t"/>
              </v:shape>
            </v:group>
            <v:group style="position:absolute;left:7638;top:467;width:29;height:2" coordorigin="7638,467" coordsize="29,2">
              <v:shape style="position:absolute;left:7638;top:467;width:29;height:2" coordorigin="7638,467" coordsize="29,0" path="m7638,467l7667,467e" filled="false" stroked="true" strokeweight=".48pt" strokecolor="#000000">
                <v:path arrowok="t"/>
              </v:shape>
            </v:group>
            <v:group style="position:absolute;left:7667;top:448;width:2548;height:2" coordorigin="7667,448" coordsize="2548,2">
              <v:shape style="position:absolute;left:7667;top:448;width:2548;height:2" coordorigin="7667,448" coordsize="2548,0" path="m7667,448l10214,448e" filled="false" stroked="true" strokeweight=".48pt" strokecolor="#000000">
                <v:path arrowok="t"/>
              </v:shape>
            </v:group>
            <v:group style="position:absolute;left:7667;top:467;width:2548;height:2" coordorigin="7667,467" coordsize="2548,2">
              <v:shape style="position:absolute;left:7667;top:467;width:2548;height:2" coordorigin="7667,467" coordsize="2548,0" path="m7667,467l10214,467e" filled="false" stroked="true" strokeweight=".48pt" strokecolor="#000000">
                <v:path arrowok="t"/>
              </v:shape>
              <v:shape style="position:absolute;left:3662;top:459;width:4000;height:389" type="#_x0000_t75" stroked="false">
                <v:imagedata r:id="rId70" o:title=""/>
              </v:shape>
              <v:shape style="position:absolute;left:1662;top:817;width:8574;height:1867" type="#_x0000_t75" stroked="false">
                <v:imagedata r:id="rId71" o:title=""/>
              </v:shape>
            </v:group>
            <w10:wrap type="none"/>
          </v:group>
        </w:pict>
      </w:r>
      <w:r>
        <w:rPr/>
        <w:t>1．主要税种及税率</w:t>
      </w:r>
    </w:p>
    <w:p>
      <w:pPr>
        <w:spacing w:line="240" w:lineRule="auto" w:before="9"/>
        <w:rPr>
          <w:rFonts w:ascii="宋体" w:hAnsi="宋体" w:cs="宋体" w:eastAsia="宋体" w:hint="default"/>
          <w:sz w:val="17"/>
          <w:szCs w:val="17"/>
        </w:rPr>
      </w:pPr>
    </w:p>
    <w:tbl>
      <w:tblPr>
        <w:tblW w:w="0" w:type="auto"/>
        <w:jc w:val="left"/>
        <w:tblInd w:w="121" w:type="dxa"/>
        <w:tblLayout w:type="fixed"/>
        <w:tblCellMar>
          <w:top w:w="0" w:type="dxa"/>
          <w:left w:w="0" w:type="dxa"/>
          <w:bottom w:w="0" w:type="dxa"/>
          <w:right w:w="0" w:type="dxa"/>
        </w:tblCellMar>
        <w:tblLook w:val="01E0"/>
      </w:tblPr>
      <w:tblGrid>
        <w:gridCol w:w="2137"/>
        <w:gridCol w:w="3550"/>
        <w:gridCol w:w="2846"/>
      </w:tblGrid>
      <w:tr>
        <w:trPr>
          <w:trHeight w:val="726" w:hRule="exact"/>
        </w:trPr>
        <w:tc>
          <w:tcPr>
            <w:tcW w:w="2137" w:type="dxa"/>
            <w:tcBorders>
              <w:top w:val="nil" w:sz="6" w:space="0" w:color="auto"/>
              <w:left w:val="nil" w:sz="6" w:space="0" w:color="auto"/>
              <w:bottom w:val="nil" w:sz="6" w:space="0" w:color="auto"/>
              <w:right w:val="nil" w:sz="6" w:space="0" w:color="auto"/>
            </w:tcBorders>
          </w:tcPr>
          <w:p>
            <w:pPr>
              <w:pStyle w:val="TableParagraph"/>
              <w:spacing w:line="331" w:lineRule="auto" w:before="44"/>
              <w:ind w:left="115" w:right="1480"/>
              <w:jc w:val="left"/>
              <w:rPr>
                <w:rFonts w:ascii="宋体" w:hAnsi="宋体" w:cs="宋体" w:eastAsia="宋体" w:hint="default"/>
                <w:sz w:val="18"/>
                <w:szCs w:val="18"/>
              </w:rPr>
            </w:pPr>
            <w:bookmarkStart w:name="六、 税项 " w:id="6"/>
            <w:bookmarkEnd w:id="6"/>
            <w:r>
              <w:rPr/>
            </w:r>
            <w:r>
              <w:rPr>
                <w:rFonts w:ascii="宋体" w:hAnsi="宋体" w:cs="宋体" w:eastAsia="宋体" w:hint="default"/>
                <w:b/>
                <w:bCs/>
                <w:sz w:val="18"/>
                <w:szCs w:val="18"/>
              </w:rPr>
              <w:t>税种</w:t>
            </w:r>
            <w:r>
              <w:rPr>
                <w:rFonts w:ascii="宋体" w:hAnsi="宋体" w:cs="宋体" w:eastAsia="宋体" w:hint="default"/>
                <w:b/>
                <w:bCs/>
                <w:spacing w:val="1"/>
                <w:w w:val="99"/>
                <w:sz w:val="18"/>
                <w:szCs w:val="18"/>
              </w:rPr>
              <w:t> </w:t>
            </w:r>
            <w:r>
              <w:rPr>
                <w:rFonts w:ascii="宋体" w:hAnsi="宋体" w:cs="宋体" w:eastAsia="宋体" w:hint="default"/>
                <w:sz w:val="18"/>
                <w:szCs w:val="18"/>
              </w:rPr>
              <w:t>增值税</w:t>
            </w:r>
          </w:p>
        </w:tc>
        <w:tc>
          <w:tcPr>
            <w:tcW w:w="3550" w:type="dxa"/>
            <w:tcBorders>
              <w:top w:val="nil" w:sz="6" w:space="0" w:color="auto"/>
              <w:left w:val="nil" w:sz="6" w:space="0" w:color="auto"/>
              <w:bottom w:val="nil" w:sz="6" w:space="0" w:color="auto"/>
              <w:right w:val="nil" w:sz="6" w:space="0" w:color="auto"/>
            </w:tcBorders>
          </w:tcPr>
          <w:p>
            <w:pPr>
              <w:pStyle w:val="TableParagraph"/>
              <w:spacing w:line="376" w:lineRule="auto" w:before="44"/>
              <w:ind w:left="1302" w:right="1166" w:firstLine="177"/>
              <w:jc w:val="left"/>
              <w:rPr>
                <w:rFonts w:ascii="宋体" w:hAnsi="宋体" w:cs="宋体" w:eastAsia="宋体" w:hint="default"/>
                <w:sz w:val="18"/>
                <w:szCs w:val="18"/>
              </w:rPr>
            </w:pPr>
            <w:r>
              <w:rPr>
                <w:rFonts w:ascii="宋体" w:hAnsi="宋体" w:cs="宋体" w:eastAsia="宋体" w:hint="default"/>
                <w:b/>
                <w:bCs/>
                <w:sz w:val="18"/>
                <w:szCs w:val="18"/>
              </w:rPr>
              <w:t>计税依据</w:t>
            </w:r>
            <w:r>
              <w:rPr>
                <w:rFonts w:ascii="宋体" w:hAnsi="宋体" w:cs="宋体" w:eastAsia="宋体" w:hint="default"/>
                <w:b/>
                <w:bCs/>
                <w:spacing w:val="1"/>
                <w:w w:val="99"/>
                <w:sz w:val="18"/>
                <w:szCs w:val="18"/>
              </w:rPr>
              <w:t> </w:t>
            </w:r>
            <w:r>
              <w:rPr>
                <w:rFonts w:ascii="宋体" w:hAnsi="宋体" w:cs="宋体" w:eastAsia="宋体" w:hint="default"/>
                <w:sz w:val="18"/>
                <w:szCs w:val="18"/>
              </w:rPr>
              <w:t>应税销售收入</w:t>
            </w:r>
          </w:p>
        </w:tc>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80" w:right="0"/>
              <w:jc w:val="center"/>
              <w:rPr>
                <w:rFonts w:ascii="宋体" w:hAnsi="宋体" w:cs="宋体" w:eastAsia="宋体" w:hint="default"/>
                <w:sz w:val="18"/>
                <w:szCs w:val="18"/>
              </w:rPr>
            </w:pPr>
            <w:r>
              <w:rPr>
                <w:rFonts w:ascii="宋体" w:hAnsi="宋体" w:cs="宋体" w:eastAsia="宋体" w:hint="default"/>
                <w:b/>
                <w:bCs/>
                <w:sz w:val="18"/>
                <w:szCs w:val="18"/>
              </w:rPr>
              <w:t>税率</w:t>
            </w:r>
            <w:r>
              <w:rPr>
                <w:rFonts w:ascii="宋体" w:hAnsi="宋体" w:cs="宋体" w:eastAsia="宋体" w:hint="default"/>
                <w:sz w:val="18"/>
                <w:szCs w:val="18"/>
              </w:rPr>
            </w: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283" w:right="0"/>
              <w:jc w:val="center"/>
              <w:rPr>
                <w:rFonts w:ascii="Arial Narrow" w:hAnsi="Arial Narrow" w:cs="Arial Narrow" w:eastAsia="Arial Narrow" w:hint="default"/>
                <w:sz w:val="18"/>
                <w:szCs w:val="18"/>
              </w:rPr>
            </w:pPr>
            <w:r>
              <w:rPr>
                <w:rFonts w:ascii="Arial Narrow"/>
                <w:sz w:val="18"/>
              </w:rPr>
              <w:t>17%</w:t>
            </w:r>
          </w:p>
        </w:tc>
      </w:tr>
      <w:tr>
        <w:trPr>
          <w:trHeight w:val="370" w:hRule="exact"/>
        </w:trPr>
        <w:tc>
          <w:tcPr>
            <w:tcW w:w="213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15"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33" w:right="0"/>
              <w:jc w:val="center"/>
              <w:rPr>
                <w:rFonts w:ascii="宋体" w:hAnsi="宋体" w:cs="宋体" w:eastAsia="宋体" w:hint="default"/>
                <w:sz w:val="18"/>
                <w:szCs w:val="18"/>
              </w:rPr>
            </w:pPr>
            <w:r>
              <w:rPr>
                <w:rFonts w:ascii="宋体" w:hAnsi="宋体" w:cs="宋体" w:eastAsia="宋体" w:hint="default"/>
                <w:sz w:val="18"/>
                <w:szCs w:val="18"/>
              </w:rPr>
              <w:t>安装维护收入、培训费收入</w:t>
            </w:r>
          </w:p>
        </w:tc>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82" w:right="0"/>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5%</w:t>
            </w:r>
            <w:r>
              <w:rPr>
                <w:rFonts w:ascii="宋体" w:hAnsi="宋体" w:cs="宋体" w:eastAsia="宋体" w:hint="default"/>
                <w:sz w:val="18"/>
                <w:szCs w:val="18"/>
              </w:rPr>
              <w:t>、</w:t>
            </w:r>
            <w:r>
              <w:rPr>
                <w:rFonts w:ascii="Arial Narrow" w:hAnsi="Arial Narrow" w:cs="Arial Narrow" w:eastAsia="Arial Narrow" w:hint="default"/>
                <w:sz w:val="18"/>
                <w:szCs w:val="18"/>
              </w:rPr>
              <w:t>3%</w:t>
            </w:r>
          </w:p>
        </w:tc>
      </w:tr>
      <w:tr>
        <w:trPr>
          <w:trHeight w:val="370" w:hRule="exact"/>
        </w:trPr>
        <w:tc>
          <w:tcPr>
            <w:tcW w:w="213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15"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33" w:right="0"/>
              <w:jc w:val="center"/>
              <w:rPr>
                <w:rFonts w:ascii="宋体" w:hAnsi="宋体" w:cs="宋体" w:eastAsia="宋体" w:hint="default"/>
                <w:sz w:val="18"/>
                <w:szCs w:val="18"/>
              </w:rPr>
            </w:pPr>
            <w:r>
              <w:rPr>
                <w:rFonts w:ascii="宋体" w:hAnsi="宋体" w:cs="宋体" w:eastAsia="宋体" w:hint="default"/>
                <w:sz w:val="18"/>
                <w:szCs w:val="18"/>
              </w:rPr>
              <w:t>应纳增值税、营业税额</w:t>
            </w:r>
          </w:p>
        </w:tc>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99"/>
              <w:ind w:left="283" w:right="0"/>
              <w:jc w:val="center"/>
              <w:rPr>
                <w:rFonts w:ascii="Arial Narrow" w:hAnsi="Arial Narrow" w:cs="Arial Narrow" w:eastAsia="Arial Narrow" w:hint="default"/>
                <w:sz w:val="18"/>
                <w:szCs w:val="18"/>
              </w:rPr>
            </w:pPr>
            <w:r>
              <w:rPr>
                <w:rFonts w:ascii="Arial Narrow"/>
                <w:sz w:val="18"/>
              </w:rPr>
              <w:t>7%</w:t>
            </w:r>
          </w:p>
        </w:tc>
      </w:tr>
      <w:tr>
        <w:trPr>
          <w:trHeight w:val="370" w:hRule="exact"/>
        </w:trPr>
        <w:tc>
          <w:tcPr>
            <w:tcW w:w="2137"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15"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55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33" w:right="0"/>
              <w:jc w:val="center"/>
              <w:rPr>
                <w:rFonts w:ascii="宋体" w:hAnsi="宋体" w:cs="宋体" w:eastAsia="宋体" w:hint="default"/>
                <w:sz w:val="18"/>
                <w:szCs w:val="18"/>
              </w:rPr>
            </w:pPr>
            <w:r>
              <w:rPr>
                <w:rFonts w:ascii="宋体" w:hAnsi="宋体" w:cs="宋体" w:eastAsia="宋体" w:hint="default"/>
                <w:sz w:val="18"/>
                <w:szCs w:val="18"/>
              </w:rPr>
              <w:t>应纳税所得额</w:t>
            </w:r>
          </w:p>
        </w:tc>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82" w:right="0"/>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25%</w:t>
            </w:r>
            <w:r>
              <w:rPr>
                <w:rFonts w:ascii="宋体" w:hAnsi="宋体" w:cs="宋体" w:eastAsia="宋体" w:hint="default"/>
                <w:sz w:val="18"/>
                <w:szCs w:val="18"/>
              </w:rPr>
              <w:t>、</w:t>
            </w:r>
            <w:r>
              <w:rPr>
                <w:rFonts w:ascii="Arial Narrow" w:hAnsi="Arial Narrow" w:cs="Arial Narrow" w:eastAsia="Arial Narrow" w:hint="default"/>
                <w:sz w:val="18"/>
                <w:szCs w:val="18"/>
              </w:rPr>
              <w:t>15%</w:t>
            </w:r>
            <w:r>
              <w:rPr>
                <w:rFonts w:ascii="宋体" w:hAnsi="宋体" w:cs="宋体" w:eastAsia="宋体" w:hint="default"/>
                <w:sz w:val="18"/>
                <w:szCs w:val="18"/>
              </w:rPr>
              <w:t>、</w:t>
            </w:r>
            <w:r>
              <w:rPr>
                <w:rFonts w:ascii="Arial Narrow" w:hAnsi="Arial Narrow" w:cs="Arial Narrow" w:eastAsia="Arial Narrow" w:hint="default"/>
                <w:sz w:val="18"/>
                <w:szCs w:val="18"/>
              </w:rPr>
              <w:t>12.5%</w:t>
            </w:r>
            <w:r>
              <w:rPr>
                <w:rFonts w:ascii="宋体" w:hAnsi="宋体" w:cs="宋体" w:eastAsia="宋体" w:hint="default"/>
                <w:sz w:val="18"/>
                <w:szCs w:val="18"/>
              </w:rPr>
              <w:t>、</w:t>
            </w:r>
            <w:r>
              <w:rPr>
                <w:rFonts w:ascii="Arial Narrow" w:hAnsi="Arial Narrow" w:cs="Arial Narrow" w:eastAsia="Arial Narrow" w:hint="default"/>
                <w:sz w:val="18"/>
                <w:szCs w:val="18"/>
              </w:rPr>
              <w:t>7.5%</w:t>
            </w:r>
          </w:p>
        </w:tc>
      </w:tr>
      <w:tr>
        <w:trPr>
          <w:trHeight w:val="356" w:hRule="exact"/>
        </w:trPr>
        <w:tc>
          <w:tcPr>
            <w:tcW w:w="2137" w:type="dxa"/>
            <w:tcBorders>
              <w:top w:val="nil" w:sz="6" w:space="0" w:color="auto"/>
              <w:left w:val="nil" w:sz="6" w:space="0" w:color="auto"/>
              <w:bottom w:val="single" w:sz="12" w:space="0" w:color="000000"/>
              <w:right w:val="nil" w:sz="6" w:space="0" w:color="auto"/>
            </w:tcBorders>
          </w:tcPr>
          <w:p>
            <w:pPr>
              <w:pStyle w:val="TableParagraph"/>
              <w:spacing w:line="240" w:lineRule="auto" w:before="13"/>
              <w:ind w:left="115"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550"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133" w:right="0"/>
              <w:jc w:val="center"/>
              <w:rPr>
                <w:rFonts w:ascii="宋体" w:hAnsi="宋体" w:cs="宋体" w:eastAsia="宋体" w:hint="default"/>
                <w:sz w:val="18"/>
                <w:szCs w:val="18"/>
              </w:rPr>
            </w:pPr>
            <w:r>
              <w:rPr>
                <w:rFonts w:ascii="宋体" w:hAnsi="宋体" w:cs="宋体" w:eastAsia="宋体" w:hint="default"/>
                <w:sz w:val="18"/>
                <w:szCs w:val="18"/>
              </w:rPr>
              <w:t>房产原值或租金收入</w:t>
            </w:r>
          </w:p>
        </w:tc>
        <w:tc>
          <w:tcPr>
            <w:tcW w:w="2846"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283" w:right="0"/>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1.2%</w:t>
            </w:r>
            <w:r>
              <w:rPr>
                <w:rFonts w:ascii="宋体" w:hAnsi="宋体" w:cs="宋体" w:eastAsia="宋体" w:hint="default"/>
                <w:sz w:val="18"/>
                <w:szCs w:val="18"/>
              </w:rPr>
              <w:t>或</w:t>
            </w:r>
            <w:r>
              <w:rPr>
                <w:rFonts w:ascii="宋体" w:hAnsi="宋体" w:cs="宋体" w:eastAsia="宋体" w:hint="default"/>
                <w:spacing w:val="-56"/>
                <w:sz w:val="18"/>
                <w:szCs w:val="18"/>
              </w:rPr>
              <w:t> </w:t>
            </w:r>
            <w:r>
              <w:rPr>
                <w:rFonts w:ascii="Arial Narrow" w:hAnsi="Arial Narrow" w:cs="Arial Narrow" w:eastAsia="Arial Narrow" w:hint="default"/>
                <w:sz w:val="18"/>
                <w:szCs w:val="18"/>
              </w:rPr>
              <w:t>12%</w:t>
            </w:r>
          </w:p>
        </w:tc>
      </w:tr>
    </w:tbl>
    <w:p>
      <w:pPr>
        <w:spacing w:after="0" w:line="240" w:lineRule="auto"/>
        <w:jc w:val="center"/>
        <w:rPr>
          <w:rFonts w:ascii="Arial Narrow" w:hAnsi="Arial Narrow" w:cs="Arial Narrow" w:eastAsia="Arial Narrow" w:hint="default"/>
          <w:sz w:val="18"/>
          <w:szCs w:val="18"/>
        </w:rPr>
        <w:sectPr>
          <w:pgSz w:w="11910" w:h="16840"/>
          <w:pgMar w:header="877" w:footer="865" w:top="1100" w:bottom="1060" w:left="1560" w:right="1540"/>
        </w:sectPr>
      </w:pPr>
    </w:p>
    <w:p>
      <w:pPr>
        <w:spacing w:line="240" w:lineRule="auto" w:before="9"/>
        <w:rPr>
          <w:rFonts w:ascii="宋体" w:hAnsi="宋体" w:cs="宋体" w:eastAsia="宋体" w:hint="default"/>
          <w:sz w:val="27"/>
          <w:szCs w:val="27"/>
        </w:rPr>
      </w:pPr>
    </w:p>
    <w:tbl>
      <w:tblPr>
        <w:tblW w:w="0" w:type="auto"/>
        <w:jc w:val="left"/>
        <w:tblInd w:w="121" w:type="dxa"/>
        <w:tblLayout w:type="fixed"/>
        <w:tblCellMar>
          <w:top w:w="0" w:type="dxa"/>
          <w:left w:w="0" w:type="dxa"/>
          <w:bottom w:w="0" w:type="dxa"/>
          <w:right w:w="0" w:type="dxa"/>
        </w:tblCellMar>
        <w:tblLook w:val="01E0"/>
      </w:tblPr>
      <w:tblGrid>
        <w:gridCol w:w="2047"/>
        <w:gridCol w:w="3927"/>
        <w:gridCol w:w="2559"/>
      </w:tblGrid>
      <w:tr>
        <w:trPr>
          <w:trHeight w:val="352" w:hRule="exact"/>
        </w:trPr>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5" w:right="0"/>
              <w:jc w:val="left"/>
              <w:rPr>
                <w:rFonts w:ascii="宋体" w:hAnsi="宋体" w:cs="宋体" w:eastAsia="宋体" w:hint="default"/>
                <w:sz w:val="18"/>
                <w:szCs w:val="18"/>
              </w:rPr>
            </w:pPr>
            <w:r>
              <w:rPr>
                <w:rFonts w:ascii="宋体" w:hAnsi="宋体" w:cs="宋体" w:eastAsia="宋体" w:hint="default"/>
                <w:b/>
                <w:bCs/>
                <w:sz w:val="18"/>
                <w:szCs w:val="18"/>
              </w:rPr>
              <w:t>税种</w:t>
            </w:r>
            <w:r>
              <w:rPr>
                <w:rFonts w:ascii="宋体" w:hAnsi="宋体" w:cs="宋体" w:eastAsia="宋体" w:hint="default"/>
                <w:sz w:val="18"/>
                <w:szCs w:val="18"/>
              </w:rPr>
            </w:r>
          </w:p>
        </w:tc>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1"/>
              <w:jc w:val="center"/>
              <w:rPr>
                <w:rFonts w:ascii="宋体" w:hAnsi="宋体" w:cs="宋体" w:eastAsia="宋体" w:hint="default"/>
                <w:sz w:val="18"/>
                <w:szCs w:val="18"/>
              </w:rPr>
            </w:pPr>
            <w:r>
              <w:rPr>
                <w:rFonts w:ascii="宋体" w:hAnsi="宋体" w:cs="宋体" w:eastAsia="宋体" w:hint="default"/>
                <w:b/>
                <w:bCs/>
                <w:sz w:val="18"/>
                <w:szCs w:val="18"/>
              </w:rPr>
              <w:t>计税依据</w:t>
            </w:r>
            <w:r>
              <w:rPr>
                <w:rFonts w:ascii="宋体" w:hAnsi="宋体" w:cs="宋体" w:eastAsia="宋体" w:hint="default"/>
                <w:sz w:val="18"/>
                <w:szCs w:val="18"/>
              </w:rPr>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
              <w:jc w:val="center"/>
              <w:rPr>
                <w:rFonts w:ascii="宋体" w:hAnsi="宋体" w:cs="宋体" w:eastAsia="宋体" w:hint="default"/>
                <w:sz w:val="18"/>
                <w:szCs w:val="18"/>
              </w:rPr>
            </w:pPr>
            <w:r>
              <w:rPr>
                <w:rFonts w:ascii="宋体" w:hAnsi="宋体" w:cs="宋体" w:eastAsia="宋体" w:hint="default"/>
                <w:b/>
                <w:bCs/>
                <w:sz w:val="18"/>
                <w:szCs w:val="18"/>
              </w:rPr>
              <w:t>税率</w:t>
            </w:r>
            <w:r>
              <w:rPr>
                <w:rFonts w:ascii="宋体" w:hAnsi="宋体" w:cs="宋体" w:eastAsia="宋体" w:hint="default"/>
                <w:sz w:val="18"/>
                <w:szCs w:val="18"/>
              </w:rPr>
            </w:r>
          </w:p>
        </w:tc>
      </w:tr>
      <w:tr>
        <w:trPr>
          <w:trHeight w:val="360" w:hRule="exact"/>
        </w:trPr>
        <w:tc>
          <w:tcPr>
            <w:tcW w:w="2047"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11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927"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right="62"/>
              <w:jc w:val="center"/>
              <w:rPr>
                <w:rFonts w:ascii="宋体" w:hAnsi="宋体" w:cs="宋体" w:eastAsia="宋体" w:hint="default"/>
                <w:sz w:val="18"/>
                <w:szCs w:val="18"/>
              </w:rPr>
            </w:pPr>
            <w:r>
              <w:rPr>
                <w:rFonts w:ascii="宋体" w:hAnsi="宋体" w:cs="宋体" w:eastAsia="宋体" w:hint="default"/>
                <w:sz w:val="18"/>
                <w:szCs w:val="18"/>
              </w:rPr>
              <w:t>应纳增值税、营业税额</w:t>
            </w:r>
          </w:p>
        </w:tc>
        <w:tc>
          <w:tcPr>
            <w:tcW w:w="2559"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right="1"/>
              <w:jc w:val="center"/>
              <w:rPr>
                <w:rFonts w:ascii="Arial Narrow" w:hAnsi="Arial Narrow" w:cs="Arial Narrow" w:eastAsia="Arial Narrow" w:hint="default"/>
                <w:sz w:val="18"/>
                <w:szCs w:val="18"/>
              </w:rPr>
            </w:pPr>
            <w:r>
              <w:rPr>
                <w:rFonts w:ascii="Arial Narrow"/>
                <w:sz w:val="18"/>
              </w:rPr>
              <w:t>3%</w:t>
            </w:r>
          </w:p>
        </w:tc>
      </w:tr>
    </w:tbl>
    <w:p>
      <w:pPr>
        <w:spacing w:line="240" w:lineRule="auto" w:before="11"/>
        <w:rPr>
          <w:rFonts w:ascii="宋体" w:hAnsi="宋体" w:cs="宋体" w:eastAsia="宋体" w:hint="default"/>
          <w:sz w:val="17"/>
          <w:szCs w:val="17"/>
        </w:rPr>
      </w:pPr>
    </w:p>
    <w:p>
      <w:pPr>
        <w:pStyle w:val="BodyText"/>
        <w:spacing w:line="240" w:lineRule="auto" w:before="35"/>
        <w:ind w:left="561" w:right="92"/>
        <w:jc w:val="left"/>
      </w:pPr>
      <w:r>
        <w:rPr/>
        <w:pict>
          <v:group style="position:absolute;margin-left:83.100006pt;margin-top:-51.866013pt;width:427.95pt;height:38.050pt;mso-position-horizontal-relative:page;mso-position-vertical-relative:paragraph;z-index:-911176" coordorigin="1662,-1037" coordsize="8559,761">
            <v:group style="position:absolute;left:1681;top:-1033;width:1996;height:2" coordorigin="1681,-1033" coordsize="1996,2">
              <v:shape style="position:absolute;left:1681;top:-1033;width:1996;height:2" coordorigin="1681,-1033" coordsize="1996,0" path="m1681,-1033l3677,-1033e" filled="false" stroked="true" strokeweight=".48pt" strokecolor="#000000">
                <v:path arrowok="t"/>
              </v:shape>
            </v:group>
            <v:group style="position:absolute;left:1681;top:-1013;width:1996;height:2" coordorigin="1681,-1013" coordsize="1996,2">
              <v:shape style="position:absolute;left:1681;top:-1013;width:1996;height:2" coordorigin="1681,-1013" coordsize="1996,0" path="m1681,-1013l3677,-1013e" filled="false" stroked="true" strokeweight=".48pt" strokecolor="#000000">
                <v:path arrowok="t"/>
              </v:shape>
              <v:shape style="position:absolute;left:3677;top:-1009;width:10;height:2" type="#_x0000_t75" stroked="false">
                <v:imagedata r:id="rId66" o:title=""/>
              </v:shape>
            </v:group>
            <v:group style="position:absolute;left:3677;top:-1033;width:29;height:2" coordorigin="3677,-1033" coordsize="29,2">
              <v:shape style="position:absolute;left:3677;top:-1033;width:29;height:2" coordorigin="3677,-1033" coordsize="29,0" path="m3677,-1033l3706,-1033e" filled="false" stroked="true" strokeweight=".48pt" strokecolor="#000000">
                <v:path arrowok="t"/>
              </v:shape>
            </v:group>
            <v:group style="position:absolute;left:3677;top:-1013;width:29;height:2" coordorigin="3677,-1013" coordsize="29,2">
              <v:shape style="position:absolute;left:3677;top:-1013;width:29;height:2" coordorigin="3677,-1013" coordsize="29,0" path="m3677,-1013l3706,-1013e" filled="false" stroked="true" strokeweight=".48pt" strokecolor="#000000">
                <v:path arrowok="t"/>
              </v:shape>
            </v:group>
            <v:group style="position:absolute;left:3706;top:-1033;width:3933;height:2" coordorigin="3706,-1033" coordsize="3933,2">
              <v:shape style="position:absolute;left:3706;top:-1033;width:3933;height:2" coordorigin="3706,-1033" coordsize="3933,0" path="m3706,-1033l7638,-1033e" filled="false" stroked="true" strokeweight=".48pt" strokecolor="#000000">
                <v:path arrowok="t"/>
              </v:shape>
            </v:group>
            <v:group style="position:absolute;left:3706;top:-1013;width:3933;height:2" coordorigin="3706,-1013" coordsize="3933,2">
              <v:shape style="position:absolute;left:3706;top:-1013;width:3933;height:2" coordorigin="3706,-1013" coordsize="3933,0" path="m3706,-1013l7638,-1013e" filled="false" stroked="true" strokeweight=".48pt" strokecolor="#000000">
                <v:path arrowok="t"/>
              </v:shape>
              <v:shape style="position:absolute;left:7638;top:-1009;width:10;height:2" type="#_x0000_t75" stroked="false">
                <v:imagedata r:id="rId66" o:title=""/>
              </v:shape>
            </v:group>
            <v:group style="position:absolute;left:7638;top:-1033;width:29;height:2" coordorigin="7638,-1033" coordsize="29,2">
              <v:shape style="position:absolute;left:7638;top:-1033;width:29;height:2" coordorigin="7638,-1033" coordsize="29,0" path="m7638,-1033l7667,-1033e" filled="false" stroked="true" strokeweight=".48pt" strokecolor="#000000">
                <v:path arrowok="t"/>
              </v:shape>
            </v:group>
            <v:group style="position:absolute;left:7638;top:-1013;width:29;height:2" coordorigin="7638,-1013" coordsize="29,2">
              <v:shape style="position:absolute;left:7638;top:-1013;width:29;height:2" coordorigin="7638,-1013" coordsize="29,0" path="m7638,-1013l7667,-1013e" filled="false" stroked="true" strokeweight=".48pt" strokecolor="#000000">
                <v:path arrowok="t"/>
              </v:shape>
            </v:group>
            <v:group style="position:absolute;left:7667;top:-1033;width:2548;height:2" coordorigin="7667,-1033" coordsize="2548,2">
              <v:shape style="position:absolute;left:7667;top:-1033;width:2548;height:2" coordorigin="7667,-1033" coordsize="2548,0" path="m7667,-1033l10214,-1033e" filled="false" stroked="true" strokeweight=".48pt" strokecolor="#000000">
                <v:path arrowok="t"/>
              </v:shape>
            </v:group>
            <v:group style="position:absolute;left:7667;top:-1013;width:2548;height:2" coordorigin="7667,-1013" coordsize="2548,2">
              <v:shape style="position:absolute;left:7667;top:-1013;width:2548;height:2" coordorigin="7667,-1013" coordsize="2548,0" path="m7667,-1013l10214,-1013e" filled="false" stroked="true" strokeweight=".48pt" strokecolor="#000000">
                <v:path arrowok="t"/>
              </v:shape>
              <v:shape style="position:absolute;left:1662;top:-1022;width:8558;height:745" type="#_x0000_t75" stroked="false">
                <v:imagedata r:id="rId72" o:title=""/>
              </v:shape>
            </v:group>
            <w10:wrap type="none"/>
          </v:group>
        </w:pict>
      </w:r>
      <w:r>
        <w:rPr/>
        <w:t>本公司之子公司爱瑞技术开发公司，适用该公司注册地美国加州奥克兰市所得税政策。</w:t>
      </w:r>
    </w:p>
    <w:p>
      <w:pPr>
        <w:spacing w:line="240" w:lineRule="auto" w:before="11"/>
        <w:rPr>
          <w:rFonts w:ascii="宋体" w:hAnsi="宋体" w:cs="宋体" w:eastAsia="宋体" w:hint="default"/>
          <w:sz w:val="24"/>
          <w:szCs w:val="24"/>
        </w:rPr>
      </w:pPr>
    </w:p>
    <w:p>
      <w:pPr>
        <w:pStyle w:val="BodyText"/>
        <w:spacing w:line="314" w:lineRule="auto"/>
        <w:ind w:right="210" w:firstLine="420"/>
        <w:jc w:val="left"/>
      </w:pPr>
      <w:r>
        <w:rPr>
          <w:spacing w:val="-3"/>
        </w:rPr>
        <w:t>本公司之子公司北京航天斯大电子有限公司为中外合资企业，不计提城市维护建设税及教</w:t>
      </w:r>
      <w:r>
        <w:rPr/>
        <w:t> 育费附加。</w:t>
      </w:r>
    </w:p>
    <w:p>
      <w:pPr>
        <w:spacing w:line="240" w:lineRule="auto" w:before="0"/>
        <w:rPr>
          <w:rFonts w:ascii="宋体" w:hAnsi="宋体" w:cs="宋体" w:eastAsia="宋体" w:hint="default"/>
          <w:sz w:val="14"/>
          <w:szCs w:val="14"/>
        </w:rPr>
      </w:pPr>
    </w:p>
    <w:p>
      <w:pPr>
        <w:pStyle w:val="BodyText"/>
        <w:spacing w:line="240" w:lineRule="auto"/>
        <w:ind w:left="655" w:right="92"/>
        <w:jc w:val="left"/>
      </w:pPr>
      <w:r>
        <w:rPr/>
        <w:t>2．税收优惠及批文</w:t>
      </w:r>
    </w:p>
    <w:p>
      <w:pPr>
        <w:spacing w:line="240" w:lineRule="auto" w:before="3"/>
        <w:rPr>
          <w:rFonts w:ascii="宋体" w:hAnsi="宋体" w:cs="宋体" w:eastAsia="宋体" w:hint="default"/>
          <w:sz w:val="25"/>
          <w:szCs w:val="25"/>
        </w:rPr>
      </w:pPr>
    </w:p>
    <w:p>
      <w:pPr>
        <w:pStyle w:val="BodyText"/>
        <w:spacing w:line="240" w:lineRule="auto"/>
        <w:ind w:left="1129" w:right="92"/>
        <w:jc w:val="left"/>
        <w:rPr>
          <w:rFonts w:ascii="宋体" w:hAnsi="宋体" w:cs="宋体" w:eastAsia="宋体" w:hint="default"/>
        </w:rPr>
      </w:pPr>
      <w:r>
        <w:rPr>
          <w:rFonts w:ascii="宋体" w:hAnsi="宋体" w:cs="宋体" w:eastAsia="宋体" w:hint="default"/>
        </w:rPr>
        <w:t>（</w:t>
      </w:r>
      <w:r>
        <w:rPr/>
        <w:t>1</w:t>
      </w:r>
      <w:r>
        <w:rPr>
          <w:rFonts w:ascii="宋体" w:hAnsi="宋体" w:cs="宋体" w:eastAsia="宋体" w:hint="default"/>
        </w:rPr>
        <w:t>）企业所得税</w:t>
      </w:r>
    </w:p>
    <w:p>
      <w:pPr>
        <w:spacing w:line="240" w:lineRule="auto" w:before="9"/>
        <w:rPr>
          <w:rFonts w:ascii="宋体" w:hAnsi="宋体" w:cs="宋体" w:eastAsia="宋体" w:hint="default"/>
          <w:sz w:val="15"/>
          <w:szCs w:val="15"/>
        </w:rPr>
      </w:pPr>
    </w:p>
    <w:p>
      <w:pPr>
        <w:pStyle w:val="BodyText"/>
        <w:spacing w:line="314" w:lineRule="auto"/>
        <w:ind w:right="212" w:firstLine="403"/>
        <w:jc w:val="both"/>
      </w:pPr>
      <w:r>
        <w:rPr/>
        <w:t>本公司北京本部于</w:t>
      </w:r>
      <w:r>
        <w:rPr>
          <w:spacing w:val="-34"/>
        </w:rPr>
        <w:t> </w:t>
      </w:r>
      <w:r>
        <w:rPr/>
        <w:t>2008</w:t>
      </w:r>
      <w:r>
        <w:rPr>
          <w:spacing w:val="-8"/>
        </w:rPr>
        <w:t> </w:t>
      </w:r>
      <w:r>
        <w:rPr/>
        <w:t>年</w:t>
      </w:r>
      <w:r>
        <w:rPr>
          <w:spacing w:val="-34"/>
        </w:rPr>
        <w:t> </w:t>
      </w:r>
      <w:r>
        <w:rPr/>
        <w:t>12</w:t>
      </w:r>
      <w:r>
        <w:rPr>
          <w:spacing w:val="-8"/>
        </w:rPr>
        <w:t> </w:t>
      </w:r>
      <w:r>
        <w:rPr/>
        <w:t>月</w:t>
      </w:r>
      <w:r>
        <w:rPr>
          <w:spacing w:val="-34"/>
        </w:rPr>
        <w:t> </w:t>
      </w:r>
      <w:r>
        <w:rPr/>
        <w:t>24</w:t>
      </w:r>
      <w:r>
        <w:rPr>
          <w:spacing w:val="-8"/>
        </w:rPr>
        <w:t> </w:t>
      </w:r>
      <w:r>
        <w:rPr/>
        <w:t>日取得由北京市科学技术委员会、北京市财政局、</w:t>
      </w:r>
      <w:r>
        <w:rPr>
          <w:spacing w:val="-1"/>
        </w:rPr>
        <w:t> </w:t>
      </w:r>
      <w:r>
        <w:rPr>
          <w:spacing w:val="19"/>
        </w:rPr>
        <w:t>北京市国家税务局及北京市地方税务局联合颁发的高新技术企业证书，证书编号为：</w:t>
      </w:r>
      <w:r>
        <w:rPr>
          <w:spacing w:val="-87"/>
        </w:rPr>
        <w:t> </w:t>
      </w:r>
      <w:r>
        <w:rPr>
          <w:spacing w:val="-87"/>
        </w:rPr>
      </w:r>
      <w:r>
        <w:rPr>
          <w:spacing w:val="-3"/>
        </w:rPr>
        <w:t>GR200811002347，证书有效期三年。据此，本公司北京本部、金卡分公司本期企业所得税的适</w:t>
      </w:r>
      <w:r>
        <w:rPr>
          <w:spacing w:val="-67"/>
        </w:rPr>
        <w:t> </w:t>
      </w:r>
      <w:r>
        <w:rPr>
          <w:spacing w:val="-67"/>
        </w:rPr>
      </w:r>
      <w:r>
        <w:rPr/>
        <w:t>用税率为</w:t>
      </w:r>
      <w:r>
        <w:rPr>
          <w:spacing w:val="-53"/>
        </w:rPr>
        <w:t> </w:t>
      </w:r>
      <w:r>
        <w:rPr/>
        <w:t>15%。</w:t>
      </w:r>
    </w:p>
    <w:p>
      <w:pPr>
        <w:pStyle w:val="BodyText"/>
        <w:spacing w:line="314" w:lineRule="auto" w:before="20"/>
        <w:ind w:right="92" w:firstLine="403"/>
        <w:jc w:val="left"/>
      </w:pPr>
      <w:r>
        <w:rPr>
          <w:spacing w:val="-3"/>
        </w:rPr>
        <w:t>本公司之以下子公司取得由各地科学技术厅、地方财政厅、当地国家税务局及当地地方税</w:t>
      </w:r>
      <w:r>
        <w:rPr/>
        <w:t> </w:t>
      </w:r>
      <w:r>
        <w:rPr>
          <w:spacing w:val="-5"/>
        </w:rPr>
        <w:t>务局联合颁发的高新技术企业证书：北京航天金税技术有限公司、大连航天金穗科技有限公司、</w:t>
      </w:r>
      <w:r>
        <w:rPr/>
        <w:t> </w:t>
      </w:r>
      <w:r>
        <w:rPr>
          <w:spacing w:val="-4"/>
        </w:rPr>
        <w:t>河北航天信息有限公司、湖南航天信息有限公司，以上公司本期企业所得税的适用税率为</w:t>
      </w:r>
      <w:r>
        <w:rPr>
          <w:spacing w:val="-53"/>
        </w:rPr>
        <w:t> </w:t>
      </w:r>
      <w:r>
        <w:rPr/>
        <w:t>15%。</w:t>
      </w:r>
    </w:p>
    <w:p>
      <w:pPr>
        <w:pStyle w:val="BodyText"/>
        <w:spacing w:line="314" w:lineRule="auto" w:before="140"/>
        <w:ind w:right="214" w:firstLine="403"/>
        <w:jc w:val="left"/>
      </w:pPr>
      <w:r>
        <w:rPr/>
        <w:t>本公司之子公司陕西航天信息有限公司，根据陕国税函【2009】47</w:t>
      </w:r>
      <w:r>
        <w:rPr>
          <w:spacing w:val="1"/>
        </w:rPr>
        <w:t> </w:t>
      </w:r>
      <w:r>
        <w:rPr/>
        <w:t>号文同意企业享受西</w:t>
      </w:r>
      <w:r>
        <w:rPr/>
        <w:t> 部大开发优惠政策，本期企业所得税税率减按</w:t>
      </w:r>
      <w:r>
        <w:rPr>
          <w:spacing w:val="-53"/>
        </w:rPr>
        <w:t> </w:t>
      </w:r>
      <w:r>
        <w:rPr/>
        <w:t>15%执行。</w:t>
      </w:r>
    </w:p>
    <w:p>
      <w:pPr>
        <w:pStyle w:val="BodyText"/>
        <w:spacing w:line="314" w:lineRule="auto" w:before="140"/>
        <w:ind w:right="199" w:firstLine="403"/>
        <w:jc w:val="left"/>
      </w:pPr>
      <w:r>
        <w:rPr/>
        <w:t>本公司之子公司重庆航税科技有限公司根据重庆市国家税务局渝国税函[2005]287</w:t>
      </w:r>
      <w:r>
        <w:rPr>
          <w:spacing w:val="-53"/>
        </w:rPr>
        <w:t> </w:t>
      </w:r>
      <w:r>
        <w:rPr>
          <w:spacing w:val="-12"/>
        </w:rPr>
        <w:t>号《重</w:t>
      </w:r>
      <w:r>
        <w:rPr/>
        <w:t> 庆市国家税务局关于重庆波导信息技术有限公司等 4</w:t>
      </w:r>
      <w:r>
        <w:rPr>
          <w:spacing w:val="-2"/>
        </w:rPr>
        <w:t> </w:t>
      </w:r>
      <w:r>
        <w:rPr/>
        <w:t>家公司执行企业所得税西部优惠税率的</w:t>
      </w:r>
    </w:p>
    <w:p>
      <w:pPr>
        <w:pStyle w:val="BodyText"/>
        <w:spacing w:line="314" w:lineRule="auto" w:before="20"/>
        <w:ind w:right="205"/>
        <w:jc w:val="left"/>
      </w:pPr>
      <w:r>
        <w:rPr/>
        <w:t>批复》，公司符合西部优惠政策的有关规定，从</w:t>
      </w:r>
      <w:r>
        <w:rPr>
          <w:spacing w:val="-36"/>
        </w:rPr>
        <w:t> </w:t>
      </w:r>
      <w:r>
        <w:rPr/>
        <w:t>2004</w:t>
      </w:r>
      <w:r>
        <w:rPr>
          <w:spacing w:val="-2"/>
        </w:rPr>
        <w:t> </w:t>
      </w:r>
      <w:r>
        <w:rPr/>
        <w:t>年至</w:t>
      </w:r>
      <w:r>
        <w:rPr>
          <w:spacing w:val="-36"/>
        </w:rPr>
        <w:t> </w:t>
      </w:r>
      <w:r>
        <w:rPr/>
        <w:t>2010</w:t>
      </w:r>
      <w:r>
        <w:rPr>
          <w:spacing w:val="-2"/>
        </w:rPr>
        <w:t> </w:t>
      </w:r>
      <w:r>
        <w:rPr/>
        <w:t>年期间减按</w:t>
      </w:r>
      <w:r>
        <w:rPr>
          <w:spacing w:val="-36"/>
        </w:rPr>
        <w:t> </w:t>
      </w:r>
      <w:r>
        <w:rPr/>
        <w:t>15%的税率征收</w:t>
      </w:r>
      <w:r>
        <w:rPr/>
        <w:t> 企业所得税。</w:t>
      </w:r>
    </w:p>
    <w:p>
      <w:pPr>
        <w:pStyle w:val="BodyText"/>
        <w:spacing w:line="314" w:lineRule="auto" w:before="140"/>
        <w:ind w:right="210" w:firstLine="403"/>
        <w:jc w:val="both"/>
      </w:pPr>
      <w:r>
        <w:rPr>
          <w:spacing w:val="2"/>
        </w:rPr>
        <w:t>本公司之子公司四川航天金穗高技术有限公司根据四川省国家税务局直属分局关于同意</w:t>
      </w:r>
      <w:r>
        <w:rPr>
          <w:spacing w:val="3"/>
        </w:rPr>
        <w:t> </w:t>
      </w:r>
      <w:r>
        <w:rPr/>
        <w:t>四川航天金穗高技术有限公司享受企业所得税优惠政策的批复川国税直减免【2008】20</w:t>
      </w:r>
      <w:r>
        <w:rPr>
          <w:spacing w:val="1"/>
        </w:rPr>
        <w:t> </w:t>
      </w:r>
      <w:r>
        <w:rPr/>
        <w:t>号文</w:t>
      </w:r>
      <w:r>
        <w:rPr/>
        <w:t> </w:t>
      </w:r>
      <w:r>
        <w:rPr>
          <w:spacing w:val="-8"/>
        </w:rPr>
        <w:t>件，同意该公司自</w:t>
      </w:r>
      <w:r>
        <w:rPr>
          <w:spacing w:val="-58"/>
        </w:rPr>
        <w:t> </w:t>
      </w:r>
      <w:r>
        <w:rPr/>
        <w:t>2007</w:t>
      </w:r>
      <w:r>
        <w:rPr>
          <w:spacing w:val="-57"/>
        </w:rPr>
        <w:t> </w:t>
      </w:r>
      <w:r>
        <w:rPr/>
        <w:t>年至</w:t>
      </w:r>
      <w:r>
        <w:rPr>
          <w:spacing w:val="-58"/>
        </w:rPr>
        <w:t> </w:t>
      </w:r>
      <w:r>
        <w:rPr/>
        <w:t>2010</w:t>
      </w:r>
      <w:r>
        <w:rPr>
          <w:spacing w:val="-57"/>
        </w:rPr>
        <w:t> </w:t>
      </w:r>
      <w:r>
        <w:rPr/>
        <w:t>年度享受西部大开发关于国家鼓励类产业的企业减按</w:t>
      </w:r>
      <w:r>
        <w:rPr>
          <w:spacing w:val="-58"/>
        </w:rPr>
        <w:t> </w:t>
      </w:r>
      <w:r>
        <w:rPr/>
        <w:t>15%税</w:t>
      </w:r>
      <w:r>
        <w:rPr>
          <w:spacing w:val="-1"/>
        </w:rPr>
        <w:t> </w:t>
      </w:r>
      <w:r>
        <w:rPr/>
        <w:t>率征收企业所得税的优惠政策，本年度所得税税率按</w:t>
      </w:r>
      <w:r>
        <w:rPr>
          <w:spacing w:val="-53"/>
        </w:rPr>
        <w:t> </w:t>
      </w:r>
      <w:r>
        <w:rPr/>
        <w:t>15%执行。</w:t>
      </w:r>
    </w:p>
    <w:p>
      <w:pPr>
        <w:pStyle w:val="BodyText"/>
        <w:spacing w:line="314" w:lineRule="auto" w:before="140"/>
        <w:ind w:right="93" w:firstLine="403"/>
        <w:jc w:val="left"/>
      </w:pPr>
      <w:r>
        <w:rPr/>
        <w:t>本公司之子公司航天信息系统工程（北京）有限公司于</w:t>
      </w:r>
      <w:r>
        <w:rPr>
          <w:spacing w:val="-52"/>
        </w:rPr>
        <w:t> </w:t>
      </w:r>
      <w:r>
        <w:rPr/>
        <w:t>2008</w:t>
      </w:r>
      <w:r>
        <w:rPr>
          <w:spacing w:val="-52"/>
        </w:rPr>
        <w:t> </w:t>
      </w:r>
      <w:r>
        <w:rPr/>
        <w:t>年取得由北京市科学技术委</w:t>
      </w:r>
      <w:r>
        <w:rPr>
          <w:spacing w:val="-1"/>
        </w:rPr>
        <w:t> </w:t>
      </w:r>
      <w:r>
        <w:rPr/>
        <w:t>员会、北京市财政局、北京市国家税务局及北京市地方税务局联合颁发的高新技术企业证书，</w:t>
      </w:r>
      <w:r>
        <w:rPr/>
        <w:t> </w:t>
      </w:r>
      <w:r>
        <w:rPr>
          <w:spacing w:val="-3"/>
        </w:rPr>
        <w:t>证书编号为：GR200811002348，证书有效期三年。依据《国务院关于〈北京市新技术产业开发</w:t>
      </w:r>
      <w:r>
        <w:rPr>
          <w:spacing w:val="-68"/>
        </w:rPr>
        <w:t> </w:t>
      </w:r>
      <w:r>
        <w:rPr>
          <w:spacing w:val="-68"/>
        </w:rPr>
      </w:r>
      <w:r>
        <w:rPr/>
        <w:t>试验区暂行条例〉的批复》（国函〔1988〕74 号）以及国务院《关于实施企业所得税过渡优 惠政策的通知》（国发〔2007〕39</w:t>
      </w:r>
      <w:r>
        <w:rPr>
          <w:spacing w:val="-64"/>
        </w:rPr>
        <w:t> </w:t>
      </w:r>
      <w:r>
        <w:rPr/>
        <w:t>号）的有关规定，公司</w:t>
      </w:r>
      <w:r>
        <w:rPr>
          <w:spacing w:val="-64"/>
        </w:rPr>
        <w:t> </w:t>
      </w:r>
      <w:r>
        <w:rPr/>
        <w:t>2009</w:t>
      </w:r>
      <w:r>
        <w:rPr>
          <w:spacing w:val="-64"/>
        </w:rPr>
        <w:t> </w:t>
      </w:r>
      <w:r>
        <w:rPr/>
        <w:t>年仍处于减半征收期，企业所</w:t>
      </w:r>
      <w:r>
        <w:rPr/>
        <w:t> 得税按</w:t>
      </w:r>
      <w:r>
        <w:rPr>
          <w:spacing w:val="-53"/>
        </w:rPr>
        <w:t> </w:t>
      </w:r>
      <w:r>
        <w:rPr/>
        <w:t>15%的税率减半征收。</w:t>
      </w:r>
    </w:p>
    <w:p>
      <w:pPr>
        <w:pStyle w:val="BodyText"/>
        <w:spacing w:line="314" w:lineRule="auto" w:before="140"/>
        <w:ind w:right="92" w:firstLine="403"/>
        <w:jc w:val="left"/>
      </w:pPr>
      <w:r>
        <w:rPr/>
        <w:t>本公司之子公司江苏苏北航天信息有限公司于</w:t>
      </w:r>
      <w:r>
        <w:rPr>
          <w:spacing w:val="-73"/>
        </w:rPr>
        <w:t> </w:t>
      </w:r>
      <w:r>
        <w:rPr/>
        <w:t>2008</w:t>
      </w:r>
      <w:r>
        <w:rPr>
          <w:spacing w:val="-72"/>
        </w:rPr>
        <w:t> </w:t>
      </w:r>
      <w:r>
        <w:rPr/>
        <w:t>年</w:t>
      </w:r>
      <w:r>
        <w:rPr>
          <w:spacing w:val="-73"/>
        </w:rPr>
        <w:t> </w:t>
      </w:r>
      <w:r>
        <w:rPr/>
        <w:t>10</w:t>
      </w:r>
      <w:r>
        <w:rPr>
          <w:spacing w:val="-72"/>
        </w:rPr>
        <w:t> </w:t>
      </w:r>
      <w:r>
        <w:rPr/>
        <w:t>月</w:t>
      </w:r>
      <w:r>
        <w:rPr>
          <w:spacing w:val="-73"/>
        </w:rPr>
        <w:t> </w:t>
      </w:r>
      <w:r>
        <w:rPr/>
        <w:t>21</w:t>
      </w:r>
      <w:r>
        <w:rPr>
          <w:spacing w:val="-72"/>
        </w:rPr>
        <w:t> </w:t>
      </w:r>
      <w:r>
        <w:rPr/>
        <w:t>日取得由江苏科学技术厅、</w:t>
      </w:r>
      <w:r>
        <w:rPr>
          <w:spacing w:val="-1"/>
        </w:rPr>
        <w:t> </w:t>
      </w:r>
      <w:r>
        <w:rPr>
          <w:spacing w:val="-3"/>
        </w:rPr>
        <w:t>江苏省财政厅、江苏省国家税务局及江苏省地方税务局联合颁发的高新技术企业证书，证书编</w:t>
      </w:r>
      <w:r>
        <w:rPr>
          <w:spacing w:val="-86"/>
        </w:rPr>
        <w:t> </w:t>
      </w:r>
      <w:r>
        <w:rPr>
          <w:spacing w:val="-86"/>
        </w:rPr>
      </w:r>
      <w:r>
        <w:rPr>
          <w:spacing w:val="-5"/>
        </w:rPr>
        <w:t>号为：GR200832000413，证书有效期三年。公司成立于</w:t>
      </w:r>
      <w:r>
        <w:rPr>
          <w:spacing w:val="-47"/>
        </w:rPr>
        <w:t> </w:t>
      </w:r>
      <w:r>
        <w:rPr/>
        <w:t>2005</w:t>
      </w:r>
      <w:r>
        <w:rPr>
          <w:spacing w:val="-46"/>
        </w:rPr>
        <w:t> </w:t>
      </w:r>
      <w:r>
        <w:rPr>
          <w:spacing w:val="-5"/>
        </w:rPr>
        <w:t>年，目前仍处于减半征收期，2009</w:t>
      </w:r>
      <w:r>
        <w:rPr>
          <w:spacing w:val="-91"/>
        </w:rPr>
        <w:t> </w:t>
      </w:r>
      <w:r>
        <w:rPr>
          <w:spacing w:val="-91"/>
        </w:rPr>
      </w:r>
      <w:r>
        <w:rPr/>
        <w:t>年企业所得税的适用税率为</w:t>
      </w:r>
      <w:r>
        <w:rPr>
          <w:spacing w:val="-53"/>
        </w:rPr>
        <w:t> </w:t>
      </w:r>
      <w:r>
        <w:rPr/>
        <w:t>12.5%。</w:t>
      </w:r>
    </w:p>
    <w:p>
      <w:pPr>
        <w:spacing w:after="0" w:line="314" w:lineRule="auto"/>
        <w:jc w:val="left"/>
        <w:sectPr>
          <w:pgSz w:w="11910" w:h="16840"/>
          <w:pgMar w:header="877" w:footer="865" w:top="1100" w:bottom="1060" w:left="1560" w:right="1480"/>
        </w:sectPr>
      </w:pPr>
    </w:p>
    <w:p>
      <w:pPr>
        <w:spacing w:line="240" w:lineRule="auto" w:before="5"/>
        <w:rPr>
          <w:rFonts w:ascii="宋体" w:hAnsi="宋体" w:cs="宋体" w:eastAsia="宋体" w:hint="default"/>
          <w:sz w:val="23"/>
          <w:szCs w:val="23"/>
        </w:rPr>
      </w:pPr>
    </w:p>
    <w:p>
      <w:pPr>
        <w:pStyle w:val="BodyText"/>
        <w:spacing w:line="314" w:lineRule="auto" w:before="35"/>
        <w:ind w:right="164" w:firstLine="403"/>
        <w:jc w:val="left"/>
      </w:pPr>
      <w:bookmarkStart w:name="一、  " w:id="7"/>
      <w:bookmarkEnd w:id="7"/>
      <w:r>
        <w:rPr/>
      </w:r>
      <w:r>
        <w:rPr/>
        <w:t>本公司之子公司上海爱信诺航天信息有限公司根据财税（2008）1</w:t>
      </w:r>
      <w:r>
        <w:rPr>
          <w:spacing w:val="-54"/>
        </w:rPr>
        <w:t> </w:t>
      </w:r>
      <w:r>
        <w:rPr/>
        <w:t>号、发改高技（2008）</w:t>
      </w:r>
      <w:r>
        <w:rPr/>
        <w:t> 3697</w:t>
      </w:r>
      <w:r>
        <w:rPr>
          <w:spacing w:val="-36"/>
        </w:rPr>
        <w:t> </w:t>
      </w:r>
      <w:r>
        <w:rPr/>
        <w:t>号文规定，经上海市徐汇区国家税务局签发的沪税徐税发（2009）8</w:t>
      </w:r>
      <w:r>
        <w:rPr>
          <w:spacing w:val="-36"/>
        </w:rPr>
        <w:t> </w:t>
      </w:r>
      <w:r>
        <w:rPr/>
        <w:t>号文，减免其</w:t>
      </w:r>
      <w:r>
        <w:rPr>
          <w:spacing w:val="-37"/>
        </w:rPr>
        <w:t> </w:t>
      </w:r>
      <w:r>
        <w:rPr/>
        <w:t>2008</w:t>
      </w:r>
    </w:p>
    <w:p>
      <w:pPr>
        <w:pStyle w:val="BodyText"/>
        <w:spacing w:line="240" w:lineRule="auto" w:before="20"/>
        <w:ind w:right="0"/>
        <w:jc w:val="both"/>
      </w:pPr>
      <w:r>
        <w:rPr/>
        <w:t>年</w:t>
      </w:r>
      <w:r>
        <w:rPr>
          <w:spacing w:val="-53"/>
        </w:rPr>
        <w:t> </w:t>
      </w:r>
      <w:r>
        <w:rPr/>
        <w:t>1</w:t>
      </w:r>
      <w:r>
        <w:rPr>
          <w:spacing w:val="-52"/>
        </w:rPr>
        <w:t> </w:t>
      </w:r>
      <w:r>
        <w:rPr>
          <w:spacing w:val="-1"/>
        </w:rPr>
        <w:t>月</w:t>
      </w:r>
      <w:r>
        <w:rPr/>
        <w:t>至</w:t>
      </w:r>
      <w:r>
        <w:rPr>
          <w:spacing w:val="-54"/>
        </w:rPr>
        <w:t> </w:t>
      </w:r>
      <w:r>
        <w:rPr>
          <w:spacing w:val="-1"/>
        </w:rPr>
        <w:t>200</w:t>
      </w:r>
      <w:r>
        <w:rPr/>
        <w:t>8</w:t>
      </w:r>
      <w:r>
        <w:rPr>
          <w:spacing w:val="-52"/>
        </w:rPr>
        <w:t> </w:t>
      </w:r>
      <w:r>
        <w:rPr/>
        <w:t>年</w:t>
      </w:r>
      <w:r>
        <w:rPr>
          <w:spacing w:val="-54"/>
        </w:rPr>
        <w:t> </w:t>
      </w:r>
      <w:r>
        <w:rPr/>
        <w:t>12</w:t>
      </w:r>
      <w:r>
        <w:rPr>
          <w:spacing w:val="-52"/>
        </w:rPr>
        <w:t> </w:t>
      </w:r>
      <w:r>
        <w:rPr>
          <w:spacing w:val="-1"/>
        </w:rPr>
        <w:t>月</w:t>
      </w:r>
      <w:r>
        <w:rPr>
          <w:spacing w:val="-2"/>
        </w:rPr>
        <w:t>的</w:t>
      </w:r>
      <w:r>
        <w:rPr>
          <w:spacing w:val="-1"/>
        </w:rPr>
        <w:t>企业所得税</w:t>
      </w:r>
      <w:r>
        <w:rPr>
          <w:spacing w:val="-103"/>
        </w:rPr>
        <w:t>，</w:t>
      </w:r>
      <w:r>
        <w:rPr>
          <w:spacing w:val="-1"/>
        </w:rPr>
        <w:t>减半征收</w:t>
      </w:r>
      <w:r>
        <w:rPr/>
        <w:t>其</w:t>
      </w:r>
      <w:r>
        <w:rPr>
          <w:spacing w:val="-53"/>
        </w:rPr>
        <w:t> </w:t>
      </w:r>
      <w:r>
        <w:rPr>
          <w:spacing w:val="-1"/>
        </w:rPr>
        <w:t>200</w:t>
      </w:r>
      <w:r>
        <w:rPr/>
        <w:t>9</w:t>
      </w:r>
      <w:r>
        <w:rPr>
          <w:spacing w:val="-52"/>
        </w:rPr>
        <w:t> </w:t>
      </w:r>
      <w:r>
        <w:rPr/>
        <w:t>年</w:t>
      </w:r>
      <w:r>
        <w:rPr>
          <w:spacing w:val="-54"/>
        </w:rPr>
        <w:t> </w:t>
      </w:r>
      <w:r>
        <w:rPr/>
        <w:t>1</w:t>
      </w:r>
      <w:r>
        <w:rPr>
          <w:spacing w:val="-52"/>
        </w:rPr>
        <w:t> </w:t>
      </w:r>
      <w:r>
        <w:rPr>
          <w:spacing w:val="-2"/>
        </w:rPr>
        <w:t>月</w:t>
      </w:r>
      <w:r>
        <w:rPr/>
        <w:t>至</w:t>
      </w:r>
      <w:r>
        <w:rPr>
          <w:spacing w:val="-53"/>
        </w:rPr>
        <w:t> </w:t>
      </w:r>
      <w:r>
        <w:rPr>
          <w:spacing w:val="-1"/>
        </w:rPr>
        <w:t>201</w:t>
      </w:r>
      <w:r>
        <w:rPr/>
        <w:t>1</w:t>
      </w:r>
      <w:r>
        <w:rPr>
          <w:spacing w:val="-52"/>
        </w:rPr>
        <w:t> </w:t>
      </w:r>
      <w:r>
        <w:rPr/>
        <w:t>年</w:t>
      </w:r>
      <w:r>
        <w:rPr>
          <w:spacing w:val="-53"/>
        </w:rPr>
        <w:t> </w:t>
      </w:r>
      <w:r>
        <w:rPr>
          <w:spacing w:val="-1"/>
        </w:rPr>
        <w:t>1</w:t>
      </w:r>
      <w:r>
        <w:rPr/>
        <w:t>2</w:t>
      </w:r>
      <w:r>
        <w:rPr>
          <w:spacing w:val="-52"/>
        </w:rPr>
        <w:t> </w:t>
      </w:r>
      <w:r>
        <w:rPr>
          <w:spacing w:val="-1"/>
        </w:rPr>
        <w:t>月的企业</w:t>
      </w:r>
      <w:r>
        <w:rPr>
          <w:spacing w:val="-2"/>
        </w:rPr>
        <w:t>所</w:t>
      </w:r>
      <w:r>
        <w:rPr>
          <w:spacing w:val="-1"/>
        </w:rPr>
        <w:t>得税。</w:t>
      </w:r>
      <w:r>
        <w:rPr/>
      </w:r>
    </w:p>
    <w:p>
      <w:pPr>
        <w:spacing w:line="240" w:lineRule="auto" w:before="9"/>
        <w:rPr>
          <w:rFonts w:ascii="宋体" w:hAnsi="宋体" w:cs="宋体" w:eastAsia="宋体" w:hint="default"/>
          <w:sz w:val="15"/>
          <w:szCs w:val="15"/>
        </w:rPr>
      </w:pPr>
    </w:p>
    <w:p>
      <w:pPr>
        <w:pStyle w:val="BodyText"/>
        <w:spacing w:line="240" w:lineRule="auto"/>
        <w:ind w:left="544" w:right="92"/>
        <w:jc w:val="left"/>
      </w:pPr>
      <w:r>
        <w:rPr/>
        <w:t>本公司之子公司新疆航天信息有限公司根据乌鲁木齐地方税务局</w:t>
      </w:r>
      <w:r>
        <w:rPr>
          <w:spacing w:val="-68"/>
        </w:rPr>
        <w:t> </w:t>
      </w:r>
      <w:r>
        <w:rPr/>
        <w:t>2010</w:t>
      </w:r>
      <w:r>
        <w:rPr>
          <w:spacing w:val="-69"/>
        </w:rPr>
        <w:t> </w:t>
      </w:r>
      <w:r>
        <w:rPr/>
        <w:t>年</w:t>
      </w:r>
      <w:r>
        <w:rPr>
          <w:spacing w:val="-68"/>
        </w:rPr>
        <w:t> </w:t>
      </w:r>
      <w:r>
        <w:rPr/>
        <w:t>1</w:t>
      </w:r>
      <w:r>
        <w:rPr>
          <w:spacing w:val="-68"/>
        </w:rPr>
        <w:t> </w:t>
      </w:r>
      <w:r>
        <w:rPr/>
        <w:t>月</w:t>
      </w:r>
      <w:r>
        <w:rPr>
          <w:spacing w:val="-69"/>
        </w:rPr>
        <w:t> </w:t>
      </w:r>
      <w:r>
        <w:rPr/>
        <w:t>21</w:t>
      </w:r>
      <w:r>
        <w:rPr>
          <w:spacing w:val="-68"/>
        </w:rPr>
        <w:t> </w:t>
      </w:r>
      <w:r>
        <w:rPr/>
        <w:t>日下发的</w:t>
      </w:r>
    </w:p>
    <w:p>
      <w:pPr>
        <w:pStyle w:val="BodyText"/>
        <w:spacing w:line="240" w:lineRule="auto" w:before="85"/>
        <w:ind w:right="0"/>
        <w:jc w:val="both"/>
      </w:pPr>
      <w:r>
        <w:rPr>
          <w:spacing w:val="2"/>
        </w:rPr>
        <w:t>《关于落实乌鲁木齐市商贸物流业和旅游业发展有关税收优惠政策问题的通知》（乌地税函</w:t>
      </w:r>
    </w:p>
    <w:p>
      <w:pPr>
        <w:pStyle w:val="BodyText"/>
        <w:spacing w:line="240" w:lineRule="auto" w:before="85"/>
        <w:ind w:right="0"/>
        <w:jc w:val="both"/>
      </w:pPr>
      <w:r>
        <w:rPr/>
        <w:t>（2009）351</w:t>
      </w:r>
      <w:r>
        <w:rPr>
          <w:spacing w:val="-52"/>
        </w:rPr>
        <w:t> </w:t>
      </w:r>
      <w:r>
        <w:rPr/>
        <w:t>号）规定，免征</w:t>
      </w:r>
      <w:r>
        <w:rPr>
          <w:spacing w:val="-53"/>
        </w:rPr>
        <w:t> </w:t>
      </w:r>
      <w:r>
        <w:rPr/>
        <w:t>2009</w:t>
      </w:r>
      <w:r>
        <w:rPr>
          <w:spacing w:val="-52"/>
        </w:rPr>
        <w:t> </w:t>
      </w:r>
      <w:r>
        <w:rPr/>
        <w:t>年下半年地方分享部分企业所得税。</w:t>
      </w:r>
    </w:p>
    <w:p>
      <w:pPr>
        <w:spacing w:line="240" w:lineRule="auto" w:before="9"/>
        <w:rPr>
          <w:rFonts w:ascii="宋体" w:hAnsi="宋体" w:cs="宋体" w:eastAsia="宋体" w:hint="default"/>
          <w:sz w:val="15"/>
          <w:szCs w:val="15"/>
        </w:rPr>
      </w:pPr>
    </w:p>
    <w:p>
      <w:pPr>
        <w:pStyle w:val="BodyText"/>
        <w:spacing w:line="314" w:lineRule="auto"/>
        <w:ind w:right="92" w:firstLine="403"/>
        <w:jc w:val="left"/>
      </w:pPr>
      <w:r>
        <w:rPr>
          <w:spacing w:val="-3"/>
        </w:rPr>
        <w:t>本公司之子公司淄博航天信息有限公司取得由淄博高新技术产业开发区税务局下发的《企</w:t>
      </w:r>
      <w:r>
        <w:rPr/>
        <w:t> 业所得税核定征收鉴定表》，核定公司</w:t>
      </w:r>
      <w:r>
        <w:rPr>
          <w:spacing w:val="-53"/>
        </w:rPr>
        <w:t> </w:t>
      </w:r>
      <w:r>
        <w:rPr/>
        <w:t>2009</w:t>
      </w:r>
      <w:r>
        <w:rPr>
          <w:spacing w:val="-52"/>
        </w:rPr>
        <w:t> </w:t>
      </w:r>
      <w:r>
        <w:rPr/>
        <w:t>年应纳所得税</w:t>
      </w:r>
      <w:r>
        <w:rPr>
          <w:spacing w:val="-53"/>
        </w:rPr>
        <w:t> </w:t>
      </w:r>
      <w:r>
        <w:rPr/>
        <w:t>18,000</w:t>
      </w:r>
      <w:r>
        <w:rPr>
          <w:spacing w:val="-52"/>
        </w:rPr>
        <w:t> </w:t>
      </w:r>
      <w:r>
        <w:rPr/>
        <w:t>元。</w:t>
      </w:r>
    </w:p>
    <w:p>
      <w:pPr>
        <w:pStyle w:val="BodyText"/>
        <w:spacing w:line="240" w:lineRule="auto" w:before="140"/>
        <w:ind w:left="544" w:right="92"/>
        <w:jc w:val="left"/>
      </w:pPr>
      <w:r>
        <w:rPr/>
        <w:t>本公司除上述子公司外，其他分子公司</w:t>
      </w:r>
      <w:r>
        <w:rPr>
          <w:spacing w:val="-53"/>
        </w:rPr>
        <w:t> </w:t>
      </w:r>
      <w:r>
        <w:rPr/>
        <w:t>2009</w:t>
      </w:r>
      <w:r>
        <w:rPr>
          <w:spacing w:val="-52"/>
        </w:rPr>
        <w:t> </w:t>
      </w:r>
      <w:r>
        <w:rPr/>
        <w:t>年企业所得税的适用税率为</w:t>
      </w:r>
      <w:r>
        <w:rPr>
          <w:spacing w:val="-53"/>
        </w:rPr>
        <w:t> </w:t>
      </w:r>
      <w:r>
        <w:rPr/>
        <w:t>25%。</w:t>
      </w:r>
    </w:p>
    <w:p>
      <w:pPr>
        <w:pStyle w:val="BodyText"/>
        <w:spacing w:line="480" w:lineRule="atLeast" w:before="120"/>
        <w:ind w:left="544" w:right="92" w:hanging="4"/>
        <w:jc w:val="left"/>
      </w:pPr>
      <w:r>
        <w:rPr/>
        <w:t>（2）增值税 </w:t>
      </w:r>
      <w:r>
        <w:rPr>
          <w:spacing w:val="-3"/>
        </w:rPr>
        <w:t>本公司本部及本公司之子公司航天信息系统工程（北京）有限公司、温州航天信息有限公</w:t>
      </w:r>
    </w:p>
    <w:p>
      <w:pPr>
        <w:pStyle w:val="BodyText"/>
        <w:spacing w:line="314" w:lineRule="auto" w:before="85"/>
        <w:ind w:right="213"/>
        <w:jc w:val="both"/>
      </w:pPr>
      <w:r>
        <w:rPr/>
        <w:t>司、重庆航税科技有限公司等公司销售软件及集成电路产品，根据财税［2000］25</w:t>
      </w:r>
      <w:r>
        <w:rPr>
          <w:spacing w:val="1"/>
        </w:rPr>
        <w:t> </w:t>
      </w:r>
      <w:r>
        <w:rPr/>
        <w:t>号《财政</w:t>
      </w:r>
      <w:r>
        <w:rPr/>
        <w:t> </w:t>
      </w:r>
      <w:r>
        <w:rPr>
          <w:spacing w:val="2"/>
        </w:rPr>
        <w:t>部、国家税务总局、海关总署关于鼓励软件产业和集成电路产业发展有关税收政策问题的通</w:t>
      </w:r>
      <w:r>
        <w:rPr>
          <w:spacing w:val="-99"/>
        </w:rPr>
        <w:t> </w:t>
      </w:r>
      <w:r>
        <w:rPr>
          <w:spacing w:val="-99"/>
        </w:rPr>
      </w:r>
      <w:r>
        <w:rPr>
          <w:spacing w:val="-2"/>
        </w:rPr>
        <w:t>知》、京国税[2000]187</w:t>
      </w:r>
      <w:r>
        <w:rPr>
          <w:spacing w:val="-47"/>
        </w:rPr>
        <w:t> </w:t>
      </w:r>
      <w:r>
        <w:rPr>
          <w:spacing w:val="-1"/>
        </w:rPr>
        <w:t>号“北京市国家税务局转发财政部、国家税务总局、海关总署关于鼓</w:t>
      </w:r>
      <w:r>
        <w:rPr/>
        <w:t> </w:t>
      </w:r>
      <w:r>
        <w:rPr>
          <w:spacing w:val="-3"/>
        </w:rPr>
        <w:t>励软件产业和集成电路产业发展有关税收政策”的有关规定对软件及集成电路产品入库税款实</w:t>
      </w:r>
      <w:r>
        <w:rPr>
          <w:spacing w:val="-86"/>
        </w:rPr>
        <w:t> </w:t>
      </w:r>
      <w:r>
        <w:rPr>
          <w:spacing w:val="-86"/>
        </w:rPr>
      </w:r>
      <w:r>
        <w:rPr/>
        <w:t>际税负超过</w:t>
      </w:r>
      <w:r>
        <w:rPr>
          <w:spacing w:val="-53"/>
        </w:rPr>
        <w:t> </w:t>
      </w:r>
      <w:r>
        <w:rPr/>
        <w:t>3%的部分经主管税务机关审核批准后，享受即征即退政策。</w:t>
      </w:r>
    </w:p>
    <w:p>
      <w:pPr>
        <w:spacing w:after="0" w:line="314" w:lineRule="auto"/>
        <w:jc w:val="both"/>
        <w:sectPr>
          <w:pgSz w:w="11910" w:h="16840"/>
          <w:pgMar w:header="877" w:footer="865" w:top="1100" w:bottom="1060" w:left="156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before="35"/>
        <w:ind w:left="688" w:right="5467" w:firstLine="0"/>
        <w:jc w:val="left"/>
        <w:rPr>
          <w:rFonts w:ascii="宋体" w:hAnsi="宋体" w:cs="宋体" w:eastAsia="宋体" w:hint="default"/>
          <w:sz w:val="21"/>
          <w:szCs w:val="21"/>
        </w:rPr>
      </w:pPr>
      <w:r>
        <w:rPr>
          <w:rFonts w:ascii="宋体" w:hAnsi="宋体" w:cs="宋体" w:eastAsia="宋体" w:hint="default"/>
          <w:b/>
          <w:bCs/>
          <w:sz w:val="21"/>
          <w:szCs w:val="21"/>
        </w:rPr>
        <w:t>七、</w:t>
      </w:r>
      <w:r>
        <w:rPr>
          <w:rFonts w:ascii="宋体" w:hAnsi="宋体" w:cs="宋体" w:eastAsia="宋体" w:hint="default"/>
          <w:b/>
          <w:bCs/>
          <w:spacing w:val="-76"/>
          <w:sz w:val="21"/>
          <w:szCs w:val="21"/>
        </w:rPr>
        <w:t> </w:t>
      </w:r>
      <w:r>
        <w:rPr>
          <w:rFonts w:ascii="宋体" w:hAnsi="宋体" w:cs="宋体" w:eastAsia="宋体" w:hint="default"/>
          <w:b/>
          <w:bCs/>
          <w:sz w:val="21"/>
          <w:szCs w:val="21"/>
        </w:rPr>
        <w:t>企业合并及合并财务报表</w:t>
      </w:r>
      <w:r>
        <w:rPr>
          <w:rFonts w:ascii="宋体" w:hAnsi="宋体" w:cs="宋体" w:eastAsia="宋体" w:hint="default"/>
          <w:sz w:val="21"/>
          <w:szCs w:val="21"/>
        </w:rPr>
      </w:r>
    </w:p>
    <w:p>
      <w:pPr>
        <w:spacing w:line="240" w:lineRule="auto" w:before="4"/>
        <w:rPr>
          <w:rFonts w:ascii="宋体" w:hAnsi="宋体" w:cs="宋体" w:eastAsia="宋体" w:hint="default"/>
          <w:b/>
          <w:bCs/>
          <w:sz w:val="16"/>
          <w:szCs w:val="16"/>
        </w:rPr>
      </w:pPr>
    </w:p>
    <w:p>
      <w:pPr>
        <w:pStyle w:val="BodyText"/>
        <w:spacing w:line="240" w:lineRule="auto" w:before="35"/>
        <w:ind w:left="738" w:right="5467"/>
        <w:jc w:val="left"/>
      </w:pPr>
      <w:r>
        <w:rPr/>
        <w:t>（一）</w:t>
      </w:r>
      <w:r>
        <w:rPr>
          <w:spacing w:val="-36"/>
        </w:rPr>
        <w:t> </w:t>
      </w:r>
      <w:r>
        <w:rPr/>
        <w:t>子公司</w:t>
      </w:r>
    </w:p>
    <w:p>
      <w:pPr>
        <w:pStyle w:val="BodyText"/>
        <w:spacing w:line="240" w:lineRule="auto" w:before="132"/>
        <w:ind w:left="0" w:right="141"/>
        <w:jc w:val="right"/>
      </w:pPr>
      <w:r>
        <w:rPr/>
        <w:pict>
          <v:group style="position:absolute;margin-left:64.510544pt;margin-top:33.989674pt;width:705.05pt;height:310.1pt;mso-position-horizontal-relative:page;mso-position-vertical-relative:paragraph;z-index:-910024" coordorigin="1290,680" coordsize="14101,6202">
            <v:group style="position:absolute;left:1303;top:687;width:1710;height:2" coordorigin="1303,687" coordsize="1710,2">
              <v:shape style="position:absolute;left:1303;top:687;width:1710;height:2" coordorigin="1303,687" coordsize="1710,0" path="m1303,687l3013,687e" filled="false" stroked="true" strokeweight=".72pt" strokecolor="#000000">
                <v:path arrowok="t"/>
              </v:shape>
            </v:group>
            <v:group style="position:absolute;left:1303;top:716;width:1710;height:2" coordorigin="1303,716" coordsize="1710,2">
              <v:shape style="position:absolute;left:1303;top:716;width:1710;height:2" coordorigin="1303,716" coordsize="1710,0" path="m1303,716l3013,716e" filled="false" stroked="true" strokeweight=".72pt" strokecolor="#000000">
                <v:path arrowok="t"/>
              </v:shape>
              <v:shape style="position:absolute;left:3013;top:723;width:10;height:2" type="#_x0000_t75" stroked="false">
                <v:imagedata r:id="rId69" o:title=""/>
              </v:shape>
            </v:group>
            <v:group style="position:absolute;left:3013;top:687;width:44;height:2" coordorigin="3013,687" coordsize="44,2">
              <v:shape style="position:absolute;left:3013;top:687;width:44;height:2" coordorigin="3013,687" coordsize="44,0" path="m3013,687l3056,687e" filled="false" stroked="true" strokeweight=".72pt" strokecolor="#000000">
                <v:path arrowok="t"/>
              </v:shape>
            </v:group>
            <v:group style="position:absolute;left:3013;top:716;width:44;height:2" coordorigin="3013,716" coordsize="44,2">
              <v:shape style="position:absolute;left:3013;top:716;width:44;height:2" coordorigin="3013,716" coordsize="44,0" path="m3013,716l3056,716e" filled="false" stroked="true" strokeweight=".72pt" strokecolor="#000000">
                <v:path arrowok="t"/>
              </v:shape>
            </v:group>
            <v:group style="position:absolute;left:3056;top:687;width:654;height:2" coordorigin="3056,687" coordsize="654,2">
              <v:shape style="position:absolute;left:3056;top:687;width:654;height:2" coordorigin="3056,687" coordsize="654,0" path="m3056,687l3710,687e" filled="false" stroked="true" strokeweight=".72pt" strokecolor="#000000">
                <v:path arrowok="t"/>
              </v:shape>
            </v:group>
            <v:group style="position:absolute;left:3056;top:716;width:654;height:2" coordorigin="3056,716" coordsize="654,2">
              <v:shape style="position:absolute;left:3056;top:716;width:654;height:2" coordorigin="3056,716" coordsize="654,0" path="m3056,716l3710,716e" filled="false" stroked="true" strokeweight=".72pt" strokecolor="#000000">
                <v:path arrowok="t"/>
              </v:shape>
              <v:shape style="position:absolute;left:3710;top:723;width:10;height:2" type="#_x0000_t75" stroked="false">
                <v:imagedata r:id="rId69" o:title=""/>
              </v:shape>
            </v:group>
            <v:group style="position:absolute;left:3710;top:687;width:44;height:2" coordorigin="3710,687" coordsize="44,2">
              <v:shape style="position:absolute;left:3710;top:687;width:44;height:2" coordorigin="3710,687" coordsize="44,0" path="m3710,687l3753,687e" filled="false" stroked="true" strokeweight=".72pt" strokecolor="#000000">
                <v:path arrowok="t"/>
              </v:shape>
            </v:group>
            <v:group style="position:absolute;left:3710;top:716;width:44;height:2" coordorigin="3710,716" coordsize="44,2">
              <v:shape style="position:absolute;left:3710;top:716;width:44;height:2" coordorigin="3710,716" coordsize="44,0" path="m3710,716l3753,716e" filled="false" stroked="true" strokeweight=".72pt" strokecolor="#000000">
                <v:path arrowok="t"/>
              </v:shape>
            </v:group>
            <v:group style="position:absolute;left:3753;top:687;width:760;height:2" coordorigin="3753,687" coordsize="760,2">
              <v:shape style="position:absolute;left:3753;top:687;width:760;height:2" coordorigin="3753,687" coordsize="760,0" path="m3753,687l4513,687e" filled="false" stroked="true" strokeweight=".72pt" strokecolor="#000000">
                <v:path arrowok="t"/>
              </v:shape>
            </v:group>
            <v:group style="position:absolute;left:3753;top:716;width:760;height:2" coordorigin="3753,716" coordsize="760,2">
              <v:shape style="position:absolute;left:3753;top:716;width:760;height:2" coordorigin="3753,716" coordsize="760,0" path="m3753,716l4513,716e" filled="false" stroked="true" strokeweight=".72pt" strokecolor="#000000">
                <v:path arrowok="t"/>
              </v:shape>
              <v:shape style="position:absolute;left:4513;top:723;width:10;height:2" type="#_x0000_t75" stroked="false">
                <v:imagedata r:id="rId69" o:title=""/>
              </v:shape>
            </v:group>
            <v:group style="position:absolute;left:4513;top:687;width:44;height:2" coordorigin="4513,687" coordsize="44,2">
              <v:shape style="position:absolute;left:4513;top:687;width:44;height:2" coordorigin="4513,687" coordsize="44,0" path="m4513,687l4556,687e" filled="false" stroked="true" strokeweight=".72pt" strokecolor="#000000">
                <v:path arrowok="t"/>
              </v:shape>
            </v:group>
            <v:group style="position:absolute;left:4513;top:716;width:44;height:2" coordorigin="4513,716" coordsize="44,2">
              <v:shape style="position:absolute;left:4513;top:716;width:44;height:2" coordorigin="4513,716" coordsize="44,0" path="m4513,716l4556,716e" filled="false" stroked="true" strokeweight=".72pt" strokecolor="#000000">
                <v:path arrowok="t"/>
              </v:shape>
            </v:group>
            <v:group style="position:absolute;left:4556;top:687;width:1056;height:2" coordorigin="4556,687" coordsize="1056,2">
              <v:shape style="position:absolute;left:4556;top:687;width:1056;height:2" coordorigin="4556,687" coordsize="1056,0" path="m4556,687l5612,687e" filled="false" stroked="true" strokeweight=".72pt" strokecolor="#000000">
                <v:path arrowok="t"/>
              </v:shape>
            </v:group>
            <v:group style="position:absolute;left:4556;top:716;width:1056;height:2" coordorigin="4556,716" coordsize="1056,2">
              <v:shape style="position:absolute;left:4556;top:716;width:1056;height:2" coordorigin="4556,716" coordsize="1056,0" path="m4556,716l5612,716e" filled="false" stroked="true" strokeweight=".72pt" strokecolor="#000000">
                <v:path arrowok="t"/>
              </v:shape>
              <v:shape style="position:absolute;left:5612;top:723;width:10;height:2" type="#_x0000_t75" stroked="false">
                <v:imagedata r:id="rId69" o:title=""/>
              </v:shape>
            </v:group>
            <v:group style="position:absolute;left:5612;top:687;width:44;height:2" coordorigin="5612,687" coordsize="44,2">
              <v:shape style="position:absolute;left:5612;top:687;width:44;height:2" coordorigin="5612,687" coordsize="44,0" path="m5612,687l5655,687e" filled="false" stroked="true" strokeweight=".72pt" strokecolor="#000000">
                <v:path arrowok="t"/>
              </v:shape>
            </v:group>
            <v:group style="position:absolute;left:5612;top:716;width:44;height:2" coordorigin="5612,716" coordsize="44,2">
              <v:shape style="position:absolute;left:5612;top:716;width:44;height:2" coordorigin="5612,716" coordsize="44,0" path="m5612,716l5655,716e" filled="false" stroked="true" strokeweight=".72pt" strokecolor="#000000">
                <v:path arrowok="t"/>
              </v:shape>
            </v:group>
            <v:group style="position:absolute;left:5655;top:687;width:958;height:2" coordorigin="5655,687" coordsize="958,2">
              <v:shape style="position:absolute;left:5655;top:687;width:958;height:2" coordorigin="5655,687" coordsize="958,0" path="m5655,687l6613,687e" filled="false" stroked="true" strokeweight=".72pt" strokecolor="#000000">
                <v:path arrowok="t"/>
              </v:shape>
            </v:group>
            <v:group style="position:absolute;left:5655;top:716;width:958;height:2" coordorigin="5655,716" coordsize="958,2">
              <v:shape style="position:absolute;left:5655;top:716;width:958;height:2" coordorigin="5655,716" coordsize="958,0" path="m5655,716l6613,716e" filled="false" stroked="true" strokeweight=".72pt" strokecolor="#000000">
                <v:path arrowok="t"/>
              </v:shape>
              <v:shape style="position:absolute;left:6613;top:723;width:10;height:2" type="#_x0000_t75" stroked="false">
                <v:imagedata r:id="rId69" o:title=""/>
              </v:shape>
            </v:group>
            <v:group style="position:absolute;left:6613;top:687;width:44;height:2" coordorigin="6613,687" coordsize="44,2">
              <v:shape style="position:absolute;left:6613;top:687;width:44;height:2" coordorigin="6613,687" coordsize="44,0" path="m6613,687l6656,687e" filled="false" stroked="true" strokeweight=".72pt" strokecolor="#000000">
                <v:path arrowok="t"/>
              </v:shape>
            </v:group>
            <v:group style="position:absolute;left:6613;top:716;width:44;height:2" coordorigin="6613,716" coordsize="44,2">
              <v:shape style="position:absolute;left:6613;top:716;width:44;height:2" coordorigin="6613,716" coordsize="44,0" path="m6613,716l6656,716e" filled="false" stroked="true" strokeweight=".72pt" strokecolor="#000000">
                <v:path arrowok="t"/>
              </v:shape>
            </v:group>
            <v:group style="position:absolute;left:6656;top:687;width:3531;height:2" coordorigin="6656,687" coordsize="3531,2">
              <v:shape style="position:absolute;left:6656;top:687;width:3531;height:2" coordorigin="6656,687" coordsize="3531,0" path="m6656,687l10187,687e" filled="false" stroked="true" strokeweight=".72pt" strokecolor="#000000">
                <v:path arrowok="t"/>
              </v:shape>
            </v:group>
            <v:group style="position:absolute;left:6656;top:716;width:3531;height:2" coordorigin="6656,716" coordsize="3531,2">
              <v:shape style="position:absolute;left:6656;top:716;width:3531;height:2" coordorigin="6656,716" coordsize="3531,0" path="m6656,716l10187,716e" filled="false" stroked="true" strokeweight=".72pt" strokecolor="#000000">
                <v:path arrowok="t"/>
              </v:shape>
              <v:shape style="position:absolute;left:10187;top:723;width:10;height:2" type="#_x0000_t75" stroked="false">
                <v:imagedata r:id="rId69" o:title=""/>
              </v:shape>
            </v:group>
            <v:group style="position:absolute;left:10187;top:687;width:44;height:2" coordorigin="10187,687" coordsize="44,2">
              <v:shape style="position:absolute;left:10187;top:687;width:44;height:2" coordorigin="10187,687" coordsize="44,0" path="m10187,687l10230,687e" filled="false" stroked="true" strokeweight=".72pt" strokecolor="#000000">
                <v:path arrowok="t"/>
              </v:shape>
            </v:group>
            <v:group style="position:absolute;left:10187;top:716;width:44;height:2" coordorigin="10187,716" coordsize="44,2">
              <v:shape style="position:absolute;left:10187;top:716;width:44;height:2" coordorigin="10187,716" coordsize="44,0" path="m10187,716l10230,716e" filled="false" stroked="true" strokeweight=".72pt" strokecolor="#000000">
                <v:path arrowok="t"/>
              </v:shape>
            </v:group>
            <v:group style="position:absolute;left:10230;top:687;width:790;height:2" coordorigin="10230,687" coordsize="790,2">
              <v:shape style="position:absolute;left:10230;top:687;width:790;height:2" coordorigin="10230,687" coordsize="790,0" path="m10230,687l11019,687e" filled="false" stroked="true" strokeweight=".72pt" strokecolor="#000000">
                <v:path arrowok="t"/>
              </v:shape>
            </v:group>
            <v:group style="position:absolute;left:10230;top:716;width:790;height:2" coordorigin="10230,716" coordsize="790,2">
              <v:shape style="position:absolute;left:10230;top:716;width:790;height:2" coordorigin="10230,716" coordsize="790,0" path="m10230,716l11019,716e" filled="false" stroked="true" strokeweight=".72pt" strokecolor="#000000">
                <v:path arrowok="t"/>
              </v:shape>
              <v:shape style="position:absolute;left:11019;top:723;width:10;height:2" type="#_x0000_t75" stroked="false">
                <v:imagedata r:id="rId69" o:title=""/>
              </v:shape>
            </v:group>
            <v:group style="position:absolute;left:11019;top:687;width:44;height:2" coordorigin="11019,687" coordsize="44,2">
              <v:shape style="position:absolute;left:11019;top:687;width:44;height:2" coordorigin="11019,687" coordsize="44,0" path="m11019,687l11063,687e" filled="false" stroked="true" strokeweight=".72pt" strokecolor="#000000">
                <v:path arrowok="t"/>
              </v:shape>
            </v:group>
            <v:group style="position:absolute;left:11019;top:716;width:44;height:2" coordorigin="11019,716" coordsize="44,2">
              <v:shape style="position:absolute;left:11019;top:716;width:44;height:2" coordorigin="11019,716" coordsize="44,0" path="m11019,716l11063,716e" filled="false" stroked="true" strokeweight=".72pt" strokecolor="#000000">
                <v:path arrowok="t"/>
              </v:shape>
            </v:group>
            <v:group style="position:absolute;left:11063;top:687;width:705;height:2" coordorigin="11063,687" coordsize="705,2">
              <v:shape style="position:absolute;left:11063;top:687;width:705;height:2" coordorigin="11063,687" coordsize="705,0" path="m11063,687l11767,687e" filled="false" stroked="true" strokeweight=".72pt" strokecolor="#000000">
                <v:path arrowok="t"/>
              </v:shape>
            </v:group>
            <v:group style="position:absolute;left:11063;top:716;width:705;height:2" coordorigin="11063,716" coordsize="705,2">
              <v:shape style="position:absolute;left:11063;top:716;width:705;height:2" coordorigin="11063,716" coordsize="705,0" path="m11063,716l11767,716e" filled="false" stroked="true" strokeweight=".72pt" strokecolor="#000000">
                <v:path arrowok="t"/>
              </v:shape>
              <v:shape style="position:absolute;left:11767;top:723;width:10;height:2" type="#_x0000_t75" stroked="false">
                <v:imagedata r:id="rId69" o:title=""/>
              </v:shape>
            </v:group>
            <v:group style="position:absolute;left:11767;top:687;width:44;height:2" coordorigin="11767,687" coordsize="44,2">
              <v:shape style="position:absolute;left:11767;top:687;width:44;height:2" coordorigin="11767,687" coordsize="44,0" path="m11767,687l11810,687e" filled="false" stroked="true" strokeweight=".72pt" strokecolor="#000000">
                <v:path arrowok="t"/>
              </v:shape>
            </v:group>
            <v:group style="position:absolute;left:11767;top:716;width:44;height:2" coordorigin="11767,716" coordsize="44,2">
              <v:shape style="position:absolute;left:11767;top:716;width:44;height:2" coordorigin="11767,716" coordsize="44,0" path="m11767,716l11810,716e" filled="false" stroked="true" strokeweight=".72pt" strokecolor="#000000">
                <v:path arrowok="t"/>
              </v:shape>
            </v:group>
            <v:group style="position:absolute;left:11810;top:687;width:917;height:2" coordorigin="11810,687" coordsize="917,2">
              <v:shape style="position:absolute;left:11810;top:687;width:917;height:2" coordorigin="11810,687" coordsize="917,0" path="m11810,687l12727,687e" filled="false" stroked="true" strokeweight=".72pt" strokecolor="#000000">
                <v:path arrowok="t"/>
              </v:shape>
            </v:group>
            <v:group style="position:absolute;left:11810;top:716;width:917;height:2" coordorigin="11810,716" coordsize="917,2">
              <v:shape style="position:absolute;left:11810;top:716;width:917;height:2" coordorigin="11810,716" coordsize="917,0" path="m11810,716l12727,716e" filled="false" stroked="true" strokeweight=".72pt" strokecolor="#000000">
                <v:path arrowok="t"/>
              </v:shape>
              <v:shape style="position:absolute;left:12727;top:723;width:10;height:2" type="#_x0000_t75" stroked="false">
                <v:imagedata r:id="rId69" o:title=""/>
              </v:shape>
            </v:group>
            <v:group style="position:absolute;left:12727;top:687;width:44;height:2" coordorigin="12727,687" coordsize="44,2">
              <v:shape style="position:absolute;left:12727;top:687;width:44;height:2" coordorigin="12727,687" coordsize="44,0" path="m12727,687l12770,687e" filled="false" stroked="true" strokeweight=".72pt" strokecolor="#000000">
                <v:path arrowok="t"/>
              </v:shape>
            </v:group>
            <v:group style="position:absolute;left:12727;top:716;width:44;height:2" coordorigin="12727,716" coordsize="44,2">
              <v:shape style="position:absolute;left:12727;top:716;width:44;height:2" coordorigin="12727,716" coordsize="44,0" path="m12727,716l12770,716e" filled="false" stroked="true" strokeweight=".72pt" strokecolor="#000000">
                <v:path arrowok="t"/>
              </v:shape>
            </v:group>
            <v:group style="position:absolute;left:12770;top:687;width:635;height:2" coordorigin="12770,687" coordsize="635,2">
              <v:shape style="position:absolute;left:12770;top:687;width:635;height:2" coordorigin="12770,687" coordsize="635,0" path="m12770,687l13405,687e" filled="false" stroked="true" strokeweight=".72pt" strokecolor="#000000">
                <v:path arrowok="t"/>
              </v:shape>
            </v:group>
            <v:group style="position:absolute;left:12770;top:716;width:635;height:2" coordorigin="12770,716" coordsize="635,2">
              <v:shape style="position:absolute;left:12770;top:716;width:635;height:2" coordorigin="12770,716" coordsize="635,0" path="m12770,716l13405,716e" filled="false" stroked="true" strokeweight=".72pt" strokecolor="#000000">
                <v:path arrowok="t"/>
              </v:shape>
              <v:shape style="position:absolute;left:13405;top:723;width:10;height:2" type="#_x0000_t75" stroked="false">
                <v:imagedata r:id="rId69" o:title=""/>
              </v:shape>
            </v:group>
            <v:group style="position:absolute;left:13405;top:687;width:44;height:2" coordorigin="13405,687" coordsize="44,2">
              <v:shape style="position:absolute;left:13405;top:687;width:44;height:2" coordorigin="13405,687" coordsize="44,0" path="m13405,687l13448,687e" filled="false" stroked="true" strokeweight=".72pt" strokecolor="#000000">
                <v:path arrowok="t"/>
              </v:shape>
            </v:group>
            <v:group style="position:absolute;left:13405;top:716;width:44;height:2" coordorigin="13405,716" coordsize="44,2">
              <v:shape style="position:absolute;left:13405;top:716;width:44;height:2" coordorigin="13405,716" coordsize="44,0" path="m13405,716l13448,716e" filled="false" stroked="true" strokeweight=".72pt" strokecolor="#000000">
                <v:path arrowok="t"/>
              </v:shape>
            </v:group>
            <v:group style="position:absolute;left:13448;top:687;width:941;height:2" coordorigin="13448,687" coordsize="941,2">
              <v:shape style="position:absolute;left:13448;top:687;width:941;height:2" coordorigin="13448,687" coordsize="941,0" path="m13448,687l14389,687e" filled="false" stroked="true" strokeweight=".72pt" strokecolor="#000000">
                <v:path arrowok="t"/>
              </v:shape>
            </v:group>
            <v:group style="position:absolute;left:13448;top:716;width:941;height:2" coordorigin="13448,716" coordsize="941,2">
              <v:shape style="position:absolute;left:13448;top:716;width:941;height:2" coordorigin="13448,716" coordsize="941,0" path="m13448,716l14389,716e" filled="false" stroked="true" strokeweight=".72pt" strokecolor="#000000">
                <v:path arrowok="t"/>
              </v:shape>
              <v:shape style="position:absolute;left:14389;top:723;width:10;height:2" type="#_x0000_t75" stroked="false">
                <v:imagedata r:id="rId69" o:title=""/>
              </v:shape>
            </v:group>
            <v:group style="position:absolute;left:14389;top:687;width:44;height:2" coordorigin="14389,687" coordsize="44,2">
              <v:shape style="position:absolute;left:14389;top:687;width:44;height:2" coordorigin="14389,687" coordsize="44,0" path="m14389,687l14432,687e" filled="false" stroked="true" strokeweight=".72pt" strokecolor="#000000">
                <v:path arrowok="t"/>
              </v:shape>
            </v:group>
            <v:group style="position:absolute;left:14389;top:716;width:44;height:2" coordorigin="14389,716" coordsize="44,2">
              <v:shape style="position:absolute;left:14389;top:716;width:44;height:2" coordorigin="14389,716" coordsize="44,0" path="m14389,716l14432,716e" filled="false" stroked="true" strokeweight=".72pt" strokecolor="#000000">
                <v:path arrowok="t"/>
              </v:shape>
            </v:group>
            <v:group style="position:absolute;left:14432;top:687;width:938;height:2" coordorigin="14432,687" coordsize="938,2">
              <v:shape style="position:absolute;left:14432;top:687;width:938;height:2" coordorigin="14432,687" coordsize="938,0" path="m14432,687l15369,687e" filled="false" stroked="true" strokeweight=".72pt" strokecolor="#000000">
                <v:path arrowok="t"/>
              </v:shape>
            </v:group>
            <v:group style="position:absolute;left:14432;top:716;width:938;height:2" coordorigin="14432,716" coordsize="938,2">
              <v:shape style="position:absolute;left:14432;top:716;width:938;height:2" coordorigin="14432,716" coordsize="938,0" path="m14432,716l15369,716e" filled="false" stroked="true" strokeweight=".72pt" strokecolor="#000000">
                <v:path arrowok="t"/>
              </v:shape>
              <v:shape style="position:absolute;left:2994;top:706;width:11424;height:1217" type="#_x0000_t75" stroked="false">
                <v:imagedata r:id="rId75" o:title=""/>
              </v:shape>
              <v:shape style="position:absolute;left:1290;top:1891;width:14100;height:4990" type="#_x0000_t75" stroked="false">
                <v:imagedata r:id="rId76" o:title=""/>
              </v:shape>
              <v:shape style="position:absolute;left:1418;top:1222;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xbxContent>
                </v:textbox>
                <w10:wrap type="none"/>
              </v:shape>
              <v:shape style="position:absolute;left:3186;top:1106;width:363;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公司</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txbxContent>
                </v:textbox>
                <w10:wrap type="none"/>
              </v:shape>
              <v:shape style="position:absolute;left:3843;top:1222;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4705;top:1222;width:1775;height:180" type="#_x0000_t202" filled="false" stroked="false">
                <v:textbox inset="0,0,0,0">
                  <w:txbxContent>
                    <w:p>
                      <w:pPr>
                        <w:tabs>
                          <w:tab w:pos="105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业务性质</w:t>
                        <w:tab/>
                        <w:t>注册资本</w:t>
                      </w:r>
                      <w:r>
                        <w:rPr>
                          <w:rFonts w:ascii="宋体" w:hAnsi="宋体" w:cs="宋体" w:eastAsia="宋体" w:hint="default"/>
                          <w:sz w:val="18"/>
                          <w:szCs w:val="18"/>
                        </w:rPr>
                      </w:r>
                    </w:p>
                  </w:txbxContent>
                </v:textbox>
                <w10:wrap type="none"/>
              </v:shape>
              <v:shape style="position:absolute;left:8042;top:1222;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经营范围</w:t>
                      </w:r>
                      <w:r>
                        <w:rPr>
                          <w:rFonts w:ascii="宋体" w:hAnsi="宋体" w:cs="宋体" w:eastAsia="宋体" w:hint="default"/>
                          <w:sz w:val="18"/>
                          <w:szCs w:val="18"/>
                        </w:rPr>
                      </w:r>
                    </w:p>
                  </w:txbxContent>
                </v:textbox>
                <w10:wrap type="none"/>
              </v:shape>
              <v:shape style="position:absolute;left:10335;top:1106;width:2278;height:413" type="#_x0000_t202" filled="false" stroked="false">
                <v:textbox inset="0,0,0,0">
                  <w:txbxContent>
                    <w:p>
                      <w:pPr>
                        <w:tabs>
                          <w:tab w:pos="880" w:val="left" w:leader="none"/>
                          <w:tab w:pos="1552"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年末投</w:t>
                        <w:tab/>
                        <w:t>持股</w:t>
                        <w:tab/>
                      </w:r>
                      <w:r>
                        <w:rPr>
                          <w:rFonts w:ascii="宋体" w:hAnsi="宋体" w:cs="宋体" w:eastAsia="宋体" w:hint="default"/>
                          <w:b/>
                          <w:bCs/>
                          <w:sz w:val="18"/>
                          <w:szCs w:val="18"/>
                        </w:rPr>
                        <w:t>表决权比</w:t>
                      </w:r>
                      <w:r>
                        <w:rPr>
                          <w:rFonts w:ascii="宋体" w:hAnsi="宋体" w:cs="宋体" w:eastAsia="宋体" w:hint="default"/>
                          <w:sz w:val="18"/>
                          <w:szCs w:val="18"/>
                        </w:rPr>
                      </w:r>
                    </w:p>
                    <w:p>
                      <w:pPr>
                        <w:tabs>
                          <w:tab w:pos="880" w:val="left" w:leader="none"/>
                          <w:tab w:pos="1825" w:val="left" w:leader="none"/>
                        </w:tabs>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资金额</w:t>
                        <w:tab/>
                        <w:t>比例</w:t>
                        <w:tab/>
                      </w:r>
                      <w:r>
                        <w:rPr>
                          <w:rFonts w:ascii="宋体" w:hAnsi="宋体" w:cs="宋体" w:eastAsia="宋体" w:hint="default"/>
                          <w:b/>
                          <w:bCs/>
                          <w:sz w:val="18"/>
                          <w:szCs w:val="18"/>
                        </w:rPr>
                        <w:t>例</w:t>
                      </w:r>
                      <w:r>
                        <w:rPr>
                          <w:rFonts w:ascii="宋体" w:hAnsi="宋体" w:cs="宋体" w:eastAsia="宋体" w:hint="default"/>
                          <w:sz w:val="18"/>
                          <w:szCs w:val="18"/>
                        </w:rPr>
                      </w:r>
                    </w:p>
                  </w:txbxContent>
                </v:textbox>
                <w10:wrap type="none"/>
              </v:shape>
              <v:shape style="position:absolute;left:12889;top:989;width:363;height:64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是否</w:t>
                      </w:r>
                      <w:r>
                        <w:rPr>
                          <w:rFonts w:ascii="宋体" w:hAnsi="宋体" w:cs="宋体" w:eastAsia="宋体" w:hint="default"/>
                          <w:sz w:val="18"/>
                          <w:szCs w:val="18"/>
                        </w:rPr>
                      </w:r>
                    </w:p>
                    <w:p>
                      <w:pPr>
                        <w:spacing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b/>
                          <w:bCs/>
                          <w:spacing w:val="1"/>
                          <w:w w:val="99"/>
                          <w:sz w:val="18"/>
                          <w:szCs w:val="18"/>
                        </w:rPr>
                        <w:t> </w:t>
                      </w:r>
                      <w:r>
                        <w:rPr>
                          <w:rFonts w:ascii="宋体" w:hAnsi="宋体" w:cs="宋体" w:eastAsia="宋体" w:hint="default"/>
                          <w:b/>
                          <w:bCs/>
                          <w:sz w:val="18"/>
                          <w:szCs w:val="18"/>
                        </w:rPr>
                        <w:t>报表</w:t>
                      </w:r>
                      <w:r>
                        <w:rPr>
                          <w:rFonts w:ascii="宋体" w:hAnsi="宋体" w:cs="宋体" w:eastAsia="宋体" w:hint="default"/>
                          <w:sz w:val="18"/>
                          <w:szCs w:val="18"/>
                        </w:rPr>
                      </w:r>
                    </w:p>
                  </w:txbxContent>
                </v:textbox>
                <w10:wrap type="none"/>
              </v:shape>
              <v:shape style="position:absolute;left:13539;top:1106;width:725;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少数股东</w:t>
                      </w:r>
                      <w:r>
                        <w:rPr>
                          <w:rFonts w:ascii="宋体" w:hAnsi="宋体" w:cs="宋体" w:eastAsia="宋体" w:hint="default"/>
                          <w:sz w:val="18"/>
                          <w:szCs w:val="18"/>
                        </w:rPr>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权益</w:t>
                      </w:r>
                      <w:r>
                        <w:rPr>
                          <w:rFonts w:ascii="宋体" w:hAnsi="宋体" w:cs="宋体" w:eastAsia="宋体" w:hint="default"/>
                          <w:sz w:val="18"/>
                          <w:szCs w:val="18"/>
                        </w:rPr>
                      </w:r>
                    </w:p>
                  </w:txbxContent>
                </v:textbox>
                <w10:wrap type="none"/>
              </v:shape>
              <v:shape style="position:absolute;left:14703;top:122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xbxContent>
                </v:textbox>
                <w10:wrap type="none"/>
              </v:shape>
              <v:shape style="position:absolute;left:4708;top:2674;width:72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商品销售</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系统集成</w:t>
                      </w:r>
                    </w:p>
                  </w:txbxContent>
                </v:textbox>
                <w10:wrap type="none"/>
              </v:shape>
              <v:shape style="position:absolute;left:5893;top:2799;width:4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14,368</w:t>
                      </w:r>
                      <w:r>
                        <w:rPr>
                          <w:rFonts w:ascii="Arial Narrow"/>
                          <w:sz w:val="18"/>
                        </w:rPr>
                      </w:r>
                    </w:p>
                  </w:txbxContent>
                </v:textbox>
                <w10:wrap type="none"/>
              </v:shape>
              <v:shape style="position:absolute;left:6726;top:2674;width:3358;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计算机软硬件及外围设备、通信设备、卫星</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应用技术开发等</w:t>
                      </w:r>
                    </w:p>
                  </w:txbxContent>
                </v:textbox>
                <w10:wrap type="none"/>
              </v:shape>
              <v:shape style="position:absolute;left:10384;top:2799;width:4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10,493</w:t>
                      </w:r>
                      <w:r>
                        <w:rPr>
                          <w:rFonts w:ascii="Arial Narrow"/>
                          <w:sz w:val="18"/>
                        </w:rPr>
                      </w:r>
                    </w:p>
                  </w:txbxContent>
                </v:textbox>
                <w10:wrap type="none"/>
              </v:shape>
              <v:shape style="position:absolute;left:11252;top:2799;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51%</w:t>
                      </w:r>
                      <w:r>
                        <w:rPr>
                          <w:rFonts w:ascii="Arial Narrow"/>
                          <w:sz w:val="18"/>
                        </w:rPr>
                      </w:r>
                    </w:p>
                  </w:txbxContent>
                </v:textbox>
                <w10:wrap type="none"/>
              </v:shape>
              <v:shape style="position:absolute;left:12106;top:2799;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51%</w:t>
                      </w:r>
                      <w:r>
                        <w:rPr>
                          <w:rFonts w:ascii="Arial Narrow"/>
                          <w:sz w:val="18"/>
                        </w:rPr>
                      </w:r>
                    </w:p>
                  </w:txbxContent>
                </v:textbox>
                <w10:wrap type="none"/>
              </v:shape>
              <v:shape style="position:absolute;left:12981;top:279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3716;top:2799;width:57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9,391.82</w:t>
                      </w:r>
                      <w:r>
                        <w:rPr>
                          <w:rFonts w:ascii="Arial Narrow"/>
                          <w:sz w:val="18"/>
                        </w:rPr>
                      </w:r>
                    </w:p>
                  </w:txbxContent>
                </v:textbox>
                <w10:wrap type="none"/>
              </v:shape>
              <v:shape style="position:absolute;left:4707;top:396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信息咨询</w:t>
                      </w:r>
                    </w:p>
                  </w:txbxContent>
                </v:textbox>
                <w10:wrap type="none"/>
              </v:shape>
              <v:shape style="position:absolute;left:5934;top:3974;width:36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1,168</w:t>
                      </w:r>
                      <w:r>
                        <w:rPr>
                          <w:rFonts w:ascii="Arial Narrow"/>
                          <w:sz w:val="18"/>
                        </w:rPr>
                      </w:r>
                    </w:p>
                  </w:txbxContent>
                </v:textbox>
                <w10:wrap type="none"/>
              </v:shape>
              <v:shape style="position:absolute;left:6726;top:3966;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信息咨询；企业形象策划等</w:t>
                      </w:r>
                    </w:p>
                  </w:txbxContent>
                </v:textbox>
                <w10:wrap type="none"/>
              </v:shape>
              <v:shape style="position:absolute;left:10424;top:3974;width:36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2,826</w:t>
                      </w:r>
                      <w:r>
                        <w:rPr>
                          <w:rFonts w:ascii="Arial Narrow"/>
                          <w:sz w:val="18"/>
                        </w:rPr>
                      </w:r>
                    </w:p>
                  </w:txbxContent>
                </v:textbox>
                <w10:wrap type="none"/>
              </v:shape>
              <v:shape style="position:absolute;left:11252;top:3974;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51%</w:t>
                      </w:r>
                      <w:r>
                        <w:rPr>
                          <w:rFonts w:ascii="Arial Narrow"/>
                          <w:sz w:val="18"/>
                        </w:rPr>
                      </w:r>
                    </w:p>
                  </w:txbxContent>
                </v:textbox>
                <w10:wrap type="none"/>
              </v:shape>
              <v:shape style="position:absolute;left:12105;top:3974;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51%</w:t>
                      </w:r>
                      <w:r>
                        <w:rPr>
                          <w:rFonts w:ascii="Arial Narrow"/>
                          <w:sz w:val="18"/>
                        </w:rPr>
                      </w:r>
                    </w:p>
                  </w:txbxContent>
                </v:textbox>
                <w10:wrap type="none"/>
              </v:shape>
              <v:shape style="position:absolute;left:12980;top:396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3716;top:3974;width:57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1,970.75</w:t>
                      </w:r>
                      <w:r>
                        <w:rPr>
                          <w:rFonts w:ascii="Arial Narrow"/>
                          <w:sz w:val="18"/>
                        </w:rPr>
                      </w:r>
                    </w:p>
                  </w:txbxContent>
                </v:textbox>
                <w10:wrap type="none"/>
              </v:shape>
              <v:shape style="position:absolute;left:1418;top:51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3187;top:516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责任</w:t>
                      </w:r>
                    </w:p>
                  </w:txbxContent>
                </v:textbox>
                <w10:wrap type="none"/>
              </v:shape>
              <v:shape style="position:absolute;left:3823;top:516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合肥市</w:t>
                      </w:r>
                    </w:p>
                  </w:txbxContent>
                </v:textbox>
                <w10:wrap type="none"/>
              </v:shape>
              <v:shape style="position:absolute;left:4707;top:50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商品销售</w:t>
                      </w:r>
                    </w:p>
                  </w:txbxContent>
                </v:textbox>
                <w10:wrap type="none"/>
              </v:shape>
              <v:shape style="position:absolute;left:5995;top:5054;width:24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500</w:t>
                      </w:r>
                      <w:r>
                        <w:rPr>
                          <w:rFonts w:ascii="Arial Narrow"/>
                          <w:sz w:val="18"/>
                        </w:rPr>
                      </w:r>
                    </w:p>
                  </w:txbxContent>
                </v:textbox>
                <w10:wrap type="none"/>
              </v:shape>
              <v:shape style="position:absolute;left:6726;top:4930;width:3365;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务；电子产品销售等</w:t>
                      </w:r>
                    </w:p>
                  </w:txbxContent>
                </v:textbox>
                <w10:wrap type="none"/>
              </v:shape>
              <v:shape style="position:absolute;left:1418;top:5620;width:2129;height:414" type="#_x0000_t202" filled="false" stroked="false">
                <v:textbox inset="0,0,0,0">
                  <w:txbxContent>
                    <w:p>
                      <w:pPr>
                        <w:tabs>
                          <w:tab w:pos="1768"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北京航天金盾科技</w:t>
                        <w:tab/>
                      </w:r>
                      <w:r>
                        <w:rPr>
                          <w:rFonts w:ascii="宋体" w:hAnsi="宋体" w:cs="宋体" w:eastAsia="宋体" w:hint="default"/>
                          <w:sz w:val="18"/>
                          <w:szCs w:val="18"/>
                        </w:rPr>
                        <w:t>有限</w:t>
                      </w:r>
                    </w:p>
                    <w:p>
                      <w:pPr>
                        <w:tabs>
                          <w:tab w:pos="1768" w:val="left" w:leader="none"/>
                        </w:tabs>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tab/>
                        <w:t>责任</w:t>
                      </w:r>
                    </w:p>
                  </w:txbxContent>
                </v:textbox>
                <w10:wrap type="none"/>
              </v:shape>
              <v:shape style="position:absolute;left:3823;top:5620;width:609;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北京市</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海淀区</w:t>
                      </w:r>
                    </w:p>
                  </w:txbxContent>
                </v:textbox>
                <w10:wrap type="none"/>
              </v:shape>
              <v:shape style="position:absolute;left:4707;top:57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商品销售</w:t>
                      </w:r>
                    </w:p>
                  </w:txbxContent>
                </v:textbox>
                <w10:wrap type="none"/>
              </v:shape>
              <v:shape style="position:absolute;left:5934;top:5744;width:36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1,960</w:t>
                      </w:r>
                      <w:r>
                        <w:rPr>
                          <w:rFonts w:ascii="Arial Narrow"/>
                          <w:sz w:val="18"/>
                        </w:rPr>
                      </w:r>
                    </w:p>
                  </w:txbxContent>
                </v:textbox>
                <w10:wrap type="none"/>
              </v:shape>
              <v:shape style="position:absolute;left:6726;top:5620;width:3358;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自主选择经营项目开展经营活动（法律、行</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政法规、国务院决定禁止的等不得经营）</w:t>
                      </w:r>
                    </w:p>
                  </w:txbxContent>
                </v:textbox>
                <w10:wrap type="none"/>
              </v:shape>
              <v:shape style="position:absolute;left:1418;top:6310;width:2129;height:414" type="#_x0000_t202" filled="false" stroked="false">
                <v:textbox inset="0,0,0,0">
                  <w:txbxContent>
                    <w:p>
                      <w:pPr>
                        <w:tabs>
                          <w:tab w:pos="1768"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北京航天金税技术</w:t>
                        <w:tab/>
                      </w:r>
                      <w:r>
                        <w:rPr>
                          <w:rFonts w:ascii="宋体" w:hAnsi="宋体" w:cs="宋体" w:eastAsia="宋体" w:hint="default"/>
                          <w:sz w:val="18"/>
                          <w:szCs w:val="18"/>
                        </w:rPr>
                        <w:t>有限</w:t>
                      </w:r>
                    </w:p>
                    <w:p>
                      <w:pPr>
                        <w:tabs>
                          <w:tab w:pos="1768" w:val="left" w:leader="none"/>
                        </w:tabs>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tab/>
                        <w:t>责任</w:t>
                      </w:r>
                    </w:p>
                  </w:txbxContent>
                </v:textbox>
                <w10:wrap type="none"/>
              </v:shape>
              <v:shape style="position:absolute;left:3823;top:6310;width:609;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北京市</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海淀区</w:t>
                      </w:r>
                    </w:p>
                  </w:txbxContent>
                </v:textbox>
                <w10:wrap type="none"/>
              </v:shape>
              <v:shape style="position:absolute;left:4707;top:64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商品销售</w:t>
                      </w:r>
                    </w:p>
                  </w:txbxContent>
                </v:textbox>
                <w10:wrap type="none"/>
              </v:shape>
              <v:shape style="position:absolute;left:5995;top:6434;width:24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500</w:t>
                      </w:r>
                      <w:r>
                        <w:rPr>
                          <w:rFonts w:ascii="Arial Narrow"/>
                          <w:sz w:val="18"/>
                        </w:rPr>
                      </w:r>
                    </w:p>
                  </w:txbxContent>
                </v:textbox>
                <w10:wrap type="none"/>
              </v:shape>
              <v:shape style="position:absolute;left:6726;top:6310;width:3448;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技术开发、转让、咨询、服务、培训、服务；</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经济信息咨询；销售机械电器设备等</w:t>
                      </w:r>
                    </w:p>
                  </w:txbxContent>
                </v:textbox>
                <w10:wrap type="none"/>
              </v:shape>
              <v:shape style="position:absolute;left:10485;top:6434;width:24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170</w:t>
                      </w:r>
                      <w:r>
                        <w:rPr>
                          <w:rFonts w:ascii="Arial Narrow"/>
                          <w:sz w:val="18"/>
                        </w:rPr>
                      </w:r>
                    </w:p>
                  </w:txbxContent>
                </v:textbox>
                <w10:wrap type="none"/>
              </v:shape>
              <v:shape style="position:absolute;left:11252;top:6434;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34%</w:t>
                      </w:r>
                      <w:r>
                        <w:rPr>
                          <w:rFonts w:ascii="Arial Narrow"/>
                          <w:sz w:val="18"/>
                        </w:rPr>
                      </w:r>
                    </w:p>
                  </w:txbxContent>
                </v:textbox>
                <w10:wrap type="none"/>
              </v:shape>
              <v:shape style="position:absolute;left:12064;top:6434;width:37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100%</w:t>
                      </w:r>
                      <w:r>
                        <w:rPr>
                          <w:rFonts w:ascii="Arial Narrow"/>
                          <w:sz w:val="18"/>
                        </w:rPr>
                      </w:r>
                    </w:p>
                  </w:txbxContent>
                </v:textbox>
                <w10:wrap type="none"/>
              </v:shape>
              <v:shape style="position:absolute;left:12980;top:642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3616;top:6434;width:57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1,962.80</w:t>
                      </w:r>
                      <w:r>
                        <w:rPr>
                          <w:rFonts w:ascii="Arial Narrow"/>
                          <w:sz w:val="18"/>
                        </w:rPr>
                      </w:r>
                    </w:p>
                  </w:txbxContent>
                </v:textbox>
                <w10:wrap type="none"/>
              </v:shape>
              <v:shape style="position:absolute;left:14641;top:6427;width:487;height:189" type="#_x0000_t202" filled="false" stroked="false">
                <v:textbox inset="0,0,0,0">
                  <w:txbxContent>
                    <w:p>
                      <w:pPr>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Arial Narrow" w:hAnsi="Arial Narrow" w:cs="Arial Narrow" w:eastAsia="Arial Narrow" w:hint="default"/>
                          <w:sz w:val="18"/>
                          <w:szCs w:val="18"/>
                        </w:rPr>
                        <w:t>1</w:t>
                      </w:r>
                    </w:p>
                  </w:txbxContent>
                </v:textbox>
                <w10:wrap type="none"/>
              </v:shape>
            </v:group>
            <w10:wrap type="none"/>
          </v:group>
        </w:pict>
      </w:r>
      <w:bookmarkStart w:name="七、 企业合并及合并财务报表 " w:id="8"/>
      <w:bookmarkEnd w:id="8"/>
      <w:r>
        <w:rPr/>
      </w:r>
      <w:r>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tbl>
      <w:tblPr>
        <w:tblW w:w="0" w:type="auto"/>
        <w:jc w:val="left"/>
        <w:tblInd w:w="203" w:type="dxa"/>
        <w:tblLayout w:type="fixed"/>
        <w:tblCellMar>
          <w:top w:w="0" w:type="dxa"/>
          <w:left w:w="0" w:type="dxa"/>
          <w:bottom w:w="0" w:type="dxa"/>
          <w:right w:w="0" w:type="dxa"/>
        </w:tblCellMar>
        <w:tblLook w:val="01E0"/>
      </w:tblPr>
      <w:tblGrid>
        <w:gridCol w:w="1668"/>
        <w:gridCol w:w="634"/>
        <w:gridCol w:w="781"/>
      </w:tblGrid>
      <w:tr>
        <w:trPr>
          <w:trHeight w:val="611"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32" w:lineRule="exact" w:before="69"/>
              <w:ind w:left="35" w:right="181"/>
              <w:jc w:val="left"/>
              <w:rPr>
                <w:rFonts w:ascii="宋体" w:hAnsi="宋体" w:cs="宋体" w:eastAsia="宋体" w:hint="default"/>
                <w:sz w:val="18"/>
                <w:szCs w:val="18"/>
              </w:rPr>
            </w:pPr>
            <w:r>
              <w:rPr>
                <w:rFonts w:ascii="宋体" w:hAnsi="宋体" w:cs="宋体" w:eastAsia="宋体" w:hint="default"/>
                <w:b/>
                <w:bCs/>
                <w:sz w:val="18"/>
                <w:szCs w:val="18"/>
              </w:rPr>
              <w:t>同一控制下企业合</w:t>
            </w:r>
            <w:r>
              <w:rPr>
                <w:rFonts w:ascii="宋体" w:hAnsi="宋体" w:cs="宋体" w:eastAsia="宋体" w:hint="default"/>
                <w:b/>
                <w:bCs/>
                <w:spacing w:val="-89"/>
                <w:sz w:val="18"/>
                <w:szCs w:val="18"/>
              </w:rPr>
              <w:t> </w:t>
            </w:r>
            <w:r>
              <w:rPr>
                <w:rFonts w:ascii="宋体" w:hAnsi="宋体" w:cs="宋体" w:eastAsia="宋体" w:hint="default"/>
                <w:b/>
                <w:bCs/>
                <w:sz w:val="18"/>
                <w:szCs w:val="18"/>
              </w:rPr>
              <w:t>并取得的子公司</w:t>
            </w:r>
            <w:r>
              <w:rPr>
                <w:rFonts w:ascii="宋体" w:hAnsi="宋体" w:cs="宋体" w:eastAsia="宋体" w:hint="default"/>
                <w:sz w:val="18"/>
                <w:szCs w:val="18"/>
              </w:rPr>
            </w:r>
          </w:p>
        </w:tc>
        <w:tc>
          <w:tcPr>
            <w:tcW w:w="1415" w:type="dxa"/>
            <w:gridSpan w:val="2"/>
            <w:tcBorders>
              <w:top w:val="nil" w:sz="6" w:space="0" w:color="auto"/>
              <w:left w:val="nil" w:sz="6" w:space="0" w:color="auto"/>
              <w:bottom w:val="nil" w:sz="6" w:space="0" w:color="auto"/>
              <w:right w:val="nil" w:sz="6" w:space="0" w:color="auto"/>
            </w:tcBorders>
          </w:tcPr>
          <w:p>
            <w:pPr/>
          </w:p>
        </w:tc>
      </w:tr>
      <w:tr>
        <w:trPr>
          <w:trHeight w:val="305"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18"/>
                <w:szCs w:val="18"/>
              </w:rPr>
            </w:pPr>
            <w:r>
              <w:rPr>
                <w:rFonts w:ascii="宋体" w:hAnsi="宋体" w:cs="宋体" w:eastAsia="宋体" w:hint="default"/>
                <w:spacing w:val="7"/>
                <w:sz w:val="18"/>
                <w:szCs w:val="18"/>
              </w:rPr>
              <w:t>华迪计算机集团有</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80" w:right="0"/>
              <w:jc w:val="center"/>
              <w:rPr>
                <w:rFonts w:ascii="宋体" w:hAnsi="宋体" w:cs="宋体" w:eastAsia="宋体" w:hint="default"/>
                <w:sz w:val="18"/>
                <w:szCs w:val="18"/>
              </w:rPr>
            </w:pPr>
            <w:r>
              <w:rPr>
                <w:rFonts w:ascii="宋体" w:hAnsi="宋体" w:cs="宋体" w:eastAsia="宋体" w:hint="default"/>
                <w:sz w:val="18"/>
                <w:szCs w:val="18"/>
              </w:rPr>
              <w:t>北京海</w:t>
            </w:r>
          </w:p>
        </w:tc>
      </w:tr>
      <w:tr>
        <w:trPr>
          <w:trHeight w:val="295"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634" w:type="dxa"/>
            <w:tcBorders>
              <w:top w:val="nil" w:sz="6" w:space="0" w:color="auto"/>
              <w:left w:val="nil" w:sz="6" w:space="0" w:color="auto"/>
              <w:bottom w:val="nil" w:sz="6" w:space="0" w:color="auto"/>
              <w:right w:val="nil" w:sz="6" w:space="0" w:color="auto"/>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7" w:lineRule="exact"/>
              <w:ind w:left="80" w:right="0"/>
              <w:jc w:val="center"/>
              <w:rPr>
                <w:rFonts w:ascii="宋体" w:hAnsi="宋体" w:cs="宋体" w:eastAsia="宋体" w:hint="default"/>
                <w:sz w:val="18"/>
                <w:szCs w:val="18"/>
              </w:rPr>
            </w:pPr>
            <w:r>
              <w:rPr>
                <w:rFonts w:ascii="宋体" w:hAnsi="宋体" w:cs="宋体" w:eastAsia="宋体" w:hint="default"/>
                <w:sz w:val="18"/>
                <w:szCs w:val="18"/>
              </w:rPr>
              <w:t>淀区</w:t>
            </w:r>
          </w:p>
        </w:tc>
      </w:tr>
      <w:tr>
        <w:trPr>
          <w:trHeight w:val="587"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32" w:lineRule="exact" w:before="56"/>
              <w:ind w:left="35" w:right="133"/>
              <w:jc w:val="left"/>
              <w:rPr>
                <w:rFonts w:ascii="宋体" w:hAnsi="宋体" w:cs="宋体" w:eastAsia="宋体" w:hint="default"/>
                <w:sz w:val="18"/>
                <w:szCs w:val="18"/>
              </w:rPr>
            </w:pPr>
            <w:r>
              <w:rPr>
                <w:rFonts w:ascii="宋体" w:hAnsi="宋体" w:cs="宋体" w:eastAsia="宋体" w:hint="default"/>
                <w:b/>
                <w:bCs/>
                <w:spacing w:val="7"/>
                <w:w w:val="95"/>
                <w:sz w:val="18"/>
                <w:szCs w:val="18"/>
              </w:rPr>
              <w:t>非同一控制下企业</w:t>
            </w:r>
            <w:r>
              <w:rPr>
                <w:rFonts w:ascii="宋体" w:hAnsi="宋体" w:cs="宋体" w:eastAsia="宋体" w:hint="default"/>
                <w:b/>
                <w:bCs/>
                <w:spacing w:val="-20"/>
                <w:w w:val="95"/>
                <w:sz w:val="18"/>
                <w:szCs w:val="18"/>
              </w:rPr>
              <w:t> </w:t>
            </w:r>
            <w:r>
              <w:rPr>
                <w:rFonts w:ascii="宋体" w:hAnsi="宋体" w:cs="宋体" w:eastAsia="宋体" w:hint="default"/>
                <w:b/>
                <w:bCs/>
                <w:sz w:val="18"/>
                <w:szCs w:val="18"/>
              </w:rPr>
              <w:t>合并取得的子公司</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
        </w:tc>
        <w:tc>
          <w:tcPr>
            <w:tcW w:w="781" w:type="dxa"/>
            <w:tcBorders>
              <w:top w:val="nil" w:sz="6" w:space="0" w:color="auto"/>
              <w:left w:val="nil" w:sz="6" w:space="0" w:color="auto"/>
              <w:bottom w:val="nil" w:sz="6" w:space="0" w:color="auto"/>
              <w:right w:val="nil" w:sz="6" w:space="0" w:color="auto"/>
            </w:tcBorders>
          </w:tcPr>
          <w:p>
            <w:pPr/>
          </w:p>
        </w:tc>
      </w:tr>
      <w:tr>
        <w:trPr>
          <w:trHeight w:val="280"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pacing w:val="7"/>
                <w:sz w:val="18"/>
                <w:szCs w:val="18"/>
              </w:rPr>
              <w:t>北京航天世纪投资</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2" w:right="0"/>
              <w:jc w:val="center"/>
              <w:rPr>
                <w:rFonts w:ascii="宋体" w:hAnsi="宋体" w:cs="宋体" w:eastAsia="宋体" w:hint="default"/>
                <w:sz w:val="18"/>
                <w:szCs w:val="18"/>
              </w:rPr>
            </w:pPr>
            <w:r>
              <w:rPr>
                <w:rFonts w:ascii="宋体" w:hAnsi="宋体" w:cs="宋体" w:eastAsia="宋体" w:hint="default"/>
                <w:spacing w:val="14"/>
                <w:sz w:val="18"/>
                <w:szCs w:val="18"/>
              </w:rPr>
              <w:t>北京海</w:t>
            </w:r>
            <w:r>
              <w:rPr>
                <w:rFonts w:ascii="宋体" w:hAnsi="宋体" w:cs="宋体" w:eastAsia="宋体" w:hint="default"/>
                <w:spacing w:val="-68"/>
                <w:sz w:val="18"/>
                <w:szCs w:val="18"/>
              </w:rPr>
              <w:t> </w:t>
            </w:r>
            <w:r>
              <w:rPr>
                <w:rFonts w:ascii="宋体" w:hAnsi="宋体" w:cs="宋体" w:eastAsia="宋体" w:hint="default"/>
                <w:sz w:val="18"/>
                <w:szCs w:val="18"/>
              </w:rPr>
            </w:r>
          </w:p>
        </w:tc>
      </w:tr>
    </w:tbl>
    <w:p>
      <w:pPr>
        <w:spacing w:line="240" w:lineRule="auto" w:before="1"/>
        <w:rPr>
          <w:rFonts w:ascii="宋体" w:hAnsi="宋体" w:cs="宋体" w:eastAsia="宋体" w:hint="default"/>
          <w:sz w:val="3"/>
          <w:szCs w:val="3"/>
        </w:rPr>
      </w:pPr>
    </w:p>
    <w:p>
      <w:pPr>
        <w:tabs>
          <w:tab w:pos="9209" w:val="left" w:leader="none"/>
        </w:tabs>
        <w:spacing w:line="1840" w:lineRule="exact"/>
        <w:ind w:left="203" w:right="0" w:firstLine="0"/>
        <w:rPr>
          <w:rFonts w:ascii="宋体" w:hAnsi="宋体" w:cs="宋体" w:eastAsia="宋体" w:hint="default"/>
          <w:sz w:val="20"/>
          <w:szCs w:val="20"/>
        </w:rPr>
      </w:pPr>
      <w:r>
        <w:rPr>
          <w:rFonts w:ascii="宋体"/>
          <w:position w:val="43"/>
          <w:sz w:val="20"/>
        </w:rPr>
        <w:pict>
          <v:shape style="width:154.2pt;height:52.1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668"/>
                    <w:gridCol w:w="634"/>
                    <w:gridCol w:w="781"/>
                  </w:tblGrid>
                  <w:tr>
                    <w:trPr>
                      <w:trHeight w:val="463"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咨询有限公司</w:t>
                        </w:r>
                      </w:p>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b/>
                            <w:bCs/>
                            <w:sz w:val="18"/>
                            <w:szCs w:val="18"/>
                          </w:rPr>
                          <w:t>其他方式取得的子</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180" w:lineRule="exact"/>
                          <w:ind w:left="137" w:right="0"/>
                          <w:jc w:val="left"/>
                          <w:rPr>
                            <w:rFonts w:ascii="宋体" w:hAnsi="宋体" w:cs="宋体" w:eastAsia="宋体" w:hint="default"/>
                            <w:sz w:val="18"/>
                            <w:szCs w:val="18"/>
                          </w:rPr>
                        </w:pPr>
                        <w:r>
                          <w:rPr>
                            <w:rFonts w:ascii="宋体" w:hAnsi="宋体" w:cs="宋体" w:eastAsia="宋体" w:hint="default"/>
                            <w:sz w:val="18"/>
                            <w:szCs w:val="18"/>
                          </w:rPr>
                          <w:t>淀区</w:t>
                        </w:r>
                      </w:p>
                    </w:tc>
                  </w:tr>
                  <w:tr>
                    <w:trPr>
                      <w:trHeight w:val="295"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b/>
                            <w:bCs/>
                            <w:sz w:val="18"/>
                            <w:szCs w:val="18"/>
                          </w:rPr>
                          <w:t>公司</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
                    </w:tc>
                    <w:tc>
                      <w:tcPr>
                        <w:tcW w:w="781" w:type="dxa"/>
                        <w:tcBorders>
                          <w:top w:val="nil" w:sz="6" w:space="0" w:color="auto"/>
                          <w:left w:val="nil" w:sz="6" w:space="0" w:color="auto"/>
                          <w:bottom w:val="nil" w:sz="6" w:space="0" w:color="auto"/>
                          <w:right w:val="nil" w:sz="6" w:space="0" w:color="auto"/>
                        </w:tcBorders>
                      </w:tcPr>
                      <w:p>
                        <w:pPr/>
                      </w:p>
                    </w:tc>
                  </w:tr>
                  <w:tr>
                    <w:trPr>
                      <w:trHeight w:val="283"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18"/>
                            <w:szCs w:val="18"/>
                          </w:rPr>
                        </w:pPr>
                        <w:r>
                          <w:rPr>
                            <w:rFonts w:ascii="宋体" w:hAnsi="宋体" w:cs="宋体" w:eastAsia="宋体" w:hint="default"/>
                            <w:spacing w:val="7"/>
                            <w:sz w:val="18"/>
                            <w:szCs w:val="18"/>
                          </w:rPr>
                          <w:t>安徽航天信息科技</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37" w:right="0"/>
                          <w:jc w:val="left"/>
                          <w:rPr>
                            <w:rFonts w:ascii="宋体" w:hAnsi="宋体" w:cs="宋体" w:eastAsia="宋体" w:hint="default"/>
                            <w:sz w:val="18"/>
                            <w:szCs w:val="18"/>
                          </w:rPr>
                        </w:pPr>
                        <w:r>
                          <w:rPr>
                            <w:rFonts w:ascii="宋体" w:hAnsi="宋体" w:cs="宋体" w:eastAsia="宋体" w:hint="default"/>
                            <w:spacing w:val="14"/>
                            <w:sz w:val="18"/>
                            <w:szCs w:val="18"/>
                          </w:rPr>
                          <w:t>安徽省</w:t>
                        </w:r>
                        <w:r>
                          <w:rPr>
                            <w:rFonts w:ascii="宋体" w:hAnsi="宋体" w:cs="宋体" w:eastAsia="宋体" w:hint="default"/>
                            <w:spacing w:val="-68"/>
                            <w:sz w:val="18"/>
                            <w:szCs w:val="18"/>
                          </w:rPr>
                          <w:t> </w:t>
                        </w:r>
                        <w:r>
                          <w:rPr>
                            <w:rFonts w:ascii="宋体" w:hAnsi="宋体" w:cs="宋体" w:eastAsia="宋体" w:hint="default"/>
                            <w:sz w:val="18"/>
                            <w:szCs w:val="18"/>
                          </w:rPr>
                        </w:r>
                      </w:p>
                    </w:tc>
                  </w:tr>
                </w:tbl>
                <w:p>
                  <w:pPr/>
                </w:p>
              </w:txbxContent>
            </v:textbox>
          </v:shape>
        </w:pict>
      </w:r>
      <w:r>
        <w:rPr>
          <w:rFonts w:ascii="宋体"/>
          <w:position w:val="43"/>
          <w:sz w:val="20"/>
        </w:rPr>
      </w:r>
      <w:r>
        <w:rPr>
          <w:rFonts w:ascii="宋体"/>
          <w:position w:val="43"/>
          <w:sz w:val="20"/>
        </w:rPr>
        <w:tab/>
      </w:r>
      <w:r>
        <w:rPr>
          <w:rFonts w:ascii="宋体"/>
          <w:position w:val="-36"/>
          <w:sz w:val="20"/>
        </w:rPr>
        <w:pict>
          <v:shape style="width:196.65pt;height:48.8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582"/>
                    <w:gridCol w:w="855"/>
                    <w:gridCol w:w="915"/>
                    <w:gridCol w:w="759"/>
                    <w:gridCol w:w="823"/>
                  </w:tblGrid>
                  <w:tr>
                    <w:trPr>
                      <w:trHeight w:val="538"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38"/>
                          <w:jc w:val="right"/>
                          <w:rPr>
                            <w:rFonts w:ascii="Arial Narrow" w:hAnsi="Arial Narrow" w:cs="Arial Narrow" w:eastAsia="Arial Narrow" w:hint="default"/>
                            <w:sz w:val="18"/>
                            <w:szCs w:val="18"/>
                          </w:rPr>
                        </w:pPr>
                        <w:r>
                          <w:rPr>
                            <w:rFonts w:ascii="Arial Narrow"/>
                            <w:spacing w:val="-2"/>
                            <w:w w:val="95"/>
                            <w:sz w:val="18"/>
                          </w:rPr>
                          <w:t>335</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84"/>
                          <w:ind w:left="1" w:right="0"/>
                          <w:jc w:val="center"/>
                          <w:rPr>
                            <w:rFonts w:ascii="Arial Narrow" w:hAnsi="Arial Narrow" w:cs="Arial Narrow" w:eastAsia="Arial Narrow" w:hint="default"/>
                            <w:sz w:val="18"/>
                            <w:szCs w:val="18"/>
                          </w:rPr>
                        </w:pPr>
                        <w:r>
                          <w:rPr>
                            <w:rFonts w:ascii="Arial Narrow"/>
                            <w:sz w:val="18"/>
                          </w:rPr>
                          <w:t>67%</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9"/>
                          <w:jc w:val="center"/>
                          <w:rPr>
                            <w:rFonts w:ascii="Arial Narrow" w:hAnsi="Arial Narrow" w:cs="Arial Narrow" w:eastAsia="Arial Narrow" w:hint="default"/>
                            <w:sz w:val="18"/>
                            <w:szCs w:val="18"/>
                          </w:rPr>
                        </w:pPr>
                        <w:r>
                          <w:rPr>
                            <w:rFonts w:ascii="Arial Narrow"/>
                            <w:sz w:val="18"/>
                          </w:rPr>
                          <w:t>67%</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Arial Narrow" w:hAnsi="Arial Narrow" w:cs="Arial Narrow" w:eastAsia="Arial Narrow" w:hint="default"/>
                            <w:sz w:val="18"/>
                            <w:szCs w:val="18"/>
                          </w:rPr>
                        </w:pPr>
                        <w:r>
                          <w:rPr>
                            <w:rFonts w:ascii="Arial Narrow"/>
                            <w:spacing w:val="-2"/>
                            <w:w w:val="95"/>
                            <w:sz w:val="18"/>
                          </w:rPr>
                          <w:t>684.80</w:t>
                        </w:r>
                        <w:r>
                          <w:rPr>
                            <w:rFonts w:ascii="Arial Narrow"/>
                            <w:sz w:val="18"/>
                          </w:rPr>
                        </w:r>
                      </w:p>
                    </w:tc>
                  </w:tr>
                  <w:tr>
                    <w:trPr>
                      <w:trHeight w:val="438"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2"/>
                            <w:w w:val="95"/>
                            <w:sz w:val="18"/>
                          </w:rPr>
                          <w:t>1,350</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68.88%</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59"/>
                          <w:jc w:val="center"/>
                          <w:rPr>
                            <w:rFonts w:ascii="Arial Narrow" w:hAnsi="Arial Narrow" w:cs="Arial Narrow" w:eastAsia="Arial Narrow" w:hint="default"/>
                            <w:sz w:val="18"/>
                            <w:szCs w:val="18"/>
                          </w:rPr>
                        </w:pPr>
                        <w:r>
                          <w:rPr>
                            <w:rFonts w:ascii="Arial Narrow"/>
                            <w:sz w:val="18"/>
                          </w:rPr>
                          <w:t>68.88%</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39"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2"/>
                            <w:w w:val="95"/>
                            <w:sz w:val="18"/>
                          </w:rPr>
                          <w:t>405.27</w:t>
                        </w:r>
                        <w:r>
                          <w:rPr>
                            <w:rFonts w:ascii="Arial Narrow"/>
                            <w:sz w:val="18"/>
                          </w:rPr>
                        </w:r>
                      </w:p>
                    </w:tc>
                  </w:tr>
                </w:tbl>
                <w:p>
                  <w:pPr/>
                </w:p>
              </w:txbxContent>
            </v:textbox>
          </v:shape>
        </w:pict>
      </w:r>
      <w:r>
        <w:rPr>
          <w:rFonts w:ascii="宋体"/>
          <w:position w:val="-36"/>
          <w:sz w:val="20"/>
        </w:rPr>
      </w:r>
    </w:p>
    <w:p>
      <w:pPr>
        <w:spacing w:after="0" w:line="1840" w:lineRule="exact"/>
        <w:rPr>
          <w:rFonts w:ascii="宋体" w:hAnsi="宋体" w:cs="宋体" w:eastAsia="宋体" w:hint="default"/>
          <w:sz w:val="20"/>
          <w:szCs w:val="20"/>
        </w:rPr>
        <w:sectPr>
          <w:headerReference w:type="default" r:id="rId73"/>
          <w:footerReference w:type="default" r:id="rId74"/>
          <w:pgSz w:w="16840" w:h="11910" w:orient="landscape"/>
          <w:pgMar w:header="877" w:footer="854" w:top="1100" w:bottom="1040" w:left="1180" w:right="1280"/>
          <w:pgNumType w:start="7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6840" w:h="11910" w:orient="landscape"/>
          <w:pgMar w:header="877" w:footer="854" w:top="1100" w:bottom="1040" w:left="1180" w:right="1280"/>
        </w:sectPr>
      </w:pPr>
    </w:p>
    <w:p>
      <w:pPr>
        <w:tabs>
          <w:tab w:pos="2005" w:val="left" w:leader="none"/>
        </w:tabs>
        <w:spacing w:before="157"/>
        <w:ind w:left="238" w:right="-19" w:firstLine="0"/>
        <w:jc w:val="left"/>
        <w:rPr>
          <w:rFonts w:ascii="宋体" w:hAnsi="宋体" w:cs="宋体" w:eastAsia="宋体" w:hint="default"/>
          <w:sz w:val="18"/>
          <w:szCs w:val="18"/>
        </w:rPr>
      </w:pPr>
      <w:r>
        <w:rPr/>
        <w:pict>
          <v:shape style="position:absolute;margin-left:69.160599pt;margin-top:22.44133pt;width:154.2pt;height:235.55pt;mso-position-horizontal-relative:page;mso-position-vertical-relative:paragraph;z-index:24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68"/>
                    <w:gridCol w:w="635"/>
                    <w:gridCol w:w="781"/>
                  </w:tblGrid>
                  <w:tr>
                    <w:trPr>
                      <w:trHeight w:val="1263"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32" w:lineRule="exact"/>
                          <w:ind w:left="35" w:right="134"/>
                          <w:jc w:val="left"/>
                          <w:rPr>
                            <w:rFonts w:ascii="宋体" w:hAnsi="宋体" w:cs="宋体" w:eastAsia="宋体" w:hint="default"/>
                            <w:sz w:val="18"/>
                            <w:szCs w:val="18"/>
                          </w:rPr>
                        </w:pPr>
                        <w:r>
                          <w:rPr>
                            <w:rFonts w:ascii="宋体" w:hAnsi="宋体" w:cs="宋体" w:eastAsia="宋体" w:hint="default"/>
                            <w:spacing w:val="7"/>
                            <w:sz w:val="18"/>
                            <w:szCs w:val="18"/>
                          </w:rPr>
                          <w:t>北京航天联志科技 </w:t>
                        </w:r>
                        <w:r>
                          <w:rPr>
                            <w:rFonts w:ascii="宋体" w:hAnsi="宋体" w:cs="宋体" w:eastAsia="宋体" w:hint="default"/>
                            <w:sz w:val="18"/>
                            <w:szCs w:val="18"/>
                          </w:rPr>
                          <w:t>有限公司</w:t>
                        </w:r>
                      </w:p>
                    </w:tc>
                    <w:tc>
                      <w:tcPr>
                        <w:tcW w:w="635" w:type="dxa"/>
                        <w:tcBorders>
                          <w:top w:val="nil" w:sz="6" w:space="0" w:color="auto"/>
                          <w:left w:val="nil" w:sz="6" w:space="0" w:color="auto"/>
                          <w:bottom w:val="nil" w:sz="6" w:space="0" w:color="auto"/>
                          <w:right w:val="nil" w:sz="6" w:space="0" w:color="auto"/>
                        </w:tcBorders>
                      </w:tcPr>
                      <w:p>
                        <w:pPr>
                          <w:pStyle w:val="TableParagraph"/>
                          <w:spacing w:line="180" w:lineRule="exact"/>
                          <w:ind w:left="136" w:right="0" w:hanging="2"/>
                          <w:jc w:val="lef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32" w:lineRule="exact"/>
                          <w:ind w:left="136" w:right="136"/>
                          <w:jc w:val="left"/>
                          <w:rPr>
                            <w:rFonts w:ascii="宋体" w:hAnsi="宋体" w:cs="宋体" w:eastAsia="宋体" w:hint="default"/>
                            <w:sz w:val="18"/>
                            <w:szCs w:val="18"/>
                          </w:rPr>
                        </w:pPr>
                        <w:r>
                          <w:rPr>
                            <w:rFonts w:ascii="宋体" w:hAnsi="宋体" w:cs="宋体" w:eastAsia="宋体" w:hint="default"/>
                            <w:sz w:val="18"/>
                            <w:szCs w:val="18"/>
                          </w:rPr>
                          <w:t>有限 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32" w:lineRule="exact"/>
                          <w:ind w:left="137" w:right="33"/>
                          <w:jc w:val="left"/>
                          <w:rPr>
                            <w:rFonts w:ascii="宋体" w:hAnsi="宋体" w:cs="宋体" w:eastAsia="宋体" w:hint="default"/>
                            <w:sz w:val="18"/>
                            <w:szCs w:val="18"/>
                          </w:rPr>
                        </w:pPr>
                        <w:r>
                          <w:rPr>
                            <w:rFonts w:ascii="宋体" w:hAnsi="宋体" w:cs="宋体" w:eastAsia="宋体" w:hint="default"/>
                            <w:spacing w:val="14"/>
                            <w:sz w:val="18"/>
                            <w:szCs w:val="18"/>
                          </w:rPr>
                          <w:t>北京市</w:t>
                        </w:r>
                        <w:r>
                          <w:rPr>
                            <w:rFonts w:ascii="宋体" w:hAnsi="宋体" w:cs="宋体" w:eastAsia="宋体" w:hint="default"/>
                            <w:spacing w:val="-68"/>
                            <w:sz w:val="18"/>
                            <w:szCs w:val="18"/>
                          </w:rPr>
                          <w:t> </w:t>
                        </w:r>
                        <w:r>
                          <w:rPr>
                            <w:rFonts w:ascii="宋体" w:hAnsi="宋体" w:cs="宋体" w:eastAsia="宋体" w:hint="default"/>
                            <w:sz w:val="18"/>
                            <w:szCs w:val="18"/>
                          </w:rPr>
                          <w:t>海淀区</w:t>
                        </w:r>
                      </w:p>
                    </w:tc>
                  </w:tr>
                  <w:tr>
                    <w:trPr>
                      <w:trHeight w:val="350"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宋体" w:hAnsi="宋体" w:cs="宋体" w:eastAsia="宋体" w:hint="default"/>
                            <w:sz w:val="18"/>
                            <w:szCs w:val="18"/>
                          </w:rPr>
                        </w:pPr>
                        <w:r>
                          <w:rPr>
                            <w:rFonts w:ascii="宋体" w:hAnsi="宋体" w:cs="宋体" w:eastAsia="宋体" w:hint="default"/>
                            <w:spacing w:val="7"/>
                            <w:sz w:val="18"/>
                            <w:szCs w:val="18"/>
                          </w:rPr>
                          <w:t>北京航天斯大电子</w:t>
                        </w:r>
                        <w:r>
                          <w:rPr>
                            <w:rFonts w:ascii="宋体" w:hAnsi="宋体" w:cs="宋体" w:eastAsia="宋体" w:hint="default"/>
                            <w:sz w:val="18"/>
                            <w:szCs w:val="18"/>
                          </w:rPr>
                        </w:r>
                      </w:p>
                    </w:tc>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37" w:right="0"/>
                          <w:jc w:val="left"/>
                          <w:rPr>
                            <w:rFonts w:ascii="宋体" w:hAnsi="宋体" w:cs="宋体" w:eastAsia="宋体" w:hint="default"/>
                            <w:sz w:val="18"/>
                            <w:szCs w:val="18"/>
                          </w:rPr>
                        </w:pPr>
                        <w:r>
                          <w:rPr>
                            <w:rFonts w:ascii="宋体" w:hAnsi="宋体" w:cs="宋体" w:eastAsia="宋体" w:hint="default"/>
                            <w:spacing w:val="14"/>
                            <w:sz w:val="18"/>
                            <w:szCs w:val="18"/>
                          </w:rPr>
                          <w:t>北京市</w:t>
                        </w:r>
                        <w:r>
                          <w:rPr>
                            <w:rFonts w:ascii="宋体" w:hAnsi="宋体" w:cs="宋体" w:eastAsia="宋体" w:hint="default"/>
                            <w:spacing w:val="-68"/>
                            <w:sz w:val="18"/>
                            <w:szCs w:val="18"/>
                          </w:rPr>
                          <w:t> </w:t>
                        </w:r>
                        <w:r>
                          <w:rPr>
                            <w:rFonts w:ascii="宋体" w:hAnsi="宋体" w:cs="宋体" w:eastAsia="宋体" w:hint="default"/>
                            <w:sz w:val="18"/>
                            <w:szCs w:val="18"/>
                          </w:rPr>
                        </w:r>
                      </w:p>
                    </w:tc>
                  </w:tr>
                  <w:tr>
                    <w:trPr>
                      <w:trHeight w:val="350"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635" w:type="dxa"/>
                        <w:tcBorders>
                          <w:top w:val="nil" w:sz="6" w:space="0" w:color="auto"/>
                          <w:left w:val="nil" w:sz="6" w:space="0" w:color="auto"/>
                          <w:bottom w:val="nil" w:sz="6" w:space="0" w:color="auto"/>
                          <w:right w:val="nil" w:sz="6" w:space="0" w:color="auto"/>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6" w:lineRule="exact"/>
                          <w:ind w:left="137" w:right="0"/>
                          <w:jc w:val="left"/>
                          <w:rPr>
                            <w:rFonts w:ascii="宋体" w:hAnsi="宋体" w:cs="宋体" w:eastAsia="宋体" w:hint="default"/>
                            <w:sz w:val="18"/>
                            <w:szCs w:val="18"/>
                          </w:rPr>
                        </w:pPr>
                        <w:r>
                          <w:rPr>
                            <w:rFonts w:ascii="宋体" w:hAnsi="宋体" w:cs="宋体" w:eastAsia="宋体" w:hint="default"/>
                            <w:sz w:val="18"/>
                            <w:szCs w:val="18"/>
                          </w:rPr>
                          <w:t>海淀区</w:t>
                        </w:r>
                      </w:p>
                    </w:tc>
                  </w:tr>
                  <w:tr>
                    <w:trPr>
                      <w:trHeight w:val="350"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宋体" w:hAnsi="宋体" w:cs="宋体" w:eastAsia="宋体" w:hint="default"/>
                            <w:sz w:val="18"/>
                            <w:szCs w:val="18"/>
                          </w:rPr>
                        </w:pPr>
                        <w:r>
                          <w:rPr>
                            <w:rFonts w:ascii="宋体" w:hAnsi="宋体" w:cs="宋体" w:eastAsia="宋体" w:hint="default"/>
                            <w:spacing w:val="7"/>
                            <w:sz w:val="18"/>
                            <w:szCs w:val="18"/>
                          </w:rPr>
                          <w:t>北京航天在线网络</w:t>
                        </w:r>
                        <w:r>
                          <w:rPr>
                            <w:rFonts w:ascii="宋体" w:hAnsi="宋体" w:cs="宋体" w:eastAsia="宋体" w:hint="default"/>
                            <w:sz w:val="18"/>
                            <w:szCs w:val="18"/>
                          </w:rPr>
                        </w:r>
                      </w:p>
                    </w:tc>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37" w:right="0"/>
                          <w:jc w:val="left"/>
                          <w:rPr>
                            <w:rFonts w:ascii="宋体" w:hAnsi="宋体" w:cs="宋体" w:eastAsia="宋体" w:hint="default"/>
                            <w:sz w:val="18"/>
                            <w:szCs w:val="18"/>
                          </w:rPr>
                        </w:pPr>
                        <w:r>
                          <w:rPr>
                            <w:rFonts w:ascii="宋体" w:hAnsi="宋体" w:cs="宋体" w:eastAsia="宋体" w:hint="default"/>
                            <w:spacing w:val="14"/>
                            <w:sz w:val="18"/>
                            <w:szCs w:val="18"/>
                          </w:rPr>
                          <w:t>北京市</w:t>
                        </w:r>
                        <w:r>
                          <w:rPr>
                            <w:rFonts w:ascii="宋体" w:hAnsi="宋体" w:cs="宋体" w:eastAsia="宋体" w:hint="default"/>
                            <w:spacing w:val="-68"/>
                            <w:sz w:val="18"/>
                            <w:szCs w:val="18"/>
                          </w:rPr>
                          <w:t> </w:t>
                        </w:r>
                        <w:r>
                          <w:rPr>
                            <w:rFonts w:ascii="宋体" w:hAnsi="宋体" w:cs="宋体" w:eastAsia="宋体" w:hint="default"/>
                            <w:sz w:val="18"/>
                            <w:szCs w:val="18"/>
                          </w:rPr>
                        </w:r>
                      </w:p>
                    </w:tc>
                  </w:tr>
                  <w:tr>
                    <w:trPr>
                      <w:trHeight w:val="207"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科技有限公司</w:t>
                        </w:r>
                      </w:p>
                    </w:tc>
                    <w:tc>
                      <w:tcPr>
                        <w:tcW w:w="635" w:type="dxa"/>
                        <w:tcBorders>
                          <w:top w:val="nil" w:sz="6" w:space="0" w:color="auto"/>
                          <w:left w:val="nil" w:sz="6" w:space="0" w:color="auto"/>
                          <w:bottom w:val="nil" w:sz="6" w:space="0" w:color="auto"/>
                          <w:right w:val="nil" w:sz="6" w:space="0" w:color="auto"/>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7" w:lineRule="exact"/>
                          <w:ind w:left="137" w:right="0"/>
                          <w:jc w:val="left"/>
                          <w:rPr>
                            <w:rFonts w:ascii="宋体" w:hAnsi="宋体" w:cs="宋体" w:eastAsia="宋体" w:hint="default"/>
                            <w:sz w:val="18"/>
                            <w:szCs w:val="18"/>
                          </w:rPr>
                        </w:pPr>
                        <w:r>
                          <w:rPr>
                            <w:rFonts w:ascii="宋体" w:hAnsi="宋体" w:cs="宋体" w:eastAsia="宋体" w:hint="default"/>
                            <w:sz w:val="18"/>
                            <w:szCs w:val="18"/>
                          </w:rPr>
                          <w:t>海淀区</w:t>
                        </w:r>
                      </w:p>
                    </w:tc>
                  </w:tr>
                  <w:tr>
                    <w:trPr>
                      <w:trHeight w:val="668"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35" w:right="134"/>
                          <w:jc w:val="left"/>
                          <w:rPr>
                            <w:rFonts w:ascii="宋体" w:hAnsi="宋体" w:cs="宋体" w:eastAsia="宋体" w:hint="default"/>
                            <w:sz w:val="18"/>
                            <w:szCs w:val="18"/>
                          </w:rPr>
                        </w:pPr>
                        <w:r>
                          <w:rPr>
                            <w:rFonts w:ascii="宋体" w:hAnsi="宋体" w:cs="宋体" w:eastAsia="宋体" w:hint="default"/>
                            <w:spacing w:val="7"/>
                            <w:sz w:val="18"/>
                            <w:szCs w:val="18"/>
                          </w:rPr>
                          <w:t>常州市航天金穗高 </w:t>
                        </w:r>
                        <w:r>
                          <w:rPr>
                            <w:rFonts w:ascii="宋体" w:hAnsi="宋体" w:cs="宋体" w:eastAsia="宋体" w:hint="default"/>
                            <w:sz w:val="18"/>
                            <w:szCs w:val="18"/>
                          </w:rPr>
                          <w:t>技术有限公司</w:t>
                        </w:r>
                      </w:p>
                    </w:tc>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36" w:right="136"/>
                          <w:jc w:val="left"/>
                          <w:rPr>
                            <w:rFonts w:ascii="宋体" w:hAnsi="宋体" w:cs="宋体" w:eastAsia="宋体" w:hint="default"/>
                            <w:sz w:val="18"/>
                            <w:szCs w:val="18"/>
                          </w:rPr>
                        </w:pPr>
                        <w:r>
                          <w:rPr>
                            <w:rFonts w:ascii="宋体" w:hAnsi="宋体" w:cs="宋体" w:eastAsia="宋体" w:hint="default"/>
                            <w:sz w:val="18"/>
                            <w:szCs w:val="18"/>
                          </w:rPr>
                          <w:t>有限 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37" w:right="33"/>
                          <w:jc w:val="left"/>
                          <w:rPr>
                            <w:rFonts w:ascii="宋体" w:hAnsi="宋体" w:cs="宋体" w:eastAsia="宋体" w:hint="default"/>
                            <w:sz w:val="18"/>
                            <w:szCs w:val="18"/>
                          </w:rPr>
                        </w:pPr>
                        <w:r>
                          <w:rPr>
                            <w:rFonts w:ascii="宋体" w:hAnsi="宋体" w:cs="宋体" w:eastAsia="宋体" w:hint="default"/>
                            <w:spacing w:val="14"/>
                            <w:sz w:val="18"/>
                            <w:szCs w:val="18"/>
                          </w:rPr>
                          <w:t>常州市</w:t>
                        </w:r>
                        <w:r>
                          <w:rPr>
                            <w:rFonts w:ascii="宋体" w:hAnsi="宋体" w:cs="宋体" w:eastAsia="宋体" w:hint="default"/>
                            <w:spacing w:val="-68"/>
                            <w:sz w:val="18"/>
                            <w:szCs w:val="18"/>
                          </w:rPr>
                          <w:t> </w:t>
                        </w:r>
                        <w:r>
                          <w:rPr>
                            <w:rFonts w:ascii="宋体" w:hAnsi="宋体" w:cs="宋体" w:eastAsia="宋体" w:hint="default"/>
                            <w:spacing w:val="14"/>
                            <w:sz w:val="18"/>
                            <w:szCs w:val="18"/>
                          </w:rPr>
                          <w:t>天安工</w:t>
                        </w:r>
                        <w:r>
                          <w:rPr>
                            <w:rFonts w:ascii="宋体" w:hAnsi="宋体" w:cs="宋体" w:eastAsia="宋体" w:hint="default"/>
                            <w:spacing w:val="-68"/>
                            <w:sz w:val="18"/>
                            <w:szCs w:val="18"/>
                          </w:rPr>
                          <w:t> </w:t>
                        </w:r>
                        <w:r>
                          <w:rPr>
                            <w:rFonts w:ascii="宋体" w:hAnsi="宋体" w:cs="宋体" w:eastAsia="宋体" w:hint="default"/>
                            <w:sz w:val="18"/>
                            <w:szCs w:val="18"/>
                          </w:rPr>
                        </w:r>
                      </w:p>
                    </w:tc>
                  </w:tr>
                  <w:tr>
                    <w:trPr>
                      <w:trHeight w:val="233" w:hRule="exact"/>
                    </w:trPr>
                    <w:tc>
                      <w:tcPr>
                        <w:tcW w:w="1668" w:type="dxa"/>
                        <w:tcBorders>
                          <w:top w:val="nil" w:sz="6" w:space="0" w:color="auto"/>
                          <w:left w:val="nil" w:sz="6" w:space="0" w:color="auto"/>
                          <w:bottom w:val="nil" w:sz="6" w:space="0" w:color="auto"/>
                          <w:right w:val="nil" w:sz="6" w:space="0" w:color="auto"/>
                        </w:tcBorders>
                      </w:tcPr>
                      <w:p>
                        <w:pPr/>
                      </w:p>
                    </w:tc>
                    <w:tc>
                      <w:tcPr>
                        <w:tcW w:w="635" w:type="dxa"/>
                        <w:tcBorders>
                          <w:top w:val="nil" w:sz="6" w:space="0" w:color="auto"/>
                          <w:left w:val="nil" w:sz="6" w:space="0" w:color="auto"/>
                          <w:bottom w:val="nil" w:sz="6" w:space="0" w:color="auto"/>
                          <w:right w:val="nil" w:sz="6" w:space="0" w:color="auto"/>
                        </w:tcBorders>
                      </w:tcPr>
                      <w:p>
                        <w:pPr/>
                      </w:p>
                    </w:tc>
                    <w:tc>
                      <w:tcPr>
                        <w:tcW w:w="781" w:type="dxa"/>
                        <w:tcBorders>
                          <w:top w:val="nil" w:sz="6" w:space="0" w:color="auto"/>
                          <w:left w:val="nil" w:sz="6" w:space="0" w:color="auto"/>
                          <w:bottom w:val="nil" w:sz="6" w:space="0" w:color="auto"/>
                          <w:right w:val="nil" w:sz="6" w:space="0" w:color="auto"/>
                        </w:tcBorders>
                      </w:tcPr>
                      <w:p>
                        <w:pPr>
                          <w:pStyle w:val="TableParagraph"/>
                          <w:spacing w:line="148" w:lineRule="exact"/>
                          <w:ind w:left="137" w:right="0"/>
                          <w:jc w:val="left"/>
                          <w:rPr>
                            <w:rFonts w:ascii="宋体" w:hAnsi="宋体" w:cs="宋体" w:eastAsia="宋体" w:hint="default"/>
                            <w:sz w:val="18"/>
                            <w:szCs w:val="18"/>
                          </w:rPr>
                        </w:pPr>
                        <w:r>
                          <w:rPr>
                            <w:rFonts w:ascii="宋体" w:hAnsi="宋体" w:cs="宋体" w:eastAsia="宋体" w:hint="default"/>
                            <w:sz w:val="18"/>
                            <w:szCs w:val="18"/>
                          </w:rPr>
                          <w:t>业区</w:t>
                        </w:r>
                      </w:p>
                    </w:tc>
                  </w:tr>
                  <w:tr>
                    <w:trPr>
                      <w:trHeight w:val="292"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pacing w:val="7"/>
                            <w:sz w:val="18"/>
                            <w:szCs w:val="18"/>
                          </w:rPr>
                          <w:t>大连航天金穗科技</w:t>
                        </w:r>
                        <w:r>
                          <w:rPr>
                            <w:rFonts w:ascii="宋体" w:hAnsi="宋体" w:cs="宋体" w:eastAsia="宋体" w:hint="default"/>
                            <w:sz w:val="18"/>
                            <w:szCs w:val="18"/>
                          </w:rPr>
                        </w:r>
                      </w:p>
                    </w:tc>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37" w:right="0"/>
                          <w:jc w:val="left"/>
                          <w:rPr>
                            <w:rFonts w:ascii="宋体" w:hAnsi="宋体" w:cs="宋体" w:eastAsia="宋体" w:hint="default"/>
                            <w:sz w:val="18"/>
                            <w:szCs w:val="18"/>
                          </w:rPr>
                        </w:pPr>
                        <w:r>
                          <w:rPr>
                            <w:rFonts w:ascii="宋体" w:hAnsi="宋体" w:cs="宋体" w:eastAsia="宋体" w:hint="default"/>
                            <w:spacing w:val="14"/>
                            <w:sz w:val="18"/>
                            <w:szCs w:val="18"/>
                          </w:rPr>
                          <w:t>大连市</w:t>
                        </w:r>
                        <w:r>
                          <w:rPr>
                            <w:rFonts w:ascii="宋体" w:hAnsi="宋体" w:cs="宋体" w:eastAsia="宋体" w:hint="default"/>
                            <w:spacing w:val="-68"/>
                            <w:sz w:val="18"/>
                            <w:szCs w:val="18"/>
                          </w:rPr>
                          <w:t> </w:t>
                        </w:r>
                        <w:r>
                          <w:rPr>
                            <w:rFonts w:ascii="宋体" w:hAnsi="宋体" w:cs="宋体" w:eastAsia="宋体" w:hint="default"/>
                            <w:sz w:val="18"/>
                            <w:szCs w:val="18"/>
                          </w:rPr>
                        </w:r>
                      </w:p>
                    </w:tc>
                  </w:tr>
                  <w:tr>
                    <w:trPr>
                      <w:trHeight w:val="345"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635" w:type="dxa"/>
                        <w:tcBorders>
                          <w:top w:val="nil" w:sz="6" w:space="0" w:color="auto"/>
                          <w:left w:val="nil" w:sz="6" w:space="0" w:color="auto"/>
                          <w:bottom w:val="nil" w:sz="6" w:space="0" w:color="auto"/>
                          <w:right w:val="nil" w:sz="6" w:space="0" w:color="auto"/>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7" w:lineRule="exact"/>
                          <w:ind w:left="137" w:right="0"/>
                          <w:jc w:val="left"/>
                          <w:rPr>
                            <w:rFonts w:ascii="宋体" w:hAnsi="宋体" w:cs="宋体" w:eastAsia="宋体" w:hint="default"/>
                            <w:sz w:val="18"/>
                            <w:szCs w:val="18"/>
                          </w:rPr>
                        </w:pPr>
                        <w:r>
                          <w:rPr>
                            <w:rFonts w:ascii="宋体" w:hAnsi="宋体" w:cs="宋体" w:eastAsia="宋体" w:hint="default"/>
                            <w:sz w:val="18"/>
                            <w:szCs w:val="18"/>
                          </w:rPr>
                          <w:t>西岗区</w:t>
                        </w:r>
                      </w:p>
                    </w:tc>
                  </w:tr>
                  <w:tr>
                    <w:trPr>
                      <w:trHeight w:val="345"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18"/>
                            <w:szCs w:val="18"/>
                          </w:rPr>
                        </w:pPr>
                        <w:r>
                          <w:rPr>
                            <w:rFonts w:ascii="宋体" w:hAnsi="宋体" w:cs="宋体" w:eastAsia="宋体" w:hint="default"/>
                            <w:spacing w:val="7"/>
                            <w:sz w:val="18"/>
                            <w:szCs w:val="18"/>
                          </w:rPr>
                          <w:t>福建航天信息科技</w:t>
                        </w:r>
                        <w:r>
                          <w:rPr>
                            <w:rFonts w:ascii="宋体" w:hAnsi="宋体" w:cs="宋体" w:eastAsia="宋体" w:hint="default"/>
                            <w:sz w:val="18"/>
                            <w:szCs w:val="18"/>
                          </w:rPr>
                        </w:r>
                      </w:p>
                    </w:tc>
                    <w:tc>
                      <w:tcPr>
                        <w:tcW w:w="63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37" w:right="0"/>
                          <w:jc w:val="left"/>
                          <w:rPr>
                            <w:rFonts w:ascii="宋体" w:hAnsi="宋体" w:cs="宋体" w:eastAsia="宋体" w:hint="default"/>
                            <w:sz w:val="18"/>
                            <w:szCs w:val="18"/>
                          </w:rPr>
                        </w:pPr>
                        <w:r>
                          <w:rPr>
                            <w:rFonts w:ascii="宋体" w:hAnsi="宋体" w:cs="宋体" w:eastAsia="宋体" w:hint="default"/>
                            <w:spacing w:val="14"/>
                            <w:sz w:val="18"/>
                            <w:szCs w:val="18"/>
                          </w:rPr>
                          <w:t>福州市</w:t>
                        </w:r>
                        <w:r>
                          <w:rPr>
                            <w:rFonts w:ascii="宋体" w:hAnsi="宋体" w:cs="宋体" w:eastAsia="宋体" w:hint="default"/>
                            <w:spacing w:val="-68"/>
                            <w:sz w:val="18"/>
                            <w:szCs w:val="18"/>
                          </w:rPr>
                          <w:t> </w:t>
                        </w:r>
                        <w:r>
                          <w:rPr>
                            <w:rFonts w:ascii="宋体" w:hAnsi="宋体" w:cs="宋体" w:eastAsia="宋体" w:hint="default"/>
                            <w:sz w:val="18"/>
                            <w:szCs w:val="18"/>
                          </w:rPr>
                        </w:r>
                      </w:p>
                    </w:tc>
                  </w:tr>
                  <w:tr>
                    <w:trPr>
                      <w:trHeight w:val="307"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635" w:type="dxa"/>
                        <w:tcBorders>
                          <w:top w:val="nil" w:sz="6" w:space="0" w:color="auto"/>
                          <w:left w:val="nil" w:sz="6" w:space="0" w:color="auto"/>
                          <w:bottom w:val="nil" w:sz="6" w:space="0" w:color="auto"/>
                          <w:right w:val="nil" w:sz="6" w:space="0" w:color="auto"/>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7" w:lineRule="exact"/>
                          <w:ind w:left="137" w:right="0"/>
                          <w:jc w:val="left"/>
                          <w:rPr>
                            <w:rFonts w:ascii="宋体" w:hAnsi="宋体" w:cs="宋体" w:eastAsia="宋体" w:hint="default"/>
                            <w:sz w:val="18"/>
                            <w:szCs w:val="18"/>
                          </w:rPr>
                        </w:pPr>
                        <w:r>
                          <w:rPr>
                            <w:rFonts w:ascii="宋体" w:hAnsi="宋体" w:cs="宋体" w:eastAsia="宋体" w:hint="default"/>
                            <w:sz w:val="18"/>
                            <w:szCs w:val="18"/>
                          </w:rPr>
                          <w:t>鼓楼区</w:t>
                        </w:r>
                      </w:p>
                    </w:tc>
                  </w:tr>
                </w:tbl>
                <w:p>
                  <w:pPr/>
                </w:p>
              </w:txbxContent>
            </v:textbox>
            <w10:wrap type="none"/>
          </v:shape>
        </w:pict>
      </w:r>
      <w:r>
        <w:rPr/>
        <w:pict>
          <v:shape style="position:absolute;margin-left:519.454529pt;margin-top:28.315329pt;width:191.7pt;height:359.7pt;mso-position-horizontal-relative:page;mso-position-vertical-relative:paragraph;z-index:25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82"/>
                    <w:gridCol w:w="855"/>
                    <w:gridCol w:w="869"/>
                    <w:gridCol w:w="739"/>
                    <w:gridCol w:w="788"/>
                  </w:tblGrid>
                  <w:tr>
                    <w:trPr>
                      <w:trHeight w:val="1149"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w w:val="95"/>
                            <w:sz w:val="18"/>
                          </w:rPr>
                          <w:t>1,650</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55%</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55%</w:t>
                        </w:r>
                      </w:p>
                    </w:tc>
                    <w:tc>
                      <w:tcPr>
                        <w:tcW w:w="739" w:type="dxa"/>
                        <w:tcBorders>
                          <w:top w:val="nil" w:sz="6" w:space="0" w:color="auto"/>
                          <w:left w:val="nil" w:sz="6" w:space="0" w:color="auto"/>
                          <w:bottom w:val="nil" w:sz="6" w:space="0" w:color="auto"/>
                          <w:right w:val="nil" w:sz="6" w:space="0" w:color="auto"/>
                        </w:tcBorders>
                      </w:tcPr>
                      <w:p>
                        <w:pPr>
                          <w:pStyle w:val="TableParagraph"/>
                          <w:spacing w:line="180" w:lineRule="exact"/>
                          <w:ind w:left="11" w:right="0"/>
                          <w:jc w:val="center"/>
                          <w:rPr>
                            <w:rFonts w:ascii="宋体" w:hAnsi="宋体" w:cs="宋体" w:eastAsia="宋体" w:hint="default"/>
                            <w:sz w:val="18"/>
                            <w:szCs w:val="18"/>
                          </w:rPr>
                        </w:pPr>
                        <w:r>
                          <w:rPr>
                            <w:rFonts w:ascii="宋体" w:hAnsi="宋体" w:cs="宋体" w:eastAsia="宋体" w:hint="default"/>
                            <w:b/>
                            <w:bCs/>
                            <w:sz w:val="18"/>
                            <w:szCs w:val="18"/>
                          </w:rPr>
                          <w:t>报表</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1"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47" w:right="0"/>
                          <w:jc w:val="center"/>
                          <w:rPr>
                            <w:rFonts w:ascii="Arial Narrow" w:hAnsi="Arial Narrow" w:cs="Arial Narrow" w:eastAsia="Arial Narrow" w:hint="default"/>
                            <w:sz w:val="18"/>
                            <w:szCs w:val="18"/>
                          </w:rPr>
                        </w:pPr>
                        <w:r>
                          <w:rPr>
                            <w:rFonts w:ascii="Arial Narrow"/>
                            <w:sz w:val="18"/>
                          </w:rPr>
                          <w:t>1,490.43</w:t>
                        </w:r>
                      </w:p>
                    </w:tc>
                  </w:tr>
                  <w:tr>
                    <w:trPr>
                      <w:trHeight w:val="700"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w w:val="95"/>
                            <w:sz w:val="18"/>
                          </w:rPr>
                          <w:t>1,003</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75%</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75%</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47" w:right="0"/>
                          <w:jc w:val="center"/>
                          <w:rPr>
                            <w:rFonts w:ascii="Arial Narrow" w:hAnsi="Arial Narrow" w:cs="Arial Narrow" w:eastAsia="Arial Narrow" w:hint="default"/>
                            <w:sz w:val="18"/>
                            <w:szCs w:val="18"/>
                          </w:rPr>
                        </w:pPr>
                        <w:r>
                          <w:rPr>
                            <w:rFonts w:ascii="Arial Narrow"/>
                            <w:sz w:val="18"/>
                          </w:rPr>
                          <w:t>2,252.38</w:t>
                        </w:r>
                      </w:p>
                    </w:tc>
                  </w:tr>
                  <w:tr>
                    <w:trPr>
                      <w:trHeight w:val="699"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38"/>
                          <w:jc w:val="right"/>
                          <w:rPr>
                            <w:rFonts w:ascii="Arial Narrow" w:hAnsi="Arial Narrow" w:cs="Arial Narrow" w:eastAsia="Arial Narrow" w:hint="default"/>
                            <w:sz w:val="18"/>
                            <w:szCs w:val="18"/>
                          </w:rPr>
                        </w:pPr>
                        <w:r>
                          <w:rPr>
                            <w:rFonts w:ascii="Arial Narrow"/>
                            <w:spacing w:val="-1"/>
                            <w:w w:val="95"/>
                            <w:sz w:val="18"/>
                          </w:rPr>
                          <w:t>378</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75.50%</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75.50%</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47" w:right="0"/>
                          <w:jc w:val="center"/>
                          <w:rPr>
                            <w:rFonts w:ascii="Arial Narrow" w:hAnsi="Arial Narrow" w:cs="Arial Narrow" w:eastAsia="Arial Narrow" w:hint="default"/>
                            <w:sz w:val="18"/>
                            <w:szCs w:val="18"/>
                          </w:rPr>
                        </w:pPr>
                        <w:r>
                          <w:rPr>
                            <w:rFonts w:ascii="Arial Narrow"/>
                            <w:sz w:val="18"/>
                          </w:rPr>
                          <w:t>54.35</w:t>
                        </w:r>
                      </w:p>
                    </w:tc>
                  </w:tr>
                  <w:tr>
                    <w:trPr>
                      <w:trHeight w:val="701"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79"/>
                          <w:jc w:val="right"/>
                          <w:rPr>
                            <w:rFonts w:ascii="Arial Narrow" w:hAnsi="Arial Narrow" w:cs="Arial Narrow" w:eastAsia="Arial Narrow" w:hint="default"/>
                            <w:sz w:val="18"/>
                            <w:szCs w:val="18"/>
                          </w:rPr>
                        </w:pPr>
                        <w:r>
                          <w:rPr>
                            <w:rFonts w:ascii="Arial Narrow"/>
                            <w:spacing w:val="-1"/>
                            <w:w w:val="95"/>
                            <w:sz w:val="18"/>
                          </w:rPr>
                          <w:t>56</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51%</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51%</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8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47" w:right="0"/>
                          <w:jc w:val="center"/>
                          <w:rPr>
                            <w:rFonts w:ascii="Arial Narrow" w:hAnsi="Arial Narrow" w:cs="Arial Narrow" w:eastAsia="Arial Narrow" w:hint="default"/>
                            <w:sz w:val="18"/>
                            <w:szCs w:val="18"/>
                          </w:rPr>
                        </w:pPr>
                        <w:r>
                          <w:rPr>
                            <w:rFonts w:ascii="Arial Narrow"/>
                            <w:sz w:val="18"/>
                          </w:rPr>
                          <w:t>255.50</w:t>
                        </w:r>
                      </w:p>
                    </w:tc>
                  </w:tr>
                  <w:tr>
                    <w:trPr>
                      <w:trHeight w:val="695"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238"/>
                          <w:jc w:val="right"/>
                          <w:rPr>
                            <w:rFonts w:ascii="Arial Narrow" w:hAnsi="Arial Narrow" w:cs="Arial Narrow" w:eastAsia="Arial Narrow" w:hint="default"/>
                            <w:sz w:val="18"/>
                            <w:szCs w:val="18"/>
                          </w:rPr>
                        </w:pPr>
                        <w:r>
                          <w:rPr>
                            <w:rFonts w:ascii="Arial Narrow"/>
                            <w:spacing w:val="-1"/>
                            <w:w w:val="95"/>
                            <w:sz w:val="18"/>
                          </w:rPr>
                          <w:t>102</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51%</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51%</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47" w:right="0"/>
                          <w:jc w:val="center"/>
                          <w:rPr>
                            <w:rFonts w:ascii="Arial Narrow" w:hAnsi="Arial Narrow" w:cs="Arial Narrow" w:eastAsia="Arial Narrow" w:hint="default"/>
                            <w:sz w:val="18"/>
                            <w:szCs w:val="18"/>
                          </w:rPr>
                        </w:pPr>
                        <w:r>
                          <w:rPr>
                            <w:rFonts w:ascii="Arial Narrow"/>
                            <w:sz w:val="18"/>
                          </w:rPr>
                          <w:t>631.40</w:t>
                        </w:r>
                      </w:p>
                    </w:tc>
                  </w:tr>
                  <w:tr>
                    <w:trPr>
                      <w:trHeight w:val="695"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38"/>
                          <w:jc w:val="right"/>
                          <w:rPr>
                            <w:rFonts w:ascii="Arial Narrow" w:hAnsi="Arial Narrow" w:cs="Arial Narrow" w:eastAsia="Arial Narrow" w:hint="default"/>
                            <w:sz w:val="18"/>
                            <w:szCs w:val="18"/>
                          </w:rPr>
                        </w:pPr>
                        <w:r>
                          <w:rPr>
                            <w:rFonts w:ascii="Arial Narrow"/>
                            <w:spacing w:val="-1"/>
                            <w:w w:val="95"/>
                            <w:sz w:val="18"/>
                          </w:rPr>
                          <w:t>255</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51%</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51%</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47" w:right="0"/>
                          <w:jc w:val="center"/>
                          <w:rPr>
                            <w:rFonts w:ascii="Arial Narrow" w:hAnsi="Arial Narrow" w:cs="Arial Narrow" w:eastAsia="Arial Narrow" w:hint="default"/>
                            <w:sz w:val="18"/>
                            <w:szCs w:val="18"/>
                          </w:rPr>
                        </w:pPr>
                        <w:r>
                          <w:rPr>
                            <w:rFonts w:ascii="Arial Narrow"/>
                            <w:sz w:val="18"/>
                          </w:rPr>
                          <w:t>532.06</w:t>
                        </w:r>
                      </w:p>
                    </w:tc>
                  </w:tr>
                  <w:tr>
                    <w:trPr>
                      <w:trHeight w:val="701"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38"/>
                          <w:jc w:val="right"/>
                          <w:rPr>
                            <w:rFonts w:ascii="Arial Narrow" w:hAnsi="Arial Narrow" w:cs="Arial Narrow" w:eastAsia="Arial Narrow" w:hint="default"/>
                            <w:sz w:val="18"/>
                            <w:szCs w:val="18"/>
                          </w:rPr>
                        </w:pPr>
                        <w:r>
                          <w:rPr>
                            <w:rFonts w:ascii="Arial Narrow"/>
                            <w:spacing w:val="-1"/>
                            <w:w w:val="95"/>
                            <w:sz w:val="18"/>
                          </w:rPr>
                          <w:t>256</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51%</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51%</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47" w:right="0"/>
                          <w:jc w:val="center"/>
                          <w:rPr>
                            <w:rFonts w:ascii="Arial Narrow" w:hAnsi="Arial Narrow" w:cs="Arial Narrow" w:eastAsia="Arial Narrow" w:hint="default"/>
                            <w:sz w:val="18"/>
                            <w:szCs w:val="18"/>
                          </w:rPr>
                        </w:pPr>
                        <w:r>
                          <w:rPr>
                            <w:rFonts w:ascii="Arial Narrow"/>
                            <w:sz w:val="18"/>
                          </w:rPr>
                          <w:t>694.02</w:t>
                        </w:r>
                      </w:p>
                    </w:tc>
                  </w:tr>
                  <w:tr>
                    <w:trPr>
                      <w:trHeight w:val="700"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w w:val="95"/>
                            <w:sz w:val="18"/>
                          </w:rPr>
                          <w:t>2,970</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100%</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100%</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8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
                    </w:tc>
                  </w:tr>
                  <w:tr>
                    <w:trPr>
                      <w:trHeight w:val="706"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77"/>
                          <w:jc w:val="right"/>
                          <w:rPr>
                            <w:rFonts w:ascii="Arial Narrow" w:hAnsi="Arial Narrow" w:cs="Arial Narrow" w:eastAsia="Arial Narrow" w:hint="default"/>
                            <w:sz w:val="18"/>
                            <w:szCs w:val="18"/>
                          </w:rPr>
                        </w:pPr>
                        <w:r>
                          <w:rPr>
                            <w:rFonts w:ascii="Arial Narrow"/>
                            <w:spacing w:val="-1"/>
                            <w:w w:val="95"/>
                            <w:sz w:val="18"/>
                          </w:rPr>
                          <w:t>1,000</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100%</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100%</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85"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48" w:right="0"/>
                          <w:jc w:val="center"/>
                          <w:rPr>
                            <w:rFonts w:ascii="Arial Narrow" w:hAnsi="Arial Narrow" w:cs="Arial Narrow" w:eastAsia="Arial Narrow" w:hint="default"/>
                            <w:sz w:val="18"/>
                            <w:szCs w:val="18"/>
                          </w:rPr>
                        </w:pPr>
                        <w:r>
                          <w:rPr>
                            <w:rFonts w:ascii="Arial Narrow"/>
                            <w:sz w:val="18"/>
                          </w:rPr>
                          <w:t>-</w:t>
                        </w:r>
                      </w:p>
                    </w:tc>
                  </w:tr>
                  <w:tr>
                    <w:trPr>
                      <w:trHeight w:val="449" w:hRule="exact"/>
                    </w:trPr>
                    <w:tc>
                      <w:tcPr>
                        <w:tcW w:w="58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79"/>
                          <w:jc w:val="right"/>
                          <w:rPr>
                            <w:rFonts w:ascii="Arial Narrow" w:hAnsi="Arial Narrow" w:cs="Arial Narrow" w:eastAsia="Arial Narrow" w:hint="default"/>
                            <w:sz w:val="18"/>
                            <w:szCs w:val="18"/>
                          </w:rPr>
                        </w:pPr>
                        <w:r>
                          <w:rPr>
                            <w:rFonts w:ascii="Arial Narrow"/>
                            <w:spacing w:val="-1"/>
                            <w:w w:val="95"/>
                            <w:sz w:val="18"/>
                          </w:rPr>
                          <w:t>56</w:t>
                        </w:r>
                        <w:r>
                          <w:rPr>
                            <w:rFonts w:ascii="Arial Narrow"/>
                            <w:sz w:val="18"/>
                          </w:rPr>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Arial Narrow" w:hAnsi="Arial Narrow" w:cs="Arial Narrow" w:eastAsia="Arial Narrow" w:hint="default"/>
                            <w:sz w:val="18"/>
                            <w:szCs w:val="18"/>
                          </w:rPr>
                        </w:pPr>
                        <w:r>
                          <w:rPr>
                            <w:rFonts w:ascii="Arial Narrow"/>
                            <w:sz w:val="18"/>
                          </w:rPr>
                          <w:t>51%</w:t>
                        </w:r>
                      </w:p>
                    </w:tc>
                    <w:tc>
                      <w:tcPr>
                        <w:tcW w:w="86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center"/>
                          <w:rPr>
                            <w:rFonts w:ascii="Arial Narrow" w:hAnsi="Arial Narrow" w:cs="Arial Narrow" w:eastAsia="Arial Narrow" w:hint="default"/>
                            <w:sz w:val="18"/>
                            <w:szCs w:val="18"/>
                          </w:rPr>
                        </w:pPr>
                        <w:r>
                          <w:rPr>
                            <w:rFonts w:ascii="Arial Narrow"/>
                            <w:sz w:val="18"/>
                          </w:rPr>
                          <w:t>51%</w:t>
                        </w:r>
                      </w:p>
                    </w:tc>
                    <w:tc>
                      <w:tcPr>
                        <w:tcW w:w="7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8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7" w:right="0"/>
                          <w:jc w:val="center"/>
                          <w:rPr>
                            <w:rFonts w:ascii="Arial Narrow" w:hAnsi="Arial Narrow" w:cs="Arial Narrow" w:eastAsia="Arial Narrow" w:hint="default"/>
                            <w:sz w:val="18"/>
                            <w:szCs w:val="18"/>
                          </w:rPr>
                        </w:pPr>
                        <w:r>
                          <w:rPr>
                            <w:rFonts w:ascii="Arial Narrow"/>
                            <w:sz w:val="18"/>
                          </w:rPr>
                          <w:t>560.25</w:t>
                        </w:r>
                      </w:p>
                    </w:tc>
                  </w:tr>
                </w:tbl>
                <w:p>
                  <w:pPr/>
                </w:p>
              </w:txbxContent>
            </v:textbox>
            <w10:wrap type="none"/>
          </v:shape>
        </w:pict>
      </w:r>
      <w:r>
        <w:rPr>
          <w:rFonts w:ascii="宋体" w:hAnsi="宋体" w:cs="宋体" w:eastAsia="宋体" w:hint="default"/>
          <w:b/>
          <w:bCs/>
          <w:sz w:val="18"/>
          <w:szCs w:val="18"/>
        </w:rPr>
        <w:t>公司名称</w:t>
        <w:tab/>
      </w:r>
      <w:r>
        <w:rPr>
          <w:rFonts w:ascii="宋体" w:hAnsi="宋体" w:cs="宋体" w:eastAsia="宋体" w:hint="default"/>
          <w:b/>
          <w:bCs/>
          <w:position w:val="12"/>
          <w:sz w:val="18"/>
          <w:szCs w:val="18"/>
        </w:rPr>
        <w:t>公司</w:t>
      </w:r>
      <w:r>
        <w:rPr>
          <w:rFonts w:ascii="宋体" w:hAnsi="宋体" w:cs="宋体" w:eastAsia="宋体" w:hint="default"/>
          <w:sz w:val="18"/>
          <w:szCs w:val="18"/>
        </w:rPr>
      </w:r>
    </w:p>
    <w:p>
      <w:pPr>
        <w:spacing w:line="240" w:lineRule="auto" w:before="8"/>
        <w:rPr>
          <w:rFonts w:ascii="宋体" w:hAnsi="宋体" w:cs="宋体" w:eastAsia="宋体" w:hint="default"/>
          <w:b/>
          <w:bCs/>
          <w:sz w:val="20"/>
          <w:szCs w:val="20"/>
        </w:rPr>
      </w:pPr>
      <w:r>
        <w:rPr/>
        <w:br w:type="column"/>
      </w:r>
      <w:r>
        <w:rPr>
          <w:rFonts w:ascii="宋体"/>
          <w:b/>
          <w:sz w:val="20"/>
        </w:rPr>
      </w:r>
    </w:p>
    <w:p>
      <w:pPr>
        <w:tabs>
          <w:tab w:pos="1099" w:val="left" w:leader="none"/>
          <w:tab w:pos="2149" w:val="left" w:leader="none"/>
          <w:tab w:pos="4436" w:val="left" w:leader="none"/>
          <w:tab w:pos="6730" w:val="left" w:leader="none"/>
        </w:tabs>
        <w:spacing w:line="158" w:lineRule="auto" w:before="0"/>
        <w:ind w:left="6730" w:right="0" w:hanging="6493"/>
        <w:jc w:val="right"/>
        <w:rPr>
          <w:rFonts w:ascii="宋体" w:hAnsi="宋体" w:cs="宋体" w:eastAsia="宋体" w:hint="default"/>
          <w:sz w:val="18"/>
          <w:szCs w:val="18"/>
        </w:rPr>
      </w:pPr>
      <w:r>
        <w:rPr>
          <w:rFonts w:ascii="宋体" w:hAnsi="宋体" w:cs="宋体" w:eastAsia="宋体" w:hint="default"/>
          <w:b/>
          <w:bCs/>
          <w:w w:val="95"/>
          <w:sz w:val="18"/>
          <w:szCs w:val="18"/>
        </w:rPr>
        <w:t>注册地</w:t>
        <w:tab/>
      </w:r>
      <w:r>
        <w:rPr>
          <w:rFonts w:ascii="宋体" w:hAnsi="宋体" w:cs="宋体" w:eastAsia="宋体" w:hint="default"/>
          <w:b/>
          <w:bCs/>
          <w:sz w:val="18"/>
          <w:szCs w:val="18"/>
        </w:rPr>
        <w:t>业务性质</w:t>
        <w:tab/>
        <w:t>注册资本</w:t>
        <w:tab/>
        <w:t>经营范围</w:t>
        <w:tab/>
      </w:r>
      <w:r>
        <w:rPr>
          <w:rFonts w:ascii="宋体" w:hAnsi="宋体" w:cs="宋体" w:eastAsia="宋体" w:hint="default"/>
          <w:b/>
          <w:bCs/>
          <w:position w:val="12"/>
          <w:sz w:val="18"/>
          <w:szCs w:val="18"/>
        </w:rPr>
        <w:t>年末投</w:t>
      </w:r>
      <w:r>
        <w:rPr>
          <w:rFonts w:ascii="宋体" w:hAnsi="宋体" w:cs="宋体" w:eastAsia="宋体" w:hint="default"/>
          <w:b/>
          <w:bCs/>
          <w:spacing w:val="1"/>
          <w:w w:val="99"/>
          <w:position w:val="12"/>
          <w:sz w:val="18"/>
          <w:szCs w:val="18"/>
        </w:rPr>
        <w:t> </w:t>
      </w:r>
      <w:r>
        <w:rPr>
          <w:rFonts w:ascii="宋体" w:hAnsi="宋体" w:cs="宋体" w:eastAsia="宋体" w:hint="default"/>
          <w:b/>
          <w:bCs/>
          <w:sz w:val="18"/>
          <w:szCs w:val="18"/>
        </w:rPr>
        <w:t>资金额</w:t>
      </w:r>
      <w:r>
        <w:rPr>
          <w:rFonts w:ascii="宋体" w:hAnsi="宋体" w:cs="宋体" w:eastAsia="宋体" w:hint="default"/>
          <w:sz w:val="18"/>
          <w:szCs w:val="18"/>
        </w:rPr>
      </w:r>
    </w:p>
    <w:p>
      <w:pPr>
        <w:tabs>
          <w:tab w:pos="910" w:val="left" w:leader="none"/>
          <w:tab w:pos="1182" w:val="left" w:leader="none"/>
          <w:tab w:pos="1910" w:val="left" w:leader="none"/>
        </w:tabs>
        <w:spacing w:line="156" w:lineRule="auto" w:before="156"/>
        <w:ind w:left="238" w:right="0" w:firstLine="0"/>
        <w:jc w:val="left"/>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持股</w:t>
        <w:tab/>
      </w:r>
      <w:r>
        <w:rPr>
          <w:rFonts w:ascii="宋体" w:hAnsi="宋体" w:cs="宋体" w:eastAsia="宋体" w:hint="default"/>
          <w:b/>
          <w:bCs/>
          <w:sz w:val="18"/>
          <w:szCs w:val="18"/>
        </w:rPr>
        <w:t>表决权比</w:t>
        <w:tab/>
      </w:r>
      <w:r>
        <w:rPr>
          <w:rFonts w:ascii="宋体" w:hAnsi="宋体" w:cs="宋体" w:eastAsia="宋体" w:hint="default"/>
          <w:b/>
          <w:bCs/>
          <w:position w:val="12"/>
          <w:sz w:val="18"/>
          <w:szCs w:val="18"/>
        </w:rPr>
        <w:t>是否</w:t>
      </w:r>
      <w:r>
        <w:rPr>
          <w:rFonts w:ascii="宋体" w:hAnsi="宋体" w:cs="宋体" w:eastAsia="宋体" w:hint="default"/>
          <w:b/>
          <w:bCs/>
          <w:spacing w:val="1"/>
          <w:w w:val="99"/>
          <w:position w:val="12"/>
          <w:sz w:val="18"/>
          <w:szCs w:val="18"/>
        </w:rPr>
        <w:t> </w:t>
      </w:r>
      <w:r>
        <w:rPr>
          <w:rFonts w:ascii="宋体" w:hAnsi="宋体" w:cs="宋体" w:eastAsia="宋体" w:hint="default"/>
          <w:b/>
          <w:bCs/>
          <w:w w:val="95"/>
          <w:sz w:val="18"/>
          <w:szCs w:val="18"/>
        </w:rPr>
        <w:t>比例</w:t>
        <w:tab/>
        <w:tab/>
        <w:t>例</w:t>
        <w:tab/>
      </w:r>
      <w:r>
        <w:rPr>
          <w:rFonts w:ascii="宋体" w:hAnsi="宋体" w:cs="宋体" w:eastAsia="宋体" w:hint="default"/>
          <w:b/>
          <w:bCs/>
          <w:position w:val="12"/>
          <w:sz w:val="18"/>
          <w:szCs w:val="18"/>
        </w:rPr>
        <w:t>合并</w:t>
      </w:r>
      <w:r>
        <w:rPr>
          <w:rFonts w:ascii="宋体" w:hAnsi="宋体" w:cs="宋体" w:eastAsia="宋体" w:hint="default"/>
          <w:sz w:val="18"/>
          <w:szCs w:val="18"/>
        </w:rPr>
      </w:r>
    </w:p>
    <w:p>
      <w:pPr>
        <w:spacing w:line="176" w:lineRule="exact" w:before="161"/>
        <w:ind w:left="238" w:right="0" w:firstLine="0"/>
        <w:jc w:val="left"/>
        <w:rPr>
          <w:rFonts w:ascii="宋体" w:hAnsi="宋体" w:cs="宋体" w:eastAsia="宋体" w:hint="default"/>
          <w:sz w:val="18"/>
          <w:szCs w:val="18"/>
        </w:rPr>
      </w:pPr>
      <w:r>
        <w:rPr/>
        <w:br w:type="column"/>
      </w:r>
      <w:r>
        <w:rPr>
          <w:rFonts w:ascii="宋体" w:hAnsi="宋体" w:cs="宋体" w:eastAsia="宋体" w:hint="default"/>
          <w:b/>
          <w:bCs/>
          <w:sz w:val="18"/>
          <w:szCs w:val="18"/>
        </w:rPr>
        <w:t>少数股东</w:t>
      </w:r>
      <w:r>
        <w:rPr>
          <w:rFonts w:ascii="宋体" w:hAnsi="宋体" w:cs="宋体" w:eastAsia="宋体" w:hint="default"/>
          <w:sz w:val="18"/>
          <w:szCs w:val="18"/>
        </w:rPr>
      </w:r>
    </w:p>
    <w:p>
      <w:pPr>
        <w:tabs>
          <w:tab w:pos="1402" w:val="left" w:leader="none"/>
        </w:tabs>
        <w:spacing w:line="296" w:lineRule="exact" w:before="0"/>
        <w:ind w:left="419" w:right="0" w:firstLine="0"/>
        <w:jc w:val="left"/>
        <w:rPr>
          <w:rFonts w:ascii="宋体" w:hAnsi="宋体" w:cs="宋体" w:eastAsia="宋体" w:hint="default"/>
          <w:sz w:val="18"/>
          <w:szCs w:val="18"/>
        </w:rPr>
      </w:pPr>
      <w:r>
        <w:rPr>
          <w:rFonts w:ascii="宋体" w:hAnsi="宋体" w:cs="宋体" w:eastAsia="宋体" w:hint="default"/>
          <w:b/>
          <w:bCs/>
          <w:w w:val="95"/>
          <w:position w:val="-11"/>
          <w:sz w:val="18"/>
          <w:szCs w:val="18"/>
        </w:rPr>
        <w:t>权益</w:t>
        <w:tab/>
      </w:r>
      <w:r>
        <w:rPr>
          <w:rFonts w:ascii="宋体" w:hAnsi="宋体" w:cs="宋体" w:eastAsia="宋体" w:hint="default"/>
          <w:b/>
          <w:bCs/>
          <w:sz w:val="18"/>
          <w:szCs w:val="18"/>
        </w:rPr>
        <w:t>备注</w:t>
      </w:r>
      <w:r>
        <w:rPr>
          <w:rFonts w:ascii="宋体" w:hAnsi="宋体" w:cs="宋体" w:eastAsia="宋体" w:hint="default"/>
          <w:sz w:val="18"/>
          <w:szCs w:val="18"/>
        </w:rPr>
      </w:r>
    </w:p>
    <w:p>
      <w:pPr>
        <w:spacing w:after="0" w:line="296" w:lineRule="exact"/>
        <w:jc w:val="left"/>
        <w:rPr>
          <w:rFonts w:ascii="宋体" w:hAnsi="宋体" w:cs="宋体" w:eastAsia="宋体" w:hint="default"/>
          <w:sz w:val="18"/>
          <w:szCs w:val="18"/>
        </w:rPr>
        <w:sectPr>
          <w:type w:val="continuous"/>
          <w:pgSz w:w="16840" w:h="11910" w:orient="landscape"/>
          <w:pgMar w:top="980" w:bottom="280" w:left="1180" w:right="1280"/>
          <w:cols w:num="4" w:equalWidth="0">
            <w:col w:w="2369" w:space="56"/>
            <w:col w:w="7274" w:space="98"/>
            <w:col w:w="2274" w:space="49"/>
            <w:col w:w="2260"/>
          </w:cols>
        </w:sect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p>
      <w:pPr>
        <w:spacing w:line="232" w:lineRule="exact" w:before="0"/>
        <w:ind w:left="5545" w:right="5474" w:firstLine="0"/>
        <w:jc w:val="both"/>
        <w:rPr>
          <w:rFonts w:ascii="宋体" w:hAnsi="宋体" w:cs="宋体" w:eastAsia="宋体" w:hint="default"/>
          <w:sz w:val="18"/>
          <w:szCs w:val="18"/>
        </w:rPr>
      </w:pPr>
      <w:r>
        <w:rPr/>
        <w:pict>
          <v:shape style="position:absolute;margin-left:233.614502pt;margin-top:2.305619pt;width:88.2pt;height:329.5pt;mso-position-horizontal-relative:page;mso-position-vertical-relative:paragraph;z-index:24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58"/>
                    <w:gridCol w:w="805"/>
                  </w:tblGrid>
                  <w:tr>
                    <w:trPr>
                      <w:trHeight w:val="544"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68" w:right="0"/>
                          <w:jc w:val="center"/>
                          <w:rPr>
                            <w:rFonts w:ascii="Arial Narrow" w:hAnsi="Arial Narrow" w:cs="Arial Narrow" w:eastAsia="Arial Narrow" w:hint="default"/>
                            <w:sz w:val="18"/>
                            <w:szCs w:val="18"/>
                          </w:rPr>
                        </w:pPr>
                        <w:r>
                          <w:rPr>
                            <w:rFonts w:ascii="Arial Narrow"/>
                            <w:sz w:val="18"/>
                          </w:rPr>
                          <w:t>2,000</w:t>
                        </w:r>
                      </w:p>
                    </w:tc>
                  </w:tr>
                  <w:tr>
                    <w:trPr>
                      <w:trHeight w:val="700"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67" w:right="0"/>
                          <w:jc w:val="center"/>
                          <w:rPr>
                            <w:rFonts w:ascii="Arial Narrow" w:hAnsi="Arial Narrow" w:cs="Arial Narrow" w:eastAsia="Arial Narrow" w:hint="default"/>
                            <w:sz w:val="18"/>
                            <w:szCs w:val="18"/>
                          </w:rPr>
                        </w:pPr>
                        <w:r>
                          <w:rPr>
                            <w:rFonts w:ascii="宋体" w:hAnsi="宋体" w:cs="宋体" w:eastAsia="宋体" w:hint="default"/>
                            <w:sz w:val="18"/>
                            <w:szCs w:val="18"/>
                          </w:rPr>
                          <w:t>美元</w:t>
                        </w:r>
                        <w:r>
                          <w:rPr>
                            <w:rFonts w:ascii="宋体" w:hAnsi="宋体" w:cs="宋体" w:eastAsia="宋体" w:hint="default"/>
                            <w:spacing w:val="-48"/>
                            <w:sz w:val="18"/>
                            <w:szCs w:val="18"/>
                          </w:rPr>
                          <w:t> </w:t>
                        </w:r>
                        <w:r>
                          <w:rPr>
                            <w:rFonts w:ascii="Arial Narrow" w:hAnsi="Arial Narrow" w:cs="Arial Narrow" w:eastAsia="Arial Narrow" w:hint="default"/>
                            <w:sz w:val="18"/>
                            <w:szCs w:val="18"/>
                          </w:rPr>
                          <w:t>50</w:t>
                        </w:r>
                      </w:p>
                    </w:tc>
                  </w:tr>
                  <w:tr>
                    <w:trPr>
                      <w:trHeight w:val="699"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68" w:right="0"/>
                          <w:jc w:val="center"/>
                          <w:rPr>
                            <w:rFonts w:ascii="Arial Narrow" w:hAnsi="Arial Narrow" w:cs="Arial Narrow" w:eastAsia="Arial Narrow" w:hint="default"/>
                            <w:sz w:val="18"/>
                            <w:szCs w:val="18"/>
                          </w:rPr>
                        </w:pPr>
                        <w:r>
                          <w:rPr>
                            <w:rFonts w:ascii="Arial Narrow"/>
                            <w:sz w:val="18"/>
                          </w:rPr>
                          <w:t>500</w:t>
                        </w:r>
                      </w:p>
                    </w:tc>
                  </w:tr>
                  <w:tr>
                    <w:trPr>
                      <w:trHeight w:val="701"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69" w:right="0"/>
                          <w:jc w:val="center"/>
                          <w:rPr>
                            <w:rFonts w:ascii="Arial Narrow" w:hAnsi="Arial Narrow" w:cs="Arial Narrow" w:eastAsia="Arial Narrow" w:hint="default"/>
                            <w:sz w:val="18"/>
                            <w:szCs w:val="18"/>
                          </w:rPr>
                        </w:pPr>
                        <w:r>
                          <w:rPr>
                            <w:rFonts w:ascii="Arial Narrow"/>
                            <w:sz w:val="18"/>
                          </w:rPr>
                          <w:t>100</w:t>
                        </w:r>
                      </w:p>
                    </w:tc>
                  </w:tr>
                  <w:tr>
                    <w:trPr>
                      <w:trHeight w:val="695"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68" w:right="0"/>
                          <w:jc w:val="center"/>
                          <w:rPr>
                            <w:rFonts w:ascii="Arial Narrow" w:hAnsi="Arial Narrow" w:cs="Arial Narrow" w:eastAsia="Arial Narrow" w:hint="default"/>
                            <w:sz w:val="18"/>
                            <w:szCs w:val="18"/>
                          </w:rPr>
                        </w:pPr>
                        <w:r>
                          <w:rPr>
                            <w:rFonts w:ascii="Arial Narrow"/>
                            <w:sz w:val="18"/>
                          </w:rPr>
                          <w:t>200</w:t>
                        </w:r>
                      </w:p>
                    </w:tc>
                  </w:tr>
                  <w:tr>
                    <w:trPr>
                      <w:trHeight w:val="695"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68" w:right="0"/>
                          <w:jc w:val="center"/>
                          <w:rPr>
                            <w:rFonts w:ascii="Arial Narrow" w:hAnsi="Arial Narrow" w:cs="Arial Narrow" w:eastAsia="Arial Narrow" w:hint="default"/>
                            <w:sz w:val="18"/>
                            <w:szCs w:val="18"/>
                          </w:rPr>
                        </w:pPr>
                        <w:r>
                          <w:rPr>
                            <w:rFonts w:ascii="Arial Narrow"/>
                            <w:sz w:val="18"/>
                          </w:rPr>
                          <w:t>500</w:t>
                        </w:r>
                      </w:p>
                    </w:tc>
                  </w:tr>
                  <w:tr>
                    <w:trPr>
                      <w:trHeight w:val="701"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69" w:right="0"/>
                          <w:jc w:val="center"/>
                          <w:rPr>
                            <w:rFonts w:ascii="Arial Narrow" w:hAnsi="Arial Narrow" w:cs="Arial Narrow" w:eastAsia="Arial Narrow" w:hint="default"/>
                            <w:sz w:val="18"/>
                            <w:szCs w:val="18"/>
                          </w:rPr>
                        </w:pPr>
                        <w:r>
                          <w:rPr>
                            <w:rFonts w:ascii="Arial Narrow"/>
                            <w:sz w:val="18"/>
                          </w:rPr>
                          <w:t>501</w:t>
                        </w:r>
                      </w:p>
                    </w:tc>
                  </w:tr>
                  <w:tr>
                    <w:trPr>
                      <w:trHeight w:val="700"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68" w:right="0"/>
                          <w:jc w:val="center"/>
                          <w:rPr>
                            <w:rFonts w:ascii="Arial Narrow" w:hAnsi="Arial Narrow" w:cs="Arial Narrow" w:eastAsia="Arial Narrow" w:hint="default"/>
                            <w:sz w:val="18"/>
                            <w:szCs w:val="18"/>
                          </w:rPr>
                        </w:pPr>
                        <w:r>
                          <w:rPr>
                            <w:rFonts w:ascii="Arial Narrow"/>
                            <w:sz w:val="18"/>
                          </w:rPr>
                          <w:t>3,000</w:t>
                        </w:r>
                      </w:p>
                    </w:tc>
                  </w:tr>
                  <w:tr>
                    <w:trPr>
                      <w:trHeight w:val="706"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68" w:right="0"/>
                          <w:jc w:val="center"/>
                          <w:rPr>
                            <w:rFonts w:ascii="Arial Narrow" w:hAnsi="Arial Narrow" w:cs="Arial Narrow" w:eastAsia="Arial Narrow" w:hint="default"/>
                            <w:sz w:val="18"/>
                            <w:szCs w:val="18"/>
                          </w:rPr>
                        </w:pPr>
                        <w:r>
                          <w:rPr>
                            <w:rFonts w:ascii="Arial Narrow"/>
                            <w:sz w:val="18"/>
                          </w:rPr>
                          <w:t>1,000</w:t>
                        </w:r>
                      </w:p>
                    </w:tc>
                  </w:tr>
                  <w:tr>
                    <w:trPr>
                      <w:trHeight w:val="449"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9" w:right="0"/>
                          <w:jc w:val="center"/>
                          <w:rPr>
                            <w:rFonts w:ascii="Arial Narrow" w:hAnsi="Arial Narrow" w:cs="Arial Narrow" w:eastAsia="Arial Narrow" w:hint="default"/>
                            <w:sz w:val="18"/>
                            <w:szCs w:val="18"/>
                          </w:rPr>
                        </w:pPr>
                        <w:r>
                          <w:rPr>
                            <w:rFonts w:ascii="Arial Narrow"/>
                            <w:sz w:val="18"/>
                          </w:rPr>
                          <w:t>500</w:t>
                        </w:r>
                      </w:p>
                    </w:tc>
                  </w:tr>
                </w:tbl>
                <w:p>
                  <w:pPr/>
                </w:p>
              </w:txbxContent>
            </v:textbox>
            <w10:wrap type="none"/>
          </v:shape>
        </w:pict>
      </w:r>
      <w:r>
        <w:rPr>
          <w:rFonts w:ascii="宋体" w:hAnsi="宋体" w:cs="宋体" w:eastAsia="宋体" w:hint="default"/>
          <w:spacing w:val="-4"/>
          <w:sz w:val="18"/>
          <w:szCs w:val="18"/>
        </w:rPr>
        <w:t>技术开发、转让、咨询、服务、培训；信息</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咨询；销售开发后的产品等</w:t>
      </w:r>
    </w:p>
    <w:p>
      <w:pPr>
        <w:spacing w:before="92"/>
        <w:ind w:left="5545" w:right="5474" w:firstLine="0"/>
        <w:jc w:val="both"/>
        <w:rPr>
          <w:rFonts w:ascii="宋体" w:hAnsi="宋体" w:cs="宋体" w:eastAsia="宋体" w:hint="default"/>
          <w:sz w:val="18"/>
          <w:szCs w:val="18"/>
        </w:rPr>
      </w:pPr>
      <w:r>
        <w:rPr>
          <w:rFonts w:ascii="宋体" w:hAnsi="宋体" w:cs="宋体" w:eastAsia="宋体" w:hint="default"/>
          <w:spacing w:val="-4"/>
          <w:sz w:val="18"/>
          <w:szCs w:val="18"/>
        </w:rPr>
        <w:t>开发、生产票据打印机及测试设备、计算机</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4"/>
          <w:sz w:val="18"/>
          <w:szCs w:val="18"/>
        </w:rPr>
        <w:t>软硬件；承接计算机网络集成项目；销售自</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产产品</w:t>
      </w:r>
    </w:p>
    <w:p>
      <w:pPr>
        <w:spacing w:before="113"/>
        <w:ind w:left="5545" w:right="5467" w:hanging="7"/>
        <w:jc w:val="center"/>
        <w:rPr>
          <w:rFonts w:ascii="宋体" w:hAnsi="宋体" w:cs="宋体" w:eastAsia="宋体" w:hint="default"/>
          <w:sz w:val="18"/>
          <w:szCs w:val="18"/>
        </w:rPr>
      </w:pPr>
      <w:r>
        <w:rPr>
          <w:rFonts w:ascii="宋体" w:hAnsi="宋体" w:cs="宋体" w:eastAsia="宋体" w:hint="default"/>
          <w:spacing w:val="-4"/>
          <w:sz w:val="18"/>
          <w:szCs w:val="18"/>
        </w:rPr>
        <w:t>自主选择经营项目开展经营活动（法律、行</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政法规、国务院决定禁止的等不得经营）</w:t>
      </w:r>
    </w:p>
    <w:p>
      <w:pPr>
        <w:spacing w:line="240" w:lineRule="auto" w:before="7"/>
        <w:rPr>
          <w:rFonts w:ascii="宋体" w:hAnsi="宋体" w:cs="宋体" w:eastAsia="宋体" w:hint="default"/>
          <w:sz w:val="17"/>
          <w:szCs w:val="17"/>
        </w:rPr>
      </w:pPr>
    </w:p>
    <w:p>
      <w:pPr>
        <w:spacing w:before="0"/>
        <w:ind w:left="5545" w:right="5467" w:firstLine="0"/>
        <w:jc w:val="both"/>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4"/>
        <w:rPr>
          <w:rFonts w:ascii="宋体" w:hAnsi="宋体" w:cs="宋体" w:eastAsia="宋体" w:hint="default"/>
          <w:sz w:val="14"/>
          <w:szCs w:val="14"/>
        </w:rPr>
      </w:pPr>
    </w:p>
    <w:p>
      <w:pPr>
        <w:spacing w:before="44"/>
        <w:ind w:left="5545" w:right="5467"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6"/>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type w:val="continuous"/>
          <w:pgSz w:w="16840" w:h="11910" w:orient="landscape"/>
          <w:pgMar w:top="980" w:bottom="280" w:left="1180" w:right="1280"/>
        </w:sectPr>
      </w:pPr>
    </w:p>
    <w:p>
      <w:pPr>
        <w:spacing w:line="240" w:lineRule="auto" w:before="0"/>
        <w:rPr>
          <w:rFonts w:ascii="宋体" w:hAnsi="宋体" w:cs="宋体" w:eastAsia="宋体" w:hint="default"/>
          <w:sz w:val="18"/>
          <w:szCs w:val="18"/>
        </w:rPr>
      </w:pPr>
      <w:r>
        <w:rPr/>
        <w:pict>
          <v:group style="position:absolute;margin-left:64.510544pt;margin-top:85.080002pt;width:705.05pt;height:412.4pt;mso-position-horizontal-relative:page;mso-position-vertical-relative:page;z-index:-910000" coordorigin="1290,1702" coordsize="14101,8248">
            <v:group style="position:absolute;left:1303;top:1709;width:1710;height:2" coordorigin="1303,1709" coordsize="1710,2">
              <v:shape style="position:absolute;left:1303;top:1709;width:1710;height:2" coordorigin="1303,1709" coordsize="1710,0" path="m1303,1709l3013,1709e" filled="false" stroked="true" strokeweight=".72pt" strokecolor="#000000">
                <v:path arrowok="t"/>
              </v:shape>
            </v:group>
            <v:group style="position:absolute;left:1303;top:1738;width:1710;height:2" coordorigin="1303,1738" coordsize="1710,2">
              <v:shape style="position:absolute;left:1303;top:1738;width:1710;height:2" coordorigin="1303,1738" coordsize="1710,0" path="m1303,1738l3013,1738e" filled="false" stroked="true" strokeweight=".72pt" strokecolor="#000000">
                <v:path arrowok="t"/>
              </v:shape>
              <v:shape style="position:absolute;left:3013;top:1745;width:10;height:2" type="#_x0000_t75" stroked="false">
                <v:imagedata r:id="rId69" o:title=""/>
              </v:shape>
            </v:group>
            <v:group style="position:absolute;left:3013;top:1709;width:44;height:2" coordorigin="3013,1709" coordsize="44,2">
              <v:shape style="position:absolute;left:3013;top:1709;width:44;height:2" coordorigin="3013,1709" coordsize="44,0" path="m3013,1709l3056,1709e" filled="false" stroked="true" strokeweight=".72pt" strokecolor="#000000">
                <v:path arrowok="t"/>
              </v:shape>
            </v:group>
            <v:group style="position:absolute;left:3013;top:1738;width:44;height:2" coordorigin="3013,1738" coordsize="44,2">
              <v:shape style="position:absolute;left:3013;top:1738;width:44;height:2" coordorigin="3013,1738" coordsize="44,0" path="m3013,1738l3056,1738e" filled="false" stroked="true" strokeweight=".72pt" strokecolor="#000000">
                <v:path arrowok="t"/>
              </v:shape>
            </v:group>
            <v:group style="position:absolute;left:3056;top:1709;width:654;height:2" coordorigin="3056,1709" coordsize="654,2">
              <v:shape style="position:absolute;left:3056;top:1709;width:654;height:2" coordorigin="3056,1709" coordsize="654,0" path="m3056,1709l3710,1709e" filled="false" stroked="true" strokeweight=".72pt" strokecolor="#000000">
                <v:path arrowok="t"/>
              </v:shape>
            </v:group>
            <v:group style="position:absolute;left:3056;top:1738;width:654;height:2" coordorigin="3056,1738" coordsize="654,2">
              <v:shape style="position:absolute;left:3056;top:1738;width:654;height:2" coordorigin="3056,1738" coordsize="654,0" path="m3056,1738l3710,1738e" filled="false" stroked="true" strokeweight=".72pt" strokecolor="#000000">
                <v:path arrowok="t"/>
              </v:shape>
              <v:shape style="position:absolute;left:3710;top:1745;width:10;height:2" type="#_x0000_t75" stroked="false">
                <v:imagedata r:id="rId69" o:title=""/>
              </v:shape>
            </v:group>
            <v:group style="position:absolute;left:3710;top:1709;width:44;height:2" coordorigin="3710,1709" coordsize="44,2">
              <v:shape style="position:absolute;left:3710;top:1709;width:44;height:2" coordorigin="3710,1709" coordsize="44,0" path="m3710,1709l3753,1709e" filled="false" stroked="true" strokeweight=".72pt" strokecolor="#000000">
                <v:path arrowok="t"/>
              </v:shape>
            </v:group>
            <v:group style="position:absolute;left:3710;top:1738;width:44;height:2" coordorigin="3710,1738" coordsize="44,2">
              <v:shape style="position:absolute;left:3710;top:1738;width:44;height:2" coordorigin="3710,1738" coordsize="44,0" path="m3710,1738l3753,1738e" filled="false" stroked="true" strokeweight=".72pt" strokecolor="#000000">
                <v:path arrowok="t"/>
              </v:shape>
            </v:group>
            <v:group style="position:absolute;left:3753;top:1709;width:760;height:2" coordorigin="3753,1709" coordsize="760,2">
              <v:shape style="position:absolute;left:3753;top:1709;width:760;height:2" coordorigin="3753,1709" coordsize="760,0" path="m3753,1709l4513,1709e" filled="false" stroked="true" strokeweight=".72pt" strokecolor="#000000">
                <v:path arrowok="t"/>
              </v:shape>
            </v:group>
            <v:group style="position:absolute;left:3753;top:1738;width:760;height:2" coordorigin="3753,1738" coordsize="760,2">
              <v:shape style="position:absolute;left:3753;top:1738;width:760;height:2" coordorigin="3753,1738" coordsize="760,0" path="m3753,1738l4513,1738e" filled="false" stroked="true" strokeweight=".72pt" strokecolor="#000000">
                <v:path arrowok="t"/>
              </v:shape>
              <v:shape style="position:absolute;left:4513;top:1745;width:10;height:2" type="#_x0000_t75" stroked="false">
                <v:imagedata r:id="rId69" o:title=""/>
              </v:shape>
            </v:group>
            <v:group style="position:absolute;left:4513;top:1709;width:44;height:2" coordorigin="4513,1709" coordsize="44,2">
              <v:shape style="position:absolute;left:4513;top:1709;width:44;height:2" coordorigin="4513,1709" coordsize="44,0" path="m4513,1709l4556,1709e" filled="false" stroked="true" strokeweight=".72pt" strokecolor="#000000">
                <v:path arrowok="t"/>
              </v:shape>
            </v:group>
            <v:group style="position:absolute;left:4513;top:1738;width:44;height:2" coordorigin="4513,1738" coordsize="44,2">
              <v:shape style="position:absolute;left:4513;top:1738;width:44;height:2" coordorigin="4513,1738" coordsize="44,0" path="m4513,1738l4556,1738e" filled="false" stroked="true" strokeweight=".72pt" strokecolor="#000000">
                <v:path arrowok="t"/>
              </v:shape>
            </v:group>
            <v:group style="position:absolute;left:4556;top:1709;width:1056;height:2" coordorigin="4556,1709" coordsize="1056,2">
              <v:shape style="position:absolute;left:4556;top:1709;width:1056;height:2" coordorigin="4556,1709" coordsize="1056,0" path="m4556,1709l5612,1709e" filled="false" stroked="true" strokeweight=".72pt" strokecolor="#000000">
                <v:path arrowok="t"/>
              </v:shape>
            </v:group>
            <v:group style="position:absolute;left:4556;top:1738;width:1056;height:2" coordorigin="4556,1738" coordsize="1056,2">
              <v:shape style="position:absolute;left:4556;top:1738;width:1056;height:2" coordorigin="4556,1738" coordsize="1056,0" path="m4556,1738l5612,1738e" filled="false" stroked="true" strokeweight=".72pt" strokecolor="#000000">
                <v:path arrowok="t"/>
              </v:shape>
              <v:shape style="position:absolute;left:5612;top:1745;width:10;height:2" type="#_x0000_t75" stroked="false">
                <v:imagedata r:id="rId69" o:title=""/>
              </v:shape>
            </v:group>
            <v:group style="position:absolute;left:5612;top:1709;width:44;height:2" coordorigin="5612,1709" coordsize="44,2">
              <v:shape style="position:absolute;left:5612;top:1709;width:44;height:2" coordorigin="5612,1709" coordsize="44,0" path="m5612,1709l5655,1709e" filled="false" stroked="true" strokeweight=".72pt" strokecolor="#000000">
                <v:path arrowok="t"/>
              </v:shape>
            </v:group>
            <v:group style="position:absolute;left:5612;top:1738;width:44;height:2" coordorigin="5612,1738" coordsize="44,2">
              <v:shape style="position:absolute;left:5612;top:1738;width:44;height:2" coordorigin="5612,1738" coordsize="44,0" path="m5612,1738l5655,1738e" filled="false" stroked="true" strokeweight=".72pt" strokecolor="#000000">
                <v:path arrowok="t"/>
              </v:shape>
            </v:group>
            <v:group style="position:absolute;left:5655;top:1709;width:958;height:2" coordorigin="5655,1709" coordsize="958,2">
              <v:shape style="position:absolute;left:5655;top:1709;width:958;height:2" coordorigin="5655,1709" coordsize="958,0" path="m5655,1709l6613,1709e" filled="false" stroked="true" strokeweight=".72pt" strokecolor="#000000">
                <v:path arrowok="t"/>
              </v:shape>
            </v:group>
            <v:group style="position:absolute;left:5655;top:1738;width:958;height:2" coordorigin="5655,1738" coordsize="958,2">
              <v:shape style="position:absolute;left:5655;top:1738;width:958;height:2" coordorigin="5655,1738" coordsize="958,0" path="m5655,1738l6613,1738e" filled="false" stroked="true" strokeweight=".72pt" strokecolor="#000000">
                <v:path arrowok="t"/>
              </v:shape>
              <v:shape style="position:absolute;left:6613;top:1745;width:10;height:2" type="#_x0000_t75" stroked="false">
                <v:imagedata r:id="rId69" o:title=""/>
              </v:shape>
            </v:group>
            <v:group style="position:absolute;left:6613;top:1709;width:44;height:2" coordorigin="6613,1709" coordsize="44,2">
              <v:shape style="position:absolute;left:6613;top:1709;width:44;height:2" coordorigin="6613,1709" coordsize="44,0" path="m6613,1709l6656,1709e" filled="false" stroked="true" strokeweight=".72pt" strokecolor="#000000">
                <v:path arrowok="t"/>
              </v:shape>
            </v:group>
            <v:group style="position:absolute;left:6613;top:1738;width:44;height:2" coordorigin="6613,1738" coordsize="44,2">
              <v:shape style="position:absolute;left:6613;top:1738;width:44;height:2" coordorigin="6613,1738" coordsize="44,0" path="m6613,1738l6656,1738e" filled="false" stroked="true" strokeweight=".72pt" strokecolor="#000000">
                <v:path arrowok="t"/>
              </v:shape>
            </v:group>
            <v:group style="position:absolute;left:6656;top:1709;width:3531;height:2" coordorigin="6656,1709" coordsize="3531,2">
              <v:shape style="position:absolute;left:6656;top:1709;width:3531;height:2" coordorigin="6656,1709" coordsize="3531,0" path="m6656,1709l10187,1709e" filled="false" stroked="true" strokeweight=".72pt" strokecolor="#000000">
                <v:path arrowok="t"/>
              </v:shape>
            </v:group>
            <v:group style="position:absolute;left:6656;top:1738;width:3531;height:2" coordorigin="6656,1738" coordsize="3531,2">
              <v:shape style="position:absolute;left:6656;top:1738;width:3531;height:2" coordorigin="6656,1738" coordsize="3531,0" path="m6656,1738l10187,1738e" filled="false" stroked="true" strokeweight=".72pt" strokecolor="#000000">
                <v:path arrowok="t"/>
              </v:shape>
              <v:shape style="position:absolute;left:10187;top:1745;width:10;height:2" type="#_x0000_t75" stroked="false">
                <v:imagedata r:id="rId69" o:title=""/>
              </v:shape>
            </v:group>
            <v:group style="position:absolute;left:10187;top:1709;width:44;height:2" coordorigin="10187,1709" coordsize="44,2">
              <v:shape style="position:absolute;left:10187;top:1709;width:44;height:2" coordorigin="10187,1709" coordsize="44,0" path="m10187,1709l10230,1709e" filled="false" stroked="true" strokeweight=".72pt" strokecolor="#000000">
                <v:path arrowok="t"/>
              </v:shape>
            </v:group>
            <v:group style="position:absolute;left:10187;top:1738;width:44;height:2" coordorigin="10187,1738" coordsize="44,2">
              <v:shape style="position:absolute;left:10187;top:1738;width:44;height:2" coordorigin="10187,1738" coordsize="44,0" path="m10187,1738l10230,1738e" filled="false" stroked="true" strokeweight=".72pt" strokecolor="#000000">
                <v:path arrowok="t"/>
              </v:shape>
            </v:group>
            <v:group style="position:absolute;left:10230;top:1709;width:790;height:2" coordorigin="10230,1709" coordsize="790,2">
              <v:shape style="position:absolute;left:10230;top:1709;width:790;height:2" coordorigin="10230,1709" coordsize="790,0" path="m10230,1709l11019,1709e" filled="false" stroked="true" strokeweight=".72pt" strokecolor="#000000">
                <v:path arrowok="t"/>
              </v:shape>
            </v:group>
            <v:group style="position:absolute;left:10230;top:1738;width:790;height:2" coordorigin="10230,1738" coordsize="790,2">
              <v:shape style="position:absolute;left:10230;top:1738;width:790;height:2" coordorigin="10230,1738" coordsize="790,0" path="m10230,1738l11019,1738e" filled="false" stroked="true" strokeweight=".72pt" strokecolor="#000000">
                <v:path arrowok="t"/>
              </v:shape>
              <v:shape style="position:absolute;left:11019;top:1745;width:10;height:2" type="#_x0000_t75" stroked="false">
                <v:imagedata r:id="rId69" o:title=""/>
              </v:shape>
            </v:group>
            <v:group style="position:absolute;left:11019;top:1709;width:44;height:2" coordorigin="11019,1709" coordsize="44,2">
              <v:shape style="position:absolute;left:11019;top:1709;width:44;height:2" coordorigin="11019,1709" coordsize="44,0" path="m11019,1709l11063,1709e" filled="false" stroked="true" strokeweight=".72pt" strokecolor="#000000">
                <v:path arrowok="t"/>
              </v:shape>
            </v:group>
            <v:group style="position:absolute;left:11019;top:1738;width:44;height:2" coordorigin="11019,1738" coordsize="44,2">
              <v:shape style="position:absolute;left:11019;top:1738;width:44;height:2" coordorigin="11019,1738" coordsize="44,0" path="m11019,1738l11063,1738e" filled="false" stroked="true" strokeweight=".72pt" strokecolor="#000000">
                <v:path arrowok="t"/>
              </v:shape>
            </v:group>
            <v:group style="position:absolute;left:11063;top:1709;width:705;height:2" coordorigin="11063,1709" coordsize="705,2">
              <v:shape style="position:absolute;left:11063;top:1709;width:705;height:2" coordorigin="11063,1709" coordsize="705,0" path="m11063,1709l11767,1709e" filled="false" stroked="true" strokeweight=".72pt" strokecolor="#000000">
                <v:path arrowok="t"/>
              </v:shape>
            </v:group>
            <v:group style="position:absolute;left:11063;top:1738;width:705;height:2" coordorigin="11063,1738" coordsize="705,2">
              <v:shape style="position:absolute;left:11063;top:1738;width:705;height:2" coordorigin="11063,1738" coordsize="705,0" path="m11063,1738l11767,1738e" filled="false" stroked="true" strokeweight=".72pt" strokecolor="#000000">
                <v:path arrowok="t"/>
              </v:shape>
              <v:shape style="position:absolute;left:11767;top:1745;width:10;height:2" type="#_x0000_t75" stroked="false">
                <v:imagedata r:id="rId69" o:title=""/>
              </v:shape>
            </v:group>
            <v:group style="position:absolute;left:11767;top:1709;width:44;height:2" coordorigin="11767,1709" coordsize="44,2">
              <v:shape style="position:absolute;left:11767;top:1709;width:44;height:2" coordorigin="11767,1709" coordsize="44,0" path="m11767,1709l11810,1709e" filled="false" stroked="true" strokeweight=".72pt" strokecolor="#000000">
                <v:path arrowok="t"/>
              </v:shape>
            </v:group>
            <v:group style="position:absolute;left:11767;top:1738;width:44;height:2" coordorigin="11767,1738" coordsize="44,2">
              <v:shape style="position:absolute;left:11767;top:1738;width:44;height:2" coordorigin="11767,1738" coordsize="44,0" path="m11767,1738l11810,1738e" filled="false" stroked="true" strokeweight=".72pt" strokecolor="#000000">
                <v:path arrowok="t"/>
              </v:shape>
            </v:group>
            <v:group style="position:absolute;left:11810;top:1709;width:917;height:2" coordorigin="11810,1709" coordsize="917,2">
              <v:shape style="position:absolute;left:11810;top:1709;width:917;height:2" coordorigin="11810,1709" coordsize="917,0" path="m11810,1709l12727,1709e" filled="false" stroked="true" strokeweight=".72pt" strokecolor="#000000">
                <v:path arrowok="t"/>
              </v:shape>
            </v:group>
            <v:group style="position:absolute;left:11810;top:1738;width:917;height:2" coordorigin="11810,1738" coordsize="917,2">
              <v:shape style="position:absolute;left:11810;top:1738;width:917;height:2" coordorigin="11810,1738" coordsize="917,0" path="m11810,1738l12727,1738e" filled="false" stroked="true" strokeweight=".72pt" strokecolor="#000000">
                <v:path arrowok="t"/>
              </v:shape>
              <v:shape style="position:absolute;left:12727;top:1745;width:10;height:2" type="#_x0000_t75" stroked="false">
                <v:imagedata r:id="rId69" o:title=""/>
              </v:shape>
            </v:group>
            <v:group style="position:absolute;left:12727;top:1709;width:44;height:2" coordorigin="12727,1709" coordsize="44,2">
              <v:shape style="position:absolute;left:12727;top:1709;width:44;height:2" coordorigin="12727,1709" coordsize="44,0" path="m12727,1709l12770,1709e" filled="false" stroked="true" strokeweight=".72pt" strokecolor="#000000">
                <v:path arrowok="t"/>
              </v:shape>
            </v:group>
            <v:group style="position:absolute;left:12727;top:1738;width:44;height:2" coordorigin="12727,1738" coordsize="44,2">
              <v:shape style="position:absolute;left:12727;top:1738;width:44;height:2" coordorigin="12727,1738" coordsize="44,0" path="m12727,1738l12770,1738e" filled="false" stroked="true" strokeweight=".72pt" strokecolor="#000000">
                <v:path arrowok="t"/>
              </v:shape>
            </v:group>
            <v:group style="position:absolute;left:12770;top:1709;width:635;height:2" coordorigin="12770,1709" coordsize="635,2">
              <v:shape style="position:absolute;left:12770;top:1709;width:635;height:2" coordorigin="12770,1709" coordsize="635,0" path="m12770,1709l13405,1709e" filled="false" stroked="true" strokeweight=".72pt" strokecolor="#000000">
                <v:path arrowok="t"/>
              </v:shape>
            </v:group>
            <v:group style="position:absolute;left:12770;top:1738;width:635;height:2" coordorigin="12770,1738" coordsize="635,2">
              <v:shape style="position:absolute;left:12770;top:1738;width:635;height:2" coordorigin="12770,1738" coordsize="635,0" path="m12770,1738l13405,1738e" filled="false" stroked="true" strokeweight=".72pt" strokecolor="#000000">
                <v:path arrowok="t"/>
              </v:shape>
              <v:shape style="position:absolute;left:13405;top:1745;width:10;height:2" type="#_x0000_t75" stroked="false">
                <v:imagedata r:id="rId69" o:title=""/>
              </v:shape>
            </v:group>
            <v:group style="position:absolute;left:13405;top:1709;width:44;height:2" coordorigin="13405,1709" coordsize="44,2">
              <v:shape style="position:absolute;left:13405;top:1709;width:44;height:2" coordorigin="13405,1709" coordsize="44,0" path="m13405,1709l13448,1709e" filled="false" stroked="true" strokeweight=".72pt" strokecolor="#000000">
                <v:path arrowok="t"/>
              </v:shape>
            </v:group>
            <v:group style="position:absolute;left:13405;top:1738;width:44;height:2" coordorigin="13405,1738" coordsize="44,2">
              <v:shape style="position:absolute;left:13405;top:1738;width:44;height:2" coordorigin="13405,1738" coordsize="44,0" path="m13405,1738l13448,1738e" filled="false" stroked="true" strokeweight=".72pt" strokecolor="#000000">
                <v:path arrowok="t"/>
              </v:shape>
            </v:group>
            <v:group style="position:absolute;left:13448;top:1709;width:941;height:2" coordorigin="13448,1709" coordsize="941,2">
              <v:shape style="position:absolute;left:13448;top:1709;width:941;height:2" coordorigin="13448,1709" coordsize="941,0" path="m13448,1709l14389,1709e" filled="false" stroked="true" strokeweight=".72pt" strokecolor="#000000">
                <v:path arrowok="t"/>
              </v:shape>
            </v:group>
            <v:group style="position:absolute;left:13448;top:1738;width:941;height:2" coordorigin="13448,1738" coordsize="941,2">
              <v:shape style="position:absolute;left:13448;top:1738;width:941;height:2" coordorigin="13448,1738" coordsize="941,0" path="m13448,1738l14389,1738e" filled="false" stroked="true" strokeweight=".72pt" strokecolor="#000000">
                <v:path arrowok="t"/>
              </v:shape>
              <v:shape style="position:absolute;left:14389;top:1745;width:10;height:2" type="#_x0000_t75" stroked="false">
                <v:imagedata r:id="rId69" o:title=""/>
              </v:shape>
            </v:group>
            <v:group style="position:absolute;left:14389;top:1709;width:44;height:2" coordorigin="14389,1709" coordsize="44,2">
              <v:shape style="position:absolute;left:14389;top:1709;width:44;height:2" coordorigin="14389,1709" coordsize="44,0" path="m14389,1709l14432,1709e" filled="false" stroked="true" strokeweight=".72pt" strokecolor="#000000">
                <v:path arrowok="t"/>
              </v:shape>
            </v:group>
            <v:group style="position:absolute;left:14389;top:1738;width:44;height:2" coordorigin="14389,1738" coordsize="44,2">
              <v:shape style="position:absolute;left:14389;top:1738;width:44;height:2" coordorigin="14389,1738" coordsize="44,0" path="m14389,1738l14432,1738e" filled="false" stroked="true" strokeweight=".72pt" strokecolor="#000000">
                <v:path arrowok="t"/>
              </v:shape>
            </v:group>
            <v:group style="position:absolute;left:14432;top:1709;width:938;height:2" coordorigin="14432,1709" coordsize="938,2">
              <v:shape style="position:absolute;left:14432;top:1709;width:938;height:2" coordorigin="14432,1709" coordsize="938,0" path="m14432,1709l15369,1709e" filled="false" stroked="true" strokeweight=".72pt" strokecolor="#000000">
                <v:path arrowok="t"/>
              </v:shape>
            </v:group>
            <v:group style="position:absolute;left:14432;top:1738;width:938;height:2" coordorigin="14432,1738" coordsize="938,2">
              <v:shape style="position:absolute;left:14432;top:1738;width:938;height:2" coordorigin="14432,1738" coordsize="938,0" path="m14432,1738l15369,1738e" filled="false" stroked="true" strokeweight=".72pt" strokecolor="#000000">
                <v:path arrowok="t"/>
              </v:shape>
              <v:shape style="position:absolute;left:2994;top:1728;width:11424;height:1217" type="#_x0000_t75" stroked="false">
                <v:imagedata r:id="rId77" o:title=""/>
              </v:shape>
              <v:shape style="position:absolute;left:1290;top:2913;width:14100;height:7036" type="#_x0000_t75" stroked="false">
                <v:imagedata r:id="rId78" o:title=""/>
              </v:shape>
            </v:group>
            <w10:wrap type="none"/>
          </v:group>
        </w:pic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0"/>
          <w:szCs w:val="20"/>
        </w:rPr>
      </w:pPr>
    </w:p>
    <w:p>
      <w:pPr>
        <w:tabs>
          <w:tab w:pos="2006" w:val="left" w:leader="none"/>
        </w:tabs>
        <w:spacing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广西航天金穗信息</w:t>
        <w:tab/>
      </w:r>
      <w:r>
        <w:rPr>
          <w:rFonts w:ascii="宋体" w:hAnsi="宋体" w:cs="宋体" w:eastAsia="宋体" w:hint="default"/>
          <w:sz w:val="18"/>
          <w:szCs w:val="18"/>
        </w:rPr>
        <w:t>有限</w:t>
      </w:r>
      <w:r>
        <w:rPr>
          <w:rFonts w:ascii="宋体" w:hAnsi="宋体" w:cs="宋体" w:eastAsia="宋体" w:hint="default"/>
          <w:sz w:val="18"/>
          <w:szCs w:val="18"/>
        </w:rPr>
        <w:t> 技术有限公司</w:t>
        <w:tab/>
        <w:t>责任</w:t>
      </w:r>
    </w:p>
    <w:p>
      <w:pPr>
        <w:spacing w:line="240" w:lineRule="auto" w:before="9"/>
        <w:rPr>
          <w:rFonts w:ascii="宋体" w:hAnsi="宋体" w:cs="宋体" w:eastAsia="宋体" w:hint="default"/>
          <w:sz w:val="17"/>
          <w:szCs w:val="17"/>
        </w:rPr>
      </w:pPr>
    </w:p>
    <w:p>
      <w:pPr>
        <w:tabs>
          <w:tab w:pos="2006" w:val="left" w:leader="none"/>
        </w:tabs>
        <w:spacing w:line="235" w:lineRule="exact" w:before="0"/>
        <w:ind w:left="238" w:right="-19" w:firstLine="0"/>
        <w:jc w:val="left"/>
        <w:rPr>
          <w:rFonts w:ascii="宋体" w:hAnsi="宋体" w:cs="宋体" w:eastAsia="宋体" w:hint="default"/>
          <w:sz w:val="18"/>
          <w:szCs w:val="18"/>
        </w:rPr>
      </w:pPr>
      <w:r>
        <w:rPr>
          <w:rFonts w:ascii="宋体" w:hAnsi="宋体" w:cs="宋体" w:eastAsia="宋体" w:hint="default"/>
          <w:spacing w:val="6"/>
          <w:sz w:val="18"/>
          <w:szCs w:val="18"/>
        </w:rPr>
        <w:t>航天信息系统工程</w:t>
        <w:tab/>
      </w:r>
      <w:r>
        <w:rPr>
          <w:rFonts w:ascii="宋体" w:hAnsi="宋体" w:cs="宋体" w:eastAsia="宋体" w:hint="default"/>
          <w:sz w:val="18"/>
          <w:szCs w:val="18"/>
        </w:rPr>
        <w:t>有限</w:t>
      </w:r>
    </w:p>
    <w:p>
      <w:pPr>
        <w:tabs>
          <w:tab w:pos="2006" w:val="left" w:leader="none"/>
        </w:tabs>
        <w:spacing w:line="235" w:lineRule="exact" w:before="0"/>
        <w:ind w:left="238" w:right="-19" w:firstLine="0"/>
        <w:jc w:val="left"/>
        <w:rPr>
          <w:rFonts w:ascii="宋体" w:hAnsi="宋体" w:cs="宋体" w:eastAsia="宋体" w:hint="default"/>
          <w:sz w:val="18"/>
          <w:szCs w:val="18"/>
        </w:rPr>
      </w:pPr>
      <w:r>
        <w:rPr>
          <w:rFonts w:ascii="宋体" w:hAnsi="宋体" w:cs="宋体" w:eastAsia="宋体" w:hint="default"/>
          <w:sz w:val="18"/>
          <w:szCs w:val="18"/>
        </w:rPr>
        <w:t>（北京）有限公司</w:t>
        <w:tab/>
        <w:t>责任</w:t>
      </w:r>
    </w:p>
    <w:p>
      <w:pPr>
        <w:spacing w:line="240" w:lineRule="auto" w:before="8"/>
        <w:rPr>
          <w:rFonts w:ascii="宋体" w:hAnsi="宋体" w:cs="宋体" w:eastAsia="宋体" w:hint="default"/>
          <w:sz w:val="17"/>
          <w:szCs w:val="17"/>
        </w:rPr>
      </w:pPr>
    </w:p>
    <w:p>
      <w:pPr>
        <w:tabs>
          <w:tab w:pos="2006" w:val="left" w:leader="none"/>
        </w:tabs>
        <w:spacing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河北航天信息有限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240" w:lineRule="auto" w:before="5"/>
        <w:rPr>
          <w:rFonts w:ascii="宋体" w:hAnsi="宋体" w:cs="宋体" w:eastAsia="宋体" w:hint="default"/>
          <w:sz w:val="18"/>
          <w:szCs w:val="18"/>
        </w:rPr>
      </w:pPr>
    </w:p>
    <w:p>
      <w:pPr>
        <w:tabs>
          <w:tab w:pos="2006" w:val="left" w:leader="none"/>
        </w:tabs>
        <w:spacing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黑龙江金穗科技有</w:t>
        <w:tab/>
      </w:r>
      <w:r>
        <w:rPr>
          <w:rFonts w:ascii="宋体" w:hAnsi="宋体" w:cs="宋体" w:eastAsia="宋体" w:hint="default"/>
          <w:sz w:val="18"/>
          <w:szCs w:val="18"/>
        </w:rPr>
        <w:t>有限</w:t>
      </w:r>
      <w:r>
        <w:rPr>
          <w:rFonts w:ascii="宋体" w:hAnsi="宋体" w:cs="宋体" w:eastAsia="宋体" w:hint="default"/>
          <w:sz w:val="18"/>
          <w:szCs w:val="18"/>
        </w:rPr>
        <w:t> 限公司</w:t>
        <w:tab/>
        <w:t>责任</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37" w:lineRule="auto" w:before="158"/>
        <w:ind w:left="235" w:right="0" w:firstLine="0"/>
        <w:jc w:val="both"/>
        <w:rPr>
          <w:rFonts w:ascii="宋体" w:hAnsi="宋体" w:cs="宋体" w:eastAsia="宋体" w:hint="default"/>
          <w:sz w:val="18"/>
          <w:szCs w:val="18"/>
        </w:rPr>
      </w:pPr>
      <w:r>
        <w:rPr>
          <w:rFonts w:ascii="宋体" w:hAnsi="宋体" w:cs="宋体" w:eastAsia="宋体" w:hint="default"/>
          <w:spacing w:val="14"/>
          <w:sz w:val="18"/>
          <w:szCs w:val="18"/>
        </w:rPr>
        <w:t>广西南</w:t>
      </w:r>
      <w:r>
        <w:rPr>
          <w:rFonts w:ascii="宋体" w:hAnsi="宋体" w:cs="宋体" w:eastAsia="宋体" w:hint="default"/>
          <w:spacing w:val="-68"/>
          <w:sz w:val="18"/>
          <w:szCs w:val="18"/>
        </w:rPr>
        <w:t> </w:t>
      </w:r>
      <w:r>
        <w:rPr>
          <w:rFonts w:ascii="宋体" w:hAnsi="宋体" w:cs="宋体" w:eastAsia="宋体" w:hint="default"/>
          <w:spacing w:val="14"/>
          <w:sz w:val="18"/>
          <w:szCs w:val="18"/>
        </w:rPr>
        <w:t>宁市高</w:t>
      </w:r>
      <w:r>
        <w:rPr>
          <w:rFonts w:ascii="宋体" w:hAnsi="宋体" w:cs="宋体" w:eastAsia="宋体" w:hint="default"/>
          <w:spacing w:val="-68"/>
          <w:sz w:val="18"/>
          <w:szCs w:val="18"/>
        </w:rPr>
        <w:t> </w:t>
      </w:r>
      <w:r>
        <w:rPr>
          <w:rFonts w:ascii="宋体" w:hAnsi="宋体" w:cs="宋体" w:eastAsia="宋体" w:hint="default"/>
          <w:sz w:val="18"/>
          <w:szCs w:val="18"/>
        </w:rPr>
        <w:t>新区</w:t>
      </w:r>
    </w:p>
    <w:p>
      <w:pPr>
        <w:spacing w:before="115"/>
        <w:ind w:left="235" w:right="0" w:firstLine="0"/>
        <w:jc w:val="both"/>
        <w:rPr>
          <w:rFonts w:ascii="宋体" w:hAnsi="宋体" w:cs="宋体" w:eastAsia="宋体" w:hint="default"/>
          <w:sz w:val="18"/>
          <w:szCs w:val="18"/>
        </w:rPr>
      </w:pPr>
      <w:r>
        <w:rPr>
          <w:rFonts w:ascii="宋体" w:hAnsi="宋体" w:cs="宋体" w:eastAsia="宋体" w:hint="default"/>
          <w:spacing w:val="14"/>
          <w:sz w:val="18"/>
          <w:szCs w:val="18"/>
        </w:rPr>
        <w:t>北京市</w:t>
      </w:r>
      <w:r>
        <w:rPr>
          <w:rFonts w:ascii="宋体" w:hAnsi="宋体" w:cs="宋体" w:eastAsia="宋体" w:hint="default"/>
          <w:spacing w:val="-68"/>
          <w:sz w:val="18"/>
          <w:szCs w:val="18"/>
        </w:rPr>
        <w:t> </w:t>
      </w:r>
      <w:r>
        <w:rPr>
          <w:rFonts w:ascii="宋体" w:hAnsi="宋体" w:cs="宋体" w:eastAsia="宋体" w:hint="default"/>
          <w:sz w:val="18"/>
          <w:szCs w:val="18"/>
        </w:rPr>
        <w:t>海淀区</w:t>
      </w:r>
    </w:p>
    <w:p>
      <w:pPr>
        <w:spacing w:line="237" w:lineRule="auto" w:before="115"/>
        <w:ind w:left="235" w:right="0" w:firstLine="0"/>
        <w:jc w:val="both"/>
        <w:rPr>
          <w:rFonts w:ascii="宋体" w:hAnsi="宋体" w:cs="宋体" w:eastAsia="宋体" w:hint="default"/>
          <w:sz w:val="18"/>
          <w:szCs w:val="18"/>
        </w:rPr>
      </w:pPr>
      <w:r>
        <w:rPr>
          <w:rFonts w:ascii="宋体" w:hAnsi="宋体" w:cs="宋体" w:eastAsia="宋体" w:hint="default"/>
          <w:spacing w:val="14"/>
          <w:sz w:val="18"/>
          <w:szCs w:val="18"/>
        </w:rPr>
        <w:t>石家庄</w:t>
      </w:r>
      <w:r>
        <w:rPr>
          <w:rFonts w:ascii="宋体" w:hAnsi="宋体" w:cs="宋体" w:eastAsia="宋体" w:hint="default"/>
          <w:spacing w:val="-68"/>
          <w:sz w:val="18"/>
          <w:szCs w:val="18"/>
        </w:rPr>
        <w:t> </w:t>
      </w:r>
      <w:r>
        <w:rPr>
          <w:rFonts w:ascii="宋体" w:hAnsi="宋体" w:cs="宋体" w:eastAsia="宋体" w:hint="default"/>
          <w:spacing w:val="14"/>
          <w:sz w:val="18"/>
          <w:szCs w:val="18"/>
        </w:rPr>
        <w:t>市新石</w:t>
      </w:r>
      <w:r>
        <w:rPr>
          <w:rFonts w:ascii="宋体" w:hAnsi="宋体" w:cs="宋体" w:eastAsia="宋体" w:hint="default"/>
          <w:spacing w:val="-68"/>
          <w:sz w:val="18"/>
          <w:szCs w:val="18"/>
        </w:rPr>
        <w:t> </w:t>
      </w:r>
      <w:r>
        <w:rPr>
          <w:rFonts w:ascii="宋体" w:hAnsi="宋体" w:cs="宋体" w:eastAsia="宋体" w:hint="default"/>
          <w:sz w:val="18"/>
          <w:szCs w:val="18"/>
        </w:rPr>
        <w:t>北路</w:t>
      </w:r>
    </w:p>
    <w:p>
      <w:pPr>
        <w:spacing w:line="237" w:lineRule="auto" w:before="10"/>
        <w:ind w:left="235" w:right="0" w:firstLine="0"/>
        <w:jc w:val="both"/>
        <w:rPr>
          <w:rFonts w:ascii="宋体" w:hAnsi="宋体" w:cs="宋体" w:eastAsia="宋体" w:hint="default"/>
          <w:sz w:val="18"/>
          <w:szCs w:val="18"/>
        </w:rPr>
      </w:pPr>
      <w:r>
        <w:rPr>
          <w:rFonts w:ascii="宋体" w:hAnsi="宋体" w:cs="宋体" w:eastAsia="宋体" w:hint="default"/>
          <w:spacing w:val="14"/>
          <w:sz w:val="18"/>
          <w:szCs w:val="18"/>
        </w:rPr>
        <w:t>哈尔滨</w:t>
      </w:r>
      <w:r>
        <w:rPr>
          <w:rFonts w:ascii="宋体" w:hAnsi="宋体" w:cs="宋体" w:eastAsia="宋体" w:hint="default"/>
          <w:spacing w:val="-68"/>
          <w:sz w:val="18"/>
          <w:szCs w:val="18"/>
        </w:rPr>
        <w:t> </w:t>
      </w:r>
      <w:r>
        <w:rPr>
          <w:rFonts w:ascii="宋体" w:hAnsi="宋体" w:cs="宋体" w:eastAsia="宋体" w:hint="default"/>
          <w:spacing w:val="14"/>
          <w:sz w:val="18"/>
          <w:szCs w:val="18"/>
        </w:rPr>
        <w:t>市南岗</w:t>
      </w:r>
      <w:r>
        <w:rPr>
          <w:rFonts w:ascii="宋体" w:hAnsi="宋体" w:cs="宋体" w:eastAsia="宋体" w:hint="default"/>
          <w:spacing w:val="-68"/>
          <w:sz w:val="18"/>
          <w:szCs w:val="18"/>
        </w:rPr>
        <w:t> </w:t>
      </w:r>
      <w:r>
        <w:rPr>
          <w:rFonts w:ascii="宋体" w:hAnsi="宋体" w:cs="宋体" w:eastAsia="宋体" w:hint="default"/>
          <w:sz w:val="18"/>
          <w:szCs w:val="18"/>
        </w:rPr>
        <w:t>区</w:t>
      </w:r>
    </w:p>
    <w:p>
      <w:pPr>
        <w:spacing w:before="44"/>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7"/>
        <w:rPr>
          <w:rFonts w:ascii="宋体" w:hAnsi="宋体" w:cs="宋体" w:eastAsia="宋体" w:hint="default"/>
          <w:sz w:val="17"/>
          <w:szCs w:val="17"/>
        </w:rPr>
      </w:pPr>
    </w:p>
    <w:p>
      <w:pPr>
        <w:spacing w:before="0"/>
        <w:ind w:left="238" w:right="5466"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9"/>
        <w:rPr>
          <w:rFonts w:ascii="宋体" w:hAnsi="宋体" w:cs="宋体" w:eastAsia="宋体" w:hint="default"/>
          <w:sz w:val="17"/>
          <w:szCs w:val="17"/>
        </w:rPr>
      </w:pPr>
    </w:p>
    <w:p>
      <w:pPr>
        <w:spacing w:before="0"/>
        <w:ind w:left="238" w:right="5466" w:firstLine="0"/>
        <w:jc w:val="left"/>
        <w:rPr>
          <w:rFonts w:ascii="宋体" w:hAnsi="宋体" w:cs="宋体" w:eastAsia="宋体" w:hint="default"/>
          <w:sz w:val="18"/>
          <w:szCs w:val="18"/>
        </w:rPr>
      </w:pPr>
      <w:r>
        <w:rPr>
          <w:rFonts w:ascii="宋体" w:hAnsi="宋体" w:cs="宋体" w:eastAsia="宋体" w:hint="default"/>
          <w:spacing w:val="-4"/>
          <w:sz w:val="18"/>
          <w:szCs w:val="18"/>
        </w:rPr>
        <w:t>自主选择经营项目开展经营活动（法律、行</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政法规、国务院决定禁止的等不得经营）</w:t>
      </w:r>
    </w:p>
    <w:p>
      <w:pPr>
        <w:spacing w:line="240" w:lineRule="auto" w:before="7"/>
        <w:rPr>
          <w:rFonts w:ascii="宋体" w:hAnsi="宋体" w:cs="宋体" w:eastAsia="宋体" w:hint="default"/>
          <w:sz w:val="17"/>
          <w:szCs w:val="17"/>
        </w:rPr>
      </w:pPr>
    </w:p>
    <w:p>
      <w:pPr>
        <w:spacing w:before="0"/>
        <w:ind w:left="238" w:right="5466"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5"/>
        <w:rPr>
          <w:rFonts w:ascii="宋体" w:hAnsi="宋体" w:cs="宋体" w:eastAsia="宋体" w:hint="default"/>
          <w:sz w:val="18"/>
          <w:szCs w:val="18"/>
        </w:rPr>
      </w:pPr>
    </w:p>
    <w:p>
      <w:pPr>
        <w:spacing w:before="0"/>
        <w:ind w:left="238" w:right="5466"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845" w:space="2055"/>
            <w:col w:w="907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6840" w:h="11910" w:orient="landscape"/>
          <w:pgMar w:header="877" w:footer="854" w:top="1100" w:bottom="1040" w:left="1180" w:right="1280"/>
        </w:sectPr>
      </w:pPr>
    </w:p>
    <w:p>
      <w:pPr>
        <w:spacing w:line="240" w:lineRule="auto" w:before="8"/>
        <w:rPr>
          <w:rFonts w:ascii="宋体" w:hAnsi="宋体" w:cs="宋体" w:eastAsia="宋体" w:hint="default"/>
          <w:sz w:val="20"/>
          <w:szCs w:val="20"/>
        </w:rPr>
      </w:pPr>
    </w:p>
    <w:p>
      <w:pPr>
        <w:tabs>
          <w:tab w:pos="2005" w:val="left" w:leader="none"/>
        </w:tabs>
        <w:spacing w:line="158" w:lineRule="auto" w:before="0"/>
        <w:ind w:left="2005" w:right="0" w:hanging="1768"/>
        <w:jc w:val="right"/>
        <w:rPr>
          <w:rFonts w:ascii="宋体" w:hAnsi="宋体" w:cs="宋体" w:eastAsia="宋体" w:hint="default"/>
          <w:sz w:val="18"/>
          <w:szCs w:val="18"/>
        </w:rPr>
      </w:pPr>
      <w:r>
        <w:rPr>
          <w:rFonts w:ascii="宋体" w:hAnsi="宋体" w:cs="宋体" w:eastAsia="宋体" w:hint="default"/>
          <w:b/>
          <w:bCs/>
          <w:sz w:val="18"/>
          <w:szCs w:val="18"/>
        </w:rPr>
        <w:t>公司名称</w:t>
        <w:tab/>
      </w:r>
      <w:r>
        <w:rPr>
          <w:rFonts w:ascii="宋体" w:hAnsi="宋体" w:cs="宋体" w:eastAsia="宋体" w:hint="default"/>
          <w:b/>
          <w:bCs/>
          <w:position w:val="12"/>
          <w:sz w:val="18"/>
          <w:szCs w:val="18"/>
        </w:rPr>
        <w:t>公司</w:t>
      </w:r>
      <w:r>
        <w:rPr>
          <w:rFonts w:ascii="宋体" w:hAnsi="宋体" w:cs="宋体" w:eastAsia="宋体" w:hint="default"/>
          <w:b/>
          <w:bCs/>
          <w:spacing w:val="1"/>
          <w:w w:val="99"/>
          <w:position w:val="12"/>
          <w:sz w:val="18"/>
          <w:szCs w:val="18"/>
        </w:rPr>
        <w:t> </w:t>
      </w:r>
      <w:r>
        <w:rPr>
          <w:rFonts w:ascii="宋体" w:hAnsi="宋体" w:cs="宋体" w:eastAsia="宋体" w:hint="default"/>
          <w:b/>
          <w:bCs/>
          <w:sz w:val="18"/>
          <w:szCs w:val="18"/>
        </w:rPr>
        <w:t>类型</w:t>
      </w:r>
      <w:r>
        <w:rPr>
          <w:rFonts w:ascii="宋体" w:hAnsi="宋体" w:cs="宋体" w:eastAsia="宋体" w:hint="default"/>
          <w:sz w:val="18"/>
          <w:szCs w:val="18"/>
        </w:rPr>
      </w:r>
    </w:p>
    <w:p>
      <w:pPr>
        <w:spacing w:line="240" w:lineRule="auto" w:before="2"/>
        <w:rPr>
          <w:rFonts w:ascii="宋体" w:hAnsi="宋体" w:cs="宋体" w:eastAsia="宋体" w:hint="default"/>
          <w:b/>
          <w:bCs/>
          <w:sz w:val="21"/>
          <w:szCs w:val="21"/>
        </w:rPr>
      </w:pPr>
      <w:r>
        <w:rPr/>
        <w:br w:type="column"/>
      </w:r>
      <w:r>
        <w:rPr>
          <w:rFonts w:ascii="宋体"/>
          <w:b/>
          <w:sz w:val="21"/>
        </w:rPr>
      </w:r>
    </w:p>
    <w:p>
      <w:pPr>
        <w:tabs>
          <w:tab w:pos="1099" w:val="left" w:leader="none"/>
          <w:tab w:pos="2149" w:val="left" w:leader="none"/>
          <w:tab w:pos="4436" w:val="left" w:leader="none"/>
        </w:tabs>
        <w:spacing w:before="0"/>
        <w:ind w:left="238" w:right="-17" w:firstLine="0"/>
        <w:jc w:val="left"/>
        <w:rPr>
          <w:rFonts w:ascii="宋体" w:hAnsi="宋体" w:cs="宋体" w:eastAsia="宋体" w:hint="default"/>
          <w:sz w:val="18"/>
          <w:szCs w:val="18"/>
        </w:rPr>
      </w:pPr>
      <w:r>
        <w:rPr>
          <w:rFonts w:ascii="宋体" w:hAnsi="宋体" w:cs="宋体" w:eastAsia="宋体" w:hint="default"/>
          <w:b/>
          <w:bCs/>
          <w:w w:val="95"/>
          <w:sz w:val="18"/>
          <w:szCs w:val="18"/>
        </w:rPr>
        <w:t>注册地</w:t>
        <w:tab/>
      </w:r>
      <w:r>
        <w:rPr>
          <w:rFonts w:ascii="宋体" w:hAnsi="宋体" w:cs="宋体" w:eastAsia="宋体" w:hint="default"/>
          <w:b/>
          <w:bCs/>
          <w:sz w:val="18"/>
          <w:szCs w:val="18"/>
        </w:rPr>
        <w:t>业务性质</w:t>
        <w:tab/>
        <w:t>注册资本</w:t>
        <w:tab/>
        <w:t>经营范围</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r>
        <w:rPr/>
        <w:br w:type="column"/>
      </w:r>
      <w:r>
        <w:rPr>
          <w:rFonts w:ascii="宋体"/>
          <w:b/>
          <w:sz w:val="18"/>
        </w:rPr>
      </w:r>
    </w:p>
    <w:p>
      <w:pPr>
        <w:tabs>
          <w:tab w:pos="1118" w:val="left" w:leader="none"/>
        </w:tabs>
        <w:spacing w:before="158"/>
        <w:ind w:left="238" w:right="-18" w:firstLine="0"/>
        <w:jc w:val="left"/>
        <w:rPr>
          <w:rFonts w:ascii="宋体" w:hAnsi="宋体" w:cs="宋体" w:eastAsia="宋体" w:hint="default"/>
          <w:sz w:val="18"/>
          <w:szCs w:val="18"/>
        </w:rPr>
      </w:pPr>
      <w:r>
        <w:rPr>
          <w:rFonts w:ascii="宋体" w:hAnsi="宋体" w:cs="宋体" w:eastAsia="宋体" w:hint="default"/>
          <w:b/>
          <w:bCs/>
          <w:w w:val="95"/>
          <w:sz w:val="18"/>
          <w:szCs w:val="18"/>
        </w:rPr>
        <w:t>资金额</w:t>
        <w:tab/>
      </w:r>
      <w:r>
        <w:rPr>
          <w:rFonts w:ascii="宋体" w:hAnsi="宋体" w:cs="宋体" w:eastAsia="宋体" w:hint="default"/>
          <w:b/>
          <w:bCs/>
          <w:sz w:val="18"/>
          <w:szCs w:val="18"/>
        </w:rPr>
        <w:t>比例</w:t>
      </w:r>
      <w:r>
        <w:rPr>
          <w:rFonts w:ascii="宋体" w:hAnsi="宋体" w:cs="宋体" w:eastAsia="宋体" w:hint="default"/>
          <w:sz w:val="18"/>
          <w:szCs w:val="18"/>
        </w:rPr>
      </w:r>
    </w:p>
    <w:p>
      <w:pPr>
        <w:spacing w:line="234" w:lineRule="exact" w:before="44"/>
        <w:ind w:left="0" w:right="1339" w:firstLine="0"/>
        <w:jc w:val="center"/>
        <w:rPr>
          <w:rFonts w:ascii="宋体" w:hAnsi="宋体" w:cs="宋体" w:eastAsia="宋体" w:hint="default"/>
          <w:sz w:val="18"/>
          <w:szCs w:val="18"/>
        </w:rPr>
      </w:pPr>
      <w:r>
        <w:rPr/>
        <w:br w:type="column"/>
      </w:r>
      <w:r>
        <w:rPr>
          <w:rFonts w:ascii="宋体" w:hAnsi="宋体" w:cs="宋体" w:eastAsia="宋体" w:hint="default"/>
          <w:b/>
          <w:bCs/>
          <w:sz w:val="18"/>
          <w:szCs w:val="18"/>
        </w:rPr>
        <w:t>是否</w:t>
      </w:r>
      <w:r>
        <w:rPr>
          <w:rFonts w:ascii="宋体" w:hAnsi="宋体" w:cs="宋体" w:eastAsia="宋体" w:hint="default"/>
          <w:sz w:val="18"/>
          <w:szCs w:val="18"/>
        </w:rPr>
      </w:r>
    </w:p>
    <w:p>
      <w:pPr>
        <w:spacing w:line="175" w:lineRule="exact" w:before="0"/>
        <w:ind w:left="0" w:right="492" w:firstLine="0"/>
        <w:jc w:val="right"/>
        <w:rPr>
          <w:rFonts w:ascii="宋体" w:hAnsi="宋体" w:cs="宋体" w:eastAsia="宋体" w:hint="default"/>
          <w:sz w:val="18"/>
          <w:szCs w:val="18"/>
        </w:rPr>
      </w:pPr>
      <w:r>
        <w:rPr/>
        <w:pict>
          <v:group style="position:absolute;margin-left:64.510544pt;margin-top:-24.412447pt;width:705.05pt;height:400.25pt;mso-position-horizontal-relative:page;mso-position-vertical-relative:paragraph;z-index:-909904" coordorigin="1290,-488" coordsize="14101,8005">
            <v:group style="position:absolute;left:1303;top:-481;width:1710;height:2" coordorigin="1303,-481" coordsize="1710,2">
              <v:shape style="position:absolute;left:1303;top:-481;width:1710;height:2" coordorigin="1303,-481" coordsize="1710,0" path="m1303,-481l3013,-481e" filled="false" stroked="true" strokeweight=".72pt" strokecolor="#000000">
                <v:path arrowok="t"/>
              </v:shape>
            </v:group>
            <v:group style="position:absolute;left:1303;top:-452;width:1710;height:2" coordorigin="1303,-452" coordsize="1710,2">
              <v:shape style="position:absolute;left:1303;top:-452;width:1710;height:2" coordorigin="1303,-452" coordsize="1710,0" path="m1303,-452l3013,-452e" filled="false" stroked="true" strokeweight=".72pt" strokecolor="#000000">
                <v:path arrowok="t"/>
              </v:shape>
              <v:shape style="position:absolute;left:3013;top:-445;width:10;height:2" type="#_x0000_t75" stroked="false">
                <v:imagedata r:id="rId69" o:title=""/>
              </v:shape>
            </v:group>
            <v:group style="position:absolute;left:3013;top:-481;width:44;height:2" coordorigin="3013,-481" coordsize="44,2">
              <v:shape style="position:absolute;left:3013;top:-481;width:44;height:2" coordorigin="3013,-481" coordsize="44,0" path="m3013,-481l3056,-481e" filled="false" stroked="true" strokeweight=".72pt" strokecolor="#000000">
                <v:path arrowok="t"/>
              </v:shape>
            </v:group>
            <v:group style="position:absolute;left:3013;top:-452;width:44;height:2" coordorigin="3013,-452" coordsize="44,2">
              <v:shape style="position:absolute;left:3013;top:-452;width:44;height:2" coordorigin="3013,-452" coordsize="44,0" path="m3013,-452l3056,-452e" filled="false" stroked="true" strokeweight=".72pt" strokecolor="#000000">
                <v:path arrowok="t"/>
              </v:shape>
            </v:group>
            <v:group style="position:absolute;left:3056;top:-481;width:654;height:2" coordorigin="3056,-481" coordsize="654,2">
              <v:shape style="position:absolute;left:3056;top:-481;width:654;height:2" coordorigin="3056,-481" coordsize="654,0" path="m3056,-481l3710,-481e" filled="false" stroked="true" strokeweight=".72pt" strokecolor="#000000">
                <v:path arrowok="t"/>
              </v:shape>
            </v:group>
            <v:group style="position:absolute;left:3056;top:-452;width:654;height:2" coordorigin="3056,-452" coordsize="654,2">
              <v:shape style="position:absolute;left:3056;top:-452;width:654;height:2" coordorigin="3056,-452" coordsize="654,0" path="m3056,-452l3710,-452e" filled="false" stroked="true" strokeweight=".72pt" strokecolor="#000000">
                <v:path arrowok="t"/>
              </v:shape>
              <v:shape style="position:absolute;left:3710;top:-445;width:10;height:2" type="#_x0000_t75" stroked="false">
                <v:imagedata r:id="rId69" o:title=""/>
              </v:shape>
            </v:group>
            <v:group style="position:absolute;left:3710;top:-481;width:44;height:2" coordorigin="3710,-481" coordsize="44,2">
              <v:shape style="position:absolute;left:3710;top:-481;width:44;height:2" coordorigin="3710,-481" coordsize="44,0" path="m3710,-481l3753,-481e" filled="false" stroked="true" strokeweight=".72pt" strokecolor="#000000">
                <v:path arrowok="t"/>
              </v:shape>
            </v:group>
            <v:group style="position:absolute;left:3710;top:-452;width:44;height:2" coordorigin="3710,-452" coordsize="44,2">
              <v:shape style="position:absolute;left:3710;top:-452;width:44;height:2" coordorigin="3710,-452" coordsize="44,0" path="m3710,-452l3753,-452e" filled="false" stroked="true" strokeweight=".72pt" strokecolor="#000000">
                <v:path arrowok="t"/>
              </v:shape>
            </v:group>
            <v:group style="position:absolute;left:3753;top:-481;width:760;height:2" coordorigin="3753,-481" coordsize="760,2">
              <v:shape style="position:absolute;left:3753;top:-481;width:760;height:2" coordorigin="3753,-481" coordsize="760,0" path="m3753,-481l4513,-481e" filled="false" stroked="true" strokeweight=".72pt" strokecolor="#000000">
                <v:path arrowok="t"/>
              </v:shape>
            </v:group>
            <v:group style="position:absolute;left:3753;top:-452;width:760;height:2" coordorigin="3753,-452" coordsize="760,2">
              <v:shape style="position:absolute;left:3753;top:-452;width:760;height:2" coordorigin="3753,-452" coordsize="760,0" path="m3753,-452l4513,-452e" filled="false" stroked="true" strokeweight=".72pt" strokecolor="#000000">
                <v:path arrowok="t"/>
              </v:shape>
              <v:shape style="position:absolute;left:4513;top:-445;width:10;height:2" type="#_x0000_t75" stroked="false">
                <v:imagedata r:id="rId69" o:title=""/>
              </v:shape>
            </v:group>
            <v:group style="position:absolute;left:4513;top:-481;width:44;height:2" coordorigin="4513,-481" coordsize="44,2">
              <v:shape style="position:absolute;left:4513;top:-481;width:44;height:2" coordorigin="4513,-481" coordsize="44,0" path="m4513,-481l4556,-481e" filled="false" stroked="true" strokeweight=".72pt" strokecolor="#000000">
                <v:path arrowok="t"/>
              </v:shape>
            </v:group>
            <v:group style="position:absolute;left:4513;top:-452;width:44;height:2" coordorigin="4513,-452" coordsize="44,2">
              <v:shape style="position:absolute;left:4513;top:-452;width:44;height:2" coordorigin="4513,-452" coordsize="44,0" path="m4513,-452l4556,-452e" filled="false" stroked="true" strokeweight=".72pt" strokecolor="#000000">
                <v:path arrowok="t"/>
              </v:shape>
            </v:group>
            <v:group style="position:absolute;left:4556;top:-481;width:1056;height:2" coordorigin="4556,-481" coordsize="1056,2">
              <v:shape style="position:absolute;left:4556;top:-481;width:1056;height:2" coordorigin="4556,-481" coordsize="1056,0" path="m4556,-481l5612,-481e" filled="false" stroked="true" strokeweight=".72pt" strokecolor="#000000">
                <v:path arrowok="t"/>
              </v:shape>
            </v:group>
            <v:group style="position:absolute;left:4556;top:-452;width:1056;height:2" coordorigin="4556,-452" coordsize="1056,2">
              <v:shape style="position:absolute;left:4556;top:-452;width:1056;height:2" coordorigin="4556,-452" coordsize="1056,0" path="m4556,-452l5612,-452e" filled="false" stroked="true" strokeweight=".72pt" strokecolor="#000000">
                <v:path arrowok="t"/>
              </v:shape>
              <v:shape style="position:absolute;left:5612;top:-445;width:10;height:2" type="#_x0000_t75" stroked="false">
                <v:imagedata r:id="rId69" o:title=""/>
              </v:shape>
            </v:group>
            <v:group style="position:absolute;left:5612;top:-481;width:44;height:2" coordorigin="5612,-481" coordsize="44,2">
              <v:shape style="position:absolute;left:5612;top:-481;width:44;height:2" coordorigin="5612,-481" coordsize="44,0" path="m5612,-481l5655,-481e" filled="false" stroked="true" strokeweight=".72pt" strokecolor="#000000">
                <v:path arrowok="t"/>
              </v:shape>
            </v:group>
            <v:group style="position:absolute;left:5612;top:-452;width:44;height:2" coordorigin="5612,-452" coordsize="44,2">
              <v:shape style="position:absolute;left:5612;top:-452;width:44;height:2" coordorigin="5612,-452" coordsize="44,0" path="m5612,-452l5655,-452e" filled="false" stroked="true" strokeweight=".72pt" strokecolor="#000000">
                <v:path arrowok="t"/>
              </v:shape>
            </v:group>
            <v:group style="position:absolute;left:5655;top:-481;width:958;height:2" coordorigin="5655,-481" coordsize="958,2">
              <v:shape style="position:absolute;left:5655;top:-481;width:958;height:2" coordorigin="5655,-481" coordsize="958,0" path="m5655,-481l6613,-481e" filled="false" stroked="true" strokeweight=".72pt" strokecolor="#000000">
                <v:path arrowok="t"/>
              </v:shape>
            </v:group>
            <v:group style="position:absolute;left:5655;top:-452;width:958;height:2" coordorigin="5655,-452" coordsize="958,2">
              <v:shape style="position:absolute;left:5655;top:-452;width:958;height:2" coordorigin="5655,-452" coordsize="958,0" path="m5655,-452l6613,-452e" filled="false" stroked="true" strokeweight=".72pt" strokecolor="#000000">
                <v:path arrowok="t"/>
              </v:shape>
              <v:shape style="position:absolute;left:6613;top:-445;width:10;height:2" type="#_x0000_t75" stroked="false">
                <v:imagedata r:id="rId69" o:title=""/>
              </v:shape>
            </v:group>
            <v:group style="position:absolute;left:6613;top:-481;width:44;height:2" coordorigin="6613,-481" coordsize="44,2">
              <v:shape style="position:absolute;left:6613;top:-481;width:44;height:2" coordorigin="6613,-481" coordsize="44,0" path="m6613,-481l6656,-481e" filled="false" stroked="true" strokeweight=".72pt" strokecolor="#000000">
                <v:path arrowok="t"/>
              </v:shape>
            </v:group>
            <v:group style="position:absolute;left:6613;top:-452;width:44;height:2" coordorigin="6613,-452" coordsize="44,2">
              <v:shape style="position:absolute;left:6613;top:-452;width:44;height:2" coordorigin="6613,-452" coordsize="44,0" path="m6613,-452l6656,-452e" filled="false" stroked="true" strokeweight=".72pt" strokecolor="#000000">
                <v:path arrowok="t"/>
              </v:shape>
            </v:group>
            <v:group style="position:absolute;left:6656;top:-481;width:3531;height:2" coordorigin="6656,-481" coordsize="3531,2">
              <v:shape style="position:absolute;left:6656;top:-481;width:3531;height:2" coordorigin="6656,-481" coordsize="3531,0" path="m6656,-481l10187,-481e" filled="false" stroked="true" strokeweight=".72pt" strokecolor="#000000">
                <v:path arrowok="t"/>
              </v:shape>
            </v:group>
            <v:group style="position:absolute;left:6656;top:-452;width:3531;height:2" coordorigin="6656,-452" coordsize="3531,2">
              <v:shape style="position:absolute;left:6656;top:-452;width:3531;height:2" coordorigin="6656,-452" coordsize="3531,0" path="m6656,-452l10187,-452e" filled="false" stroked="true" strokeweight=".72pt" strokecolor="#000000">
                <v:path arrowok="t"/>
              </v:shape>
              <v:shape style="position:absolute;left:10187;top:-445;width:10;height:2" type="#_x0000_t75" stroked="false">
                <v:imagedata r:id="rId69" o:title=""/>
              </v:shape>
            </v:group>
            <v:group style="position:absolute;left:10187;top:-481;width:44;height:2" coordorigin="10187,-481" coordsize="44,2">
              <v:shape style="position:absolute;left:10187;top:-481;width:44;height:2" coordorigin="10187,-481" coordsize="44,0" path="m10187,-481l10230,-481e" filled="false" stroked="true" strokeweight=".72pt" strokecolor="#000000">
                <v:path arrowok="t"/>
              </v:shape>
            </v:group>
            <v:group style="position:absolute;left:10187;top:-452;width:44;height:2" coordorigin="10187,-452" coordsize="44,2">
              <v:shape style="position:absolute;left:10187;top:-452;width:44;height:2" coordorigin="10187,-452" coordsize="44,0" path="m10187,-452l10230,-452e" filled="false" stroked="true" strokeweight=".72pt" strokecolor="#000000">
                <v:path arrowok="t"/>
              </v:shape>
            </v:group>
            <v:group style="position:absolute;left:10230;top:-481;width:790;height:2" coordorigin="10230,-481" coordsize="790,2">
              <v:shape style="position:absolute;left:10230;top:-481;width:790;height:2" coordorigin="10230,-481" coordsize="790,0" path="m10230,-481l11019,-481e" filled="false" stroked="true" strokeweight=".72pt" strokecolor="#000000">
                <v:path arrowok="t"/>
              </v:shape>
            </v:group>
            <v:group style="position:absolute;left:10230;top:-452;width:790;height:2" coordorigin="10230,-452" coordsize="790,2">
              <v:shape style="position:absolute;left:10230;top:-452;width:790;height:2" coordorigin="10230,-452" coordsize="790,0" path="m10230,-452l11019,-452e" filled="false" stroked="true" strokeweight=".72pt" strokecolor="#000000">
                <v:path arrowok="t"/>
              </v:shape>
              <v:shape style="position:absolute;left:11019;top:-445;width:10;height:2" type="#_x0000_t75" stroked="false">
                <v:imagedata r:id="rId69" o:title=""/>
              </v:shape>
            </v:group>
            <v:group style="position:absolute;left:11019;top:-481;width:44;height:2" coordorigin="11019,-481" coordsize="44,2">
              <v:shape style="position:absolute;left:11019;top:-481;width:44;height:2" coordorigin="11019,-481" coordsize="44,0" path="m11019,-481l11063,-481e" filled="false" stroked="true" strokeweight=".72pt" strokecolor="#000000">
                <v:path arrowok="t"/>
              </v:shape>
            </v:group>
            <v:group style="position:absolute;left:11019;top:-452;width:44;height:2" coordorigin="11019,-452" coordsize="44,2">
              <v:shape style="position:absolute;left:11019;top:-452;width:44;height:2" coordorigin="11019,-452" coordsize="44,0" path="m11019,-452l11063,-452e" filled="false" stroked="true" strokeweight=".72pt" strokecolor="#000000">
                <v:path arrowok="t"/>
              </v:shape>
            </v:group>
            <v:group style="position:absolute;left:11063;top:-481;width:705;height:2" coordorigin="11063,-481" coordsize="705,2">
              <v:shape style="position:absolute;left:11063;top:-481;width:705;height:2" coordorigin="11063,-481" coordsize="705,0" path="m11063,-481l11767,-481e" filled="false" stroked="true" strokeweight=".72pt" strokecolor="#000000">
                <v:path arrowok="t"/>
              </v:shape>
            </v:group>
            <v:group style="position:absolute;left:11063;top:-452;width:705;height:2" coordorigin="11063,-452" coordsize="705,2">
              <v:shape style="position:absolute;left:11063;top:-452;width:705;height:2" coordorigin="11063,-452" coordsize="705,0" path="m11063,-452l11767,-452e" filled="false" stroked="true" strokeweight=".72pt" strokecolor="#000000">
                <v:path arrowok="t"/>
              </v:shape>
              <v:shape style="position:absolute;left:11767;top:-445;width:10;height:2" type="#_x0000_t75" stroked="false">
                <v:imagedata r:id="rId69" o:title=""/>
              </v:shape>
            </v:group>
            <v:group style="position:absolute;left:11767;top:-481;width:44;height:2" coordorigin="11767,-481" coordsize="44,2">
              <v:shape style="position:absolute;left:11767;top:-481;width:44;height:2" coordorigin="11767,-481" coordsize="44,0" path="m11767,-481l11810,-481e" filled="false" stroked="true" strokeweight=".72pt" strokecolor="#000000">
                <v:path arrowok="t"/>
              </v:shape>
            </v:group>
            <v:group style="position:absolute;left:11767;top:-452;width:44;height:2" coordorigin="11767,-452" coordsize="44,2">
              <v:shape style="position:absolute;left:11767;top:-452;width:44;height:2" coordorigin="11767,-452" coordsize="44,0" path="m11767,-452l11810,-452e" filled="false" stroked="true" strokeweight=".72pt" strokecolor="#000000">
                <v:path arrowok="t"/>
              </v:shape>
            </v:group>
            <v:group style="position:absolute;left:11810;top:-481;width:917;height:2" coordorigin="11810,-481" coordsize="917,2">
              <v:shape style="position:absolute;left:11810;top:-481;width:917;height:2" coordorigin="11810,-481" coordsize="917,0" path="m11810,-481l12727,-481e" filled="false" stroked="true" strokeweight=".72pt" strokecolor="#000000">
                <v:path arrowok="t"/>
              </v:shape>
            </v:group>
            <v:group style="position:absolute;left:11810;top:-452;width:917;height:2" coordorigin="11810,-452" coordsize="917,2">
              <v:shape style="position:absolute;left:11810;top:-452;width:917;height:2" coordorigin="11810,-452" coordsize="917,0" path="m11810,-452l12727,-452e" filled="false" stroked="true" strokeweight=".72pt" strokecolor="#000000">
                <v:path arrowok="t"/>
              </v:shape>
              <v:shape style="position:absolute;left:12727;top:-445;width:10;height:2" type="#_x0000_t75" stroked="false">
                <v:imagedata r:id="rId69" o:title=""/>
              </v:shape>
            </v:group>
            <v:group style="position:absolute;left:12727;top:-481;width:44;height:2" coordorigin="12727,-481" coordsize="44,2">
              <v:shape style="position:absolute;left:12727;top:-481;width:44;height:2" coordorigin="12727,-481" coordsize="44,0" path="m12727,-481l12770,-481e" filled="false" stroked="true" strokeweight=".72pt" strokecolor="#000000">
                <v:path arrowok="t"/>
              </v:shape>
            </v:group>
            <v:group style="position:absolute;left:12727;top:-452;width:44;height:2" coordorigin="12727,-452" coordsize="44,2">
              <v:shape style="position:absolute;left:12727;top:-452;width:44;height:2" coordorigin="12727,-452" coordsize="44,0" path="m12727,-452l12770,-452e" filled="false" stroked="true" strokeweight=".72pt" strokecolor="#000000">
                <v:path arrowok="t"/>
              </v:shape>
            </v:group>
            <v:group style="position:absolute;left:12770;top:-481;width:635;height:2" coordorigin="12770,-481" coordsize="635,2">
              <v:shape style="position:absolute;left:12770;top:-481;width:635;height:2" coordorigin="12770,-481" coordsize="635,0" path="m12770,-481l13405,-481e" filled="false" stroked="true" strokeweight=".72pt" strokecolor="#000000">
                <v:path arrowok="t"/>
              </v:shape>
            </v:group>
            <v:group style="position:absolute;left:12770;top:-452;width:635;height:2" coordorigin="12770,-452" coordsize="635,2">
              <v:shape style="position:absolute;left:12770;top:-452;width:635;height:2" coordorigin="12770,-452" coordsize="635,0" path="m12770,-452l13405,-452e" filled="false" stroked="true" strokeweight=".72pt" strokecolor="#000000">
                <v:path arrowok="t"/>
              </v:shape>
              <v:shape style="position:absolute;left:13405;top:-445;width:10;height:2" type="#_x0000_t75" stroked="false">
                <v:imagedata r:id="rId69" o:title=""/>
              </v:shape>
            </v:group>
            <v:group style="position:absolute;left:13405;top:-481;width:44;height:2" coordorigin="13405,-481" coordsize="44,2">
              <v:shape style="position:absolute;left:13405;top:-481;width:44;height:2" coordorigin="13405,-481" coordsize="44,0" path="m13405,-481l13448,-481e" filled="false" stroked="true" strokeweight=".72pt" strokecolor="#000000">
                <v:path arrowok="t"/>
              </v:shape>
            </v:group>
            <v:group style="position:absolute;left:13405;top:-452;width:44;height:2" coordorigin="13405,-452" coordsize="44,2">
              <v:shape style="position:absolute;left:13405;top:-452;width:44;height:2" coordorigin="13405,-452" coordsize="44,0" path="m13405,-452l13448,-452e" filled="false" stroked="true" strokeweight=".72pt" strokecolor="#000000">
                <v:path arrowok="t"/>
              </v:shape>
            </v:group>
            <v:group style="position:absolute;left:13448;top:-481;width:941;height:2" coordorigin="13448,-481" coordsize="941,2">
              <v:shape style="position:absolute;left:13448;top:-481;width:941;height:2" coordorigin="13448,-481" coordsize="941,0" path="m13448,-481l14389,-481e" filled="false" stroked="true" strokeweight=".72pt" strokecolor="#000000">
                <v:path arrowok="t"/>
              </v:shape>
            </v:group>
            <v:group style="position:absolute;left:13448;top:-452;width:941;height:2" coordorigin="13448,-452" coordsize="941,2">
              <v:shape style="position:absolute;left:13448;top:-452;width:941;height:2" coordorigin="13448,-452" coordsize="941,0" path="m13448,-452l14389,-452e" filled="false" stroked="true" strokeweight=".72pt" strokecolor="#000000">
                <v:path arrowok="t"/>
              </v:shape>
              <v:shape style="position:absolute;left:14389;top:-445;width:10;height:2" type="#_x0000_t75" stroked="false">
                <v:imagedata r:id="rId69" o:title=""/>
              </v:shape>
            </v:group>
            <v:group style="position:absolute;left:14389;top:-481;width:44;height:2" coordorigin="14389,-481" coordsize="44,2">
              <v:shape style="position:absolute;left:14389;top:-481;width:44;height:2" coordorigin="14389,-481" coordsize="44,0" path="m14389,-481l14432,-481e" filled="false" stroked="true" strokeweight=".72pt" strokecolor="#000000">
                <v:path arrowok="t"/>
              </v:shape>
            </v:group>
            <v:group style="position:absolute;left:14389;top:-452;width:44;height:2" coordorigin="14389,-452" coordsize="44,2">
              <v:shape style="position:absolute;left:14389;top:-452;width:44;height:2" coordorigin="14389,-452" coordsize="44,0" path="m14389,-452l14432,-452e" filled="false" stroked="true" strokeweight=".72pt" strokecolor="#000000">
                <v:path arrowok="t"/>
              </v:shape>
            </v:group>
            <v:group style="position:absolute;left:14432;top:-481;width:938;height:2" coordorigin="14432,-481" coordsize="938,2">
              <v:shape style="position:absolute;left:14432;top:-481;width:938;height:2" coordorigin="14432,-481" coordsize="938,0" path="m14432,-481l15369,-481e" filled="false" stroked="true" strokeweight=".72pt" strokecolor="#000000">
                <v:path arrowok="t"/>
              </v:shape>
            </v:group>
            <v:group style="position:absolute;left:14432;top:-452;width:938;height:2" coordorigin="14432,-452" coordsize="938,2">
              <v:shape style="position:absolute;left:14432;top:-452;width:938;height:2" coordorigin="14432,-452" coordsize="938,0" path="m14432,-452l15369,-452e" filled="false" stroked="true" strokeweight=".72pt" strokecolor="#000000">
                <v:path arrowok="t"/>
              </v:shape>
              <v:shape style="position:absolute;left:2994;top:-462;width:11424;height:1217" type="#_x0000_t75" stroked="false">
                <v:imagedata r:id="rId77" o:title=""/>
              </v:shape>
              <v:shape style="position:absolute;left:1290;top:723;width:14100;height:6794" type="#_x0000_t75" stroked="false">
                <v:imagedata r:id="rId79" o:title=""/>
              </v:shape>
            </v:group>
            <w10:wrap type="none"/>
          </v:group>
        </w:pict>
      </w:r>
      <w:r>
        <w:rPr/>
        <w:pict>
          <v:shape style="position:absolute;margin-left:515.020508pt;margin-top:-3.109822pt;width:198.2pt;height:3.2pt;mso-position-horizontal-relative:page;mso-position-vertical-relative:paragraph;z-index:26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47"/>
                    <w:gridCol w:w="686"/>
                    <w:gridCol w:w="915"/>
                    <w:gridCol w:w="786"/>
                    <w:gridCol w:w="830"/>
                  </w:tblGrid>
                  <w:tr>
                    <w:trPr>
                      <w:trHeight w:val="265" w:hRule="exact"/>
                    </w:trPr>
                    <w:tc>
                      <w:tcPr>
                        <w:tcW w:w="747"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b/>
                            <w:bCs/>
                            <w:sz w:val="18"/>
                            <w:szCs w:val="18"/>
                          </w:rPr>
                          <w:t>年末投</w:t>
                        </w:r>
                        <w:r>
                          <w:rPr>
                            <w:rFonts w:ascii="宋体" w:hAnsi="宋体" w:cs="宋体" w:eastAsia="宋体" w:hint="default"/>
                            <w:sz w:val="18"/>
                            <w:szCs w:val="18"/>
                          </w:rPr>
                        </w:r>
                      </w:p>
                    </w:tc>
                    <w:tc>
                      <w:tcPr>
                        <w:tcW w:w="686" w:type="dxa"/>
                        <w:tcBorders>
                          <w:top w:val="nil" w:sz="6" w:space="0" w:color="auto"/>
                          <w:left w:val="nil" w:sz="6" w:space="0" w:color="auto"/>
                          <w:bottom w:val="nil" w:sz="6" w:space="0" w:color="auto"/>
                          <w:right w:val="nil" w:sz="6" w:space="0" w:color="auto"/>
                        </w:tcBorders>
                      </w:tcPr>
                      <w:p>
                        <w:pPr>
                          <w:pStyle w:val="TableParagraph"/>
                          <w:spacing w:line="180" w:lineRule="exact"/>
                          <w:ind w:left="168" w:right="0"/>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sz w:val="18"/>
                            <w:szCs w:val="18"/>
                          </w:rPr>
                        </w:r>
                      </w:p>
                    </w:tc>
                    <w:tc>
                      <w:tcPr>
                        <w:tcW w:w="2531" w:type="dxa"/>
                        <w:gridSpan w:val="3"/>
                        <w:tcBorders>
                          <w:top w:val="nil" w:sz="6" w:space="0" w:color="auto"/>
                          <w:left w:val="nil" w:sz="6" w:space="0" w:color="auto"/>
                          <w:bottom w:val="nil" w:sz="6" w:space="0" w:color="auto"/>
                          <w:right w:val="nil" w:sz="6" w:space="0" w:color="auto"/>
                        </w:tcBorders>
                      </w:tcPr>
                      <w:p>
                        <w:pPr>
                          <w:pStyle w:val="TableParagraph"/>
                          <w:tabs>
                            <w:tab w:pos="1155" w:val="left" w:leader="none"/>
                            <w:tab w:pos="1805" w:val="left" w:leader="none"/>
                          </w:tabs>
                          <w:spacing w:line="300" w:lineRule="exact"/>
                          <w:ind w:left="154" w:right="0"/>
                          <w:jc w:val="left"/>
                          <w:rPr>
                            <w:rFonts w:ascii="宋体" w:hAnsi="宋体" w:cs="宋体" w:eastAsia="宋体" w:hint="default"/>
                            <w:sz w:val="18"/>
                            <w:szCs w:val="18"/>
                          </w:rPr>
                        </w:pPr>
                        <w:r>
                          <w:rPr>
                            <w:rFonts w:ascii="宋体" w:hAnsi="宋体" w:cs="宋体" w:eastAsia="宋体" w:hint="default"/>
                            <w:b/>
                            <w:bCs/>
                            <w:sz w:val="18"/>
                            <w:szCs w:val="18"/>
                          </w:rPr>
                          <w:t>表决权比</w:t>
                          <w:tab/>
                        </w:r>
                        <w:r>
                          <w:rPr>
                            <w:rFonts w:ascii="宋体" w:hAnsi="宋体" w:cs="宋体" w:eastAsia="宋体" w:hint="default"/>
                            <w:b/>
                            <w:bCs/>
                            <w:w w:val="95"/>
                            <w:position w:val="-11"/>
                            <w:sz w:val="18"/>
                            <w:szCs w:val="18"/>
                          </w:rPr>
                          <w:t>合并</w:t>
                          <w:tab/>
                        </w:r>
                        <w:r>
                          <w:rPr>
                            <w:rFonts w:ascii="宋体" w:hAnsi="宋体" w:cs="宋体" w:eastAsia="宋体" w:hint="default"/>
                            <w:b/>
                            <w:bCs/>
                            <w:sz w:val="18"/>
                            <w:szCs w:val="18"/>
                          </w:rPr>
                          <w:t>少数股东</w:t>
                        </w:r>
                        <w:r>
                          <w:rPr>
                            <w:rFonts w:ascii="宋体" w:hAnsi="宋体" w:cs="宋体" w:eastAsia="宋体" w:hint="default"/>
                            <w:sz w:val="18"/>
                            <w:szCs w:val="18"/>
                          </w:rPr>
                        </w:r>
                      </w:p>
                    </w:tc>
                  </w:tr>
                  <w:tr>
                    <w:trPr>
                      <w:trHeight w:val="527" w:hRule="exact"/>
                    </w:trPr>
                    <w:tc>
                      <w:tcPr>
                        <w:tcW w:w="747"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786"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
                    </w:tc>
                  </w:tr>
                  <w:tr>
                    <w:trPr>
                      <w:trHeight w:val="701" w:hRule="exact"/>
                    </w:trPr>
                    <w:tc>
                      <w:tcPr>
                        <w:tcW w:w="747"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786"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
                    </w:tc>
                  </w:tr>
                  <w:tr>
                    <w:trPr>
                      <w:trHeight w:val="439" w:hRule="exact"/>
                    </w:trPr>
                    <w:tc>
                      <w:tcPr>
                        <w:tcW w:w="747"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786"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
                    </w:tc>
                  </w:tr>
                  <w:tr>
                    <w:trPr>
                      <w:trHeight w:val="369" w:hRule="exact"/>
                    </w:trPr>
                    <w:tc>
                      <w:tcPr>
                        <w:tcW w:w="747"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786"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
                    </w:tc>
                  </w:tr>
                  <w:tr>
                    <w:trPr>
                      <w:trHeight w:val="447" w:hRule="exact"/>
                    </w:trPr>
                    <w:tc>
                      <w:tcPr>
                        <w:tcW w:w="747"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786"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
                    </w:tc>
                  </w:tr>
                  <w:tr>
                    <w:trPr>
                      <w:trHeight w:val="433" w:hRule="exact"/>
                    </w:trPr>
                    <w:tc>
                      <w:tcPr>
                        <w:tcW w:w="747"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786"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
                    </w:tc>
                  </w:tr>
                  <w:tr>
                    <w:trPr>
                      <w:trHeight w:val="511" w:hRule="exact"/>
                    </w:trPr>
                    <w:tc>
                      <w:tcPr>
                        <w:tcW w:w="747"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786"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
                    </w:tc>
                  </w:tr>
                  <w:tr>
                    <w:trPr>
                      <w:trHeight w:val="280" w:hRule="exact"/>
                    </w:trPr>
                    <w:tc>
                      <w:tcPr>
                        <w:tcW w:w="747" w:type="dxa"/>
                        <w:tcBorders>
                          <w:top w:val="nil" w:sz="6" w:space="0" w:color="auto"/>
                          <w:left w:val="nil" w:sz="6" w:space="0" w:color="auto"/>
                          <w:bottom w:val="nil" w:sz="6" w:space="0" w:color="auto"/>
                          <w:right w:val="nil" w:sz="6" w:space="0" w:color="auto"/>
                        </w:tcBorders>
                      </w:tcPr>
                      <w:p>
                        <w:pPr/>
                      </w:p>
                    </w:tc>
                    <w:tc>
                      <w:tcPr>
                        <w:tcW w:w="686" w:type="dxa"/>
                        <w:tcBorders>
                          <w:top w:val="nil" w:sz="6" w:space="0" w:color="auto"/>
                          <w:left w:val="nil" w:sz="6" w:space="0" w:color="auto"/>
                          <w:bottom w:val="nil" w:sz="6" w:space="0" w:color="auto"/>
                          <w:right w:val="nil" w:sz="6" w:space="0" w:color="auto"/>
                        </w:tcBorders>
                      </w:tcPr>
                      <w:p>
                        <w:pPr/>
                      </w:p>
                    </w:tc>
                    <w:tc>
                      <w:tcPr>
                        <w:tcW w:w="915" w:type="dxa"/>
                        <w:tcBorders>
                          <w:top w:val="nil" w:sz="6" w:space="0" w:color="auto"/>
                          <w:left w:val="nil" w:sz="6" w:space="0" w:color="auto"/>
                          <w:bottom w:val="nil" w:sz="6" w:space="0" w:color="auto"/>
                          <w:right w:val="nil" w:sz="6" w:space="0" w:color="auto"/>
                        </w:tcBorders>
                      </w:tcPr>
                      <w:p>
                        <w:pPr/>
                      </w:p>
                    </w:tc>
                    <w:tc>
                      <w:tcPr>
                        <w:tcW w:w="786"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b/>
          <w:bCs/>
          <w:sz w:val="18"/>
          <w:szCs w:val="18"/>
        </w:rPr>
        <w:t>备注</w:t>
      </w:r>
      <w:r>
        <w:rPr>
          <w:rFonts w:ascii="宋体" w:hAnsi="宋体" w:cs="宋体" w:eastAsia="宋体" w:hint="default"/>
          <w:sz w:val="18"/>
          <w:szCs w:val="18"/>
        </w:rPr>
      </w:r>
    </w:p>
    <w:p>
      <w:pPr>
        <w:tabs>
          <w:tab w:pos="728" w:val="left" w:leader="none"/>
          <w:tab w:pos="1560" w:val="left" w:leader="none"/>
        </w:tabs>
        <w:spacing w:line="296" w:lineRule="exact" w:before="0"/>
        <w:ind w:left="0" w:right="1236" w:firstLine="0"/>
        <w:jc w:val="center"/>
        <w:rPr>
          <w:rFonts w:ascii="宋体" w:hAnsi="宋体" w:cs="宋体" w:eastAsia="宋体" w:hint="default"/>
          <w:sz w:val="18"/>
          <w:szCs w:val="18"/>
        </w:rPr>
      </w:pPr>
      <w:r>
        <w:rPr>
          <w:rFonts w:ascii="宋体" w:hAnsi="宋体" w:cs="宋体" w:eastAsia="宋体" w:hint="default"/>
          <w:b/>
          <w:bCs/>
          <w:w w:val="95"/>
          <w:sz w:val="18"/>
          <w:szCs w:val="18"/>
        </w:rPr>
        <w:t>例</w:t>
        <w:tab/>
      </w:r>
      <w:r>
        <w:rPr>
          <w:rFonts w:ascii="宋体" w:hAnsi="宋体" w:cs="宋体" w:eastAsia="宋体" w:hint="default"/>
          <w:b/>
          <w:bCs/>
          <w:w w:val="95"/>
          <w:position w:val="-11"/>
          <w:sz w:val="18"/>
          <w:szCs w:val="18"/>
        </w:rPr>
        <w:t>报表</w:t>
        <w:tab/>
      </w:r>
      <w:r>
        <w:rPr>
          <w:rFonts w:ascii="宋体" w:hAnsi="宋体" w:cs="宋体" w:eastAsia="宋体" w:hint="default"/>
          <w:b/>
          <w:bCs/>
          <w:sz w:val="18"/>
          <w:szCs w:val="18"/>
        </w:rPr>
        <w:t>权益</w:t>
      </w:r>
      <w:r>
        <w:rPr>
          <w:rFonts w:ascii="宋体" w:hAnsi="宋体" w:cs="宋体" w:eastAsia="宋体" w:hint="default"/>
          <w:sz w:val="18"/>
          <w:szCs w:val="18"/>
        </w:rPr>
      </w:r>
    </w:p>
    <w:p>
      <w:pPr>
        <w:spacing w:after="0" w:line="296" w:lineRule="exact"/>
        <w:jc w:val="center"/>
        <w:rPr>
          <w:rFonts w:ascii="宋体" w:hAnsi="宋体" w:cs="宋体" w:eastAsia="宋体" w:hint="default"/>
          <w:sz w:val="18"/>
          <w:szCs w:val="18"/>
        </w:rPr>
        <w:sectPr>
          <w:type w:val="continuous"/>
          <w:pgSz w:w="16840" w:h="11910" w:orient="landscape"/>
          <w:pgMar w:top="980" w:bottom="280" w:left="1180" w:right="1280"/>
          <w:cols w:num="4" w:equalWidth="0">
            <w:col w:w="2369" w:space="56"/>
            <w:col w:w="5162" w:space="1330"/>
            <w:col w:w="1482" w:space="343"/>
            <w:col w:w="3638"/>
          </w:cols>
        </w:sectPr>
      </w:pPr>
    </w:p>
    <w:p>
      <w:pPr>
        <w:spacing w:line="240" w:lineRule="auto" w:before="6"/>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type w:val="continuous"/>
          <w:pgSz w:w="16840" w:h="11910" w:orient="landscape"/>
          <w:pgMar w:top="980" w:bottom="280" w:left="1180" w:right="1280"/>
        </w:sectPr>
      </w:pPr>
    </w:p>
    <w:p>
      <w:pPr>
        <w:tabs>
          <w:tab w:pos="2006" w:val="left" w:leader="none"/>
        </w:tabs>
        <w:spacing w:line="232" w:lineRule="exact" w:before="69"/>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湖北航天信息技术</w:t>
        <w:tab/>
      </w:r>
      <w:r>
        <w:rPr>
          <w:rFonts w:ascii="宋体" w:hAnsi="宋体" w:cs="宋体" w:eastAsia="宋体" w:hint="default"/>
          <w:sz w:val="18"/>
          <w:szCs w:val="18"/>
        </w:rPr>
        <w:t>有限</w:t>
      </w:r>
      <w:r>
        <w:rPr>
          <w:rFonts w:ascii="宋体" w:hAnsi="宋体" w:cs="宋体" w:eastAsia="宋体" w:hint="default"/>
          <w:sz w:val="18"/>
          <w:szCs w:val="18"/>
        </w:rPr>
        <w:t> 有限公司</w:t>
        <w:tab/>
        <w:t>责任</w:t>
      </w:r>
    </w:p>
    <w:p>
      <w:pPr>
        <w:spacing w:line="175" w:lineRule="exact" w:before="44"/>
        <w:ind w:left="235" w:right="-17"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武汉市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346" w:val="left" w:leader="none"/>
        </w:tabs>
        <w:spacing w:line="295" w:lineRule="exact" w:before="0"/>
        <w:ind w:left="235" w:right="-17"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中北路</w:t>
        <w:tab/>
      </w:r>
      <w:r>
        <w:rPr>
          <w:rFonts w:ascii="宋体" w:hAnsi="宋体" w:cs="宋体" w:eastAsia="宋体" w:hint="default"/>
          <w:sz w:val="18"/>
          <w:szCs w:val="18"/>
        </w:rPr>
        <w:t>商品销售</w:t>
        <w:tab/>
      </w:r>
      <w:r>
        <w:rPr>
          <w:rFonts w:ascii="Arial Narrow" w:hAnsi="Arial Narrow" w:cs="Arial Narrow" w:eastAsia="Arial Narrow" w:hint="default"/>
          <w:spacing w:val="-1"/>
          <w:sz w:val="18"/>
          <w:szCs w:val="18"/>
        </w:rPr>
        <w:t>1,000</w:t>
      </w:r>
      <w:r>
        <w:rPr>
          <w:rFonts w:ascii="Arial Narrow" w:hAnsi="Arial Narrow" w:cs="Arial Narrow" w:eastAsia="Arial Narrow" w:hint="default"/>
          <w:sz w:val="18"/>
          <w:szCs w:val="18"/>
        </w:rPr>
      </w:r>
    </w:p>
    <w:p>
      <w:pPr>
        <w:spacing w:line="175" w:lineRule="exact" w:before="44"/>
        <w:ind w:left="238" w:right="0"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tabs>
          <w:tab w:pos="3997" w:val="left" w:leader="none"/>
          <w:tab w:pos="4764" w:val="left" w:leader="none"/>
          <w:tab w:pos="5617" w:val="left" w:leader="none"/>
          <w:tab w:pos="6492" w:val="left" w:leader="none"/>
          <w:tab w:pos="7128" w:val="left" w:leader="none"/>
        </w:tabs>
        <w:spacing w:line="295" w:lineRule="exact" w:before="0"/>
        <w:ind w:left="238" w:right="0"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务；电子产品销售等</w:t>
        <w:tab/>
      </w:r>
      <w:r>
        <w:rPr>
          <w:rFonts w:ascii="Arial Narrow" w:hAnsi="Arial Narrow" w:cs="Arial Narrow" w:eastAsia="Arial Narrow" w:hint="default"/>
          <w:spacing w:val="-1"/>
          <w:sz w:val="18"/>
          <w:szCs w:val="18"/>
        </w:rPr>
        <w:t>510</w:t>
        <w:tab/>
        <w:t>51%</w:t>
        <w:tab/>
        <w:t>51%</w:t>
        <w:tab/>
      </w:r>
      <w:r>
        <w:rPr>
          <w:rFonts w:ascii="宋体" w:hAnsi="宋体" w:cs="宋体" w:eastAsia="宋体" w:hint="default"/>
          <w:sz w:val="18"/>
          <w:szCs w:val="18"/>
        </w:rPr>
        <w:t>是</w:t>
        <w:tab/>
      </w:r>
      <w:r>
        <w:rPr>
          <w:rFonts w:ascii="Arial Narrow" w:hAnsi="Arial Narrow" w:cs="Arial Narrow" w:eastAsia="Arial Narrow" w:hint="default"/>
          <w:spacing w:val="-1"/>
          <w:sz w:val="18"/>
          <w:szCs w:val="18"/>
        </w:rPr>
        <w:t>1,226.26</w:t>
      </w:r>
      <w:r>
        <w:rPr>
          <w:rFonts w:ascii="Arial Narrow" w:hAnsi="Arial Narrow" w:cs="Arial Narrow" w:eastAsia="Arial Narrow" w:hint="default"/>
          <w:sz w:val="18"/>
          <w:szCs w:val="18"/>
        </w:rPr>
      </w:r>
    </w:p>
    <w:p>
      <w:pPr>
        <w:spacing w:after="0" w:line="295" w:lineRule="exact"/>
        <w:jc w:val="left"/>
        <w:rPr>
          <w:rFonts w:ascii="Arial Narrow" w:hAnsi="Arial Narrow" w:cs="Arial Narrow" w:eastAsia="Arial Narrow" w:hint="default"/>
          <w:sz w:val="18"/>
          <w:szCs w:val="18"/>
        </w:rPr>
        <w:sectPr>
          <w:type w:val="continuous"/>
          <w:pgSz w:w="16840" w:h="11910" w:orient="landscape"/>
          <w:pgMar w:top="980" w:bottom="280" w:left="1180" w:right="1280"/>
          <w:cols w:num="3" w:equalWidth="0">
            <w:col w:w="2368" w:space="40"/>
            <w:col w:w="2714" w:space="186"/>
            <w:col w:w="9072"/>
          </w:cols>
        </w:sectPr>
      </w:pPr>
    </w:p>
    <w:p>
      <w:pPr>
        <w:spacing w:line="240" w:lineRule="auto" w:before="7"/>
        <w:rPr>
          <w:rFonts w:ascii="Arial Narrow" w:hAnsi="Arial Narrow" w:cs="Arial Narrow" w:eastAsia="Arial Narrow" w:hint="default"/>
          <w:sz w:val="13"/>
          <w:szCs w:val="13"/>
        </w:rPr>
      </w:pPr>
    </w:p>
    <w:p>
      <w:pPr>
        <w:spacing w:after="0" w:line="240" w:lineRule="auto"/>
        <w:rPr>
          <w:rFonts w:ascii="Arial Narrow" w:hAnsi="Arial Narrow" w:cs="Arial Narrow" w:eastAsia="Arial Narrow" w:hint="default"/>
          <w:sz w:val="13"/>
          <w:szCs w:val="13"/>
        </w:rPr>
        <w:sectPr>
          <w:type w:val="continuous"/>
          <w:pgSz w:w="16840" w:h="11910" w:orient="landscape"/>
          <w:pgMar w:top="980" w:bottom="280" w:left="1180" w:right="1280"/>
        </w:sectPr>
      </w:pPr>
    </w:p>
    <w:p>
      <w:pPr>
        <w:tabs>
          <w:tab w:pos="2006" w:val="left" w:leader="none"/>
        </w:tabs>
        <w:spacing w:line="232" w:lineRule="exact" w:before="69"/>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湖南航天信息有限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175" w:lineRule="exact" w:before="44"/>
        <w:ind w:left="235" w:right="-17"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长沙市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346" w:val="left" w:leader="none"/>
        </w:tabs>
        <w:spacing w:line="295" w:lineRule="exact" w:before="0"/>
        <w:ind w:left="235" w:right="-17"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岳麓区</w:t>
        <w:tab/>
      </w:r>
      <w:r>
        <w:rPr>
          <w:rFonts w:ascii="宋体" w:hAnsi="宋体" w:cs="宋体" w:eastAsia="宋体" w:hint="default"/>
          <w:sz w:val="18"/>
          <w:szCs w:val="18"/>
        </w:rPr>
        <w:t>商品销售</w:t>
        <w:tab/>
      </w:r>
      <w:r>
        <w:rPr>
          <w:rFonts w:ascii="Arial Narrow" w:hAnsi="Arial Narrow" w:cs="Arial Narrow" w:eastAsia="Arial Narrow" w:hint="default"/>
          <w:spacing w:val="-1"/>
          <w:sz w:val="18"/>
          <w:szCs w:val="18"/>
        </w:rPr>
        <w:t>1,000</w:t>
      </w:r>
      <w:r>
        <w:rPr>
          <w:rFonts w:ascii="Arial Narrow" w:hAnsi="Arial Narrow" w:cs="Arial Narrow" w:eastAsia="Arial Narrow" w:hint="default"/>
          <w:sz w:val="18"/>
          <w:szCs w:val="18"/>
        </w:rPr>
      </w:r>
    </w:p>
    <w:p>
      <w:pPr>
        <w:spacing w:before="111"/>
        <w:ind w:left="235" w:right="-17" w:firstLine="0"/>
        <w:jc w:val="left"/>
        <w:rPr>
          <w:rFonts w:ascii="宋体" w:hAnsi="宋体" w:cs="宋体" w:eastAsia="宋体" w:hint="default"/>
          <w:sz w:val="18"/>
          <w:szCs w:val="18"/>
        </w:rPr>
      </w:pPr>
      <w:r>
        <w:rPr>
          <w:rFonts w:ascii="宋体" w:hAnsi="宋体" w:cs="宋体" w:eastAsia="宋体" w:hint="default"/>
          <w:spacing w:val="14"/>
          <w:sz w:val="18"/>
          <w:szCs w:val="18"/>
        </w:rPr>
        <w:t>南京市</w:t>
      </w:r>
      <w:r>
        <w:rPr>
          <w:rFonts w:ascii="宋体" w:hAnsi="宋体" w:cs="宋体" w:eastAsia="宋体" w:hint="default"/>
          <w:spacing w:val="-68"/>
          <w:sz w:val="18"/>
          <w:szCs w:val="18"/>
        </w:rPr>
        <w:t> </w:t>
      </w:r>
      <w:r>
        <w:rPr>
          <w:rFonts w:ascii="宋体" w:hAnsi="宋体" w:cs="宋体" w:eastAsia="宋体" w:hint="default"/>
          <w:sz w:val="18"/>
          <w:szCs w:val="18"/>
        </w:rPr>
      </w:r>
    </w:p>
    <w:p>
      <w:pPr>
        <w:spacing w:line="175" w:lineRule="exact" w:before="44"/>
        <w:ind w:left="238" w:right="0"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tabs>
          <w:tab w:pos="3997" w:val="left" w:leader="none"/>
          <w:tab w:pos="4764" w:val="left" w:leader="none"/>
          <w:tab w:pos="5617" w:val="left" w:leader="none"/>
          <w:tab w:pos="6492" w:val="left" w:leader="none"/>
          <w:tab w:pos="7128" w:val="left" w:leader="none"/>
        </w:tabs>
        <w:spacing w:line="295" w:lineRule="exact" w:before="0"/>
        <w:ind w:left="238" w:right="0"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务；电子产品销售等</w:t>
        <w:tab/>
      </w:r>
      <w:r>
        <w:rPr>
          <w:rFonts w:ascii="Arial Narrow" w:hAnsi="Arial Narrow" w:cs="Arial Narrow" w:eastAsia="Arial Narrow" w:hint="default"/>
          <w:spacing w:val="-1"/>
          <w:sz w:val="18"/>
          <w:szCs w:val="18"/>
        </w:rPr>
        <w:t>610</w:t>
        <w:tab/>
        <w:t>52%</w:t>
        <w:tab/>
        <w:t>52%</w:t>
        <w:tab/>
      </w:r>
      <w:r>
        <w:rPr>
          <w:rFonts w:ascii="宋体" w:hAnsi="宋体" w:cs="宋体" w:eastAsia="宋体" w:hint="default"/>
          <w:sz w:val="18"/>
          <w:szCs w:val="18"/>
        </w:rPr>
        <w:t>是</w:t>
        <w:tab/>
      </w:r>
      <w:r>
        <w:rPr>
          <w:rFonts w:ascii="Arial Narrow" w:hAnsi="Arial Narrow" w:cs="Arial Narrow" w:eastAsia="Arial Narrow" w:hint="default"/>
          <w:spacing w:val="-1"/>
          <w:sz w:val="18"/>
          <w:szCs w:val="18"/>
        </w:rPr>
        <w:t>1,252.49</w:t>
      </w:r>
      <w:r>
        <w:rPr>
          <w:rFonts w:ascii="Arial Narrow" w:hAnsi="Arial Narrow" w:cs="Arial Narrow" w:eastAsia="Arial Narrow" w:hint="default"/>
          <w:sz w:val="18"/>
          <w:szCs w:val="18"/>
        </w:rPr>
      </w:r>
    </w:p>
    <w:p>
      <w:pPr>
        <w:spacing w:after="0" w:line="295" w:lineRule="exact"/>
        <w:jc w:val="left"/>
        <w:rPr>
          <w:rFonts w:ascii="Arial Narrow" w:hAnsi="Arial Narrow" w:cs="Arial Narrow" w:eastAsia="Arial Narrow" w:hint="default"/>
          <w:sz w:val="18"/>
          <w:szCs w:val="18"/>
        </w:rPr>
        <w:sectPr>
          <w:type w:val="continuous"/>
          <w:pgSz w:w="16840" w:h="11910" w:orient="landscape"/>
          <w:pgMar w:top="980" w:bottom="280" w:left="1180" w:right="1280"/>
          <w:cols w:num="3" w:equalWidth="0">
            <w:col w:w="2368" w:space="40"/>
            <w:col w:w="2714" w:space="186"/>
            <w:col w:w="9072"/>
          </w:cols>
        </w:sectPr>
      </w:pPr>
    </w:p>
    <w:p>
      <w:pPr>
        <w:tabs>
          <w:tab w:pos="2006" w:val="left" w:leader="none"/>
        </w:tabs>
        <w:spacing w:line="232" w:lineRule="exact" w:before="23"/>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江苏航天信息有限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8"/>
          <w:szCs w:val="18"/>
        </w:rPr>
      </w:pPr>
    </w:p>
    <w:p>
      <w:pPr>
        <w:tabs>
          <w:tab w:pos="2006" w:val="left" w:leader="none"/>
        </w:tabs>
        <w:spacing w:line="232" w:lineRule="exact"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江苏苏北航天信息</w:t>
        <w:tab/>
      </w:r>
      <w:r>
        <w:rPr>
          <w:rFonts w:ascii="宋体" w:hAnsi="宋体" w:cs="宋体" w:eastAsia="宋体" w:hint="default"/>
          <w:sz w:val="18"/>
          <w:szCs w:val="18"/>
        </w:rPr>
        <w:t>有限</w:t>
      </w:r>
      <w:r>
        <w:rPr>
          <w:rFonts w:ascii="宋体" w:hAnsi="宋体" w:cs="宋体" w:eastAsia="宋体" w:hint="default"/>
          <w:sz w:val="18"/>
          <w:szCs w:val="18"/>
        </w:rPr>
        <w:t> 有限公司</w:t>
        <w:tab/>
        <w:t>责任</w:t>
      </w:r>
    </w:p>
    <w:p>
      <w:pPr>
        <w:spacing w:line="240" w:lineRule="auto" w:before="10"/>
        <w:rPr>
          <w:rFonts w:ascii="宋体" w:hAnsi="宋体" w:cs="宋体" w:eastAsia="宋体" w:hint="default"/>
          <w:sz w:val="25"/>
          <w:szCs w:val="25"/>
        </w:rPr>
      </w:pPr>
    </w:p>
    <w:p>
      <w:pPr>
        <w:tabs>
          <w:tab w:pos="2006" w:val="left" w:leader="none"/>
        </w:tabs>
        <w:spacing w:line="172" w:lineRule="exact" w:before="0"/>
        <w:ind w:left="238" w:right="-19" w:firstLine="0"/>
        <w:jc w:val="left"/>
        <w:rPr>
          <w:rFonts w:ascii="宋体" w:hAnsi="宋体" w:cs="宋体" w:eastAsia="宋体" w:hint="default"/>
          <w:sz w:val="18"/>
          <w:szCs w:val="18"/>
        </w:rPr>
      </w:pPr>
      <w:r>
        <w:rPr>
          <w:rFonts w:ascii="宋体" w:hAnsi="宋体" w:cs="宋体" w:eastAsia="宋体" w:hint="default"/>
          <w:spacing w:val="6"/>
          <w:sz w:val="18"/>
          <w:szCs w:val="18"/>
        </w:rPr>
        <w:t>江西航天信息有限</w:t>
        <w:tab/>
      </w:r>
      <w:r>
        <w:rPr>
          <w:rFonts w:ascii="宋体" w:hAnsi="宋体" w:cs="宋体" w:eastAsia="宋体" w:hint="default"/>
          <w:sz w:val="18"/>
          <w:szCs w:val="18"/>
        </w:rPr>
        <w:t>有限</w:t>
      </w:r>
    </w:p>
    <w:p>
      <w:pPr>
        <w:spacing w:line="240" w:lineRule="auto" w:before="0"/>
        <w:ind w:left="235" w:right="0"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江宁经</w:t>
      </w:r>
      <w:r>
        <w:rPr>
          <w:rFonts w:ascii="宋体" w:hAnsi="宋体" w:cs="宋体" w:eastAsia="宋体" w:hint="default"/>
          <w:spacing w:val="-68"/>
          <w:sz w:val="18"/>
          <w:szCs w:val="18"/>
        </w:rPr>
        <w:t> </w:t>
      </w:r>
      <w:r>
        <w:rPr>
          <w:rFonts w:ascii="宋体" w:hAnsi="宋体" w:cs="宋体" w:eastAsia="宋体" w:hint="default"/>
          <w:spacing w:val="14"/>
          <w:sz w:val="18"/>
          <w:szCs w:val="18"/>
        </w:rPr>
        <w:t>济技术</w:t>
      </w:r>
      <w:r>
        <w:rPr>
          <w:rFonts w:ascii="宋体" w:hAnsi="宋体" w:cs="宋体" w:eastAsia="宋体" w:hint="default"/>
          <w:spacing w:val="-68"/>
          <w:sz w:val="18"/>
          <w:szCs w:val="18"/>
        </w:rPr>
        <w:t> </w:t>
      </w:r>
      <w:r>
        <w:rPr>
          <w:rFonts w:ascii="宋体" w:hAnsi="宋体" w:cs="宋体" w:eastAsia="宋体" w:hint="default"/>
          <w:sz w:val="18"/>
          <w:szCs w:val="18"/>
        </w:rPr>
        <w:t>开发区</w:t>
      </w:r>
      <w:r>
        <w:rPr>
          <w:rFonts w:ascii="宋体" w:hAnsi="宋体" w:cs="宋体" w:eastAsia="宋体" w:hint="default"/>
          <w:sz w:val="18"/>
          <w:szCs w:val="18"/>
        </w:rPr>
        <w:t> </w:t>
      </w:r>
      <w:r>
        <w:rPr>
          <w:rFonts w:ascii="宋体" w:hAnsi="宋体" w:cs="宋体" w:eastAsia="宋体" w:hint="default"/>
          <w:spacing w:val="14"/>
          <w:sz w:val="18"/>
          <w:szCs w:val="18"/>
        </w:rPr>
        <w:t>南京高</w:t>
      </w:r>
      <w:r>
        <w:rPr>
          <w:rFonts w:ascii="宋体" w:hAnsi="宋体" w:cs="宋体" w:eastAsia="宋体" w:hint="default"/>
          <w:spacing w:val="-68"/>
          <w:sz w:val="18"/>
          <w:szCs w:val="18"/>
        </w:rPr>
        <w:t> </w:t>
      </w:r>
      <w:r>
        <w:rPr>
          <w:rFonts w:ascii="宋体" w:hAnsi="宋体" w:cs="宋体" w:eastAsia="宋体" w:hint="default"/>
          <w:spacing w:val="14"/>
          <w:sz w:val="18"/>
          <w:szCs w:val="18"/>
        </w:rPr>
        <w:t>新技术</w:t>
      </w:r>
      <w:r>
        <w:rPr>
          <w:rFonts w:ascii="宋体" w:hAnsi="宋体" w:cs="宋体" w:eastAsia="宋体" w:hint="default"/>
          <w:spacing w:val="-68"/>
          <w:sz w:val="18"/>
          <w:szCs w:val="18"/>
        </w:rPr>
        <w:t> </w:t>
      </w:r>
      <w:r>
        <w:rPr>
          <w:rFonts w:ascii="宋体" w:hAnsi="宋体" w:cs="宋体" w:eastAsia="宋体" w:hint="default"/>
          <w:spacing w:val="14"/>
          <w:sz w:val="18"/>
          <w:szCs w:val="18"/>
        </w:rPr>
        <w:t>产业开</w:t>
      </w:r>
      <w:r>
        <w:rPr>
          <w:rFonts w:ascii="宋体" w:hAnsi="宋体" w:cs="宋体" w:eastAsia="宋体" w:hint="default"/>
          <w:spacing w:val="-68"/>
          <w:sz w:val="18"/>
          <w:szCs w:val="18"/>
        </w:rPr>
        <w:t> </w:t>
      </w:r>
      <w:r>
        <w:rPr>
          <w:rFonts w:ascii="宋体" w:hAnsi="宋体" w:cs="宋体" w:eastAsia="宋体" w:hint="default"/>
          <w:sz w:val="18"/>
          <w:szCs w:val="18"/>
        </w:rPr>
        <w:t>发区</w:t>
      </w:r>
    </w:p>
    <w:p>
      <w:pPr>
        <w:spacing w:before="7"/>
        <w:ind w:left="235" w:right="0" w:firstLine="0"/>
        <w:jc w:val="left"/>
        <w:rPr>
          <w:rFonts w:ascii="宋体" w:hAnsi="宋体" w:cs="宋体" w:eastAsia="宋体" w:hint="default"/>
          <w:sz w:val="18"/>
          <w:szCs w:val="18"/>
        </w:rPr>
      </w:pPr>
      <w:r>
        <w:rPr>
          <w:rFonts w:ascii="宋体" w:hAnsi="宋体" w:cs="宋体" w:eastAsia="宋体" w:hint="default"/>
          <w:spacing w:val="14"/>
          <w:sz w:val="18"/>
          <w:szCs w:val="18"/>
        </w:rPr>
        <w:t>南昌市</w:t>
      </w:r>
      <w:r>
        <w:rPr>
          <w:rFonts w:ascii="宋体" w:hAnsi="宋体" w:cs="宋体" w:eastAsia="宋体" w:hint="default"/>
          <w:spacing w:val="-68"/>
          <w:sz w:val="18"/>
          <w:szCs w:val="18"/>
        </w:rPr>
        <w:t> </w:t>
      </w:r>
      <w:r>
        <w:rPr>
          <w:rFonts w:ascii="宋体" w:hAnsi="宋体" w:cs="宋体" w:eastAsia="宋体" w:hint="default"/>
          <w:sz w:val="18"/>
          <w:szCs w:val="18"/>
        </w:rPr>
      </w:r>
    </w:p>
    <w:p>
      <w:pPr>
        <w:spacing w:line="174" w:lineRule="exact" w:before="0"/>
        <w:ind w:left="2254" w:right="0"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tabs>
          <w:tab w:pos="6013" w:val="left" w:leader="none"/>
          <w:tab w:pos="6780" w:val="left" w:leader="none"/>
          <w:tab w:pos="7633" w:val="left" w:leader="none"/>
          <w:tab w:pos="8508" w:val="left" w:leader="none"/>
          <w:tab w:pos="9144" w:val="left" w:leader="none"/>
        </w:tabs>
        <w:spacing w:line="295" w:lineRule="exact" w:before="0"/>
        <w:ind w:left="2254" w:right="0" w:firstLine="0"/>
        <w:jc w:val="left"/>
        <w:rPr>
          <w:rFonts w:ascii="Arial Narrow" w:hAnsi="Arial Narrow" w:cs="Arial Narrow" w:eastAsia="Arial Narrow" w:hint="default"/>
          <w:sz w:val="18"/>
          <w:szCs w:val="18"/>
        </w:rPr>
      </w:pPr>
      <w:r>
        <w:rPr/>
        <w:pict>
          <v:shape style="position:absolute;margin-left:235.367599pt;margin-top:-.231327pt;width:79.7pt;height:9.450pt;mso-position-horizontal-relative:page;mso-position-vertical-relative:paragraph;z-index:2560" type="#_x0000_t202" filled="false" stroked="false">
            <v:textbox inset="0,0,0,0">
              <w:txbxContent>
                <w:p>
                  <w:pPr>
                    <w:tabs>
                      <w:tab w:pos="1226" w:val="left" w:leader="none"/>
                    </w:tabs>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z w:val="18"/>
                      <w:szCs w:val="18"/>
                    </w:rPr>
                    <w:t>商品销售</w:t>
                    <w:tab/>
                  </w:r>
                  <w:r>
                    <w:rPr>
                      <w:rFonts w:ascii="Arial Narrow" w:hAnsi="Arial Narrow" w:cs="Arial Narrow" w:eastAsia="Arial Narrow" w:hint="default"/>
                      <w:spacing w:val="-1"/>
                      <w:sz w:val="18"/>
                      <w:szCs w:val="18"/>
                    </w:rPr>
                    <w:t>1,000</w:t>
                  </w:r>
                  <w:r>
                    <w:rPr>
                      <w:rFonts w:ascii="Arial Narrow" w:hAnsi="Arial Narrow" w:cs="Arial Narrow" w:eastAsia="Arial Narrow" w:hint="default"/>
                      <w:sz w:val="18"/>
                      <w:szCs w:val="18"/>
                    </w:rPr>
                  </w:r>
                </w:p>
              </w:txbxContent>
            </v:textbox>
            <w10:wrap type="none"/>
          </v:shape>
        </w:pict>
      </w:r>
      <w:r>
        <w:rPr>
          <w:rFonts w:ascii="宋体" w:hAnsi="宋体" w:cs="宋体" w:eastAsia="宋体" w:hint="default"/>
          <w:position w:val="-11"/>
          <w:sz w:val="18"/>
          <w:szCs w:val="18"/>
        </w:rPr>
        <w:t>务；电子产品销售等</w:t>
        <w:tab/>
      </w:r>
      <w:r>
        <w:rPr>
          <w:rFonts w:ascii="Arial Narrow" w:hAnsi="Arial Narrow" w:cs="Arial Narrow" w:eastAsia="Arial Narrow" w:hint="default"/>
          <w:spacing w:val="-1"/>
          <w:sz w:val="18"/>
          <w:szCs w:val="18"/>
        </w:rPr>
        <w:t>510</w:t>
        <w:tab/>
        <w:t>51%</w:t>
        <w:tab/>
        <w:t>51%</w:t>
        <w:tab/>
      </w:r>
      <w:r>
        <w:rPr>
          <w:rFonts w:ascii="宋体" w:hAnsi="宋体" w:cs="宋体" w:eastAsia="宋体" w:hint="default"/>
          <w:sz w:val="18"/>
          <w:szCs w:val="18"/>
        </w:rPr>
        <w:t>是</w:t>
        <w:tab/>
      </w:r>
      <w:r>
        <w:rPr>
          <w:rFonts w:ascii="Arial Narrow" w:hAnsi="Arial Narrow" w:cs="Arial Narrow" w:eastAsia="Arial Narrow" w:hint="default"/>
          <w:spacing w:val="-1"/>
          <w:sz w:val="18"/>
          <w:szCs w:val="18"/>
        </w:rPr>
        <w:t>1,535.76</w:t>
      </w:r>
      <w:r>
        <w:rPr>
          <w:rFonts w:ascii="Arial Narrow" w:hAnsi="Arial Narrow" w:cs="Arial Narrow" w:eastAsia="Arial Narrow" w:hint="default"/>
          <w:sz w:val="18"/>
          <w:szCs w:val="18"/>
        </w:rPr>
      </w:r>
    </w:p>
    <w:p>
      <w:pPr>
        <w:spacing w:line="240" w:lineRule="auto" w:before="2"/>
        <w:rPr>
          <w:rFonts w:ascii="Arial Narrow" w:hAnsi="Arial Narrow" w:cs="Arial Narrow" w:eastAsia="Arial Narrow" w:hint="default"/>
          <w:sz w:val="41"/>
          <w:szCs w:val="41"/>
        </w:rPr>
      </w:pPr>
    </w:p>
    <w:p>
      <w:pPr>
        <w:spacing w:line="176" w:lineRule="exact" w:before="0"/>
        <w:ind w:left="2254" w:right="0" w:firstLine="0"/>
        <w:jc w:val="left"/>
        <w:rPr>
          <w:rFonts w:ascii="宋体" w:hAnsi="宋体" w:cs="宋体" w:eastAsia="宋体" w:hint="default"/>
          <w:sz w:val="18"/>
          <w:szCs w:val="18"/>
        </w:rPr>
      </w:pPr>
      <w:r>
        <w:rPr/>
        <w:pict>
          <v:shape style="position:absolute;margin-left:235.367599pt;margin-top:8.600348pt;width:79.7pt;height:9.450pt;mso-position-horizontal-relative:page;mso-position-vertical-relative:paragraph;z-index:2584" type="#_x0000_t202" filled="false" stroked="false">
            <v:textbox inset="0,0,0,0">
              <w:txbxContent>
                <w:p>
                  <w:pPr>
                    <w:tabs>
                      <w:tab w:pos="1226" w:val="left" w:leader="none"/>
                    </w:tabs>
                    <w:spacing w:line="188"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z w:val="18"/>
                      <w:szCs w:val="18"/>
                    </w:rPr>
                    <w:t>商品销售</w:t>
                    <w:tab/>
                  </w:r>
                  <w:r>
                    <w:rPr>
                      <w:rFonts w:ascii="Arial Narrow" w:hAnsi="Arial Narrow" w:cs="Arial Narrow" w:eastAsia="Arial Narrow" w:hint="default"/>
                      <w:spacing w:val="-1"/>
                      <w:sz w:val="18"/>
                      <w:szCs w:val="18"/>
                    </w:rPr>
                    <w:t>8,300</w:t>
                  </w:r>
                  <w:r>
                    <w:rPr>
                      <w:rFonts w:ascii="Arial Narrow" w:hAnsi="Arial Narrow" w:cs="Arial Narrow" w:eastAsia="Arial Narrow" w:hint="default"/>
                      <w:sz w:val="18"/>
                      <w:szCs w:val="18"/>
                    </w:rPr>
                  </w:r>
                </w:p>
              </w:txbxContent>
            </v:textbox>
            <w10:wrap type="none"/>
          </v:shape>
        </w:pict>
      </w: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tabs>
          <w:tab w:pos="5952" w:val="left" w:leader="none"/>
          <w:tab w:pos="6780" w:val="left" w:leader="none"/>
          <w:tab w:pos="7633" w:val="left" w:leader="none"/>
          <w:tab w:pos="8508" w:val="left" w:leader="none"/>
          <w:tab w:pos="9144" w:val="left" w:leader="none"/>
        </w:tabs>
        <w:spacing w:line="296" w:lineRule="exact" w:before="0"/>
        <w:ind w:left="2254" w:right="0"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务；电子产品销售等</w:t>
        <w:tab/>
      </w:r>
      <w:r>
        <w:rPr>
          <w:rFonts w:ascii="Arial Narrow" w:hAnsi="Arial Narrow" w:cs="Arial Narrow" w:eastAsia="Arial Narrow" w:hint="default"/>
          <w:spacing w:val="-1"/>
          <w:sz w:val="18"/>
          <w:szCs w:val="18"/>
        </w:rPr>
        <w:t>4,233</w:t>
        <w:tab/>
        <w:t>51%</w:t>
        <w:tab/>
        <w:t>51%</w:t>
        <w:tab/>
      </w:r>
      <w:r>
        <w:rPr>
          <w:rFonts w:ascii="宋体" w:hAnsi="宋体" w:cs="宋体" w:eastAsia="宋体" w:hint="default"/>
          <w:sz w:val="18"/>
          <w:szCs w:val="18"/>
        </w:rPr>
        <w:t>是</w:t>
        <w:tab/>
      </w:r>
      <w:r>
        <w:rPr>
          <w:rFonts w:ascii="Arial Narrow" w:hAnsi="Arial Narrow" w:cs="Arial Narrow" w:eastAsia="Arial Narrow" w:hint="default"/>
          <w:spacing w:val="-1"/>
          <w:sz w:val="18"/>
          <w:szCs w:val="18"/>
        </w:rPr>
        <w:t>6,889.89</w:t>
      </w:r>
      <w:r>
        <w:rPr>
          <w:rFonts w:ascii="Arial Narrow" w:hAnsi="Arial Narrow" w:cs="Arial Narrow" w:eastAsia="Arial Narrow" w:hint="default"/>
          <w:sz w:val="18"/>
          <w:szCs w:val="18"/>
        </w:rPr>
      </w:r>
    </w:p>
    <w:p>
      <w:pPr>
        <w:spacing w:line="240" w:lineRule="auto" w:before="11"/>
        <w:rPr>
          <w:rFonts w:ascii="Arial Narrow" w:hAnsi="Arial Narrow" w:cs="Arial Narrow" w:eastAsia="Arial Narrow" w:hint="default"/>
          <w:sz w:val="30"/>
          <w:szCs w:val="30"/>
        </w:rPr>
      </w:pPr>
    </w:p>
    <w:p>
      <w:pPr>
        <w:spacing w:line="172" w:lineRule="exact" w:before="0"/>
        <w:ind w:left="2254" w:right="0" w:firstLine="0"/>
        <w:jc w:val="left"/>
        <w:rPr>
          <w:rFonts w:ascii="宋体" w:hAnsi="宋体" w:cs="宋体" w:eastAsia="宋体" w:hint="default"/>
          <w:sz w:val="18"/>
          <w:szCs w:val="18"/>
        </w:rPr>
      </w:pPr>
      <w:r>
        <w:rPr/>
        <w:pict>
          <v:shape style="position:absolute;margin-left:522.517578pt;margin-top:3.600353pt;width:188.6pt;height:153.950pt;mso-position-horizontal-relative:page;mso-position-vertical-relative:paragraph;z-index:26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41"/>
                    <w:gridCol w:w="835"/>
                    <w:gridCol w:w="864"/>
                    <w:gridCol w:w="698"/>
                    <w:gridCol w:w="834"/>
                  </w:tblGrid>
                  <w:tr>
                    <w:trPr>
                      <w:trHeight w:val="545"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Arial Narrow" w:hAnsi="Arial Narrow" w:cs="Arial Narrow" w:eastAsia="Arial Narrow" w:hint="default"/>
                            <w:sz w:val="18"/>
                            <w:szCs w:val="18"/>
                          </w:rPr>
                        </w:pPr>
                        <w:r>
                          <w:rPr>
                            <w:rFonts w:ascii="Arial Narrow"/>
                            <w:sz w:val="18"/>
                          </w:rPr>
                          <w:t>255</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6"/>
                          <w:jc w:val="center"/>
                          <w:rPr>
                            <w:rFonts w:ascii="Arial Narrow" w:hAnsi="Arial Narrow" w:cs="Arial Narrow" w:eastAsia="Arial Narrow" w:hint="default"/>
                            <w:sz w:val="18"/>
                            <w:szCs w:val="18"/>
                          </w:rPr>
                        </w:pPr>
                        <w:r>
                          <w:rPr>
                            <w:rFonts w:ascii="Arial Narrow"/>
                            <w:sz w:val="18"/>
                          </w:rPr>
                          <w:t>51%</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86"/>
                          <w:ind w:left="279" w:right="0"/>
                          <w:jc w:val="left"/>
                          <w:rPr>
                            <w:rFonts w:ascii="Arial Narrow" w:hAnsi="Arial Narrow" w:cs="Arial Narrow" w:eastAsia="Arial Narrow" w:hint="default"/>
                            <w:sz w:val="18"/>
                            <w:szCs w:val="18"/>
                          </w:rPr>
                        </w:pPr>
                        <w:r>
                          <w:rPr>
                            <w:rFonts w:ascii="Arial Narrow"/>
                            <w:sz w:val="18"/>
                          </w:rPr>
                          <w:t>51%</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5"/>
                          <w:jc w:val="right"/>
                          <w:rPr>
                            <w:rFonts w:ascii="宋体" w:hAnsi="宋体" w:cs="宋体" w:eastAsia="宋体" w:hint="default"/>
                            <w:sz w:val="18"/>
                            <w:szCs w:val="18"/>
                          </w:rPr>
                        </w:pPr>
                        <w:r>
                          <w:rPr>
                            <w:rFonts w:ascii="宋体" w:hAnsi="宋体" w:cs="宋体" w:eastAsia="宋体" w:hint="default"/>
                            <w:sz w:val="18"/>
                            <w:szCs w:val="18"/>
                          </w:rPr>
                          <w:t>是</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4"/>
                          <w:jc w:val="right"/>
                          <w:rPr>
                            <w:rFonts w:ascii="Arial Narrow" w:hAnsi="Arial Narrow" w:cs="Arial Narrow" w:eastAsia="Arial Narrow" w:hint="default"/>
                            <w:sz w:val="18"/>
                            <w:szCs w:val="18"/>
                          </w:rPr>
                        </w:pPr>
                        <w:r>
                          <w:rPr>
                            <w:rFonts w:ascii="Arial Narrow"/>
                            <w:spacing w:val="-1"/>
                            <w:w w:val="95"/>
                            <w:sz w:val="18"/>
                          </w:rPr>
                          <w:t>798.02</w:t>
                        </w:r>
                        <w:r>
                          <w:rPr>
                            <w:rFonts w:ascii="Arial Narrow"/>
                            <w:sz w:val="18"/>
                          </w:rPr>
                        </w:r>
                      </w:p>
                    </w:tc>
                  </w:tr>
                  <w:tr>
                    <w:trPr>
                      <w:trHeight w:val="695"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102</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85%</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279" w:right="0"/>
                          <w:jc w:val="left"/>
                          <w:rPr>
                            <w:rFonts w:ascii="Arial Narrow" w:hAnsi="Arial Narrow" w:cs="Arial Narrow" w:eastAsia="Arial Narrow" w:hint="default"/>
                            <w:sz w:val="18"/>
                            <w:szCs w:val="18"/>
                          </w:rPr>
                        </w:pPr>
                        <w:r>
                          <w:rPr>
                            <w:rFonts w:ascii="Arial Narrow"/>
                            <w:sz w:val="18"/>
                          </w:rPr>
                          <w:t>85%</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25"/>
                          <w:jc w:val="right"/>
                          <w:rPr>
                            <w:rFonts w:ascii="宋体" w:hAnsi="宋体" w:cs="宋体" w:eastAsia="宋体" w:hint="default"/>
                            <w:sz w:val="18"/>
                            <w:szCs w:val="18"/>
                          </w:rPr>
                        </w:pPr>
                        <w:r>
                          <w:rPr>
                            <w:rFonts w:ascii="宋体" w:hAnsi="宋体" w:cs="宋体" w:eastAsia="宋体" w:hint="default"/>
                            <w:sz w:val="18"/>
                            <w:szCs w:val="18"/>
                          </w:rPr>
                          <w:t>是</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30" w:right="0"/>
                          <w:jc w:val="left"/>
                          <w:rPr>
                            <w:rFonts w:ascii="Arial Narrow" w:hAnsi="Arial Narrow" w:cs="Arial Narrow" w:eastAsia="Arial Narrow" w:hint="default"/>
                            <w:sz w:val="18"/>
                            <w:szCs w:val="18"/>
                          </w:rPr>
                        </w:pPr>
                        <w:r>
                          <w:rPr>
                            <w:rFonts w:ascii="Arial Narrow"/>
                            <w:sz w:val="18"/>
                          </w:rPr>
                          <w:t>45.69</w:t>
                        </w:r>
                      </w:p>
                    </w:tc>
                  </w:tr>
                  <w:tr>
                    <w:trPr>
                      <w:trHeight w:val="695"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255</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51%</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79" w:right="0"/>
                          <w:jc w:val="left"/>
                          <w:rPr>
                            <w:rFonts w:ascii="Arial Narrow" w:hAnsi="Arial Narrow" w:cs="Arial Narrow" w:eastAsia="Arial Narrow" w:hint="default"/>
                            <w:sz w:val="18"/>
                            <w:szCs w:val="18"/>
                          </w:rPr>
                        </w:pPr>
                        <w:r>
                          <w:rPr>
                            <w:rFonts w:ascii="Arial Narrow"/>
                            <w:sz w:val="18"/>
                          </w:rPr>
                          <w:t>51%</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25"/>
                          <w:jc w:val="right"/>
                          <w:rPr>
                            <w:rFonts w:ascii="宋体" w:hAnsi="宋体" w:cs="宋体" w:eastAsia="宋体" w:hint="default"/>
                            <w:sz w:val="18"/>
                            <w:szCs w:val="18"/>
                          </w:rPr>
                        </w:pPr>
                        <w:r>
                          <w:rPr>
                            <w:rFonts w:ascii="宋体" w:hAnsi="宋体" w:cs="宋体" w:eastAsia="宋体" w:hint="default"/>
                            <w:sz w:val="18"/>
                            <w:szCs w:val="18"/>
                          </w:rPr>
                          <w:t>是</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1,359.36</w:t>
                        </w:r>
                        <w:r>
                          <w:rPr>
                            <w:rFonts w:ascii="Arial Narrow"/>
                            <w:sz w:val="18"/>
                          </w:rPr>
                        </w:r>
                      </w:p>
                    </w:tc>
                  </w:tr>
                  <w:tr>
                    <w:trPr>
                      <w:trHeight w:val="701"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153</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51%</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79" w:right="0"/>
                          <w:jc w:val="left"/>
                          <w:rPr>
                            <w:rFonts w:ascii="Arial Narrow" w:hAnsi="Arial Narrow" w:cs="Arial Narrow" w:eastAsia="Arial Narrow" w:hint="default"/>
                            <w:sz w:val="18"/>
                            <w:szCs w:val="18"/>
                          </w:rPr>
                        </w:pPr>
                        <w:r>
                          <w:rPr>
                            <w:rFonts w:ascii="Arial Narrow"/>
                            <w:sz w:val="18"/>
                          </w:rPr>
                          <w:t>51%</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5"/>
                          <w:jc w:val="right"/>
                          <w:rPr>
                            <w:rFonts w:ascii="宋体" w:hAnsi="宋体" w:cs="宋体" w:eastAsia="宋体" w:hint="default"/>
                            <w:sz w:val="18"/>
                            <w:szCs w:val="18"/>
                          </w:rPr>
                        </w:pPr>
                        <w:r>
                          <w:rPr>
                            <w:rFonts w:ascii="宋体" w:hAnsi="宋体" w:cs="宋体" w:eastAsia="宋体" w:hint="default"/>
                            <w:sz w:val="18"/>
                            <w:szCs w:val="18"/>
                          </w:rPr>
                          <w:t>是</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4"/>
                          <w:jc w:val="right"/>
                          <w:rPr>
                            <w:rFonts w:ascii="Arial Narrow" w:hAnsi="Arial Narrow" w:cs="Arial Narrow" w:eastAsia="Arial Narrow" w:hint="default"/>
                            <w:sz w:val="18"/>
                            <w:szCs w:val="18"/>
                          </w:rPr>
                        </w:pPr>
                        <w:r>
                          <w:rPr>
                            <w:rFonts w:ascii="Arial Narrow"/>
                            <w:spacing w:val="-1"/>
                            <w:w w:val="95"/>
                            <w:sz w:val="18"/>
                          </w:rPr>
                          <w:t>442.55</w:t>
                        </w:r>
                        <w:r>
                          <w:rPr>
                            <w:rFonts w:ascii="Arial Narrow"/>
                            <w:sz w:val="18"/>
                          </w:rPr>
                        </w:r>
                      </w:p>
                    </w:tc>
                  </w:tr>
                  <w:tr>
                    <w:trPr>
                      <w:trHeight w:val="443"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365</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73%</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279" w:right="0"/>
                          <w:jc w:val="left"/>
                          <w:rPr>
                            <w:rFonts w:ascii="Arial Narrow" w:hAnsi="Arial Narrow" w:cs="Arial Narrow" w:eastAsia="Arial Narrow" w:hint="default"/>
                            <w:sz w:val="18"/>
                            <w:szCs w:val="18"/>
                          </w:rPr>
                        </w:pPr>
                        <w:r>
                          <w:rPr>
                            <w:rFonts w:ascii="Arial Narrow"/>
                            <w:sz w:val="18"/>
                          </w:rPr>
                          <w:t>73%</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25"/>
                          <w:jc w:val="right"/>
                          <w:rPr>
                            <w:rFonts w:ascii="宋体" w:hAnsi="宋体" w:cs="宋体" w:eastAsia="宋体" w:hint="default"/>
                            <w:sz w:val="18"/>
                            <w:szCs w:val="18"/>
                          </w:rPr>
                        </w:pPr>
                        <w:r>
                          <w:rPr>
                            <w:rFonts w:ascii="宋体" w:hAnsi="宋体" w:cs="宋体" w:eastAsia="宋体" w:hint="default"/>
                            <w:sz w:val="18"/>
                            <w:szCs w:val="18"/>
                          </w:rPr>
                          <w:t>是</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94"/>
                          <w:jc w:val="right"/>
                          <w:rPr>
                            <w:rFonts w:ascii="Arial Narrow" w:hAnsi="Arial Narrow" w:cs="Arial Narrow" w:eastAsia="Arial Narrow" w:hint="default"/>
                            <w:sz w:val="18"/>
                            <w:szCs w:val="18"/>
                          </w:rPr>
                        </w:pPr>
                        <w:r>
                          <w:rPr>
                            <w:rFonts w:ascii="Arial Narrow"/>
                            <w:spacing w:val="-1"/>
                            <w:w w:val="95"/>
                            <w:sz w:val="18"/>
                          </w:rPr>
                          <w:t>409.28</w:t>
                        </w:r>
                        <w:r>
                          <w:rPr>
                            <w:rFonts w:ascii="Arial Narrow"/>
                            <w:sz w:val="18"/>
                          </w:rPr>
                        </w:r>
                      </w:p>
                    </w:tc>
                  </w:tr>
                </w:tbl>
                <w:p>
                  <w:pPr/>
                </w:p>
              </w:txbxContent>
            </v:textbox>
            <w10:wrap type="none"/>
          </v:shape>
        </w:pict>
      </w: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spacing w:after="0" w:line="17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845" w:space="40"/>
            <w:col w:w="11087"/>
          </w:cols>
        </w:sectPr>
      </w:pPr>
    </w:p>
    <w:p>
      <w:pPr>
        <w:tabs>
          <w:tab w:pos="2006" w:val="left" w:leader="none"/>
        </w:tabs>
        <w:spacing w:before="62"/>
        <w:ind w:left="238" w:right="-19" w:firstLine="0"/>
        <w:jc w:val="left"/>
        <w:rPr>
          <w:rFonts w:ascii="宋体" w:hAnsi="宋体" w:cs="宋体" w:eastAsia="宋体" w:hint="default"/>
          <w:sz w:val="18"/>
          <w:szCs w:val="18"/>
        </w:rPr>
      </w:pPr>
      <w:r>
        <w:rPr>
          <w:rFonts w:ascii="宋体" w:hAnsi="宋体" w:cs="宋体" w:eastAsia="宋体" w:hint="default"/>
          <w:sz w:val="18"/>
          <w:szCs w:val="18"/>
        </w:rPr>
        <w:t>公司</w:t>
        <w:tab/>
        <w:t>责任</w:t>
      </w:r>
    </w:p>
    <w:p>
      <w:pPr>
        <w:spacing w:line="240" w:lineRule="auto" w:before="9"/>
        <w:rPr>
          <w:rFonts w:ascii="宋体" w:hAnsi="宋体" w:cs="宋体" w:eastAsia="宋体" w:hint="default"/>
          <w:sz w:val="17"/>
          <w:szCs w:val="17"/>
        </w:rPr>
      </w:pPr>
    </w:p>
    <w:p>
      <w:pPr>
        <w:tabs>
          <w:tab w:pos="2006" w:val="left" w:leader="none"/>
        </w:tabs>
        <w:spacing w:line="172" w:lineRule="exact" w:before="0"/>
        <w:ind w:left="238" w:right="-19" w:firstLine="0"/>
        <w:jc w:val="left"/>
        <w:rPr>
          <w:rFonts w:ascii="宋体" w:hAnsi="宋体" w:cs="宋体" w:eastAsia="宋体" w:hint="default"/>
          <w:sz w:val="18"/>
          <w:szCs w:val="18"/>
        </w:rPr>
      </w:pPr>
      <w:r>
        <w:rPr>
          <w:rFonts w:ascii="宋体" w:hAnsi="宋体" w:cs="宋体" w:eastAsia="宋体" w:hint="default"/>
          <w:spacing w:val="6"/>
          <w:sz w:val="18"/>
          <w:szCs w:val="18"/>
        </w:rPr>
        <w:t>金华航天金穗科技</w:t>
        <w:tab/>
      </w:r>
      <w:r>
        <w:rPr>
          <w:rFonts w:ascii="宋体" w:hAnsi="宋体" w:cs="宋体" w:eastAsia="宋体" w:hint="default"/>
          <w:sz w:val="18"/>
          <w:szCs w:val="18"/>
        </w:rPr>
        <w:t>有限</w:t>
      </w:r>
    </w:p>
    <w:p>
      <w:pPr>
        <w:spacing w:line="180" w:lineRule="exact" w:before="0"/>
        <w:ind w:left="235" w:right="0"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高新开</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4" w:lineRule="exact" w:before="0"/>
        <w:ind w:left="235" w:right="0" w:firstLine="0"/>
        <w:jc w:val="left"/>
        <w:rPr>
          <w:rFonts w:ascii="宋体" w:hAnsi="宋体" w:cs="宋体" w:eastAsia="宋体" w:hint="default"/>
          <w:sz w:val="18"/>
          <w:szCs w:val="18"/>
        </w:rPr>
      </w:pPr>
      <w:r>
        <w:rPr>
          <w:rFonts w:ascii="宋体" w:hAnsi="宋体" w:cs="宋体" w:eastAsia="宋体" w:hint="default"/>
          <w:sz w:val="18"/>
          <w:szCs w:val="18"/>
        </w:rPr>
        <w:t>发区</w:t>
      </w:r>
    </w:p>
    <w:p>
      <w:pPr>
        <w:spacing w:line="172" w:lineRule="exact" w:before="115"/>
        <w:ind w:left="235" w:right="0" w:firstLine="0"/>
        <w:jc w:val="left"/>
        <w:rPr>
          <w:rFonts w:ascii="宋体" w:hAnsi="宋体" w:cs="宋体" w:eastAsia="宋体" w:hint="default"/>
          <w:sz w:val="18"/>
          <w:szCs w:val="18"/>
        </w:rPr>
      </w:pPr>
      <w:r>
        <w:rPr>
          <w:rFonts w:ascii="宋体" w:hAnsi="宋体" w:cs="宋体" w:eastAsia="宋体" w:hint="default"/>
          <w:spacing w:val="14"/>
          <w:sz w:val="18"/>
          <w:szCs w:val="18"/>
        </w:rPr>
        <w:t>金华市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768" w:val="right" w:leader="none"/>
        </w:tabs>
        <w:spacing w:line="193" w:lineRule="exact" w:before="0"/>
        <w:ind w:left="235" w:right="0" w:firstLine="0"/>
        <w:jc w:val="left"/>
        <w:rPr>
          <w:rFonts w:ascii="Arial Narrow" w:hAnsi="Arial Narrow" w:cs="Arial Narrow" w:eastAsia="Arial Narrow" w:hint="default"/>
          <w:sz w:val="18"/>
          <w:szCs w:val="18"/>
        </w:rPr>
      </w:pPr>
      <w:r>
        <w:rPr/>
        <w:br w:type="column"/>
      </w:r>
      <w:r>
        <w:rPr>
          <w:rFonts w:ascii="宋体" w:hAnsi="宋体" w:cs="宋体" w:eastAsia="宋体" w:hint="default"/>
          <w:sz w:val="18"/>
          <w:szCs w:val="18"/>
        </w:rPr>
        <w:t>商品销售</w:t>
      </w:r>
      <w:r>
        <w:rPr>
          <w:rFonts w:ascii="Arial Narrow" w:hAnsi="Arial Narrow" w:cs="Arial Narrow" w:eastAsia="Arial Narrow" w:hint="default"/>
          <w:sz w:val="18"/>
          <w:szCs w:val="18"/>
        </w:rPr>
        <w:tab/>
        <w:t>500</w:t>
      </w:r>
    </w:p>
    <w:p>
      <w:pPr>
        <w:spacing w:before="62"/>
        <w:ind w:left="23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务；电子产品销售等</w:t>
      </w:r>
    </w:p>
    <w:p>
      <w:pPr>
        <w:spacing w:line="172" w:lineRule="exact" w:before="231"/>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spacing w:after="0" w:line="172" w:lineRule="exact"/>
        <w:jc w:val="left"/>
        <w:rPr>
          <w:rFonts w:ascii="宋体" w:hAnsi="宋体" w:cs="宋体" w:eastAsia="宋体" w:hint="default"/>
          <w:sz w:val="18"/>
          <w:szCs w:val="18"/>
        </w:rPr>
        <w:sectPr>
          <w:type w:val="continuous"/>
          <w:pgSz w:w="16840" w:h="11910" w:orient="landscape"/>
          <w:pgMar w:top="980" w:bottom="280" w:left="1180" w:right="1280"/>
          <w:cols w:num="4" w:equalWidth="0">
            <w:col w:w="2368" w:space="40"/>
            <w:col w:w="845" w:space="40"/>
            <w:col w:w="1769" w:space="247"/>
            <w:col w:w="9071"/>
          </w:cols>
        </w:sectPr>
      </w:pPr>
    </w:p>
    <w:p>
      <w:pPr>
        <w:spacing w:before="62"/>
        <w:ind w:left="238" w:right="-20" w:firstLine="0"/>
        <w:jc w:val="left"/>
        <w:rPr>
          <w:rFonts w:ascii="宋体" w:hAnsi="宋体" w:cs="宋体" w:eastAsia="宋体" w:hint="default"/>
          <w:sz w:val="18"/>
          <w:szCs w:val="18"/>
        </w:rPr>
      </w:pPr>
      <w:r>
        <w:rPr>
          <w:rFonts w:ascii="宋体" w:hAnsi="宋体" w:cs="宋体" w:eastAsia="宋体" w:hint="default"/>
          <w:sz w:val="18"/>
          <w:szCs w:val="18"/>
        </w:rPr>
        <w:t>有限公司</w:t>
      </w:r>
    </w:p>
    <w:p>
      <w:pPr>
        <w:tabs>
          <w:tab w:pos="874" w:val="left" w:leader="none"/>
          <w:tab w:pos="1758" w:val="left" w:leader="none"/>
          <w:tab w:pos="3250" w:val="right" w:leader="none"/>
        </w:tabs>
        <w:spacing w:line="300" w:lineRule="exact" w:before="0"/>
        <w:ind w:left="238" w:right="0" w:firstLine="0"/>
        <w:jc w:val="left"/>
        <w:rPr>
          <w:rFonts w:ascii="Arial Narrow" w:hAnsi="Arial Narrow" w:cs="Arial Narrow" w:eastAsia="Arial Narrow" w:hint="default"/>
          <w:sz w:val="18"/>
          <w:szCs w:val="18"/>
        </w:rPr>
      </w:pPr>
      <w:r>
        <w:rPr/>
        <w:br w:type="column"/>
      </w:r>
      <w:r>
        <w:rPr>
          <w:rFonts w:ascii="宋体" w:hAnsi="宋体" w:cs="宋体" w:eastAsia="宋体" w:hint="default"/>
          <w:position w:val="-11"/>
          <w:sz w:val="18"/>
          <w:szCs w:val="18"/>
        </w:rPr>
        <w:t>责任</w:t>
        <w:tab/>
        <w:t>永康街</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t>50</w:t>
      </w:r>
    </w:p>
    <w:p>
      <w:pPr>
        <w:spacing w:before="62"/>
        <w:ind w:left="23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务；电子产品销售等</w:t>
      </w:r>
    </w:p>
    <w:p>
      <w:pPr>
        <w:spacing w:after="0"/>
        <w:jc w:val="left"/>
        <w:rPr>
          <w:rFonts w:ascii="宋体" w:hAnsi="宋体" w:cs="宋体" w:eastAsia="宋体" w:hint="default"/>
          <w:sz w:val="18"/>
          <w:szCs w:val="18"/>
        </w:rPr>
        <w:sectPr>
          <w:type w:val="continuous"/>
          <w:pgSz w:w="16840" w:h="11910" w:orient="landscape"/>
          <w:pgMar w:top="980" w:bottom="280" w:left="1180" w:right="1280"/>
          <w:cols w:num="3" w:equalWidth="0">
            <w:col w:w="959" w:space="810"/>
            <w:col w:w="3251" w:space="288"/>
            <w:col w:w="9072"/>
          </w:cols>
        </w:sectPr>
      </w:pPr>
    </w:p>
    <w:p>
      <w:pPr>
        <w:tabs>
          <w:tab w:pos="2006" w:val="left" w:leader="none"/>
        </w:tabs>
        <w:spacing w:before="218"/>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辽宁航天信息有限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tabs>
          <w:tab w:pos="2006" w:val="left" w:leader="none"/>
        </w:tabs>
        <w:spacing w:line="172" w:lineRule="exact" w:before="230"/>
        <w:ind w:left="238" w:right="-19" w:firstLine="0"/>
        <w:jc w:val="left"/>
        <w:rPr>
          <w:rFonts w:ascii="宋体" w:hAnsi="宋体" w:cs="宋体" w:eastAsia="宋体" w:hint="default"/>
          <w:sz w:val="18"/>
          <w:szCs w:val="18"/>
        </w:rPr>
      </w:pPr>
      <w:r>
        <w:rPr>
          <w:rFonts w:ascii="宋体" w:hAnsi="宋体" w:cs="宋体" w:eastAsia="宋体" w:hint="default"/>
          <w:spacing w:val="6"/>
          <w:sz w:val="18"/>
          <w:szCs w:val="18"/>
        </w:rPr>
        <w:t>内蒙古航天信息有</w:t>
        <w:tab/>
      </w:r>
      <w:r>
        <w:rPr>
          <w:rFonts w:ascii="宋体" w:hAnsi="宋体" w:cs="宋体" w:eastAsia="宋体" w:hint="default"/>
          <w:sz w:val="18"/>
          <w:szCs w:val="18"/>
        </w:rPr>
        <w:t>有限</w:t>
      </w:r>
    </w:p>
    <w:p>
      <w:pPr>
        <w:spacing w:line="176" w:lineRule="exact" w:before="218"/>
        <w:ind w:left="235" w:right="-18"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沈阳市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407" w:val="left" w:leader="none"/>
        </w:tabs>
        <w:spacing w:line="296" w:lineRule="exact" w:before="0"/>
        <w:ind w:left="235" w:right="-18"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和平区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r>
      <w:r>
        <w:rPr>
          <w:rFonts w:ascii="Arial Narrow" w:hAnsi="Arial Narrow" w:cs="Arial Narrow" w:eastAsia="Arial Narrow" w:hint="default"/>
          <w:spacing w:val="-1"/>
          <w:sz w:val="18"/>
          <w:szCs w:val="18"/>
        </w:rPr>
        <w:t>500</w:t>
      </w:r>
      <w:r>
        <w:rPr>
          <w:rFonts w:ascii="Arial Narrow" w:hAnsi="Arial Narrow" w:cs="Arial Narrow" w:eastAsia="Arial Narrow" w:hint="default"/>
          <w:sz w:val="18"/>
          <w:szCs w:val="18"/>
        </w:rPr>
      </w:r>
    </w:p>
    <w:p>
      <w:pPr>
        <w:spacing w:before="111"/>
        <w:ind w:left="235" w:right="-18" w:firstLine="0"/>
        <w:jc w:val="left"/>
        <w:rPr>
          <w:rFonts w:ascii="宋体" w:hAnsi="宋体" w:cs="宋体" w:eastAsia="宋体" w:hint="default"/>
          <w:sz w:val="18"/>
          <w:szCs w:val="18"/>
        </w:rPr>
      </w:pPr>
      <w:r>
        <w:rPr>
          <w:rFonts w:ascii="宋体" w:hAnsi="宋体" w:cs="宋体" w:eastAsia="宋体" w:hint="default"/>
          <w:spacing w:val="14"/>
          <w:sz w:val="18"/>
          <w:szCs w:val="18"/>
        </w:rPr>
        <w:t>包头市</w:t>
      </w:r>
      <w:r>
        <w:rPr>
          <w:rFonts w:ascii="宋体" w:hAnsi="宋体" w:cs="宋体" w:eastAsia="宋体" w:hint="default"/>
          <w:spacing w:val="-68"/>
          <w:sz w:val="18"/>
          <w:szCs w:val="18"/>
        </w:rPr>
        <w:t> </w:t>
      </w:r>
      <w:r>
        <w:rPr>
          <w:rFonts w:ascii="宋体" w:hAnsi="宋体" w:cs="宋体" w:eastAsia="宋体" w:hint="default"/>
          <w:sz w:val="18"/>
          <w:szCs w:val="18"/>
        </w:rPr>
      </w:r>
    </w:p>
    <w:p>
      <w:pPr>
        <w:spacing w:before="218"/>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172" w:lineRule="exact" w:before="23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spacing w:after="0" w:line="17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2006" w:val="left" w:leader="none"/>
        </w:tabs>
        <w:spacing w:before="62"/>
        <w:ind w:left="238" w:right="-19" w:firstLine="0"/>
        <w:jc w:val="left"/>
        <w:rPr>
          <w:rFonts w:ascii="宋体" w:hAnsi="宋体" w:cs="宋体" w:eastAsia="宋体" w:hint="default"/>
          <w:sz w:val="18"/>
          <w:szCs w:val="18"/>
        </w:rPr>
      </w:pPr>
      <w:r>
        <w:rPr>
          <w:rFonts w:ascii="宋体" w:hAnsi="宋体" w:cs="宋体" w:eastAsia="宋体" w:hint="default"/>
          <w:sz w:val="18"/>
          <w:szCs w:val="18"/>
        </w:rPr>
        <w:t>限公司</w:t>
        <w:tab/>
        <w:t>责任</w:t>
      </w:r>
    </w:p>
    <w:p>
      <w:pPr>
        <w:tabs>
          <w:tab w:pos="2006" w:val="left" w:leader="none"/>
        </w:tabs>
        <w:spacing w:line="172" w:lineRule="exact" w:before="231"/>
        <w:ind w:left="238" w:right="-19" w:firstLine="0"/>
        <w:jc w:val="left"/>
        <w:rPr>
          <w:rFonts w:ascii="宋体" w:hAnsi="宋体" w:cs="宋体" w:eastAsia="宋体" w:hint="default"/>
          <w:sz w:val="18"/>
          <w:szCs w:val="18"/>
        </w:rPr>
      </w:pPr>
      <w:r>
        <w:rPr>
          <w:rFonts w:ascii="宋体" w:hAnsi="宋体" w:cs="宋体" w:eastAsia="宋体" w:hint="default"/>
          <w:spacing w:val="6"/>
          <w:sz w:val="18"/>
          <w:szCs w:val="18"/>
        </w:rPr>
        <w:t>宁波爱信诺航天信</w:t>
        <w:tab/>
      </w:r>
      <w:r>
        <w:rPr>
          <w:rFonts w:ascii="宋体" w:hAnsi="宋体" w:cs="宋体" w:eastAsia="宋体" w:hint="default"/>
          <w:sz w:val="18"/>
          <w:szCs w:val="18"/>
        </w:rPr>
        <w:t>有限</w:t>
      </w:r>
    </w:p>
    <w:p>
      <w:pPr>
        <w:spacing w:line="180" w:lineRule="exact" w:before="0"/>
        <w:ind w:left="235" w:right="0"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稀土高</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4" w:lineRule="exact" w:before="0"/>
        <w:ind w:left="235" w:right="0" w:firstLine="0"/>
        <w:jc w:val="left"/>
        <w:rPr>
          <w:rFonts w:ascii="宋体" w:hAnsi="宋体" w:cs="宋体" w:eastAsia="宋体" w:hint="default"/>
          <w:sz w:val="18"/>
          <w:szCs w:val="18"/>
        </w:rPr>
      </w:pPr>
      <w:r>
        <w:rPr>
          <w:rFonts w:ascii="宋体" w:hAnsi="宋体" w:cs="宋体" w:eastAsia="宋体" w:hint="default"/>
          <w:sz w:val="18"/>
          <w:szCs w:val="18"/>
        </w:rPr>
        <w:t>新区</w:t>
      </w:r>
    </w:p>
    <w:p>
      <w:pPr>
        <w:spacing w:line="172" w:lineRule="exact" w:before="115"/>
        <w:ind w:left="235" w:right="0" w:firstLine="0"/>
        <w:jc w:val="left"/>
        <w:rPr>
          <w:rFonts w:ascii="宋体" w:hAnsi="宋体" w:cs="宋体" w:eastAsia="宋体" w:hint="default"/>
          <w:sz w:val="18"/>
          <w:szCs w:val="18"/>
        </w:rPr>
      </w:pPr>
      <w:r>
        <w:rPr>
          <w:rFonts w:ascii="宋体" w:hAnsi="宋体" w:cs="宋体" w:eastAsia="宋体" w:hint="default"/>
          <w:spacing w:val="14"/>
          <w:sz w:val="18"/>
          <w:szCs w:val="18"/>
        </w:rPr>
        <w:t>宁波高</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768" w:val="right" w:leader="none"/>
        </w:tabs>
        <w:spacing w:line="193" w:lineRule="exact" w:before="0"/>
        <w:ind w:left="235" w:right="0" w:firstLine="0"/>
        <w:jc w:val="left"/>
        <w:rPr>
          <w:rFonts w:ascii="Arial Narrow" w:hAnsi="Arial Narrow" w:cs="Arial Narrow" w:eastAsia="Arial Narrow" w:hint="default"/>
          <w:sz w:val="18"/>
          <w:szCs w:val="18"/>
        </w:rPr>
      </w:pPr>
      <w:r>
        <w:rPr/>
        <w:br w:type="column"/>
      </w:r>
      <w:r>
        <w:rPr>
          <w:rFonts w:ascii="宋体" w:hAnsi="宋体" w:cs="宋体" w:eastAsia="宋体" w:hint="default"/>
          <w:sz w:val="18"/>
          <w:szCs w:val="18"/>
        </w:rPr>
        <w:t>商品销售</w:t>
      </w:r>
      <w:r>
        <w:rPr>
          <w:rFonts w:ascii="Arial Narrow" w:hAnsi="Arial Narrow" w:cs="Arial Narrow" w:eastAsia="Arial Narrow" w:hint="default"/>
          <w:sz w:val="18"/>
          <w:szCs w:val="18"/>
        </w:rPr>
        <w:tab/>
        <w:t>300</w:t>
      </w:r>
    </w:p>
    <w:p>
      <w:pPr>
        <w:spacing w:before="62"/>
        <w:ind w:left="23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务；电子产品销售等</w:t>
      </w:r>
    </w:p>
    <w:p>
      <w:pPr>
        <w:spacing w:line="172" w:lineRule="exact" w:before="231"/>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spacing w:after="0" w:line="172" w:lineRule="exact"/>
        <w:jc w:val="left"/>
        <w:rPr>
          <w:rFonts w:ascii="宋体" w:hAnsi="宋体" w:cs="宋体" w:eastAsia="宋体" w:hint="default"/>
          <w:sz w:val="18"/>
          <w:szCs w:val="18"/>
        </w:rPr>
        <w:sectPr>
          <w:type w:val="continuous"/>
          <w:pgSz w:w="16840" w:h="11910" w:orient="landscape"/>
          <w:pgMar w:top="980" w:bottom="280" w:left="1180" w:right="1280"/>
          <w:cols w:num="4" w:equalWidth="0">
            <w:col w:w="2368" w:space="40"/>
            <w:col w:w="845" w:space="40"/>
            <w:col w:w="1769" w:space="247"/>
            <w:col w:w="9071"/>
          </w:cols>
        </w:sectPr>
      </w:pPr>
    </w:p>
    <w:p>
      <w:pPr>
        <w:spacing w:before="62"/>
        <w:ind w:left="238" w:right="-20" w:firstLine="0"/>
        <w:jc w:val="left"/>
        <w:rPr>
          <w:rFonts w:ascii="宋体" w:hAnsi="宋体" w:cs="宋体" w:eastAsia="宋体" w:hint="default"/>
          <w:sz w:val="18"/>
          <w:szCs w:val="18"/>
        </w:rPr>
      </w:pPr>
      <w:r>
        <w:rPr>
          <w:rFonts w:ascii="宋体" w:hAnsi="宋体" w:cs="宋体" w:eastAsia="宋体" w:hint="default"/>
          <w:sz w:val="18"/>
          <w:szCs w:val="18"/>
        </w:rPr>
        <w:t>息有限公司</w:t>
      </w:r>
    </w:p>
    <w:p>
      <w:pPr>
        <w:tabs>
          <w:tab w:pos="874" w:val="left" w:leader="none"/>
          <w:tab w:pos="1758" w:val="left" w:leader="none"/>
          <w:tab w:pos="3290" w:val="right" w:leader="none"/>
        </w:tabs>
        <w:spacing w:line="300" w:lineRule="exact" w:before="0"/>
        <w:ind w:left="238" w:right="0" w:firstLine="0"/>
        <w:jc w:val="left"/>
        <w:rPr>
          <w:rFonts w:ascii="Arial Narrow" w:hAnsi="Arial Narrow" w:cs="Arial Narrow" w:eastAsia="Arial Narrow" w:hint="default"/>
          <w:sz w:val="18"/>
          <w:szCs w:val="18"/>
        </w:rPr>
      </w:pPr>
      <w:r>
        <w:rPr/>
        <w:br w:type="column"/>
      </w:r>
      <w:r>
        <w:rPr>
          <w:rFonts w:ascii="宋体" w:hAnsi="宋体" w:cs="宋体" w:eastAsia="宋体" w:hint="default"/>
          <w:position w:val="-11"/>
          <w:sz w:val="18"/>
          <w:szCs w:val="18"/>
        </w:rPr>
        <w:t>责任</w:t>
        <w:tab/>
        <w:t>新区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t>500</w:t>
      </w:r>
    </w:p>
    <w:p>
      <w:pPr>
        <w:spacing w:before="62"/>
        <w:ind w:left="238"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务；电子产品销售等</w:t>
      </w:r>
    </w:p>
    <w:p>
      <w:pPr>
        <w:spacing w:after="0"/>
        <w:jc w:val="left"/>
        <w:rPr>
          <w:rFonts w:ascii="宋体" w:hAnsi="宋体" w:cs="宋体" w:eastAsia="宋体" w:hint="default"/>
          <w:sz w:val="18"/>
          <w:szCs w:val="18"/>
        </w:rPr>
        <w:sectPr>
          <w:type w:val="continuous"/>
          <w:pgSz w:w="16840" w:h="11910" w:orient="landscape"/>
          <w:pgMar w:top="980" w:bottom="280" w:left="1180" w:right="1280"/>
          <w:cols w:num="3" w:equalWidth="0">
            <w:col w:w="1139" w:space="630"/>
            <w:col w:w="3291" w:space="247"/>
            <w:col w:w="9073"/>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6840" w:h="11910" w:orient="landscape"/>
          <w:pgMar w:header="877" w:footer="854" w:top="1100" w:bottom="1040" w:left="1180" w:right="1280"/>
        </w:sectPr>
      </w:pPr>
    </w:p>
    <w:p>
      <w:pPr>
        <w:spacing w:line="240" w:lineRule="auto" w:before="8"/>
        <w:rPr>
          <w:rFonts w:ascii="宋体" w:hAnsi="宋体" w:cs="宋体" w:eastAsia="宋体" w:hint="default"/>
          <w:sz w:val="20"/>
          <w:szCs w:val="20"/>
        </w:rPr>
      </w:pPr>
    </w:p>
    <w:p>
      <w:pPr>
        <w:tabs>
          <w:tab w:pos="2005" w:val="left" w:leader="none"/>
        </w:tabs>
        <w:spacing w:line="158" w:lineRule="auto" w:before="0"/>
        <w:ind w:left="2005" w:right="0" w:hanging="1768"/>
        <w:jc w:val="right"/>
        <w:rPr>
          <w:rFonts w:ascii="宋体" w:hAnsi="宋体" w:cs="宋体" w:eastAsia="宋体" w:hint="default"/>
          <w:sz w:val="18"/>
          <w:szCs w:val="18"/>
        </w:rPr>
      </w:pPr>
      <w:r>
        <w:rPr>
          <w:rFonts w:ascii="宋体" w:hAnsi="宋体" w:cs="宋体" w:eastAsia="宋体" w:hint="default"/>
          <w:b/>
          <w:bCs/>
          <w:sz w:val="18"/>
          <w:szCs w:val="18"/>
        </w:rPr>
        <w:t>公司名称</w:t>
        <w:tab/>
      </w:r>
      <w:r>
        <w:rPr>
          <w:rFonts w:ascii="宋体" w:hAnsi="宋体" w:cs="宋体" w:eastAsia="宋体" w:hint="default"/>
          <w:b/>
          <w:bCs/>
          <w:position w:val="12"/>
          <w:sz w:val="18"/>
          <w:szCs w:val="18"/>
        </w:rPr>
        <w:t>公司</w:t>
      </w:r>
      <w:r>
        <w:rPr>
          <w:rFonts w:ascii="宋体" w:hAnsi="宋体" w:cs="宋体" w:eastAsia="宋体" w:hint="default"/>
          <w:b/>
          <w:bCs/>
          <w:spacing w:val="1"/>
          <w:w w:val="99"/>
          <w:position w:val="12"/>
          <w:sz w:val="18"/>
          <w:szCs w:val="18"/>
        </w:rPr>
        <w:t> </w:t>
      </w:r>
      <w:r>
        <w:rPr>
          <w:rFonts w:ascii="宋体" w:hAnsi="宋体" w:cs="宋体" w:eastAsia="宋体" w:hint="default"/>
          <w:b/>
          <w:bCs/>
          <w:sz w:val="18"/>
          <w:szCs w:val="18"/>
        </w:rPr>
        <w:t>类型</w:t>
      </w:r>
      <w:r>
        <w:rPr>
          <w:rFonts w:ascii="宋体" w:hAnsi="宋体" w:cs="宋体" w:eastAsia="宋体" w:hint="default"/>
          <w:sz w:val="18"/>
          <w:szCs w:val="18"/>
        </w:rPr>
      </w:r>
    </w:p>
    <w:p>
      <w:pPr>
        <w:spacing w:line="234" w:lineRule="exact" w:before="44"/>
        <w:ind w:left="0" w:right="2306" w:firstLine="0"/>
        <w:jc w:val="right"/>
        <w:rPr>
          <w:rFonts w:ascii="宋体" w:hAnsi="宋体" w:cs="宋体" w:eastAsia="宋体" w:hint="default"/>
          <w:sz w:val="18"/>
          <w:szCs w:val="18"/>
        </w:rPr>
      </w:pPr>
      <w:r>
        <w:rPr/>
        <w:br w:type="column"/>
      </w:r>
      <w:r>
        <w:rPr>
          <w:rFonts w:ascii="宋体" w:hAnsi="宋体" w:cs="宋体" w:eastAsia="宋体" w:hint="default"/>
          <w:b/>
          <w:bCs/>
          <w:sz w:val="18"/>
          <w:szCs w:val="18"/>
        </w:rPr>
        <w:t>是否</w:t>
      </w:r>
      <w:r>
        <w:rPr>
          <w:rFonts w:ascii="宋体" w:hAnsi="宋体" w:cs="宋体" w:eastAsia="宋体" w:hint="default"/>
          <w:sz w:val="18"/>
          <w:szCs w:val="18"/>
        </w:rPr>
      </w:r>
    </w:p>
    <w:p>
      <w:pPr>
        <w:tabs>
          <w:tab w:pos="1099" w:val="left" w:leader="none"/>
          <w:tab w:pos="2149" w:val="left" w:leader="none"/>
          <w:tab w:pos="4436" w:val="left" w:leader="none"/>
        </w:tabs>
        <w:spacing w:line="234" w:lineRule="exact" w:before="0"/>
        <w:ind w:left="238" w:right="0" w:firstLine="0"/>
        <w:jc w:val="left"/>
        <w:rPr>
          <w:rFonts w:ascii="宋体" w:hAnsi="宋体" w:cs="宋体" w:eastAsia="宋体" w:hint="default"/>
          <w:sz w:val="18"/>
          <w:szCs w:val="18"/>
        </w:rPr>
      </w:pPr>
      <w:r>
        <w:rPr/>
        <w:pict>
          <v:shape style="position:absolute;margin-left:515.020508pt;margin-top:-3.111332pt;width:247.65pt;height:374.15pt;mso-position-horizontal-relative:page;mso-position-vertical-relative:paragraph;z-index:27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14"/>
                    <w:gridCol w:w="754"/>
                    <w:gridCol w:w="880"/>
                    <w:gridCol w:w="786"/>
                    <w:gridCol w:w="1025"/>
                    <w:gridCol w:w="793"/>
                  </w:tblGrid>
                  <w:tr>
                    <w:trPr>
                      <w:trHeight w:val="265"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180" w:lineRule="exact"/>
                          <w:ind w:right="98"/>
                          <w:jc w:val="center"/>
                          <w:rPr>
                            <w:rFonts w:ascii="宋体" w:hAnsi="宋体" w:cs="宋体" w:eastAsia="宋体" w:hint="default"/>
                            <w:sz w:val="18"/>
                            <w:szCs w:val="18"/>
                          </w:rPr>
                        </w:pPr>
                        <w:r>
                          <w:rPr>
                            <w:rFonts w:ascii="宋体" w:hAnsi="宋体" w:cs="宋体" w:eastAsia="宋体" w:hint="default"/>
                            <w:b/>
                            <w:bCs/>
                            <w:sz w:val="18"/>
                            <w:szCs w:val="18"/>
                          </w:rPr>
                          <w:t>年末投</w:t>
                        </w:r>
                        <w:r>
                          <w:rPr>
                            <w:rFonts w:ascii="宋体" w:hAnsi="宋体" w:cs="宋体" w:eastAsia="宋体" w:hint="default"/>
                            <w:sz w:val="18"/>
                            <w:szCs w:val="18"/>
                          </w:rPr>
                        </w:r>
                      </w:p>
                    </w:tc>
                    <w:tc>
                      <w:tcPr>
                        <w:tcW w:w="754" w:type="dxa"/>
                        <w:tcBorders>
                          <w:top w:val="nil" w:sz="6" w:space="0" w:color="auto"/>
                          <w:left w:val="nil" w:sz="6" w:space="0" w:color="auto"/>
                          <w:bottom w:val="nil" w:sz="6" w:space="0" w:color="auto"/>
                          <w:right w:val="nil" w:sz="6" w:space="0" w:color="auto"/>
                        </w:tcBorders>
                      </w:tcPr>
                      <w:p>
                        <w:pPr>
                          <w:pStyle w:val="TableParagraph"/>
                          <w:spacing w:line="180" w:lineRule="exact"/>
                          <w:ind w:left="12" w:right="0"/>
                          <w:jc w:val="center"/>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sz w:val="18"/>
                            <w:szCs w:val="18"/>
                          </w:rPr>
                        </w:r>
                      </w:p>
                    </w:tc>
                    <w:tc>
                      <w:tcPr>
                        <w:tcW w:w="3485" w:type="dxa"/>
                        <w:gridSpan w:val="4"/>
                        <w:tcBorders>
                          <w:top w:val="nil" w:sz="6" w:space="0" w:color="auto"/>
                          <w:left w:val="nil" w:sz="6" w:space="0" w:color="auto"/>
                          <w:bottom w:val="nil" w:sz="6" w:space="0" w:color="auto"/>
                          <w:right w:val="nil" w:sz="6" w:space="0" w:color="auto"/>
                        </w:tcBorders>
                      </w:tcPr>
                      <w:p>
                        <w:pPr>
                          <w:pStyle w:val="TableParagraph"/>
                          <w:tabs>
                            <w:tab w:pos="1120" w:val="left" w:leader="none"/>
                            <w:tab w:pos="1771" w:val="left" w:leader="none"/>
                            <w:tab w:pos="2935" w:val="left" w:leader="none"/>
                          </w:tabs>
                          <w:spacing w:line="300" w:lineRule="exact"/>
                          <w:ind w:left="120" w:right="0"/>
                          <w:jc w:val="left"/>
                          <w:rPr>
                            <w:rFonts w:ascii="宋体" w:hAnsi="宋体" w:cs="宋体" w:eastAsia="宋体" w:hint="default"/>
                            <w:sz w:val="18"/>
                            <w:szCs w:val="18"/>
                          </w:rPr>
                        </w:pPr>
                        <w:r>
                          <w:rPr>
                            <w:rFonts w:ascii="宋体" w:hAnsi="宋体" w:cs="宋体" w:eastAsia="宋体" w:hint="default"/>
                            <w:b/>
                            <w:bCs/>
                            <w:sz w:val="18"/>
                            <w:szCs w:val="18"/>
                          </w:rPr>
                          <w:t>表决权比</w:t>
                          <w:tab/>
                        </w:r>
                        <w:r>
                          <w:rPr>
                            <w:rFonts w:ascii="宋体" w:hAnsi="宋体" w:cs="宋体" w:eastAsia="宋体" w:hint="default"/>
                            <w:b/>
                            <w:bCs/>
                            <w:w w:val="95"/>
                            <w:position w:val="-11"/>
                            <w:sz w:val="18"/>
                            <w:szCs w:val="18"/>
                          </w:rPr>
                          <w:t>合并</w:t>
                          <w:tab/>
                        </w:r>
                        <w:r>
                          <w:rPr>
                            <w:rFonts w:ascii="宋体" w:hAnsi="宋体" w:cs="宋体" w:eastAsia="宋体" w:hint="default"/>
                            <w:b/>
                            <w:bCs/>
                            <w:sz w:val="18"/>
                            <w:szCs w:val="18"/>
                          </w:rPr>
                          <w:t>少数股东</w:t>
                          <w:tab/>
                        </w:r>
                        <w:r>
                          <w:rPr>
                            <w:rFonts w:ascii="宋体" w:hAnsi="宋体" w:cs="宋体" w:eastAsia="宋体" w:hint="default"/>
                            <w:b/>
                            <w:bCs/>
                            <w:position w:val="-11"/>
                            <w:sz w:val="18"/>
                            <w:szCs w:val="18"/>
                          </w:rPr>
                          <w:t>备注</w:t>
                        </w:r>
                        <w:r>
                          <w:rPr>
                            <w:rFonts w:ascii="宋体" w:hAnsi="宋体" w:cs="宋体" w:eastAsia="宋体" w:hint="default"/>
                            <w:sz w:val="18"/>
                            <w:szCs w:val="18"/>
                          </w:rPr>
                        </w:r>
                      </w:p>
                    </w:tc>
                  </w:tr>
                  <w:tr>
                    <w:trPr>
                      <w:trHeight w:val="527"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148" w:lineRule="exact"/>
                          <w:ind w:right="98"/>
                          <w:jc w:val="center"/>
                          <w:rPr>
                            <w:rFonts w:ascii="宋体" w:hAnsi="宋体" w:cs="宋体" w:eastAsia="宋体" w:hint="default"/>
                            <w:sz w:val="18"/>
                            <w:szCs w:val="18"/>
                          </w:rPr>
                        </w:pPr>
                        <w:r>
                          <w:rPr>
                            <w:rFonts w:ascii="宋体" w:hAnsi="宋体" w:cs="宋体" w:eastAsia="宋体" w:hint="default"/>
                            <w:b/>
                            <w:bCs/>
                            <w:sz w:val="18"/>
                            <w:szCs w:val="18"/>
                          </w:rPr>
                          <w:t>资金额</w:t>
                        </w:r>
                        <w:r>
                          <w:rPr>
                            <w:rFonts w:ascii="宋体" w:hAnsi="宋体" w:cs="宋体" w:eastAsia="宋体" w:hint="default"/>
                            <w:sz w:val="18"/>
                            <w:szCs w:val="18"/>
                          </w:rPr>
                        </w:r>
                      </w:p>
                    </w:tc>
                    <w:tc>
                      <w:tcPr>
                        <w:tcW w:w="754" w:type="dxa"/>
                        <w:tcBorders>
                          <w:top w:val="nil" w:sz="6" w:space="0" w:color="auto"/>
                          <w:left w:val="nil" w:sz="6" w:space="0" w:color="auto"/>
                          <w:bottom w:val="nil" w:sz="6" w:space="0" w:color="auto"/>
                          <w:right w:val="nil" w:sz="6" w:space="0" w:color="auto"/>
                        </w:tcBorders>
                      </w:tcPr>
                      <w:p>
                        <w:pPr>
                          <w:pStyle w:val="TableParagraph"/>
                          <w:spacing w:line="148" w:lineRule="exact"/>
                          <w:ind w:left="12" w:right="0"/>
                          <w:jc w:val="center"/>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880" w:type="dxa"/>
                        <w:tcBorders>
                          <w:top w:val="nil" w:sz="6" w:space="0" w:color="auto"/>
                          <w:left w:val="nil" w:sz="6" w:space="0" w:color="auto"/>
                          <w:bottom w:val="nil" w:sz="6" w:space="0" w:color="auto"/>
                          <w:right w:val="nil" w:sz="6" w:space="0" w:color="auto"/>
                        </w:tcBorders>
                      </w:tcPr>
                      <w:p>
                        <w:pPr>
                          <w:pStyle w:val="TableParagraph"/>
                          <w:spacing w:line="148" w:lineRule="exact"/>
                          <w:ind w:left="84" w:right="0"/>
                          <w:jc w:val="center"/>
                          <w:rPr>
                            <w:rFonts w:ascii="宋体" w:hAnsi="宋体" w:cs="宋体" w:eastAsia="宋体" w:hint="default"/>
                            <w:sz w:val="18"/>
                            <w:szCs w:val="18"/>
                          </w:rPr>
                        </w:pPr>
                        <w:r>
                          <w:rPr>
                            <w:rFonts w:ascii="宋体" w:hAnsi="宋体" w:cs="宋体" w:eastAsia="宋体" w:hint="default"/>
                            <w:b/>
                            <w:bCs/>
                            <w:w w:val="99"/>
                            <w:sz w:val="18"/>
                            <w:szCs w:val="18"/>
                          </w:rPr>
                          <w:t>例</w:t>
                        </w:r>
                        <w:r>
                          <w:rPr>
                            <w:rFonts w:ascii="宋体" w:hAnsi="宋体" w:cs="宋体" w:eastAsia="宋体" w:hint="default"/>
                            <w:sz w:val="18"/>
                            <w:szCs w:val="18"/>
                          </w:rPr>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58" w:right="0"/>
                          <w:jc w:val="center"/>
                          <w:rPr>
                            <w:rFonts w:ascii="宋体" w:hAnsi="宋体" w:cs="宋体" w:eastAsia="宋体" w:hint="default"/>
                            <w:sz w:val="18"/>
                            <w:szCs w:val="18"/>
                          </w:rPr>
                        </w:pPr>
                        <w:r>
                          <w:rPr>
                            <w:rFonts w:ascii="宋体" w:hAnsi="宋体" w:cs="宋体" w:eastAsia="宋体" w:hint="default"/>
                            <w:b/>
                            <w:bCs/>
                            <w:sz w:val="18"/>
                            <w:szCs w:val="18"/>
                          </w:rPr>
                          <w:t>报表</w:t>
                        </w:r>
                        <w:r>
                          <w:rPr>
                            <w:rFonts w:ascii="宋体" w:hAnsi="宋体" w:cs="宋体" w:eastAsia="宋体" w:hint="default"/>
                            <w:sz w:val="18"/>
                            <w:szCs w:val="18"/>
                          </w:rPr>
                        </w:r>
                      </w:p>
                    </w:tc>
                    <w:tc>
                      <w:tcPr>
                        <w:tcW w:w="1025" w:type="dxa"/>
                        <w:tcBorders>
                          <w:top w:val="nil" w:sz="6" w:space="0" w:color="auto"/>
                          <w:left w:val="nil" w:sz="6" w:space="0" w:color="auto"/>
                          <w:bottom w:val="nil" w:sz="6" w:space="0" w:color="auto"/>
                          <w:right w:val="nil" w:sz="6" w:space="0" w:color="auto"/>
                        </w:tcBorders>
                      </w:tcPr>
                      <w:p>
                        <w:pPr>
                          <w:pStyle w:val="TableParagraph"/>
                          <w:spacing w:line="148" w:lineRule="exact"/>
                          <w:ind w:right="87"/>
                          <w:jc w:val="center"/>
                          <w:rPr>
                            <w:rFonts w:ascii="宋体" w:hAnsi="宋体" w:cs="宋体" w:eastAsia="宋体" w:hint="default"/>
                            <w:sz w:val="18"/>
                            <w:szCs w:val="18"/>
                          </w:rPr>
                        </w:pPr>
                        <w:r>
                          <w:rPr>
                            <w:rFonts w:ascii="宋体" w:hAnsi="宋体" w:cs="宋体" w:eastAsia="宋体" w:hint="default"/>
                            <w:b/>
                            <w:bCs/>
                            <w:sz w:val="18"/>
                            <w:szCs w:val="18"/>
                          </w:rPr>
                          <w:t>权益</w:t>
                        </w:r>
                        <w:r>
                          <w:rPr>
                            <w:rFonts w:ascii="宋体" w:hAnsi="宋体" w:cs="宋体" w:eastAsia="宋体" w:hint="default"/>
                            <w:sz w:val="18"/>
                            <w:szCs w:val="18"/>
                          </w:rPr>
                        </w:r>
                      </w:p>
                    </w:tc>
                    <w:tc>
                      <w:tcPr>
                        <w:tcW w:w="793" w:type="dxa"/>
                        <w:tcBorders>
                          <w:top w:val="nil" w:sz="6" w:space="0" w:color="auto"/>
                          <w:left w:val="nil" w:sz="6" w:space="0" w:color="auto"/>
                          <w:bottom w:val="nil" w:sz="6" w:space="0" w:color="auto"/>
                          <w:right w:val="nil" w:sz="6" w:space="0" w:color="auto"/>
                        </w:tcBorders>
                      </w:tcPr>
                      <w:p>
                        <w:pPr/>
                      </w:p>
                    </w:tc>
                  </w:tr>
                  <w:tr>
                    <w:trPr>
                      <w:trHeight w:val="701"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255</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51%</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51%</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87"/>
                          <w:jc w:val="center"/>
                          <w:rPr>
                            <w:rFonts w:ascii="Arial Narrow" w:hAnsi="Arial Narrow" w:cs="Arial Narrow" w:eastAsia="Arial Narrow" w:hint="default"/>
                            <w:sz w:val="18"/>
                            <w:szCs w:val="18"/>
                          </w:rPr>
                        </w:pPr>
                        <w:r>
                          <w:rPr>
                            <w:rFonts w:ascii="Arial Narrow"/>
                            <w:sz w:val="18"/>
                          </w:rPr>
                          <w:t>1,010.52</w:t>
                        </w:r>
                      </w:p>
                    </w:tc>
                    <w:tc>
                      <w:tcPr>
                        <w:tcW w:w="793" w:type="dxa"/>
                        <w:tcBorders>
                          <w:top w:val="nil" w:sz="6" w:space="0" w:color="auto"/>
                          <w:left w:val="nil" w:sz="6" w:space="0" w:color="auto"/>
                          <w:bottom w:val="nil" w:sz="6" w:space="0" w:color="auto"/>
                          <w:right w:val="nil" w:sz="6" w:space="0" w:color="auto"/>
                        </w:tcBorders>
                      </w:tcPr>
                      <w:p>
                        <w:pPr/>
                      </w:p>
                    </w:tc>
                  </w:tr>
                  <w:tr>
                    <w:trPr>
                      <w:trHeight w:val="690"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51</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51%</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51%</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7"/>
                          <w:jc w:val="center"/>
                          <w:rPr>
                            <w:rFonts w:ascii="Arial Narrow" w:hAnsi="Arial Narrow" w:cs="Arial Narrow" w:eastAsia="Arial Narrow" w:hint="default"/>
                            <w:sz w:val="18"/>
                            <w:szCs w:val="18"/>
                          </w:rPr>
                        </w:pPr>
                        <w:r>
                          <w:rPr>
                            <w:rFonts w:ascii="Arial Narrow"/>
                            <w:sz w:val="18"/>
                          </w:rPr>
                          <w:t>340.56</w:t>
                        </w:r>
                      </w:p>
                    </w:tc>
                    <w:tc>
                      <w:tcPr>
                        <w:tcW w:w="793" w:type="dxa"/>
                        <w:tcBorders>
                          <w:top w:val="nil" w:sz="6" w:space="0" w:color="auto"/>
                          <w:left w:val="nil" w:sz="6" w:space="0" w:color="auto"/>
                          <w:bottom w:val="nil" w:sz="6" w:space="0" w:color="auto"/>
                          <w:right w:val="nil" w:sz="6" w:space="0" w:color="auto"/>
                        </w:tcBorders>
                      </w:tcPr>
                      <w:p>
                        <w:pPr/>
                      </w:p>
                    </w:tc>
                  </w:tr>
                  <w:tr>
                    <w:trPr>
                      <w:trHeight w:val="690"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255</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51%</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51%</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7"/>
                          <w:jc w:val="center"/>
                          <w:rPr>
                            <w:rFonts w:ascii="Arial Narrow" w:hAnsi="Arial Narrow" w:cs="Arial Narrow" w:eastAsia="Arial Narrow" w:hint="default"/>
                            <w:sz w:val="18"/>
                            <w:szCs w:val="18"/>
                          </w:rPr>
                        </w:pPr>
                        <w:r>
                          <w:rPr>
                            <w:rFonts w:ascii="Arial Narrow"/>
                            <w:sz w:val="18"/>
                          </w:rPr>
                          <w:t>892.12</w:t>
                        </w:r>
                      </w:p>
                    </w:tc>
                    <w:tc>
                      <w:tcPr>
                        <w:tcW w:w="793" w:type="dxa"/>
                        <w:tcBorders>
                          <w:top w:val="nil" w:sz="6" w:space="0" w:color="auto"/>
                          <w:left w:val="nil" w:sz="6" w:space="0" w:color="auto"/>
                          <w:bottom w:val="nil" w:sz="6" w:space="0" w:color="auto"/>
                          <w:right w:val="nil" w:sz="6" w:space="0" w:color="auto"/>
                        </w:tcBorders>
                      </w:tcPr>
                      <w:p>
                        <w:pPr/>
                      </w:p>
                    </w:tc>
                  </w:tr>
                  <w:tr>
                    <w:trPr>
                      <w:trHeight w:val="690"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255</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51%</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51%</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7"/>
                          <w:jc w:val="center"/>
                          <w:rPr>
                            <w:rFonts w:ascii="Arial Narrow" w:hAnsi="Arial Narrow" w:cs="Arial Narrow" w:eastAsia="Arial Narrow" w:hint="default"/>
                            <w:sz w:val="18"/>
                            <w:szCs w:val="18"/>
                          </w:rPr>
                        </w:pPr>
                        <w:r>
                          <w:rPr>
                            <w:rFonts w:ascii="Arial Narrow"/>
                            <w:sz w:val="18"/>
                          </w:rPr>
                          <w:t>635.21</w:t>
                        </w:r>
                      </w:p>
                    </w:tc>
                    <w:tc>
                      <w:tcPr>
                        <w:tcW w:w="793" w:type="dxa"/>
                        <w:tcBorders>
                          <w:top w:val="nil" w:sz="6" w:space="0" w:color="auto"/>
                          <w:left w:val="nil" w:sz="6" w:space="0" w:color="auto"/>
                          <w:bottom w:val="nil" w:sz="6" w:space="0" w:color="auto"/>
                          <w:right w:val="nil" w:sz="6" w:space="0" w:color="auto"/>
                        </w:tcBorders>
                      </w:tcPr>
                      <w:p>
                        <w:pPr/>
                      </w:p>
                    </w:tc>
                  </w:tr>
                  <w:tr>
                    <w:trPr>
                      <w:trHeight w:val="690"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707.29</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60.12%</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60.12%</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7"/>
                          <w:jc w:val="center"/>
                          <w:rPr>
                            <w:rFonts w:ascii="Arial Narrow" w:hAnsi="Arial Narrow" w:cs="Arial Narrow" w:eastAsia="Arial Narrow" w:hint="default"/>
                            <w:sz w:val="18"/>
                            <w:szCs w:val="18"/>
                          </w:rPr>
                        </w:pPr>
                        <w:r>
                          <w:rPr>
                            <w:rFonts w:ascii="Arial Narrow"/>
                            <w:sz w:val="18"/>
                          </w:rPr>
                          <w:t>5,424.78</w:t>
                        </w:r>
                      </w:p>
                    </w:tc>
                    <w:tc>
                      <w:tcPr>
                        <w:tcW w:w="793" w:type="dxa"/>
                        <w:tcBorders>
                          <w:top w:val="nil" w:sz="6" w:space="0" w:color="auto"/>
                          <w:left w:val="nil" w:sz="6" w:space="0" w:color="auto"/>
                          <w:bottom w:val="nil" w:sz="6" w:space="0" w:color="auto"/>
                          <w:right w:val="nil" w:sz="6" w:space="0" w:color="auto"/>
                        </w:tcBorders>
                      </w:tcPr>
                      <w:p>
                        <w:pPr/>
                      </w:p>
                    </w:tc>
                  </w:tr>
                  <w:tr>
                    <w:trPr>
                      <w:trHeight w:val="690"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500</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100%</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100%</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6"/>
                          <w:jc w:val="center"/>
                          <w:rPr>
                            <w:rFonts w:ascii="Arial Narrow" w:hAnsi="Arial Narrow" w:cs="Arial Narrow" w:eastAsia="Arial Narrow" w:hint="default"/>
                            <w:sz w:val="18"/>
                            <w:szCs w:val="18"/>
                          </w:rPr>
                        </w:pPr>
                        <w:r>
                          <w:rPr>
                            <w:rFonts w:ascii="Arial Narrow"/>
                            <w:sz w:val="18"/>
                          </w:rPr>
                          <w:t>-</w:t>
                        </w:r>
                      </w:p>
                    </w:tc>
                    <w:tc>
                      <w:tcPr>
                        <w:tcW w:w="793" w:type="dxa"/>
                        <w:tcBorders>
                          <w:top w:val="nil" w:sz="6" w:space="0" w:color="auto"/>
                          <w:left w:val="nil" w:sz="6" w:space="0" w:color="auto"/>
                          <w:bottom w:val="nil" w:sz="6" w:space="0" w:color="auto"/>
                          <w:right w:val="nil" w:sz="6" w:space="0" w:color="auto"/>
                        </w:tcBorders>
                      </w:tcPr>
                      <w:p>
                        <w:pPr/>
                      </w:p>
                    </w:tc>
                  </w:tr>
                  <w:tr>
                    <w:trPr>
                      <w:trHeight w:val="690"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176</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34%</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100%</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7"/>
                          <w:jc w:val="center"/>
                          <w:rPr>
                            <w:rFonts w:ascii="Arial Narrow" w:hAnsi="Arial Narrow" w:cs="Arial Narrow" w:eastAsia="Arial Narrow" w:hint="default"/>
                            <w:sz w:val="18"/>
                            <w:szCs w:val="18"/>
                          </w:rPr>
                        </w:pPr>
                        <w:r>
                          <w:rPr>
                            <w:rFonts w:ascii="Arial Narrow"/>
                            <w:sz w:val="18"/>
                          </w:rPr>
                          <w:t>2,080.21</w:t>
                        </w: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71" w:right="0"/>
                          <w:jc w:val="left"/>
                          <w:rPr>
                            <w:rFonts w:ascii="Arial Narrow" w:hAnsi="Arial Narrow" w:cs="Arial Narrow" w:eastAsia="Arial Narrow"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Arial Narrow" w:hAnsi="Arial Narrow" w:cs="Arial Narrow" w:eastAsia="Arial Narrow" w:hint="default"/>
                            <w:sz w:val="18"/>
                            <w:szCs w:val="18"/>
                          </w:rPr>
                          <w:t>1</w:t>
                        </w:r>
                      </w:p>
                    </w:tc>
                  </w:tr>
                  <w:tr>
                    <w:trPr>
                      <w:trHeight w:val="695"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868.78</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100%</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100%</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
                    </w:tc>
                    <w:tc>
                      <w:tcPr>
                        <w:tcW w:w="793" w:type="dxa"/>
                        <w:tcBorders>
                          <w:top w:val="nil" w:sz="6" w:space="0" w:color="auto"/>
                          <w:left w:val="nil" w:sz="6" w:space="0" w:color="auto"/>
                          <w:bottom w:val="nil" w:sz="6" w:space="0" w:color="auto"/>
                          <w:right w:val="nil" w:sz="6" w:space="0" w:color="auto"/>
                        </w:tcBorders>
                      </w:tcPr>
                      <w:p>
                        <w:pPr/>
                      </w:p>
                    </w:tc>
                  </w:tr>
                  <w:tr>
                    <w:trPr>
                      <w:trHeight w:val="705"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388</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63%</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63%</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87"/>
                          <w:jc w:val="center"/>
                          <w:rPr>
                            <w:rFonts w:ascii="Arial Narrow" w:hAnsi="Arial Narrow" w:cs="Arial Narrow" w:eastAsia="Arial Narrow" w:hint="default"/>
                            <w:sz w:val="18"/>
                            <w:szCs w:val="18"/>
                          </w:rPr>
                        </w:pPr>
                        <w:r>
                          <w:rPr>
                            <w:rFonts w:ascii="Arial Narrow"/>
                            <w:sz w:val="18"/>
                          </w:rPr>
                          <w:t>1,335.89</w:t>
                        </w:r>
                      </w:p>
                    </w:tc>
                    <w:tc>
                      <w:tcPr>
                        <w:tcW w:w="793" w:type="dxa"/>
                        <w:tcBorders>
                          <w:top w:val="nil" w:sz="6" w:space="0" w:color="auto"/>
                          <w:left w:val="nil" w:sz="6" w:space="0" w:color="auto"/>
                          <w:bottom w:val="nil" w:sz="6" w:space="0" w:color="auto"/>
                          <w:right w:val="nil" w:sz="6" w:space="0" w:color="auto"/>
                        </w:tcBorders>
                      </w:tcPr>
                      <w:p>
                        <w:pPr/>
                      </w:p>
                    </w:tc>
                  </w:tr>
                  <w:tr>
                    <w:trPr>
                      <w:trHeight w:val="449" w:hRule="exact"/>
                    </w:trPr>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7"/>
                          <w:jc w:val="center"/>
                          <w:rPr>
                            <w:rFonts w:ascii="Arial Narrow" w:hAnsi="Arial Narrow" w:cs="Arial Narrow" w:eastAsia="Arial Narrow" w:hint="default"/>
                            <w:sz w:val="18"/>
                            <w:szCs w:val="18"/>
                          </w:rPr>
                        </w:pPr>
                        <w:r>
                          <w:rPr>
                            <w:rFonts w:ascii="Arial Narrow"/>
                            <w:sz w:val="18"/>
                          </w:rPr>
                          <w:t>1,800</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5" w:right="0"/>
                          <w:jc w:val="center"/>
                          <w:rPr>
                            <w:rFonts w:ascii="Arial Narrow" w:hAnsi="Arial Narrow" w:cs="Arial Narrow" w:eastAsia="Arial Narrow" w:hint="default"/>
                            <w:sz w:val="18"/>
                            <w:szCs w:val="18"/>
                          </w:rPr>
                        </w:pPr>
                        <w:r>
                          <w:rPr>
                            <w:rFonts w:ascii="Arial Narrow"/>
                            <w:sz w:val="18"/>
                          </w:rPr>
                          <w:t>60%</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88" w:right="0"/>
                          <w:jc w:val="center"/>
                          <w:rPr>
                            <w:rFonts w:ascii="Arial Narrow" w:hAnsi="Arial Narrow" w:cs="Arial Narrow" w:eastAsia="Arial Narrow" w:hint="default"/>
                            <w:sz w:val="18"/>
                            <w:szCs w:val="18"/>
                          </w:rPr>
                        </w:pPr>
                        <w:r>
                          <w:rPr>
                            <w:rFonts w:ascii="Arial Narrow"/>
                            <w:sz w:val="18"/>
                          </w:rPr>
                          <w:t>60%</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87"/>
                          <w:jc w:val="center"/>
                          <w:rPr>
                            <w:rFonts w:ascii="Arial Narrow" w:hAnsi="Arial Narrow" w:cs="Arial Narrow" w:eastAsia="Arial Narrow" w:hint="default"/>
                            <w:sz w:val="18"/>
                            <w:szCs w:val="18"/>
                          </w:rPr>
                        </w:pPr>
                        <w:r>
                          <w:rPr>
                            <w:rFonts w:ascii="Arial Narrow"/>
                            <w:sz w:val="18"/>
                          </w:rPr>
                          <w:t>950.60</w:t>
                        </w:r>
                      </w:p>
                    </w:tc>
                    <w:tc>
                      <w:tcPr>
                        <w:tcW w:w="793"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b/>
          <w:bCs/>
          <w:w w:val="95"/>
          <w:sz w:val="18"/>
          <w:szCs w:val="18"/>
        </w:rPr>
        <w:t>注册地</w:t>
        <w:tab/>
      </w:r>
      <w:r>
        <w:rPr>
          <w:rFonts w:ascii="宋体" w:hAnsi="宋体" w:cs="宋体" w:eastAsia="宋体" w:hint="default"/>
          <w:b/>
          <w:bCs/>
          <w:sz w:val="18"/>
          <w:szCs w:val="18"/>
        </w:rPr>
        <w:t>业务性质</w:t>
        <w:tab/>
        <w:t>注册资本</w:t>
        <w:tab/>
        <w:t>经营范围</w:t>
      </w:r>
      <w:r>
        <w:rPr>
          <w:rFonts w:ascii="宋体" w:hAnsi="宋体" w:cs="宋体" w:eastAsia="宋体" w:hint="default"/>
          <w:sz w:val="18"/>
          <w:szCs w:val="18"/>
        </w:rPr>
      </w:r>
    </w:p>
    <w:p>
      <w:pPr>
        <w:spacing w:after="0" w:line="234" w:lineRule="exact"/>
        <w:jc w:val="left"/>
        <w:rPr>
          <w:rFonts w:ascii="宋体" w:hAnsi="宋体" w:cs="宋体" w:eastAsia="宋体" w:hint="default"/>
          <w:sz w:val="18"/>
          <w:szCs w:val="18"/>
        </w:rPr>
        <w:sectPr>
          <w:type w:val="continuous"/>
          <w:pgSz w:w="16840" w:h="11910" w:orient="landscape"/>
          <w:pgMar w:top="980" w:bottom="280" w:left="1180" w:right="1280"/>
          <w:cols w:num="2" w:equalWidth="0">
            <w:col w:w="2369" w:space="56"/>
            <w:col w:w="11955"/>
          </w:cols>
        </w:sectPr>
      </w:pPr>
    </w:p>
    <w:p>
      <w:pPr>
        <w:spacing w:line="240" w:lineRule="auto" w:before="0"/>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type w:val="continuous"/>
          <w:pgSz w:w="16840" w:h="11910" w:orient="landscape"/>
          <w:pgMar w:top="980" w:bottom="280" w:left="1180" w:right="1280"/>
        </w:sectPr>
      </w:pPr>
    </w:p>
    <w:p>
      <w:pPr>
        <w:spacing w:line="240" w:lineRule="auto" w:before="7"/>
        <w:rPr>
          <w:rFonts w:ascii="宋体" w:hAnsi="宋体" w:cs="宋体" w:eastAsia="宋体" w:hint="default"/>
          <w:b/>
          <w:bCs/>
          <w:sz w:val="18"/>
          <w:szCs w:val="18"/>
        </w:rPr>
      </w:pPr>
    </w:p>
    <w:p>
      <w:pPr>
        <w:tabs>
          <w:tab w:pos="2006" w:val="left" w:leader="none"/>
        </w:tabs>
        <w:spacing w:line="232" w:lineRule="exact"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青岛航天信息有限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240" w:lineRule="auto" w:before="9"/>
        <w:rPr>
          <w:rFonts w:ascii="宋体" w:hAnsi="宋体" w:cs="宋体" w:eastAsia="宋体" w:hint="default"/>
          <w:sz w:val="16"/>
          <w:szCs w:val="16"/>
        </w:rPr>
      </w:pPr>
      <w:r>
        <w:rPr/>
        <w:br w:type="column"/>
      </w:r>
      <w:r>
        <w:rPr>
          <w:rFonts w:ascii="宋体"/>
          <w:sz w:val="16"/>
        </w:rPr>
      </w:r>
    </w:p>
    <w:p>
      <w:pPr>
        <w:spacing w:line="175" w:lineRule="exact" w:before="0"/>
        <w:ind w:left="235" w:right="0" w:firstLine="0"/>
        <w:jc w:val="left"/>
        <w:rPr>
          <w:rFonts w:ascii="宋体" w:hAnsi="宋体" w:cs="宋体" w:eastAsia="宋体" w:hint="default"/>
          <w:sz w:val="18"/>
          <w:szCs w:val="18"/>
        </w:rPr>
      </w:pPr>
      <w:r>
        <w:rPr>
          <w:rFonts w:ascii="宋体" w:hAnsi="宋体" w:cs="宋体" w:eastAsia="宋体" w:hint="default"/>
          <w:spacing w:val="14"/>
          <w:sz w:val="18"/>
          <w:szCs w:val="18"/>
        </w:rPr>
        <w:t>青岛市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652" w:val="right" w:leader="none"/>
        </w:tabs>
        <w:spacing w:line="295" w:lineRule="exact" w:before="0"/>
        <w:ind w:left="235" w:right="0"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南区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t>500</w:t>
      </w:r>
    </w:p>
    <w:p>
      <w:pPr>
        <w:spacing w:line="232" w:lineRule="exact" w:before="242"/>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2006" w:val="left" w:leader="none"/>
        </w:tabs>
        <w:spacing w:line="232" w:lineRule="exact" w:before="225"/>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泉州航天信息科技</w:t>
        <w:tab/>
      </w:r>
      <w:r>
        <w:rPr>
          <w:rFonts w:ascii="宋体" w:hAnsi="宋体" w:cs="宋体" w:eastAsia="宋体" w:hint="default"/>
          <w:sz w:val="18"/>
          <w:szCs w:val="18"/>
        </w:rPr>
        <w:t>有限</w:t>
      </w:r>
      <w:r>
        <w:rPr>
          <w:rFonts w:ascii="宋体" w:hAnsi="宋体" w:cs="宋体" w:eastAsia="宋体" w:hint="default"/>
          <w:sz w:val="18"/>
          <w:szCs w:val="18"/>
        </w:rPr>
        <w:t> 有限公司</w:t>
        <w:tab/>
        <w:t>责任</w:t>
      </w:r>
    </w:p>
    <w:p>
      <w:pPr>
        <w:spacing w:line="240" w:lineRule="auto" w:before="4"/>
        <w:rPr>
          <w:rFonts w:ascii="宋体" w:hAnsi="宋体" w:cs="宋体" w:eastAsia="宋体" w:hint="default"/>
          <w:sz w:val="15"/>
          <w:szCs w:val="15"/>
        </w:rPr>
      </w:pPr>
      <w:r>
        <w:rPr/>
        <w:br w:type="column"/>
      </w:r>
      <w:r>
        <w:rPr>
          <w:rFonts w:ascii="宋体"/>
          <w:sz w:val="15"/>
        </w:rPr>
      </w:r>
    </w:p>
    <w:p>
      <w:pPr>
        <w:spacing w:line="175" w:lineRule="exact" w:before="0"/>
        <w:ind w:left="235" w:right="0" w:firstLine="0"/>
        <w:jc w:val="left"/>
        <w:rPr>
          <w:rFonts w:ascii="宋体" w:hAnsi="宋体" w:cs="宋体" w:eastAsia="宋体" w:hint="default"/>
          <w:sz w:val="18"/>
          <w:szCs w:val="18"/>
        </w:rPr>
      </w:pPr>
      <w:r>
        <w:rPr>
          <w:rFonts w:ascii="宋体" w:hAnsi="宋体" w:cs="宋体" w:eastAsia="宋体" w:hint="default"/>
          <w:spacing w:val="14"/>
          <w:sz w:val="18"/>
          <w:szCs w:val="18"/>
        </w:rPr>
        <w:t>泉州市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652" w:val="right" w:leader="none"/>
        </w:tabs>
        <w:spacing w:line="295" w:lineRule="exact" w:before="0"/>
        <w:ind w:left="235" w:right="0"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丰泽区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t>100</w:t>
      </w:r>
    </w:p>
    <w:p>
      <w:pPr>
        <w:spacing w:line="232" w:lineRule="exact" w:before="225"/>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2006" w:val="left" w:leader="none"/>
        </w:tabs>
        <w:spacing w:line="232" w:lineRule="exact" w:before="225"/>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山东航天信息有限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175" w:lineRule="exact" w:before="200"/>
        <w:ind w:left="235" w:right="0"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济南市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407" w:val="left" w:leader="none"/>
        </w:tabs>
        <w:spacing w:line="295" w:lineRule="exact" w:before="0"/>
        <w:ind w:left="235" w:right="-18"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花园路</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r>
      <w:r>
        <w:rPr>
          <w:rFonts w:ascii="Arial Narrow" w:hAnsi="Arial Narrow" w:cs="Arial Narrow" w:eastAsia="Arial Narrow" w:hint="default"/>
          <w:spacing w:val="-1"/>
          <w:sz w:val="18"/>
          <w:szCs w:val="18"/>
        </w:rPr>
        <w:t>500</w:t>
      </w:r>
      <w:r>
        <w:rPr>
          <w:rFonts w:ascii="Arial Narrow" w:hAnsi="Arial Narrow" w:cs="Arial Narrow" w:eastAsia="Arial Narrow" w:hint="default"/>
          <w:sz w:val="18"/>
          <w:szCs w:val="18"/>
        </w:rPr>
      </w:r>
    </w:p>
    <w:p>
      <w:pPr>
        <w:spacing w:line="232" w:lineRule="exact" w:before="225"/>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2006" w:val="left" w:leader="none"/>
        </w:tabs>
        <w:spacing w:line="232" w:lineRule="exact" w:before="225"/>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陕西航天信息有限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175" w:lineRule="exact" w:before="200"/>
        <w:ind w:left="235" w:right="0"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西安市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407" w:val="left" w:leader="none"/>
        </w:tabs>
        <w:spacing w:line="295" w:lineRule="exact" w:before="0"/>
        <w:ind w:left="235" w:right="-18"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高新区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r>
      <w:r>
        <w:rPr>
          <w:rFonts w:ascii="Arial Narrow" w:hAnsi="Arial Narrow" w:cs="Arial Narrow" w:eastAsia="Arial Narrow" w:hint="default"/>
          <w:spacing w:val="-1"/>
          <w:sz w:val="18"/>
          <w:szCs w:val="18"/>
        </w:rPr>
        <w:t>500</w:t>
      </w:r>
      <w:r>
        <w:rPr>
          <w:rFonts w:ascii="Arial Narrow" w:hAnsi="Arial Narrow" w:cs="Arial Narrow" w:eastAsia="Arial Narrow" w:hint="default"/>
          <w:sz w:val="18"/>
          <w:szCs w:val="18"/>
        </w:rPr>
      </w:r>
    </w:p>
    <w:p>
      <w:pPr>
        <w:spacing w:line="232" w:lineRule="exact" w:before="225"/>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2006" w:val="left" w:leader="none"/>
        </w:tabs>
        <w:spacing w:line="232" w:lineRule="exact" w:before="225"/>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上海爱信诺航天信</w:t>
        <w:tab/>
      </w:r>
      <w:r>
        <w:rPr>
          <w:rFonts w:ascii="宋体" w:hAnsi="宋体" w:cs="宋体" w:eastAsia="宋体" w:hint="default"/>
          <w:sz w:val="18"/>
          <w:szCs w:val="18"/>
        </w:rPr>
        <w:t>有限</w:t>
      </w:r>
      <w:r>
        <w:rPr>
          <w:rFonts w:ascii="宋体" w:hAnsi="宋体" w:cs="宋体" w:eastAsia="宋体" w:hint="default"/>
          <w:sz w:val="18"/>
          <w:szCs w:val="18"/>
        </w:rPr>
        <w:t> 息有限公司</w:t>
        <w:tab/>
        <w:t>责任</w:t>
      </w:r>
    </w:p>
    <w:p>
      <w:pPr>
        <w:spacing w:line="175" w:lineRule="exact" w:before="200"/>
        <w:ind w:left="235" w:right="-15"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钦州北</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244" w:val="left" w:leader="none"/>
        </w:tabs>
        <w:spacing w:line="295" w:lineRule="exact" w:before="0"/>
        <w:ind w:left="235" w:right="-15"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路</w:t>
        <w:tab/>
      </w:r>
      <w:r>
        <w:rPr>
          <w:rFonts w:ascii="宋体" w:hAnsi="宋体" w:cs="宋体" w:eastAsia="宋体" w:hint="default"/>
          <w:sz w:val="18"/>
          <w:szCs w:val="18"/>
        </w:rPr>
        <w:t>商品销售</w:t>
        <w:tab/>
      </w:r>
      <w:r>
        <w:rPr>
          <w:rFonts w:ascii="Arial Narrow" w:hAnsi="Arial Narrow" w:cs="Arial Narrow" w:eastAsia="Arial Narrow" w:hint="default"/>
          <w:spacing w:val="-1"/>
          <w:sz w:val="18"/>
          <w:szCs w:val="18"/>
        </w:rPr>
        <w:t>1,176.47</w:t>
      </w:r>
      <w:r>
        <w:rPr>
          <w:rFonts w:ascii="Arial Narrow" w:hAnsi="Arial Narrow" w:cs="Arial Narrow" w:eastAsia="Arial Narrow" w:hint="default"/>
          <w:sz w:val="18"/>
          <w:szCs w:val="18"/>
        </w:rPr>
      </w:r>
    </w:p>
    <w:p>
      <w:pPr>
        <w:spacing w:line="232" w:lineRule="exact" w:before="225"/>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816" w:space="84"/>
            <w:col w:w="9072"/>
          </w:cols>
        </w:sectPr>
      </w:pPr>
    </w:p>
    <w:p>
      <w:pPr>
        <w:tabs>
          <w:tab w:pos="2006" w:val="left" w:leader="none"/>
        </w:tabs>
        <w:spacing w:line="232" w:lineRule="exact" w:before="225"/>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上海同人航天信息</w:t>
        <w:tab/>
      </w:r>
      <w:r>
        <w:rPr>
          <w:rFonts w:ascii="宋体" w:hAnsi="宋体" w:cs="宋体" w:eastAsia="宋体" w:hint="default"/>
          <w:sz w:val="18"/>
          <w:szCs w:val="18"/>
        </w:rPr>
        <w:t>有限</w:t>
      </w:r>
      <w:r>
        <w:rPr>
          <w:rFonts w:ascii="宋体" w:hAnsi="宋体" w:cs="宋体" w:eastAsia="宋体" w:hint="default"/>
          <w:sz w:val="18"/>
          <w:szCs w:val="18"/>
        </w:rPr>
        <w:t> 科技有限公司</w:t>
        <w:tab/>
        <w:t>责任</w:t>
      </w:r>
    </w:p>
    <w:p>
      <w:pPr>
        <w:spacing w:line="175" w:lineRule="exact" w:before="200"/>
        <w:ind w:left="235" w:right="0"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上海长</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407" w:val="left" w:leader="none"/>
        </w:tabs>
        <w:spacing w:line="295" w:lineRule="exact" w:before="0"/>
        <w:ind w:left="235" w:right="-18"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阳路</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r>
      <w:r>
        <w:rPr>
          <w:rFonts w:ascii="Arial Narrow" w:hAnsi="Arial Narrow" w:cs="Arial Narrow" w:eastAsia="Arial Narrow" w:hint="default"/>
          <w:spacing w:val="-1"/>
          <w:sz w:val="18"/>
          <w:szCs w:val="18"/>
        </w:rPr>
        <w:t>500</w:t>
      </w:r>
      <w:r>
        <w:rPr>
          <w:rFonts w:ascii="Arial Narrow" w:hAnsi="Arial Narrow" w:cs="Arial Narrow" w:eastAsia="Arial Narrow" w:hint="default"/>
          <w:sz w:val="18"/>
          <w:szCs w:val="18"/>
        </w:rPr>
      </w:r>
    </w:p>
    <w:p>
      <w:pPr>
        <w:spacing w:line="232" w:lineRule="exact" w:before="225"/>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2006" w:val="left" w:leader="none"/>
        </w:tabs>
        <w:spacing w:line="232" w:lineRule="exact" w:before="225"/>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四川航天金穗高技</w:t>
        <w:tab/>
      </w:r>
      <w:r>
        <w:rPr>
          <w:rFonts w:ascii="宋体" w:hAnsi="宋体" w:cs="宋体" w:eastAsia="宋体" w:hint="default"/>
          <w:sz w:val="18"/>
          <w:szCs w:val="18"/>
        </w:rPr>
        <w:t>有限</w:t>
      </w:r>
      <w:r>
        <w:rPr>
          <w:rFonts w:ascii="宋体" w:hAnsi="宋体" w:cs="宋体" w:eastAsia="宋体" w:hint="default"/>
          <w:sz w:val="18"/>
          <w:szCs w:val="18"/>
        </w:rPr>
        <w:t> 术有限公司</w:t>
        <w:tab/>
        <w:t>责任</w:t>
      </w:r>
    </w:p>
    <w:p>
      <w:pPr>
        <w:spacing w:line="175" w:lineRule="exact" w:before="200"/>
        <w:ind w:left="235" w:right="0"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成都市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407" w:val="left" w:leader="none"/>
        </w:tabs>
        <w:spacing w:line="295" w:lineRule="exact" w:before="0"/>
        <w:ind w:left="235" w:right="-18"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福兴街</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r>
      <w:r>
        <w:rPr>
          <w:rFonts w:ascii="Arial Narrow" w:hAnsi="Arial Narrow" w:cs="Arial Narrow" w:eastAsia="Arial Narrow" w:hint="default"/>
          <w:spacing w:val="-1"/>
          <w:sz w:val="18"/>
          <w:szCs w:val="18"/>
        </w:rPr>
        <w:t>500</w:t>
      </w:r>
      <w:r>
        <w:rPr>
          <w:rFonts w:ascii="Arial Narrow" w:hAnsi="Arial Narrow" w:cs="Arial Narrow" w:eastAsia="Arial Narrow" w:hint="default"/>
          <w:sz w:val="18"/>
          <w:szCs w:val="18"/>
        </w:rPr>
      </w:r>
    </w:p>
    <w:p>
      <w:pPr>
        <w:spacing w:line="232" w:lineRule="exact" w:before="225"/>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spacing w:line="240" w:lineRule="auto" w:before="3"/>
        <w:rPr>
          <w:rFonts w:ascii="宋体" w:hAnsi="宋体" w:cs="宋体" w:eastAsia="宋体" w:hint="default"/>
          <w:sz w:val="17"/>
          <w:szCs w:val="17"/>
        </w:rPr>
      </w:pPr>
      <w:r>
        <w:rPr/>
        <w:pict>
          <v:group style="position:absolute;margin-left:64.510544pt;margin-top:85.080002pt;width:705.05pt;height:409.4pt;mso-position-horizontal-relative:page;mso-position-vertical-relative:page;z-index:-909784" coordorigin="1290,1702" coordsize="14101,8188">
            <v:group style="position:absolute;left:1303;top:1709;width:1710;height:2" coordorigin="1303,1709" coordsize="1710,2">
              <v:shape style="position:absolute;left:1303;top:1709;width:1710;height:2" coordorigin="1303,1709" coordsize="1710,0" path="m1303,1709l3013,1709e" filled="false" stroked="true" strokeweight=".72pt" strokecolor="#000000">
                <v:path arrowok="t"/>
              </v:shape>
            </v:group>
            <v:group style="position:absolute;left:1303;top:1738;width:1710;height:2" coordorigin="1303,1738" coordsize="1710,2">
              <v:shape style="position:absolute;left:1303;top:1738;width:1710;height:2" coordorigin="1303,1738" coordsize="1710,0" path="m1303,1738l3013,1738e" filled="false" stroked="true" strokeweight=".72pt" strokecolor="#000000">
                <v:path arrowok="t"/>
              </v:shape>
              <v:shape style="position:absolute;left:3013;top:1745;width:10;height:2" type="#_x0000_t75" stroked="false">
                <v:imagedata r:id="rId69" o:title=""/>
              </v:shape>
            </v:group>
            <v:group style="position:absolute;left:3013;top:1709;width:44;height:2" coordorigin="3013,1709" coordsize="44,2">
              <v:shape style="position:absolute;left:3013;top:1709;width:44;height:2" coordorigin="3013,1709" coordsize="44,0" path="m3013,1709l3056,1709e" filled="false" stroked="true" strokeweight=".72pt" strokecolor="#000000">
                <v:path arrowok="t"/>
              </v:shape>
            </v:group>
            <v:group style="position:absolute;left:3013;top:1738;width:44;height:2" coordorigin="3013,1738" coordsize="44,2">
              <v:shape style="position:absolute;left:3013;top:1738;width:44;height:2" coordorigin="3013,1738" coordsize="44,0" path="m3013,1738l3056,1738e" filled="false" stroked="true" strokeweight=".72pt" strokecolor="#000000">
                <v:path arrowok="t"/>
              </v:shape>
            </v:group>
            <v:group style="position:absolute;left:3056;top:1709;width:654;height:2" coordorigin="3056,1709" coordsize="654,2">
              <v:shape style="position:absolute;left:3056;top:1709;width:654;height:2" coordorigin="3056,1709" coordsize="654,0" path="m3056,1709l3710,1709e" filled="false" stroked="true" strokeweight=".72pt" strokecolor="#000000">
                <v:path arrowok="t"/>
              </v:shape>
            </v:group>
            <v:group style="position:absolute;left:3056;top:1738;width:654;height:2" coordorigin="3056,1738" coordsize="654,2">
              <v:shape style="position:absolute;left:3056;top:1738;width:654;height:2" coordorigin="3056,1738" coordsize="654,0" path="m3056,1738l3710,1738e" filled="false" stroked="true" strokeweight=".72pt" strokecolor="#000000">
                <v:path arrowok="t"/>
              </v:shape>
              <v:shape style="position:absolute;left:3710;top:1745;width:10;height:2" type="#_x0000_t75" stroked="false">
                <v:imagedata r:id="rId69" o:title=""/>
              </v:shape>
            </v:group>
            <v:group style="position:absolute;left:3710;top:1709;width:44;height:2" coordorigin="3710,1709" coordsize="44,2">
              <v:shape style="position:absolute;left:3710;top:1709;width:44;height:2" coordorigin="3710,1709" coordsize="44,0" path="m3710,1709l3753,1709e" filled="false" stroked="true" strokeweight=".72pt" strokecolor="#000000">
                <v:path arrowok="t"/>
              </v:shape>
            </v:group>
            <v:group style="position:absolute;left:3710;top:1738;width:44;height:2" coordorigin="3710,1738" coordsize="44,2">
              <v:shape style="position:absolute;left:3710;top:1738;width:44;height:2" coordorigin="3710,1738" coordsize="44,0" path="m3710,1738l3753,1738e" filled="false" stroked="true" strokeweight=".72pt" strokecolor="#000000">
                <v:path arrowok="t"/>
              </v:shape>
            </v:group>
            <v:group style="position:absolute;left:3753;top:1709;width:760;height:2" coordorigin="3753,1709" coordsize="760,2">
              <v:shape style="position:absolute;left:3753;top:1709;width:760;height:2" coordorigin="3753,1709" coordsize="760,0" path="m3753,1709l4513,1709e" filled="false" stroked="true" strokeweight=".72pt" strokecolor="#000000">
                <v:path arrowok="t"/>
              </v:shape>
            </v:group>
            <v:group style="position:absolute;left:3753;top:1738;width:760;height:2" coordorigin="3753,1738" coordsize="760,2">
              <v:shape style="position:absolute;left:3753;top:1738;width:760;height:2" coordorigin="3753,1738" coordsize="760,0" path="m3753,1738l4513,1738e" filled="false" stroked="true" strokeweight=".72pt" strokecolor="#000000">
                <v:path arrowok="t"/>
              </v:shape>
              <v:shape style="position:absolute;left:4513;top:1745;width:10;height:2" type="#_x0000_t75" stroked="false">
                <v:imagedata r:id="rId69" o:title=""/>
              </v:shape>
            </v:group>
            <v:group style="position:absolute;left:4513;top:1709;width:44;height:2" coordorigin="4513,1709" coordsize="44,2">
              <v:shape style="position:absolute;left:4513;top:1709;width:44;height:2" coordorigin="4513,1709" coordsize="44,0" path="m4513,1709l4556,1709e" filled="false" stroked="true" strokeweight=".72pt" strokecolor="#000000">
                <v:path arrowok="t"/>
              </v:shape>
            </v:group>
            <v:group style="position:absolute;left:4513;top:1738;width:44;height:2" coordorigin="4513,1738" coordsize="44,2">
              <v:shape style="position:absolute;left:4513;top:1738;width:44;height:2" coordorigin="4513,1738" coordsize="44,0" path="m4513,1738l4556,1738e" filled="false" stroked="true" strokeweight=".72pt" strokecolor="#000000">
                <v:path arrowok="t"/>
              </v:shape>
            </v:group>
            <v:group style="position:absolute;left:4556;top:1709;width:1056;height:2" coordorigin="4556,1709" coordsize="1056,2">
              <v:shape style="position:absolute;left:4556;top:1709;width:1056;height:2" coordorigin="4556,1709" coordsize="1056,0" path="m4556,1709l5612,1709e" filled="false" stroked="true" strokeweight=".72pt" strokecolor="#000000">
                <v:path arrowok="t"/>
              </v:shape>
            </v:group>
            <v:group style="position:absolute;left:4556;top:1738;width:1056;height:2" coordorigin="4556,1738" coordsize="1056,2">
              <v:shape style="position:absolute;left:4556;top:1738;width:1056;height:2" coordorigin="4556,1738" coordsize="1056,0" path="m4556,1738l5612,1738e" filled="false" stroked="true" strokeweight=".72pt" strokecolor="#000000">
                <v:path arrowok="t"/>
              </v:shape>
              <v:shape style="position:absolute;left:5612;top:1745;width:10;height:2" type="#_x0000_t75" stroked="false">
                <v:imagedata r:id="rId69" o:title=""/>
              </v:shape>
            </v:group>
            <v:group style="position:absolute;left:5612;top:1709;width:44;height:2" coordorigin="5612,1709" coordsize="44,2">
              <v:shape style="position:absolute;left:5612;top:1709;width:44;height:2" coordorigin="5612,1709" coordsize="44,0" path="m5612,1709l5655,1709e" filled="false" stroked="true" strokeweight=".72pt" strokecolor="#000000">
                <v:path arrowok="t"/>
              </v:shape>
            </v:group>
            <v:group style="position:absolute;left:5612;top:1738;width:44;height:2" coordorigin="5612,1738" coordsize="44,2">
              <v:shape style="position:absolute;left:5612;top:1738;width:44;height:2" coordorigin="5612,1738" coordsize="44,0" path="m5612,1738l5655,1738e" filled="false" stroked="true" strokeweight=".72pt" strokecolor="#000000">
                <v:path arrowok="t"/>
              </v:shape>
            </v:group>
            <v:group style="position:absolute;left:5655;top:1709;width:958;height:2" coordorigin="5655,1709" coordsize="958,2">
              <v:shape style="position:absolute;left:5655;top:1709;width:958;height:2" coordorigin="5655,1709" coordsize="958,0" path="m5655,1709l6613,1709e" filled="false" stroked="true" strokeweight=".72pt" strokecolor="#000000">
                <v:path arrowok="t"/>
              </v:shape>
            </v:group>
            <v:group style="position:absolute;left:5655;top:1738;width:958;height:2" coordorigin="5655,1738" coordsize="958,2">
              <v:shape style="position:absolute;left:5655;top:1738;width:958;height:2" coordorigin="5655,1738" coordsize="958,0" path="m5655,1738l6613,1738e" filled="false" stroked="true" strokeweight=".72pt" strokecolor="#000000">
                <v:path arrowok="t"/>
              </v:shape>
              <v:shape style="position:absolute;left:6613;top:1745;width:10;height:2" type="#_x0000_t75" stroked="false">
                <v:imagedata r:id="rId69" o:title=""/>
              </v:shape>
            </v:group>
            <v:group style="position:absolute;left:6613;top:1709;width:44;height:2" coordorigin="6613,1709" coordsize="44,2">
              <v:shape style="position:absolute;left:6613;top:1709;width:44;height:2" coordorigin="6613,1709" coordsize="44,0" path="m6613,1709l6656,1709e" filled="false" stroked="true" strokeweight=".72pt" strokecolor="#000000">
                <v:path arrowok="t"/>
              </v:shape>
            </v:group>
            <v:group style="position:absolute;left:6613;top:1738;width:44;height:2" coordorigin="6613,1738" coordsize="44,2">
              <v:shape style="position:absolute;left:6613;top:1738;width:44;height:2" coordorigin="6613,1738" coordsize="44,0" path="m6613,1738l6656,1738e" filled="false" stroked="true" strokeweight=".72pt" strokecolor="#000000">
                <v:path arrowok="t"/>
              </v:shape>
            </v:group>
            <v:group style="position:absolute;left:6656;top:1709;width:3531;height:2" coordorigin="6656,1709" coordsize="3531,2">
              <v:shape style="position:absolute;left:6656;top:1709;width:3531;height:2" coordorigin="6656,1709" coordsize="3531,0" path="m6656,1709l10187,1709e" filled="false" stroked="true" strokeweight=".72pt" strokecolor="#000000">
                <v:path arrowok="t"/>
              </v:shape>
            </v:group>
            <v:group style="position:absolute;left:6656;top:1738;width:3531;height:2" coordorigin="6656,1738" coordsize="3531,2">
              <v:shape style="position:absolute;left:6656;top:1738;width:3531;height:2" coordorigin="6656,1738" coordsize="3531,0" path="m6656,1738l10187,1738e" filled="false" stroked="true" strokeweight=".72pt" strokecolor="#000000">
                <v:path arrowok="t"/>
              </v:shape>
              <v:shape style="position:absolute;left:10187;top:1745;width:10;height:2" type="#_x0000_t75" stroked="false">
                <v:imagedata r:id="rId69" o:title=""/>
              </v:shape>
            </v:group>
            <v:group style="position:absolute;left:10187;top:1709;width:44;height:2" coordorigin="10187,1709" coordsize="44,2">
              <v:shape style="position:absolute;left:10187;top:1709;width:44;height:2" coordorigin="10187,1709" coordsize="44,0" path="m10187,1709l10230,1709e" filled="false" stroked="true" strokeweight=".72pt" strokecolor="#000000">
                <v:path arrowok="t"/>
              </v:shape>
            </v:group>
            <v:group style="position:absolute;left:10187;top:1738;width:44;height:2" coordorigin="10187,1738" coordsize="44,2">
              <v:shape style="position:absolute;left:10187;top:1738;width:44;height:2" coordorigin="10187,1738" coordsize="44,0" path="m10187,1738l10230,1738e" filled="false" stroked="true" strokeweight=".72pt" strokecolor="#000000">
                <v:path arrowok="t"/>
              </v:shape>
            </v:group>
            <v:group style="position:absolute;left:10230;top:1709;width:790;height:2" coordorigin="10230,1709" coordsize="790,2">
              <v:shape style="position:absolute;left:10230;top:1709;width:790;height:2" coordorigin="10230,1709" coordsize="790,0" path="m10230,1709l11019,1709e" filled="false" stroked="true" strokeweight=".72pt" strokecolor="#000000">
                <v:path arrowok="t"/>
              </v:shape>
            </v:group>
            <v:group style="position:absolute;left:10230;top:1738;width:790;height:2" coordorigin="10230,1738" coordsize="790,2">
              <v:shape style="position:absolute;left:10230;top:1738;width:790;height:2" coordorigin="10230,1738" coordsize="790,0" path="m10230,1738l11019,1738e" filled="false" stroked="true" strokeweight=".72pt" strokecolor="#000000">
                <v:path arrowok="t"/>
              </v:shape>
              <v:shape style="position:absolute;left:11019;top:1745;width:10;height:2" type="#_x0000_t75" stroked="false">
                <v:imagedata r:id="rId69" o:title=""/>
              </v:shape>
            </v:group>
            <v:group style="position:absolute;left:11019;top:1709;width:44;height:2" coordorigin="11019,1709" coordsize="44,2">
              <v:shape style="position:absolute;left:11019;top:1709;width:44;height:2" coordorigin="11019,1709" coordsize="44,0" path="m11019,1709l11063,1709e" filled="false" stroked="true" strokeweight=".72pt" strokecolor="#000000">
                <v:path arrowok="t"/>
              </v:shape>
            </v:group>
            <v:group style="position:absolute;left:11019;top:1738;width:44;height:2" coordorigin="11019,1738" coordsize="44,2">
              <v:shape style="position:absolute;left:11019;top:1738;width:44;height:2" coordorigin="11019,1738" coordsize="44,0" path="m11019,1738l11063,1738e" filled="false" stroked="true" strokeweight=".72pt" strokecolor="#000000">
                <v:path arrowok="t"/>
              </v:shape>
            </v:group>
            <v:group style="position:absolute;left:11063;top:1709;width:705;height:2" coordorigin="11063,1709" coordsize="705,2">
              <v:shape style="position:absolute;left:11063;top:1709;width:705;height:2" coordorigin="11063,1709" coordsize="705,0" path="m11063,1709l11767,1709e" filled="false" stroked="true" strokeweight=".72pt" strokecolor="#000000">
                <v:path arrowok="t"/>
              </v:shape>
            </v:group>
            <v:group style="position:absolute;left:11063;top:1738;width:705;height:2" coordorigin="11063,1738" coordsize="705,2">
              <v:shape style="position:absolute;left:11063;top:1738;width:705;height:2" coordorigin="11063,1738" coordsize="705,0" path="m11063,1738l11767,1738e" filled="false" stroked="true" strokeweight=".72pt" strokecolor="#000000">
                <v:path arrowok="t"/>
              </v:shape>
              <v:shape style="position:absolute;left:11767;top:1745;width:10;height:2" type="#_x0000_t75" stroked="false">
                <v:imagedata r:id="rId69" o:title=""/>
              </v:shape>
            </v:group>
            <v:group style="position:absolute;left:11767;top:1709;width:44;height:2" coordorigin="11767,1709" coordsize="44,2">
              <v:shape style="position:absolute;left:11767;top:1709;width:44;height:2" coordorigin="11767,1709" coordsize="44,0" path="m11767,1709l11810,1709e" filled="false" stroked="true" strokeweight=".72pt" strokecolor="#000000">
                <v:path arrowok="t"/>
              </v:shape>
            </v:group>
            <v:group style="position:absolute;left:11767;top:1738;width:44;height:2" coordorigin="11767,1738" coordsize="44,2">
              <v:shape style="position:absolute;left:11767;top:1738;width:44;height:2" coordorigin="11767,1738" coordsize="44,0" path="m11767,1738l11810,1738e" filled="false" stroked="true" strokeweight=".72pt" strokecolor="#000000">
                <v:path arrowok="t"/>
              </v:shape>
            </v:group>
            <v:group style="position:absolute;left:11810;top:1709;width:917;height:2" coordorigin="11810,1709" coordsize="917,2">
              <v:shape style="position:absolute;left:11810;top:1709;width:917;height:2" coordorigin="11810,1709" coordsize="917,0" path="m11810,1709l12727,1709e" filled="false" stroked="true" strokeweight=".72pt" strokecolor="#000000">
                <v:path arrowok="t"/>
              </v:shape>
            </v:group>
            <v:group style="position:absolute;left:11810;top:1738;width:917;height:2" coordorigin="11810,1738" coordsize="917,2">
              <v:shape style="position:absolute;left:11810;top:1738;width:917;height:2" coordorigin="11810,1738" coordsize="917,0" path="m11810,1738l12727,1738e" filled="false" stroked="true" strokeweight=".72pt" strokecolor="#000000">
                <v:path arrowok="t"/>
              </v:shape>
              <v:shape style="position:absolute;left:12727;top:1745;width:10;height:2" type="#_x0000_t75" stroked="false">
                <v:imagedata r:id="rId69" o:title=""/>
              </v:shape>
            </v:group>
            <v:group style="position:absolute;left:12727;top:1709;width:44;height:2" coordorigin="12727,1709" coordsize="44,2">
              <v:shape style="position:absolute;left:12727;top:1709;width:44;height:2" coordorigin="12727,1709" coordsize="44,0" path="m12727,1709l12770,1709e" filled="false" stroked="true" strokeweight=".72pt" strokecolor="#000000">
                <v:path arrowok="t"/>
              </v:shape>
            </v:group>
            <v:group style="position:absolute;left:12727;top:1738;width:44;height:2" coordorigin="12727,1738" coordsize="44,2">
              <v:shape style="position:absolute;left:12727;top:1738;width:44;height:2" coordorigin="12727,1738" coordsize="44,0" path="m12727,1738l12770,1738e" filled="false" stroked="true" strokeweight=".72pt" strokecolor="#000000">
                <v:path arrowok="t"/>
              </v:shape>
            </v:group>
            <v:group style="position:absolute;left:12770;top:1709;width:635;height:2" coordorigin="12770,1709" coordsize="635,2">
              <v:shape style="position:absolute;left:12770;top:1709;width:635;height:2" coordorigin="12770,1709" coordsize="635,0" path="m12770,1709l13405,1709e" filled="false" stroked="true" strokeweight=".72pt" strokecolor="#000000">
                <v:path arrowok="t"/>
              </v:shape>
            </v:group>
            <v:group style="position:absolute;left:12770;top:1738;width:635;height:2" coordorigin="12770,1738" coordsize="635,2">
              <v:shape style="position:absolute;left:12770;top:1738;width:635;height:2" coordorigin="12770,1738" coordsize="635,0" path="m12770,1738l13405,1738e" filled="false" stroked="true" strokeweight=".72pt" strokecolor="#000000">
                <v:path arrowok="t"/>
              </v:shape>
              <v:shape style="position:absolute;left:13405;top:1745;width:10;height:2" type="#_x0000_t75" stroked="false">
                <v:imagedata r:id="rId69" o:title=""/>
              </v:shape>
            </v:group>
            <v:group style="position:absolute;left:13405;top:1709;width:44;height:2" coordorigin="13405,1709" coordsize="44,2">
              <v:shape style="position:absolute;left:13405;top:1709;width:44;height:2" coordorigin="13405,1709" coordsize="44,0" path="m13405,1709l13448,1709e" filled="false" stroked="true" strokeweight=".72pt" strokecolor="#000000">
                <v:path arrowok="t"/>
              </v:shape>
            </v:group>
            <v:group style="position:absolute;left:13405;top:1738;width:44;height:2" coordorigin="13405,1738" coordsize="44,2">
              <v:shape style="position:absolute;left:13405;top:1738;width:44;height:2" coordorigin="13405,1738" coordsize="44,0" path="m13405,1738l13448,1738e" filled="false" stroked="true" strokeweight=".72pt" strokecolor="#000000">
                <v:path arrowok="t"/>
              </v:shape>
            </v:group>
            <v:group style="position:absolute;left:13448;top:1709;width:941;height:2" coordorigin="13448,1709" coordsize="941,2">
              <v:shape style="position:absolute;left:13448;top:1709;width:941;height:2" coordorigin="13448,1709" coordsize="941,0" path="m13448,1709l14389,1709e" filled="false" stroked="true" strokeweight=".72pt" strokecolor="#000000">
                <v:path arrowok="t"/>
              </v:shape>
            </v:group>
            <v:group style="position:absolute;left:13448;top:1738;width:941;height:2" coordorigin="13448,1738" coordsize="941,2">
              <v:shape style="position:absolute;left:13448;top:1738;width:941;height:2" coordorigin="13448,1738" coordsize="941,0" path="m13448,1738l14389,1738e" filled="false" stroked="true" strokeweight=".72pt" strokecolor="#000000">
                <v:path arrowok="t"/>
              </v:shape>
              <v:shape style="position:absolute;left:14389;top:1745;width:10;height:2" type="#_x0000_t75" stroked="false">
                <v:imagedata r:id="rId69" o:title=""/>
              </v:shape>
            </v:group>
            <v:group style="position:absolute;left:14389;top:1709;width:44;height:2" coordorigin="14389,1709" coordsize="44,2">
              <v:shape style="position:absolute;left:14389;top:1709;width:44;height:2" coordorigin="14389,1709" coordsize="44,0" path="m14389,1709l14432,1709e" filled="false" stroked="true" strokeweight=".72pt" strokecolor="#000000">
                <v:path arrowok="t"/>
              </v:shape>
            </v:group>
            <v:group style="position:absolute;left:14389;top:1738;width:44;height:2" coordorigin="14389,1738" coordsize="44,2">
              <v:shape style="position:absolute;left:14389;top:1738;width:44;height:2" coordorigin="14389,1738" coordsize="44,0" path="m14389,1738l14432,1738e" filled="false" stroked="true" strokeweight=".72pt" strokecolor="#000000">
                <v:path arrowok="t"/>
              </v:shape>
            </v:group>
            <v:group style="position:absolute;left:14432;top:1709;width:938;height:2" coordorigin="14432,1709" coordsize="938,2">
              <v:shape style="position:absolute;left:14432;top:1709;width:938;height:2" coordorigin="14432,1709" coordsize="938,0" path="m14432,1709l15369,1709e" filled="false" stroked="true" strokeweight=".72pt" strokecolor="#000000">
                <v:path arrowok="t"/>
              </v:shape>
            </v:group>
            <v:group style="position:absolute;left:14432;top:1738;width:938;height:2" coordorigin="14432,1738" coordsize="938,2">
              <v:shape style="position:absolute;left:14432;top:1738;width:938;height:2" coordorigin="14432,1738" coordsize="938,0" path="m14432,1738l15369,1738e" filled="false" stroked="true" strokeweight=".72pt" strokecolor="#000000">
                <v:path arrowok="t"/>
              </v:shape>
              <v:shape style="position:absolute;left:2994;top:1728;width:11424;height:1217" type="#_x0000_t75" stroked="false">
                <v:imagedata r:id="rId77" o:title=""/>
              </v:shape>
              <v:shape style="position:absolute;left:1290;top:2913;width:14100;height:6976" type="#_x0000_t75" stroked="false">
                <v:imagedata r:id="rId80" o:title=""/>
              </v:shape>
            </v:group>
            <w10:wrap type="none"/>
          </v:group>
        </w:pict>
      </w:r>
    </w:p>
    <w:p>
      <w:pPr>
        <w:tabs>
          <w:tab w:pos="2006" w:val="left" w:leader="none"/>
        </w:tabs>
        <w:spacing w:line="232" w:lineRule="exact"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苏州工业园区航天</w:t>
        <w:tab/>
      </w:r>
      <w:r>
        <w:rPr>
          <w:rFonts w:ascii="宋体" w:hAnsi="宋体" w:cs="宋体" w:eastAsia="宋体" w:hint="default"/>
          <w:sz w:val="18"/>
          <w:szCs w:val="18"/>
        </w:rPr>
        <w:t>有限</w:t>
      </w:r>
      <w:r>
        <w:rPr>
          <w:rFonts w:ascii="宋体" w:hAnsi="宋体" w:cs="宋体" w:eastAsia="宋体" w:hint="default"/>
          <w:sz w:val="18"/>
          <w:szCs w:val="18"/>
        </w:rPr>
        <w:t> 自动化有限公司</w:t>
        <w:tab/>
        <w:t>责任</w:t>
      </w:r>
    </w:p>
    <w:p>
      <w:pPr>
        <w:spacing w:line="240" w:lineRule="auto" w:before="12"/>
        <w:rPr>
          <w:rFonts w:ascii="宋体" w:hAnsi="宋体" w:cs="宋体" w:eastAsia="宋体" w:hint="default"/>
          <w:sz w:val="17"/>
          <w:szCs w:val="17"/>
        </w:rPr>
      </w:pPr>
    </w:p>
    <w:p>
      <w:pPr>
        <w:tabs>
          <w:tab w:pos="2006" w:val="left" w:leader="none"/>
        </w:tabs>
        <w:spacing w:line="232" w:lineRule="exact"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天津航天金穗科技</w:t>
        <w:tab/>
      </w:r>
      <w:r>
        <w:rPr>
          <w:rFonts w:ascii="宋体" w:hAnsi="宋体" w:cs="宋体" w:eastAsia="宋体" w:hint="default"/>
          <w:sz w:val="18"/>
          <w:szCs w:val="18"/>
        </w:rPr>
        <w:t>有限</w:t>
      </w:r>
      <w:r>
        <w:rPr>
          <w:rFonts w:ascii="宋体" w:hAnsi="宋体" w:cs="宋体" w:eastAsia="宋体" w:hint="default"/>
          <w:sz w:val="18"/>
          <w:szCs w:val="18"/>
        </w:rPr>
        <w:t> 开发有限公司</w:t>
        <w:tab/>
        <w:t>责任</w:t>
      </w:r>
    </w:p>
    <w:p>
      <w:pPr>
        <w:spacing w:line="240" w:lineRule="auto" w:before="10"/>
        <w:rPr>
          <w:rFonts w:ascii="宋体" w:hAnsi="宋体" w:cs="宋体" w:eastAsia="宋体" w:hint="default"/>
          <w:sz w:val="16"/>
          <w:szCs w:val="16"/>
        </w:rPr>
      </w:pPr>
    </w:p>
    <w:p>
      <w:pPr>
        <w:tabs>
          <w:tab w:pos="2006" w:val="left" w:leader="none"/>
        </w:tabs>
        <w:spacing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西部安全认证中心</w:t>
        <w:tab/>
      </w:r>
      <w:r>
        <w:rPr>
          <w:rFonts w:ascii="宋体" w:hAnsi="宋体" w:cs="宋体" w:eastAsia="宋体" w:hint="default"/>
          <w:sz w:val="18"/>
          <w:szCs w:val="18"/>
        </w:rPr>
        <w:t>有限</w:t>
      </w:r>
      <w:r>
        <w:rPr>
          <w:rFonts w:ascii="宋体" w:hAnsi="宋体" w:cs="宋体" w:eastAsia="宋体" w:hint="default"/>
          <w:sz w:val="18"/>
          <w:szCs w:val="18"/>
        </w:rPr>
        <w:t> 有限责任公司</w:t>
        <w:tab/>
        <w:t>责任</w:t>
      </w:r>
    </w:p>
    <w:p>
      <w:pPr>
        <w:spacing w:line="240" w:lineRule="auto" w:before="4"/>
        <w:rPr>
          <w:rFonts w:ascii="宋体" w:hAnsi="宋体" w:cs="宋体" w:eastAsia="宋体" w:hint="default"/>
          <w:sz w:val="15"/>
          <w:szCs w:val="15"/>
        </w:rPr>
      </w:pPr>
      <w:r>
        <w:rPr/>
        <w:br w:type="column"/>
      </w:r>
      <w:r>
        <w:rPr>
          <w:rFonts w:ascii="宋体"/>
          <w:sz w:val="15"/>
        </w:rPr>
      </w:r>
    </w:p>
    <w:p>
      <w:pPr>
        <w:spacing w:line="175" w:lineRule="exact" w:before="0"/>
        <w:ind w:left="235" w:right="0" w:firstLine="0"/>
        <w:jc w:val="left"/>
        <w:rPr>
          <w:rFonts w:ascii="宋体" w:hAnsi="宋体" w:cs="宋体" w:eastAsia="宋体" w:hint="default"/>
          <w:sz w:val="18"/>
          <w:szCs w:val="18"/>
        </w:rPr>
      </w:pPr>
      <w:r>
        <w:rPr>
          <w:rFonts w:ascii="宋体" w:hAnsi="宋体" w:cs="宋体" w:eastAsia="宋体" w:hint="default"/>
          <w:spacing w:val="14"/>
          <w:sz w:val="18"/>
          <w:szCs w:val="18"/>
        </w:rPr>
        <w:t>苏州工</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652" w:val="right" w:leader="none"/>
        </w:tabs>
        <w:spacing w:line="295" w:lineRule="exact" w:before="0"/>
        <w:ind w:left="235" w:right="0" w:firstLine="0"/>
        <w:jc w:val="left"/>
        <w:rPr>
          <w:rFonts w:ascii="Arial Narrow" w:hAnsi="Arial Narrow" w:cs="Arial Narrow" w:eastAsia="Arial Narrow" w:hint="default"/>
          <w:sz w:val="18"/>
          <w:szCs w:val="18"/>
        </w:rPr>
      </w:pPr>
      <w:r>
        <w:rPr/>
        <w:pict>
          <v:shape style="position:absolute;margin-left:189.400604pt;margin-top:18.102669pt;width:127.4pt;height:77.9pt;mso-position-horizontal-relative:page;mso-position-vertical-relative:paragraph;z-index:26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81"/>
                    <w:gridCol w:w="1111"/>
                    <w:gridCol w:w="655"/>
                  </w:tblGrid>
                  <w:tr>
                    <w:trPr>
                      <w:trHeight w:val="545" w:hRule="exact"/>
                    </w:trPr>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135"/>
                          <w:jc w:val="left"/>
                          <w:rPr>
                            <w:rFonts w:ascii="宋体" w:hAnsi="宋体" w:cs="宋体" w:eastAsia="宋体" w:hint="default"/>
                            <w:sz w:val="18"/>
                            <w:szCs w:val="18"/>
                          </w:rPr>
                        </w:pPr>
                        <w:r>
                          <w:rPr>
                            <w:rFonts w:ascii="宋体" w:hAnsi="宋体" w:cs="宋体" w:eastAsia="宋体" w:hint="default"/>
                            <w:spacing w:val="14"/>
                            <w:sz w:val="18"/>
                            <w:szCs w:val="18"/>
                          </w:rPr>
                          <w:t>天津华</w:t>
                        </w:r>
                        <w:r>
                          <w:rPr>
                            <w:rFonts w:ascii="宋体" w:hAnsi="宋体" w:cs="宋体" w:eastAsia="宋体" w:hint="default"/>
                            <w:spacing w:val="-68"/>
                            <w:sz w:val="18"/>
                            <w:szCs w:val="18"/>
                          </w:rPr>
                          <w:t> </w:t>
                        </w:r>
                        <w:r>
                          <w:rPr>
                            <w:rFonts w:ascii="宋体" w:hAnsi="宋体" w:cs="宋体" w:eastAsia="宋体" w:hint="default"/>
                            <w:spacing w:val="14"/>
                            <w:sz w:val="18"/>
                            <w:szCs w:val="18"/>
                          </w:rPr>
                          <w:t>苑产业</w:t>
                        </w:r>
                        <w:r>
                          <w:rPr>
                            <w:rFonts w:ascii="宋体" w:hAnsi="宋体" w:cs="宋体" w:eastAsia="宋体" w:hint="default"/>
                            <w:spacing w:val="-68"/>
                            <w:sz w:val="18"/>
                            <w:szCs w:val="18"/>
                          </w:rPr>
                          <w:t> </w:t>
                        </w:r>
                        <w:r>
                          <w:rPr>
                            <w:rFonts w:ascii="宋体" w:hAnsi="宋体" w:cs="宋体" w:eastAsia="宋体" w:hint="default"/>
                            <w:sz w:val="18"/>
                            <w:szCs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14" w:right="0"/>
                          <w:jc w:val="left"/>
                          <w:rPr>
                            <w:rFonts w:ascii="Arial Narrow" w:hAnsi="Arial Narrow" w:cs="Arial Narrow" w:eastAsia="Arial Narrow" w:hint="default"/>
                            <w:sz w:val="18"/>
                            <w:szCs w:val="18"/>
                          </w:rPr>
                        </w:pPr>
                        <w:r>
                          <w:rPr>
                            <w:rFonts w:ascii="Arial Narrow"/>
                            <w:sz w:val="18"/>
                          </w:rPr>
                          <w:t>500</w:t>
                        </w:r>
                      </w:p>
                    </w:tc>
                  </w:tr>
                  <w:tr>
                    <w:trPr>
                      <w:trHeight w:val="234" w:hRule="exact"/>
                    </w:trPr>
                    <w:tc>
                      <w:tcPr>
                        <w:tcW w:w="781"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宋体" w:hAnsi="宋体" w:cs="宋体" w:eastAsia="宋体" w:hint="default"/>
                            <w:sz w:val="18"/>
                            <w:szCs w:val="18"/>
                          </w:rPr>
                        </w:pPr>
                        <w:r>
                          <w:rPr>
                            <w:rFonts w:ascii="宋体" w:hAnsi="宋体" w:cs="宋体" w:eastAsia="宋体" w:hint="default"/>
                            <w:sz w:val="18"/>
                            <w:szCs w:val="18"/>
                          </w:rPr>
                          <w:t>区</w:t>
                        </w:r>
                      </w:p>
                    </w:tc>
                    <w:tc>
                      <w:tcPr>
                        <w:tcW w:w="1111"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r>
                  <w:tr>
                    <w:trPr>
                      <w:trHeight w:val="475" w:hRule="exact"/>
                    </w:trPr>
                    <w:tc>
                      <w:tcPr>
                        <w:tcW w:w="781"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18"/>
                            <w:szCs w:val="18"/>
                          </w:rPr>
                        </w:pPr>
                        <w:r>
                          <w:rPr>
                            <w:rFonts w:ascii="宋体" w:hAnsi="宋体" w:cs="宋体" w:eastAsia="宋体" w:hint="default"/>
                            <w:spacing w:val="14"/>
                            <w:sz w:val="18"/>
                            <w:szCs w:val="18"/>
                          </w:rPr>
                          <w:t>银川市</w:t>
                        </w:r>
                        <w:r>
                          <w:rPr>
                            <w:rFonts w:ascii="宋体" w:hAnsi="宋体" w:cs="宋体" w:eastAsia="宋体" w:hint="default"/>
                            <w:spacing w:val="-68"/>
                            <w:sz w:val="18"/>
                            <w:szCs w:val="18"/>
                          </w:rPr>
                          <w:t> </w:t>
                        </w:r>
                        <w:r>
                          <w:rPr>
                            <w:rFonts w:ascii="宋体" w:hAnsi="宋体" w:cs="宋体" w:eastAsia="宋体" w:hint="default"/>
                            <w:sz w:val="18"/>
                            <w:szCs w:val="18"/>
                          </w:rPr>
                        </w:r>
                      </w:p>
                      <w:p>
                        <w:pPr>
                          <w:pStyle w:val="TableParagraph"/>
                          <w:spacing w:line="235" w:lineRule="exact"/>
                          <w:ind w:left="35" w:right="0"/>
                          <w:jc w:val="left"/>
                          <w:rPr>
                            <w:rFonts w:ascii="宋体" w:hAnsi="宋体" w:cs="宋体" w:eastAsia="宋体" w:hint="default"/>
                            <w:sz w:val="18"/>
                            <w:szCs w:val="18"/>
                          </w:rPr>
                        </w:pPr>
                        <w:r>
                          <w:rPr>
                            <w:rFonts w:ascii="宋体" w:hAnsi="宋体" w:cs="宋体" w:eastAsia="宋体" w:hint="default"/>
                            <w:spacing w:val="14"/>
                            <w:sz w:val="18"/>
                            <w:szCs w:val="18"/>
                          </w:rPr>
                          <w:t>西桥南</w:t>
                        </w:r>
                        <w:r>
                          <w:rPr>
                            <w:rFonts w:ascii="宋体" w:hAnsi="宋体" w:cs="宋体" w:eastAsia="宋体" w:hint="default"/>
                            <w:spacing w:val="-68"/>
                            <w:sz w:val="18"/>
                            <w:szCs w:val="18"/>
                          </w:rPr>
                          <w:t> </w:t>
                        </w:r>
                        <w:r>
                          <w:rPr>
                            <w:rFonts w:ascii="宋体" w:hAnsi="宋体" w:cs="宋体" w:eastAsia="宋体" w:hint="default"/>
                            <w:sz w:val="18"/>
                            <w:szCs w:val="18"/>
                          </w:rPr>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65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53" w:right="0"/>
                          <w:jc w:val="left"/>
                          <w:rPr>
                            <w:rFonts w:ascii="Arial Narrow" w:hAnsi="Arial Narrow" w:cs="Arial Narrow" w:eastAsia="Arial Narrow" w:hint="default"/>
                            <w:sz w:val="18"/>
                            <w:szCs w:val="18"/>
                          </w:rPr>
                        </w:pPr>
                        <w:r>
                          <w:rPr>
                            <w:rFonts w:ascii="Arial Narrow"/>
                            <w:sz w:val="18"/>
                          </w:rPr>
                          <w:t>3,000</w:t>
                        </w:r>
                      </w:p>
                    </w:tc>
                  </w:tr>
                  <w:tr>
                    <w:trPr>
                      <w:trHeight w:val="303" w:hRule="exact"/>
                    </w:trPr>
                    <w:tc>
                      <w:tcPr>
                        <w:tcW w:w="781"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宋体" w:hAnsi="宋体" w:cs="宋体" w:eastAsia="宋体" w:hint="default"/>
                            <w:sz w:val="18"/>
                            <w:szCs w:val="18"/>
                          </w:rPr>
                        </w:pPr>
                        <w:r>
                          <w:rPr>
                            <w:rFonts w:ascii="宋体" w:hAnsi="宋体" w:cs="宋体" w:eastAsia="宋体" w:hint="default"/>
                            <w:sz w:val="18"/>
                            <w:szCs w:val="18"/>
                          </w:rPr>
                          <w:t>巷</w:t>
                        </w:r>
                      </w:p>
                    </w:tc>
                    <w:tc>
                      <w:tcPr>
                        <w:tcW w:w="1111" w:type="dxa"/>
                        <w:tcBorders>
                          <w:top w:val="nil" w:sz="6" w:space="0" w:color="auto"/>
                          <w:left w:val="nil" w:sz="6" w:space="0" w:color="auto"/>
                          <w:bottom w:val="nil" w:sz="6" w:space="0" w:color="auto"/>
                          <w:right w:val="nil" w:sz="6" w:space="0" w:color="auto"/>
                        </w:tcBorders>
                      </w:tcPr>
                      <w:p>
                        <w:pPr/>
                      </w:p>
                    </w:tc>
                    <w:tc>
                      <w:tcPr>
                        <w:tcW w:w="655"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position w:val="-11"/>
          <w:sz w:val="18"/>
          <w:szCs w:val="18"/>
        </w:rPr>
        <w:t>业园区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t>550</w:t>
      </w:r>
    </w:p>
    <w:p>
      <w:pPr>
        <w:spacing w:line="240" w:lineRule="auto" w:before="7"/>
        <w:rPr>
          <w:rFonts w:ascii="Arial Narrow" w:hAnsi="Arial Narrow" w:cs="Arial Narrow" w:eastAsia="Arial Narrow" w:hint="default"/>
          <w:sz w:val="19"/>
          <w:szCs w:val="19"/>
        </w:rPr>
      </w:pPr>
      <w:r>
        <w:rPr/>
        <w:br w:type="column"/>
      </w:r>
      <w:r>
        <w:rPr>
          <w:rFonts w:ascii="Arial Narrow"/>
          <w:sz w:val="19"/>
        </w:rPr>
      </w:r>
    </w:p>
    <w:p>
      <w:pPr>
        <w:spacing w:line="232" w:lineRule="exact" w:before="0"/>
        <w:ind w:left="238" w:right="5466"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12"/>
        <w:rPr>
          <w:rFonts w:ascii="宋体" w:hAnsi="宋体" w:cs="宋体" w:eastAsia="宋体" w:hint="default"/>
          <w:sz w:val="17"/>
          <w:szCs w:val="17"/>
        </w:rPr>
      </w:pPr>
    </w:p>
    <w:p>
      <w:pPr>
        <w:spacing w:line="232" w:lineRule="exact" w:before="0"/>
        <w:ind w:left="238" w:right="5466"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7"/>
        <w:rPr>
          <w:rFonts w:ascii="宋体" w:hAnsi="宋体" w:cs="宋体" w:eastAsia="宋体" w:hint="default"/>
          <w:sz w:val="18"/>
          <w:szCs w:val="18"/>
        </w:rPr>
      </w:pPr>
    </w:p>
    <w:p>
      <w:pPr>
        <w:spacing w:line="234" w:lineRule="exact" w:before="0"/>
        <w:ind w:left="238" w:right="5374" w:firstLine="0"/>
        <w:jc w:val="left"/>
        <w:rPr>
          <w:rFonts w:ascii="宋体" w:hAnsi="宋体" w:cs="宋体" w:eastAsia="宋体" w:hint="default"/>
          <w:sz w:val="18"/>
          <w:szCs w:val="18"/>
        </w:rPr>
      </w:pPr>
      <w:r>
        <w:rPr>
          <w:rFonts w:ascii="Arial Narrow" w:hAnsi="Arial Narrow" w:cs="Arial Narrow" w:eastAsia="Arial Narrow" w:hint="default"/>
          <w:sz w:val="18"/>
          <w:szCs w:val="18"/>
        </w:rPr>
        <w:t>CA </w:t>
      </w:r>
      <w:r>
        <w:rPr>
          <w:rFonts w:ascii="宋体" w:hAnsi="宋体" w:cs="宋体" w:eastAsia="宋体" w:hint="default"/>
          <w:sz w:val="18"/>
          <w:szCs w:val="18"/>
        </w:rPr>
        <w:t>认证；承接网络安全系统设计、开发集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8"/>
          <w:sz w:val="18"/>
          <w:szCs w:val="18"/>
        </w:rPr>
        <w:t>成、运行维护；安全网站设计和代理维护等。</w:t>
      </w:r>
    </w:p>
    <w:p>
      <w:pPr>
        <w:spacing w:after="0" w:line="234"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6840" w:h="11910" w:orient="landscape"/>
          <w:pgMar w:header="877" w:footer="854" w:top="1100" w:bottom="1040" w:left="1180" w:right="1280"/>
        </w:sectPr>
      </w:pPr>
    </w:p>
    <w:p>
      <w:pPr>
        <w:spacing w:line="240" w:lineRule="auto" w:before="8"/>
        <w:rPr>
          <w:rFonts w:ascii="宋体" w:hAnsi="宋体" w:cs="宋体" w:eastAsia="宋体" w:hint="default"/>
          <w:sz w:val="20"/>
          <w:szCs w:val="20"/>
        </w:rPr>
      </w:pPr>
    </w:p>
    <w:p>
      <w:pPr>
        <w:tabs>
          <w:tab w:pos="2005" w:val="left" w:leader="none"/>
        </w:tabs>
        <w:spacing w:line="158" w:lineRule="auto" w:before="0"/>
        <w:ind w:left="2005" w:right="0" w:hanging="1768"/>
        <w:jc w:val="right"/>
        <w:rPr>
          <w:rFonts w:ascii="宋体" w:hAnsi="宋体" w:cs="宋体" w:eastAsia="宋体" w:hint="default"/>
          <w:sz w:val="18"/>
          <w:szCs w:val="18"/>
        </w:rPr>
      </w:pPr>
      <w:r>
        <w:rPr>
          <w:rFonts w:ascii="宋体" w:hAnsi="宋体" w:cs="宋体" w:eastAsia="宋体" w:hint="default"/>
          <w:b/>
          <w:bCs/>
          <w:sz w:val="18"/>
          <w:szCs w:val="18"/>
        </w:rPr>
        <w:t>公司名称</w:t>
        <w:tab/>
      </w:r>
      <w:r>
        <w:rPr>
          <w:rFonts w:ascii="宋体" w:hAnsi="宋体" w:cs="宋体" w:eastAsia="宋体" w:hint="default"/>
          <w:b/>
          <w:bCs/>
          <w:position w:val="12"/>
          <w:sz w:val="18"/>
          <w:szCs w:val="18"/>
        </w:rPr>
        <w:t>公司</w:t>
      </w:r>
      <w:r>
        <w:rPr>
          <w:rFonts w:ascii="宋体" w:hAnsi="宋体" w:cs="宋体" w:eastAsia="宋体" w:hint="default"/>
          <w:b/>
          <w:bCs/>
          <w:spacing w:val="1"/>
          <w:w w:val="99"/>
          <w:position w:val="12"/>
          <w:sz w:val="18"/>
          <w:szCs w:val="18"/>
        </w:rPr>
        <w:t> </w:t>
      </w:r>
      <w:r>
        <w:rPr>
          <w:rFonts w:ascii="宋体" w:hAnsi="宋体" w:cs="宋体" w:eastAsia="宋体" w:hint="default"/>
          <w:b/>
          <w:bCs/>
          <w:sz w:val="18"/>
          <w:szCs w:val="18"/>
        </w:rPr>
        <w:t>类型</w:t>
      </w:r>
      <w:r>
        <w:rPr>
          <w:rFonts w:ascii="宋体" w:hAnsi="宋体" w:cs="宋体" w:eastAsia="宋体" w:hint="default"/>
          <w:sz w:val="18"/>
          <w:szCs w:val="18"/>
        </w:rPr>
      </w:r>
    </w:p>
    <w:p>
      <w:pPr>
        <w:spacing w:line="234" w:lineRule="exact" w:before="44"/>
        <w:ind w:left="0" w:right="2306" w:firstLine="0"/>
        <w:jc w:val="right"/>
        <w:rPr>
          <w:rFonts w:ascii="宋体" w:hAnsi="宋体" w:cs="宋体" w:eastAsia="宋体" w:hint="default"/>
          <w:sz w:val="18"/>
          <w:szCs w:val="18"/>
        </w:rPr>
      </w:pPr>
      <w:r>
        <w:rPr/>
        <w:br w:type="column"/>
      </w:r>
      <w:r>
        <w:rPr>
          <w:rFonts w:ascii="宋体" w:hAnsi="宋体" w:cs="宋体" w:eastAsia="宋体" w:hint="default"/>
          <w:b/>
          <w:bCs/>
          <w:sz w:val="18"/>
          <w:szCs w:val="18"/>
        </w:rPr>
        <w:t>是否</w:t>
      </w:r>
      <w:r>
        <w:rPr>
          <w:rFonts w:ascii="宋体" w:hAnsi="宋体" w:cs="宋体" w:eastAsia="宋体" w:hint="default"/>
          <w:sz w:val="18"/>
          <w:szCs w:val="18"/>
        </w:rPr>
      </w:r>
    </w:p>
    <w:p>
      <w:pPr>
        <w:tabs>
          <w:tab w:pos="1099" w:val="left" w:leader="none"/>
          <w:tab w:pos="2149" w:val="left" w:leader="none"/>
          <w:tab w:pos="4436" w:val="left" w:leader="none"/>
          <w:tab w:pos="11098" w:val="left" w:leader="none"/>
        </w:tabs>
        <w:spacing w:line="234" w:lineRule="exact" w:before="0"/>
        <w:ind w:left="238" w:right="0" w:firstLine="0"/>
        <w:jc w:val="left"/>
        <w:rPr>
          <w:rFonts w:ascii="宋体" w:hAnsi="宋体" w:cs="宋体" w:eastAsia="宋体" w:hint="default"/>
          <w:sz w:val="18"/>
          <w:szCs w:val="18"/>
        </w:rPr>
      </w:pPr>
      <w:r>
        <w:rPr/>
        <w:pict>
          <v:shape style="position:absolute;margin-left:515.020508pt;margin-top:-3.111332pt;width:198.2pt;height:202.7pt;mso-position-horizontal-relative:page;mso-position-vertical-relative:paragraph;z-index:28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45"/>
                    <w:gridCol w:w="692"/>
                    <w:gridCol w:w="911"/>
                    <w:gridCol w:w="786"/>
                    <w:gridCol w:w="830"/>
                  </w:tblGrid>
                  <w:tr>
                    <w:trPr>
                      <w:trHeight w:val="265" w:hRule="exact"/>
                    </w:trPr>
                    <w:tc>
                      <w:tcPr>
                        <w:tcW w:w="745" w:type="dxa"/>
                        <w:tcBorders>
                          <w:top w:val="nil" w:sz="6" w:space="0" w:color="auto"/>
                          <w:left w:val="nil" w:sz="6" w:space="0" w:color="auto"/>
                          <w:bottom w:val="nil" w:sz="6" w:space="0" w:color="auto"/>
                          <w:right w:val="nil" w:sz="6" w:space="0" w:color="auto"/>
                        </w:tcBorders>
                      </w:tcPr>
                      <w:p>
                        <w:pPr>
                          <w:pStyle w:val="TableParagraph"/>
                          <w:spacing w:line="180" w:lineRule="exact"/>
                          <w:ind w:right="129"/>
                          <w:jc w:val="center"/>
                          <w:rPr>
                            <w:rFonts w:ascii="宋体" w:hAnsi="宋体" w:cs="宋体" w:eastAsia="宋体" w:hint="default"/>
                            <w:sz w:val="18"/>
                            <w:szCs w:val="18"/>
                          </w:rPr>
                        </w:pPr>
                        <w:r>
                          <w:rPr>
                            <w:rFonts w:ascii="宋体" w:hAnsi="宋体" w:cs="宋体" w:eastAsia="宋体" w:hint="default"/>
                            <w:b/>
                            <w:bCs/>
                            <w:sz w:val="18"/>
                            <w:szCs w:val="18"/>
                          </w:rPr>
                          <w:t>年末投</w:t>
                        </w:r>
                        <w:r>
                          <w:rPr>
                            <w:rFonts w:ascii="宋体" w:hAnsi="宋体" w:cs="宋体" w:eastAsia="宋体" w:hint="default"/>
                            <w:sz w:val="18"/>
                            <w:szCs w:val="18"/>
                          </w:rPr>
                        </w:r>
                      </w:p>
                    </w:tc>
                    <w:tc>
                      <w:tcPr>
                        <w:tcW w:w="692" w:type="dxa"/>
                        <w:tcBorders>
                          <w:top w:val="nil" w:sz="6" w:space="0" w:color="auto"/>
                          <w:left w:val="nil" w:sz="6" w:space="0" w:color="auto"/>
                          <w:bottom w:val="nil" w:sz="6" w:space="0" w:color="auto"/>
                          <w:right w:val="nil" w:sz="6" w:space="0" w:color="auto"/>
                        </w:tcBorders>
                      </w:tcPr>
                      <w:p>
                        <w:pPr>
                          <w:pStyle w:val="TableParagraph"/>
                          <w:spacing w:line="180" w:lineRule="exact"/>
                          <w:ind w:left="171" w:right="0"/>
                          <w:jc w:val="left"/>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sz w:val="18"/>
                            <w:szCs w:val="18"/>
                          </w:rPr>
                        </w:r>
                      </w:p>
                    </w:tc>
                    <w:tc>
                      <w:tcPr>
                        <w:tcW w:w="2527" w:type="dxa"/>
                        <w:gridSpan w:val="3"/>
                        <w:tcBorders>
                          <w:top w:val="nil" w:sz="6" w:space="0" w:color="auto"/>
                          <w:left w:val="nil" w:sz="6" w:space="0" w:color="auto"/>
                          <w:bottom w:val="nil" w:sz="6" w:space="0" w:color="auto"/>
                          <w:right w:val="nil" w:sz="6" w:space="0" w:color="auto"/>
                        </w:tcBorders>
                      </w:tcPr>
                      <w:p>
                        <w:pPr>
                          <w:pStyle w:val="TableParagraph"/>
                          <w:tabs>
                            <w:tab w:pos="1151" w:val="left" w:leader="none"/>
                            <w:tab w:pos="1801" w:val="left" w:leader="none"/>
                          </w:tabs>
                          <w:spacing w:line="300" w:lineRule="exact"/>
                          <w:ind w:left="150" w:right="0"/>
                          <w:jc w:val="left"/>
                          <w:rPr>
                            <w:rFonts w:ascii="宋体" w:hAnsi="宋体" w:cs="宋体" w:eastAsia="宋体" w:hint="default"/>
                            <w:sz w:val="18"/>
                            <w:szCs w:val="18"/>
                          </w:rPr>
                        </w:pPr>
                        <w:r>
                          <w:rPr>
                            <w:rFonts w:ascii="宋体" w:hAnsi="宋体" w:cs="宋体" w:eastAsia="宋体" w:hint="default"/>
                            <w:b/>
                            <w:bCs/>
                            <w:sz w:val="18"/>
                            <w:szCs w:val="18"/>
                          </w:rPr>
                          <w:t>表决权比</w:t>
                          <w:tab/>
                        </w:r>
                        <w:r>
                          <w:rPr>
                            <w:rFonts w:ascii="宋体" w:hAnsi="宋体" w:cs="宋体" w:eastAsia="宋体" w:hint="default"/>
                            <w:b/>
                            <w:bCs/>
                            <w:w w:val="95"/>
                            <w:position w:val="-11"/>
                            <w:sz w:val="18"/>
                            <w:szCs w:val="18"/>
                          </w:rPr>
                          <w:t>合并</w:t>
                          <w:tab/>
                        </w:r>
                        <w:r>
                          <w:rPr>
                            <w:rFonts w:ascii="宋体" w:hAnsi="宋体" w:cs="宋体" w:eastAsia="宋体" w:hint="default"/>
                            <w:b/>
                            <w:bCs/>
                            <w:sz w:val="18"/>
                            <w:szCs w:val="18"/>
                          </w:rPr>
                          <w:t>少数股东</w:t>
                        </w:r>
                        <w:r>
                          <w:rPr>
                            <w:rFonts w:ascii="宋体" w:hAnsi="宋体" w:cs="宋体" w:eastAsia="宋体" w:hint="default"/>
                            <w:sz w:val="18"/>
                            <w:szCs w:val="18"/>
                          </w:rPr>
                        </w:r>
                      </w:p>
                    </w:tc>
                  </w:tr>
                  <w:tr>
                    <w:trPr>
                      <w:trHeight w:val="527" w:hRule="exact"/>
                    </w:trPr>
                    <w:tc>
                      <w:tcPr>
                        <w:tcW w:w="745" w:type="dxa"/>
                        <w:tcBorders>
                          <w:top w:val="nil" w:sz="6" w:space="0" w:color="auto"/>
                          <w:left w:val="nil" w:sz="6" w:space="0" w:color="auto"/>
                          <w:bottom w:val="nil" w:sz="6" w:space="0" w:color="auto"/>
                          <w:right w:val="nil" w:sz="6" w:space="0" w:color="auto"/>
                        </w:tcBorders>
                      </w:tcPr>
                      <w:p>
                        <w:pPr>
                          <w:pStyle w:val="TableParagraph"/>
                          <w:spacing w:line="148" w:lineRule="exact"/>
                          <w:ind w:right="129"/>
                          <w:jc w:val="center"/>
                          <w:rPr>
                            <w:rFonts w:ascii="宋体" w:hAnsi="宋体" w:cs="宋体" w:eastAsia="宋体" w:hint="default"/>
                            <w:sz w:val="18"/>
                            <w:szCs w:val="18"/>
                          </w:rPr>
                        </w:pPr>
                        <w:r>
                          <w:rPr>
                            <w:rFonts w:ascii="宋体" w:hAnsi="宋体" w:cs="宋体" w:eastAsia="宋体" w:hint="default"/>
                            <w:b/>
                            <w:bCs/>
                            <w:sz w:val="18"/>
                            <w:szCs w:val="18"/>
                          </w:rPr>
                          <w:t>资金额</w:t>
                        </w:r>
                        <w:r>
                          <w:rPr>
                            <w:rFonts w:ascii="宋体" w:hAnsi="宋体" w:cs="宋体" w:eastAsia="宋体" w:hint="default"/>
                            <w:sz w:val="18"/>
                            <w:szCs w:val="18"/>
                          </w:rPr>
                        </w:r>
                      </w:p>
                    </w:tc>
                    <w:tc>
                      <w:tcPr>
                        <w:tcW w:w="692" w:type="dxa"/>
                        <w:tcBorders>
                          <w:top w:val="nil" w:sz="6" w:space="0" w:color="auto"/>
                          <w:left w:val="nil" w:sz="6" w:space="0" w:color="auto"/>
                          <w:bottom w:val="nil" w:sz="6" w:space="0" w:color="auto"/>
                          <w:right w:val="nil" w:sz="6" w:space="0" w:color="auto"/>
                        </w:tcBorders>
                      </w:tcPr>
                      <w:p>
                        <w:pPr>
                          <w:pStyle w:val="TableParagraph"/>
                          <w:spacing w:line="148" w:lineRule="exact"/>
                          <w:ind w:left="171"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911" w:type="dxa"/>
                        <w:tcBorders>
                          <w:top w:val="nil" w:sz="6" w:space="0" w:color="auto"/>
                          <w:left w:val="nil" w:sz="6" w:space="0" w:color="auto"/>
                          <w:bottom w:val="nil" w:sz="6" w:space="0" w:color="auto"/>
                          <w:right w:val="nil" w:sz="6" w:space="0" w:color="auto"/>
                        </w:tcBorders>
                      </w:tcPr>
                      <w:p>
                        <w:pPr>
                          <w:pStyle w:val="TableParagraph"/>
                          <w:spacing w:line="148" w:lineRule="exact"/>
                          <w:ind w:left="115" w:right="0"/>
                          <w:jc w:val="center"/>
                          <w:rPr>
                            <w:rFonts w:ascii="宋体" w:hAnsi="宋体" w:cs="宋体" w:eastAsia="宋体" w:hint="default"/>
                            <w:sz w:val="18"/>
                            <w:szCs w:val="18"/>
                          </w:rPr>
                        </w:pPr>
                        <w:r>
                          <w:rPr>
                            <w:rFonts w:ascii="宋体" w:hAnsi="宋体" w:cs="宋体" w:eastAsia="宋体" w:hint="default"/>
                            <w:b/>
                            <w:bCs/>
                            <w:w w:val="99"/>
                            <w:sz w:val="18"/>
                            <w:szCs w:val="18"/>
                          </w:rPr>
                          <w:t>例</w:t>
                        </w:r>
                        <w:r>
                          <w:rPr>
                            <w:rFonts w:ascii="宋体" w:hAnsi="宋体" w:cs="宋体" w:eastAsia="宋体" w:hint="default"/>
                            <w:sz w:val="18"/>
                            <w:szCs w:val="18"/>
                          </w:rPr>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29"/>
                          <w:ind w:left="58" w:right="0"/>
                          <w:jc w:val="center"/>
                          <w:rPr>
                            <w:rFonts w:ascii="宋体" w:hAnsi="宋体" w:cs="宋体" w:eastAsia="宋体" w:hint="default"/>
                            <w:sz w:val="18"/>
                            <w:szCs w:val="18"/>
                          </w:rPr>
                        </w:pPr>
                        <w:r>
                          <w:rPr>
                            <w:rFonts w:ascii="宋体" w:hAnsi="宋体" w:cs="宋体" w:eastAsia="宋体" w:hint="default"/>
                            <w:b/>
                            <w:bCs/>
                            <w:sz w:val="18"/>
                            <w:szCs w:val="18"/>
                          </w:rPr>
                          <w:t>报表</w:t>
                        </w:r>
                        <w:r>
                          <w:rPr>
                            <w:rFonts w:ascii="宋体" w:hAnsi="宋体" w:cs="宋体" w:eastAsia="宋体" w:hint="default"/>
                            <w:sz w:val="18"/>
                            <w:szCs w:val="18"/>
                          </w:rPr>
                        </w:r>
                      </w:p>
                    </w:tc>
                    <w:tc>
                      <w:tcPr>
                        <w:tcW w:w="830" w:type="dxa"/>
                        <w:tcBorders>
                          <w:top w:val="nil" w:sz="6" w:space="0" w:color="auto"/>
                          <w:left w:val="nil" w:sz="6" w:space="0" w:color="auto"/>
                          <w:bottom w:val="nil" w:sz="6" w:space="0" w:color="auto"/>
                          <w:right w:val="nil" w:sz="6" w:space="0" w:color="auto"/>
                        </w:tcBorders>
                      </w:tcPr>
                      <w:p>
                        <w:pPr>
                          <w:pStyle w:val="TableParagraph"/>
                          <w:spacing w:line="148" w:lineRule="exact"/>
                          <w:ind w:left="105" w:right="0"/>
                          <w:jc w:val="center"/>
                          <w:rPr>
                            <w:rFonts w:ascii="宋体" w:hAnsi="宋体" w:cs="宋体" w:eastAsia="宋体" w:hint="default"/>
                            <w:sz w:val="18"/>
                            <w:szCs w:val="18"/>
                          </w:rPr>
                        </w:pPr>
                        <w:r>
                          <w:rPr>
                            <w:rFonts w:ascii="宋体" w:hAnsi="宋体" w:cs="宋体" w:eastAsia="宋体" w:hint="default"/>
                            <w:b/>
                            <w:bCs/>
                            <w:sz w:val="18"/>
                            <w:szCs w:val="18"/>
                          </w:rPr>
                          <w:t>权益</w:t>
                        </w:r>
                        <w:r>
                          <w:rPr>
                            <w:rFonts w:ascii="宋体" w:hAnsi="宋体" w:cs="宋体" w:eastAsia="宋体" w:hint="default"/>
                            <w:sz w:val="18"/>
                            <w:szCs w:val="18"/>
                          </w:rPr>
                        </w:r>
                      </w:p>
                    </w:tc>
                  </w:tr>
                  <w:tr>
                    <w:trPr>
                      <w:trHeight w:val="701" w:hRule="exact"/>
                    </w:trPr>
                    <w:tc>
                      <w:tcPr>
                        <w:tcW w:w="74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28"/>
                          <w:jc w:val="center"/>
                          <w:rPr>
                            <w:rFonts w:ascii="Arial Narrow" w:hAnsi="Arial Narrow" w:cs="Arial Narrow" w:eastAsia="Arial Narrow" w:hint="default"/>
                            <w:sz w:val="18"/>
                            <w:szCs w:val="18"/>
                          </w:rPr>
                        </w:pPr>
                        <w:r>
                          <w:rPr>
                            <w:rFonts w:ascii="Arial Narrow"/>
                            <w:sz w:val="18"/>
                          </w:rPr>
                          <w:t>864</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07" w:right="0"/>
                          <w:jc w:val="left"/>
                          <w:rPr>
                            <w:rFonts w:ascii="Arial Narrow" w:hAnsi="Arial Narrow" w:cs="Arial Narrow" w:eastAsia="Arial Narrow" w:hint="default"/>
                            <w:sz w:val="18"/>
                            <w:szCs w:val="18"/>
                          </w:rPr>
                        </w:pPr>
                        <w:r>
                          <w:rPr>
                            <w:rFonts w:ascii="Arial Narrow"/>
                            <w:sz w:val="18"/>
                          </w:rPr>
                          <w:t>72%</w:t>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9" w:right="0"/>
                          <w:jc w:val="center"/>
                          <w:rPr>
                            <w:rFonts w:ascii="Arial Narrow" w:hAnsi="Arial Narrow" w:cs="Arial Narrow" w:eastAsia="Arial Narrow" w:hint="default"/>
                            <w:sz w:val="18"/>
                            <w:szCs w:val="18"/>
                          </w:rPr>
                        </w:pPr>
                        <w:r>
                          <w:rPr>
                            <w:rFonts w:ascii="Arial Narrow"/>
                            <w:sz w:val="18"/>
                          </w:rPr>
                          <w:t>72%</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5" w:right="0"/>
                          <w:jc w:val="center"/>
                          <w:rPr>
                            <w:rFonts w:ascii="Arial Narrow" w:hAnsi="Arial Narrow" w:cs="Arial Narrow" w:eastAsia="Arial Narrow" w:hint="default"/>
                            <w:sz w:val="18"/>
                            <w:szCs w:val="18"/>
                          </w:rPr>
                        </w:pPr>
                        <w:r>
                          <w:rPr>
                            <w:rFonts w:ascii="Arial Narrow"/>
                            <w:sz w:val="18"/>
                          </w:rPr>
                          <w:t>631.31</w:t>
                        </w:r>
                      </w:p>
                    </w:tc>
                  </w:tr>
                  <w:tr>
                    <w:trPr>
                      <w:trHeight w:val="695" w:hRule="exact"/>
                    </w:trPr>
                    <w:tc>
                      <w:tcPr>
                        <w:tcW w:w="74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8"/>
                          <w:jc w:val="center"/>
                          <w:rPr>
                            <w:rFonts w:ascii="Arial Narrow" w:hAnsi="Arial Narrow" w:cs="Arial Narrow" w:eastAsia="Arial Narrow" w:hint="default"/>
                            <w:sz w:val="18"/>
                            <w:szCs w:val="18"/>
                          </w:rPr>
                        </w:pPr>
                        <w:r>
                          <w:rPr>
                            <w:rFonts w:ascii="Arial Narrow"/>
                            <w:sz w:val="18"/>
                          </w:rPr>
                          <w:t>255</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07" w:right="0"/>
                          <w:jc w:val="left"/>
                          <w:rPr>
                            <w:rFonts w:ascii="Arial Narrow" w:hAnsi="Arial Narrow" w:cs="Arial Narrow" w:eastAsia="Arial Narrow" w:hint="default"/>
                            <w:sz w:val="18"/>
                            <w:szCs w:val="18"/>
                          </w:rPr>
                        </w:pPr>
                        <w:r>
                          <w:rPr>
                            <w:rFonts w:ascii="Arial Narrow"/>
                            <w:sz w:val="18"/>
                          </w:rPr>
                          <w:t>51%</w:t>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19" w:right="0"/>
                          <w:jc w:val="center"/>
                          <w:rPr>
                            <w:rFonts w:ascii="Arial Narrow" w:hAnsi="Arial Narrow" w:cs="Arial Narrow" w:eastAsia="Arial Narrow" w:hint="default"/>
                            <w:sz w:val="18"/>
                            <w:szCs w:val="18"/>
                          </w:rPr>
                        </w:pPr>
                        <w:r>
                          <w:rPr>
                            <w:rFonts w:ascii="Arial Narrow"/>
                            <w:sz w:val="18"/>
                          </w:rPr>
                          <w:t>51%</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3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5" w:right="0"/>
                          <w:jc w:val="center"/>
                          <w:rPr>
                            <w:rFonts w:ascii="Arial Narrow" w:hAnsi="Arial Narrow" w:cs="Arial Narrow" w:eastAsia="Arial Narrow" w:hint="default"/>
                            <w:sz w:val="18"/>
                            <w:szCs w:val="18"/>
                          </w:rPr>
                        </w:pPr>
                        <w:r>
                          <w:rPr>
                            <w:rFonts w:ascii="Arial Narrow"/>
                            <w:sz w:val="18"/>
                          </w:rPr>
                          <w:t>1,307.09</w:t>
                        </w:r>
                      </w:p>
                    </w:tc>
                  </w:tr>
                  <w:tr>
                    <w:trPr>
                      <w:trHeight w:val="705" w:hRule="exact"/>
                    </w:trPr>
                    <w:tc>
                      <w:tcPr>
                        <w:tcW w:w="74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28"/>
                          <w:jc w:val="center"/>
                          <w:rPr>
                            <w:rFonts w:ascii="Arial Narrow" w:hAnsi="Arial Narrow" w:cs="Arial Narrow" w:eastAsia="Arial Narrow" w:hint="default"/>
                            <w:sz w:val="18"/>
                            <w:szCs w:val="18"/>
                          </w:rPr>
                        </w:pPr>
                        <w:r>
                          <w:rPr>
                            <w:rFonts w:ascii="Arial Narrow"/>
                            <w:sz w:val="18"/>
                          </w:rPr>
                          <w:t>51</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06" w:right="0"/>
                          <w:jc w:val="left"/>
                          <w:rPr>
                            <w:rFonts w:ascii="Arial Narrow" w:hAnsi="Arial Narrow" w:cs="Arial Narrow" w:eastAsia="Arial Narrow" w:hint="default"/>
                            <w:sz w:val="18"/>
                            <w:szCs w:val="18"/>
                          </w:rPr>
                        </w:pPr>
                        <w:r>
                          <w:rPr>
                            <w:rFonts w:ascii="Arial Narrow"/>
                            <w:sz w:val="18"/>
                          </w:rPr>
                          <w:t>51%</w:t>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18" w:right="0"/>
                          <w:jc w:val="center"/>
                          <w:rPr>
                            <w:rFonts w:ascii="Arial Narrow" w:hAnsi="Arial Narrow" w:cs="Arial Narrow" w:eastAsia="Arial Narrow" w:hint="default"/>
                            <w:sz w:val="18"/>
                            <w:szCs w:val="18"/>
                          </w:rPr>
                        </w:pPr>
                        <w:r>
                          <w:rPr>
                            <w:rFonts w:ascii="Arial Narrow"/>
                            <w:sz w:val="18"/>
                          </w:rPr>
                          <w:t>51%</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3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05" w:right="0"/>
                          <w:jc w:val="center"/>
                          <w:rPr>
                            <w:rFonts w:ascii="Arial Narrow" w:hAnsi="Arial Narrow" w:cs="Arial Narrow" w:eastAsia="Arial Narrow" w:hint="default"/>
                            <w:sz w:val="18"/>
                            <w:szCs w:val="18"/>
                          </w:rPr>
                        </w:pPr>
                        <w:r>
                          <w:rPr>
                            <w:rFonts w:ascii="Arial Narrow"/>
                            <w:sz w:val="18"/>
                          </w:rPr>
                          <w:t>184.53</w:t>
                        </w:r>
                      </w:p>
                    </w:tc>
                  </w:tr>
                  <w:tr>
                    <w:trPr>
                      <w:trHeight w:val="710" w:hRule="exact"/>
                    </w:trPr>
                    <w:tc>
                      <w:tcPr>
                        <w:tcW w:w="74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28"/>
                          <w:jc w:val="center"/>
                          <w:rPr>
                            <w:rFonts w:ascii="Arial Narrow" w:hAnsi="Arial Narrow" w:cs="Arial Narrow" w:eastAsia="Arial Narrow" w:hint="default"/>
                            <w:sz w:val="18"/>
                            <w:szCs w:val="18"/>
                          </w:rPr>
                        </w:pPr>
                        <w:r>
                          <w:rPr>
                            <w:rFonts w:ascii="Arial Narrow"/>
                            <w:sz w:val="18"/>
                          </w:rPr>
                          <w:t>1,000</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66" w:right="0"/>
                          <w:jc w:val="left"/>
                          <w:rPr>
                            <w:rFonts w:ascii="Arial Narrow" w:hAnsi="Arial Narrow" w:cs="Arial Narrow" w:eastAsia="Arial Narrow" w:hint="default"/>
                            <w:sz w:val="18"/>
                            <w:szCs w:val="18"/>
                          </w:rPr>
                        </w:pPr>
                        <w:r>
                          <w:rPr>
                            <w:rFonts w:ascii="Arial Narrow"/>
                            <w:sz w:val="18"/>
                          </w:rPr>
                          <w:t>100%</w:t>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18" w:right="0"/>
                          <w:jc w:val="center"/>
                          <w:rPr>
                            <w:rFonts w:ascii="Arial Narrow" w:hAnsi="Arial Narrow" w:cs="Arial Narrow" w:eastAsia="Arial Narrow" w:hint="default"/>
                            <w:sz w:val="18"/>
                            <w:szCs w:val="18"/>
                          </w:rPr>
                        </w:pPr>
                        <w:r>
                          <w:rPr>
                            <w:rFonts w:ascii="Arial Narrow"/>
                            <w:sz w:val="18"/>
                          </w:rPr>
                          <w:t>100%</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3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6" w:right="0"/>
                          <w:jc w:val="center"/>
                          <w:rPr>
                            <w:rFonts w:ascii="Arial Narrow" w:hAnsi="Arial Narrow" w:cs="Arial Narrow" w:eastAsia="Arial Narrow" w:hint="default"/>
                            <w:sz w:val="18"/>
                            <w:szCs w:val="18"/>
                          </w:rPr>
                        </w:pPr>
                        <w:r>
                          <w:rPr>
                            <w:rFonts w:ascii="Arial Narrow"/>
                            <w:sz w:val="18"/>
                          </w:rPr>
                          <w:t>-</w:t>
                        </w:r>
                      </w:p>
                    </w:tc>
                  </w:tr>
                  <w:tr>
                    <w:trPr>
                      <w:trHeight w:val="449" w:hRule="exact"/>
                    </w:trPr>
                    <w:tc>
                      <w:tcPr>
                        <w:tcW w:w="74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8"/>
                          <w:jc w:val="center"/>
                          <w:rPr>
                            <w:rFonts w:ascii="Arial Narrow" w:hAnsi="Arial Narrow" w:cs="Arial Narrow" w:eastAsia="Arial Narrow" w:hint="default"/>
                            <w:sz w:val="18"/>
                            <w:szCs w:val="18"/>
                          </w:rPr>
                        </w:pPr>
                        <w:r>
                          <w:rPr>
                            <w:rFonts w:ascii="Arial Narrow"/>
                            <w:sz w:val="18"/>
                          </w:rPr>
                          <w:t>51</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Arial Narrow" w:hAnsi="Arial Narrow" w:cs="Arial Narrow" w:eastAsia="Arial Narrow" w:hint="default"/>
                            <w:sz w:val="18"/>
                            <w:szCs w:val="18"/>
                          </w:rPr>
                        </w:pPr>
                        <w:r>
                          <w:rPr>
                            <w:rFonts w:ascii="Arial Narrow"/>
                            <w:sz w:val="18"/>
                          </w:rPr>
                          <w:t>51%</w:t>
                        </w:r>
                      </w:p>
                    </w:tc>
                    <w:tc>
                      <w:tcPr>
                        <w:tcW w:w="91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8" w:right="0"/>
                          <w:jc w:val="center"/>
                          <w:rPr>
                            <w:rFonts w:ascii="Arial Narrow" w:hAnsi="Arial Narrow" w:cs="Arial Narrow" w:eastAsia="Arial Narrow" w:hint="default"/>
                            <w:sz w:val="18"/>
                            <w:szCs w:val="18"/>
                          </w:rPr>
                        </w:pPr>
                        <w:r>
                          <w:rPr>
                            <w:rFonts w:ascii="Arial Narrow"/>
                            <w:sz w:val="18"/>
                          </w:rPr>
                          <w:t>51%</w:t>
                        </w:r>
                      </w:p>
                    </w:tc>
                    <w:tc>
                      <w:tcPr>
                        <w:tcW w:w="78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8"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3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center"/>
                          <w:rPr>
                            <w:rFonts w:ascii="Arial Narrow" w:hAnsi="Arial Narrow" w:cs="Arial Narrow" w:eastAsia="Arial Narrow" w:hint="default"/>
                            <w:sz w:val="18"/>
                            <w:szCs w:val="18"/>
                          </w:rPr>
                        </w:pPr>
                        <w:r>
                          <w:rPr>
                            <w:rFonts w:ascii="Arial Narrow"/>
                            <w:sz w:val="18"/>
                          </w:rPr>
                          <w:t>186.66</w:t>
                        </w:r>
                      </w:p>
                    </w:tc>
                  </w:tr>
                </w:tbl>
                <w:p>
                  <w:pPr/>
                </w:p>
              </w:txbxContent>
            </v:textbox>
            <w10:wrap type="none"/>
          </v:shape>
        </w:pict>
      </w:r>
      <w:r>
        <w:rPr>
          <w:rFonts w:ascii="宋体" w:hAnsi="宋体" w:cs="宋体" w:eastAsia="宋体" w:hint="default"/>
          <w:b/>
          <w:bCs/>
          <w:w w:val="95"/>
          <w:sz w:val="18"/>
          <w:szCs w:val="18"/>
        </w:rPr>
        <w:t>注册地</w:t>
        <w:tab/>
      </w:r>
      <w:r>
        <w:rPr>
          <w:rFonts w:ascii="宋体" w:hAnsi="宋体" w:cs="宋体" w:eastAsia="宋体" w:hint="default"/>
          <w:b/>
          <w:bCs/>
          <w:sz w:val="18"/>
          <w:szCs w:val="18"/>
        </w:rPr>
        <w:t>业务性质</w:t>
        <w:tab/>
        <w:t>注册资本</w:t>
        <w:tab/>
        <w:t>经营范围</w:t>
        <w:tab/>
        <w:t>备注</w:t>
      </w:r>
      <w:r>
        <w:rPr>
          <w:rFonts w:ascii="宋体" w:hAnsi="宋体" w:cs="宋体" w:eastAsia="宋体" w:hint="default"/>
          <w:sz w:val="18"/>
          <w:szCs w:val="18"/>
        </w:rPr>
      </w:r>
    </w:p>
    <w:p>
      <w:pPr>
        <w:spacing w:after="0" w:line="234" w:lineRule="exact"/>
        <w:jc w:val="left"/>
        <w:rPr>
          <w:rFonts w:ascii="宋体" w:hAnsi="宋体" w:cs="宋体" w:eastAsia="宋体" w:hint="default"/>
          <w:sz w:val="18"/>
          <w:szCs w:val="18"/>
        </w:rPr>
        <w:sectPr>
          <w:type w:val="continuous"/>
          <w:pgSz w:w="16840" w:h="11910" w:orient="landscape"/>
          <w:pgMar w:top="980" w:bottom="280" w:left="1180" w:right="1280"/>
          <w:cols w:num="2" w:equalWidth="0">
            <w:col w:w="2369" w:space="56"/>
            <w:col w:w="11955"/>
          </w:cols>
        </w:sectPr>
      </w:pPr>
    </w:p>
    <w:p>
      <w:pPr>
        <w:spacing w:line="240" w:lineRule="auto" w:before="0"/>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type w:val="continuous"/>
          <w:pgSz w:w="16840" w:h="11910" w:orient="landscape"/>
          <w:pgMar w:top="980" w:bottom="280" w:left="1180" w:right="1280"/>
        </w:sectPr>
      </w:pPr>
    </w:p>
    <w:p>
      <w:pPr>
        <w:spacing w:line="240" w:lineRule="auto" w:before="7"/>
        <w:rPr>
          <w:rFonts w:ascii="宋体" w:hAnsi="宋体" w:cs="宋体" w:eastAsia="宋体" w:hint="default"/>
          <w:b/>
          <w:bCs/>
          <w:sz w:val="18"/>
          <w:szCs w:val="18"/>
        </w:rPr>
      </w:pPr>
    </w:p>
    <w:p>
      <w:pPr>
        <w:tabs>
          <w:tab w:pos="2006" w:val="left" w:leader="none"/>
        </w:tabs>
        <w:spacing w:line="232" w:lineRule="exact"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新疆航天信息有限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240" w:lineRule="auto" w:before="9"/>
        <w:rPr>
          <w:rFonts w:ascii="宋体" w:hAnsi="宋体" w:cs="宋体" w:eastAsia="宋体" w:hint="default"/>
          <w:sz w:val="16"/>
          <w:szCs w:val="16"/>
        </w:rPr>
      </w:pPr>
      <w:r>
        <w:rPr/>
        <w:br w:type="column"/>
      </w:r>
      <w:r>
        <w:rPr>
          <w:rFonts w:ascii="宋体"/>
          <w:sz w:val="16"/>
        </w:rPr>
      </w:r>
    </w:p>
    <w:p>
      <w:pPr>
        <w:spacing w:line="175" w:lineRule="exact" w:before="0"/>
        <w:ind w:left="235" w:right="-17" w:firstLine="0"/>
        <w:jc w:val="left"/>
        <w:rPr>
          <w:rFonts w:ascii="宋体" w:hAnsi="宋体" w:cs="宋体" w:eastAsia="宋体" w:hint="default"/>
          <w:sz w:val="18"/>
          <w:szCs w:val="18"/>
        </w:rPr>
      </w:pPr>
      <w:r>
        <w:rPr>
          <w:rFonts w:ascii="宋体" w:hAnsi="宋体" w:cs="宋体" w:eastAsia="宋体" w:hint="default"/>
          <w:spacing w:val="14"/>
          <w:sz w:val="18"/>
          <w:szCs w:val="18"/>
        </w:rPr>
        <w:t>乌市光</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346" w:val="left" w:leader="none"/>
        </w:tabs>
        <w:spacing w:line="295" w:lineRule="exact" w:before="0"/>
        <w:ind w:left="235" w:right="-17"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明路</w:t>
        <w:tab/>
      </w:r>
      <w:r>
        <w:rPr>
          <w:rFonts w:ascii="宋体" w:hAnsi="宋体" w:cs="宋体" w:eastAsia="宋体" w:hint="default"/>
          <w:sz w:val="18"/>
          <w:szCs w:val="18"/>
        </w:rPr>
        <w:t>商品销售</w:t>
        <w:tab/>
      </w:r>
      <w:r>
        <w:rPr>
          <w:rFonts w:ascii="Arial Narrow" w:hAnsi="Arial Narrow" w:cs="Arial Narrow" w:eastAsia="Arial Narrow" w:hint="default"/>
          <w:spacing w:val="-1"/>
          <w:sz w:val="18"/>
          <w:szCs w:val="18"/>
        </w:rPr>
        <w:t>1,200</w:t>
      </w:r>
      <w:r>
        <w:rPr>
          <w:rFonts w:ascii="Arial Narrow" w:hAnsi="Arial Narrow" w:cs="Arial Narrow" w:eastAsia="Arial Narrow" w:hint="default"/>
          <w:sz w:val="18"/>
          <w:szCs w:val="18"/>
        </w:rPr>
      </w:r>
    </w:p>
    <w:p>
      <w:pPr>
        <w:spacing w:line="240" w:lineRule="auto" w:before="2"/>
        <w:rPr>
          <w:rFonts w:ascii="Arial Narrow" w:hAnsi="Arial Narrow" w:cs="Arial Narrow" w:eastAsia="Arial Narrow" w:hint="default"/>
          <w:sz w:val="21"/>
          <w:szCs w:val="21"/>
        </w:rPr>
      </w:pPr>
      <w:r>
        <w:rPr/>
        <w:br w:type="column"/>
      </w:r>
      <w:r>
        <w:rPr>
          <w:rFonts w:ascii="Arial Narrow"/>
          <w:sz w:val="21"/>
        </w:rPr>
      </w:r>
    </w:p>
    <w:p>
      <w:pPr>
        <w:spacing w:line="232" w:lineRule="exact" w:before="0"/>
        <w:ind w:left="238" w:right="5466"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714" w:space="186"/>
            <w:col w:w="9072"/>
          </w:cols>
        </w:sectPr>
      </w:pPr>
    </w:p>
    <w:p>
      <w:pPr>
        <w:spacing w:line="240" w:lineRule="auto" w:before="12"/>
        <w:rPr>
          <w:rFonts w:ascii="宋体" w:hAnsi="宋体" w:cs="宋体" w:eastAsia="宋体" w:hint="default"/>
          <w:sz w:val="11"/>
          <w:szCs w:val="11"/>
        </w:rPr>
      </w:pPr>
    </w:p>
    <w:p>
      <w:pPr>
        <w:spacing w:after="0" w:line="240" w:lineRule="auto"/>
        <w:rPr>
          <w:rFonts w:ascii="宋体" w:hAnsi="宋体" w:cs="宋体" w:eastAsia="宋体" w:hint="default"/>
          <w:sz w:val="11"/>
          <w:szCs w:val="11"/>
        </w:rPr>
        <w:sectPr>
          <w:type w:val="continuous"/>
          <w:pgSz w:w="16840" w:h="11910" w:orient="landscape"/>
          <w:pgMar w:top="980" w:bottom="280" w:left="1180" w:right="1280"/>
        </w:sectPr>
      </w:pPr>
    </w:p>
    <w:p>
      <w:pPr>
        <w:tabs>
          <w:tab w:pos="2006" w:val="left" w:leader="none"/>
        </w:tabs>
        <w:spacing w:line="232" w:lineRule="exact" w:before="69"/>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浙江航天金穗科技</w:t>
        <w:tab/>
      </w:r>
      <w:r>
        <w:rPr>
          <w:rFonts w:ascii="宋体" w:hAnsi="宋体" w:cs="宋体" w:eastAsia="宋体" w:hint="default"/>
          <w:sz w:val="18"/>
          <w:szCs w:val="18"/>
        </w:rPr>
        <w:t>有限</w:t>
      </w:r>
      <w:r>
        <w:rPr>
          <w:rFonts w:ascii="宋体" w:hAnsi="宋体" w:cs="宋体" w:eastAsia="宋体" w:hint="default"/>
          <w:sz w:val="18"/>
          <w:szCs w:val="18"/>
        </w:rPr>
        <w:t> 有限公司</w:t>
        <w:tab/>
        <w:t>责任</w:t>
      </w:r>
    </w:p>
    <w:p>
      <w:pPr>
        <w:spacing w:line="240" w:lineRule="auto" w:before="12"/>
        <w:rPr>
          <w:rFonts w:ascii="宋体" w:hAnsi="宋体" w:cs="宋体" w:eastAsia="宋体" w:hint="default"/>
          <w:sz w:val="17"/>
          <w:szCs w:val="17"/>
        </w:rPr>
      </w:pPr>
    </w:p>
    <w:p>
      <w:pPr>
        <w:tabs>
          <w:tab w:pos="2006" w:val="left" w:leader="none"/>
        </w:tabs>
        <w:spacing w:line="232" w:lineRule="exact"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镇江航天信息有限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240" w:lineRule="auto" w:before="10"/>
        <w:rPr>
          <w:rFonts w:ascii="宋体" w:hAnsi="宋体" w:cs="宋体" w:eastAsia="宋体" w:hint="default"/>
          <w:sz w:val="16"/>
          <w:szCs w:val="16"/>
        </w:rPr>
      </w:pPr>
    </w:p>
    <w:p>
      <w:pPr>
        <w:tabs>
          <w:tab w:pos="2006" w:val="left" w:leader="none"/>
        </w:tabs>
        <w:spacing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重庆航税科技有限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240" w:lineRule="auto" w:before="5"/>
        <w:rPr>
          <w:rFonts w:ascii="宋体" w:hAnsi="宋体" w:cs="宋体" w:eastAsia="宋体" w:hint="default"/>
          <w:sz w:val="18"/>
          <w:szCs w:val="18"/>
        </w:rPr>
      </w:pPr>
    </w:p>
    <w:p>
      <w:pPr>
        <w:tabs>
          <w:tab w:pos="2006" w:val="left" w:leader="none"/>
        </w:tabs>
        <w:spacing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淄博航天信息有限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175" w:lineRule="exact" w:before="44"/>
        <w:ind w:left="235" w:right="0" w:firstLine="0"/>
        <w:jc w:val="both"/>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杭州市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2652" w:val="right" w:leader="none"/>
        </w:tabs>
        <w:spacing w:line="295" w:lineRule="exact" w:before="0"/>
        <w:ind w:left="235" w:right="0" w:firstLine="0"/>
        <w:jc w:val="both"/>
        <w:rPr>
          <w:rFonts w:ascii="Arial Narrow" w:hAnsi="Arial Narrow" w:cs="Arial Narrow" w:eastAsia="Arial Narrow" w:hint="default"/>
          <w:sz w:val="18"/>
          <w:szCs w:val="18"/>
        </w:rPr>
      </w:pPr>
      <w:r>
        <w:rPr>
          <w:rFonts w:ascii="宋体" w:hAnsi="宋体" w:cs="宋体" w:eastAsia="宋体" w:hint="default"/>
          <w:position w:val="-11"/>
          <w:sz w:val="18"/>
          <w:szCs w:val="18"/>
        </w:rPr>
        <w:t>万塘路  </w:t>
      </w:r>
      <w:r>
        <w:rPr>
          <w:rFonts w:ascii="宋体" w:hAnsi="宋体" w:cs="宋体" w:eastAsia="宋体" w:hint="default"/>
          <w:spacing w:val="72"/>
          <w:position w:val="-11"/>
          <w:sz w:val="18"/>
          <w:szCs w:val="18"/>
        </w:rPr>
        <w:t> </w:t>
      </w:r>
      <w:r>
        <w:rPr>
          <w:rFonts w:ascii="宋体" w:hAnsi="宋体" w:cs="宋体" w:eastAsia="宋体" w:hint="default"/>
          <w:sz w:val="18"/>
          <w:szCs w:val="18"/>
        </w:rPr>
        <w:t>商品销售</w:t>
      </w:r>
      <w:r>
        <w:rPr>
          <w:rFonts w:ascii="Arial Narrow" w:hAnsi="Arial Narrow" w:cs="Arial Narrow" w:eastAsia="Arial Narrow" w:hint="default"/>
          <w:sz w:val="18"/>
          <w:szCs w:val="18"/>
        </w:rPr>
        <w:tab/>
        <w:t>500</w:t>
      </w:r>
    </w:p>
    <w:p>
      <w:pPr>
        <w:spacing w:before="111"/>
        <w:ind w:left="235" w:right="1806" w:firstLine="0"/>
        <w:jc w:val="both"/>
        <w:rPr>
          <w:rFonts w:ascii="宋体" w:hAnsi="宋体" w:cs="宋体" w:eastAsia="宋体" w:hint="default"/>
          <w:sz w:val="18"/>
          <w:szCs w:val="18"/>
        </w:rPr>
      </w:pPr>
      <w:r>
        <w:rPr/>
        <w:pict>
          <v:shape style="position:absolute;margin-left:233.614502pt;margin-top:15.027344pt;width:88.2pt;height:130.6pt;mso-position-horizontal-relative:page;mso-position-vertical-relative:paragraph;z-index:27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58"/>
                    <w:gridCol w:w="805"/>
                  </w:tblGrid>
                  <w:tr>
                    <w:trPr>
                      <w:trHeight w:val="549"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86"/>
                          <w:ind w:left="169" w:right="0"/>
                          <w:jc w:val="center"/>
                          <w:rPr>
                            <w:rFonts w:ascii="Arial Narrow" w:hAnsi="Arial Narrow" w:cs="Arial Narrow" w:eastAsia="Arial Narrow" w:hint="default"/>
                            <w:sz w:val="18"/>
                            <w:szCs w:val="18"/>
                          </w:rPr>
                        </w:pPr>
                        <w:r>
                          <w:rPr>
                            <w:rFonts w:ascii="Arial Narrow"/>
                            <w:sz w:val="18"/>
                          </w:rPr>
                          <w:t>100</w:t>
                        </w:r>
                      </w:p>
                    </w:tc>
                  </w:tr>
                  <w:tr>
                    <w:trPr>
                      <w:trHeight w:val="710"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69" w:right="0"/>
                          <w:jc w:val="center"/>
                          <w:rPr>
                            <w:rFonts w:ascii="Arial Narrow" w:hAnsi="Arial Narrow" w:cs="Arial Narrow" w:eastAsia="Arial Narrow" w:hint="default"/>
                            <w:sz w:val="18"/>
                            <w:szCs w:val="18"/>
                          </w:rPr>
                        </w:pPr>
                        <w:r>
                          <w:rPr>
                            <w:rFonts w:ascii="Arial Narrow"/>
                            <w:sz w:val="18"/>
                          </w:rPr>
                          <w:t>1,000</w:t>
                        </w:r>
                      </w:p>
                    </w:tc>
                  </w:tr>
                  <w:tr>
                    <w:trPr>
                      <w:trHeight w:val="769"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9" w:right="0"/>
                          <w:jc w:val="center"/>
                          <w:rPr>
                            <w:rFonts w:ascii="Arial Narrow" w:hAnsi="Arial Narrow" w:cs="Arial Narrow" w:eastAsia="Arial Narrow" w:hint="default"/>
                            <w:sz w:val="18"/>
                            <w:szCs w:val="18"/>
                          </w:rPr>
                        </w:pPr>
                        <w:r>
                          <w:rPr>
                            <w:rFonts w:ascii="Arial Narrow"/>
                            <w:sz w:val="18"/>
                          </w:rPr>
                          <w:t>100</w:t>
                        </w:r>
                      </w:p>
                    </w:tc>
                  </w:tr>
                  <w:tr>
                    <w:trPr>
                      <w:trHeight w:val="584" w:hRule="exact"/>
                    </w:trPr>
                    <w:tc>
                      <w:tcPr>
                        <w:tcW w:w="9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80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67" w:right="0"/>
                          <w:jc w:val="center"/>
                          <w:rPr>
                            <w:rFonts w:ascii="Arial Narrow" w:hAnsi="Arial Narrow" w:cs="Arial Narrow" w:eastAsia="Arial Narrow" w:hint="default"/>
                            <w:sz w:val="18"/>
                            <w:szCs w:val="18"/>
                          </w:rPr>
                        </w:pPr>
                        <w:r>
                          <w:rPr>
                            <w:rFonts w:ascii="宋体" w:hAnsi="宋体" w:cs="宋体" w:eastAsia="宋体" w:hint="default"/>
                            <w:sz w:val="18"/>
                            <w:szCs w:val="18"/>
                          </w:rPr>
                          <w:t>美元</w:t>
                        </w:r>
                        <w:r>
                          <w:rPr>
                            <w:rFonts w:ascii="宋体" w:hAnsi="宋体" w:cs="宋体" w:eastAsia="宋体" w:hint="default"/>
                            <w:spacing w:val="-48"/>
                            <w:sz w:val="18"/>
                            <w:szCs w:val="18"/>
                          </w:rPr>
                          <w:t> </w:t>
                        </w:r>
                        <w:r>
                          <w:rPr>
                            <w:rFonts w:ascii="Arial Narrow" w:hAnsi="Arial Narrow" w:cs="Arial Narrow" w:eastAsia="Arial Narrow" w:hint="default"/>
                            <w:sz w:val="18"/>
                            <w:szCs w:val="18"/>
                          </w:rPr>
                          <w:t>50</w:t>
                        </w:r>
                      </w:p>
                    </w:tc>
                  </w:tr>
                </w:tbl>
                <w:p>
                  <w:pPr/>
                </w:p>
              </w:txbxContent>
            </v:textbox>
            <w10:wrap type="none"/>
          </v:shape>
        </w:pict>
      </w:r>
      <w:r>
        <w:rPr>
          <w:rFonts w:ascii="宋体" w:hAnsi="宋体" w:cs="宋体" w:eastAsia="宋体" w:hint="default"/>
          <w:spacing w:val="14"/>
          <w:sz w:val="18"/>
          <w:szCs w:val="18"/>
        </w:rPr>
        <w:t>镇江市</w:t>
      </w:r>
      <w:r>
        <w:rPr>
          <w:rFonts w:ascii="宋体" w:hAnsi="宋体" w:cs="宋体" w:eastAsia="宋体" w:hint="default"/>
          <w:spacing w:val="-68"/>
          <w:sz w:val="18"/>
          <w:szCs w:val="18"/>
        </w:rPr>
        <w:t> </w:t>
      </w:r>
      <w:r>
        <w:rPr>
          <w:rFonts w:ascii="宋体" w:hAnsi="宋体" w:cs="宋体" w:eastAsia="宋体" w:hint="default"/>
          <w:spacing w:val="14"/>
          <w:sz w:val="18"/>
          <w:szCs w:val="18"/>
        </w:rPr>
        <w:t>南门大</w:t>
      </w:r>
      <w:r>
        <w:rPr>
          <w:rFonts w:ascii="宋体" w:hAnsi="宋体" w:cs="宋体" w:eastAsia="宋体" w:hint="default"/>
          <w:spacing w:val="-68"/>
          <w:sz w:val="18"/>
          <w:szCs w:val="18"/>
        </w:rPr>
        <w:t> </w:t>
      </w:r>
      <w:r>
        <w:rPr>
          <w:rFonts w:ascii="宋体" w:hAnsi="宋体" w:cs="宋体" w:eastAsia="宋体" w:hint="default"/>
          <w:sz w:val="18"/>
          <w:szCs w:val="18"/>
        </w:rPr>
        <w:t>街</w:t>
      </w:r>
    </w:p>
    <w:p>
      <w:pPr>
        <w:spacing w:line="237" w:lineRule="auto" w:before="9"/>
        <w:ind w:left="235" w:right="1806" w:firstLine="0"/>
        <w:jc w:val="both"/>
        <w:rPr>
          <w:rFonts w:ascii="宋体" w:hAnsi="宋体" w:cs="宋体" w:eastAsia="宋体" w:hint="default"/>
          <w:sz w:val="18"/>
          <w:szCs w:val="18"/>
        </w:rPr>
      </w:pPr>
      <w:r>
        <w:rPr>
          <w:rFonts w:ascii="宋体" w:hAnsi="宋体" w:cs="宋体" w:eastAsia="宋体" w:hint="default"/>
          <w:spacing w:val="14"/>
          <w:sz w:val="18"/>
          <w:szCs w:val="18"/>
        </w:rPr>
        <w:t>重庆市</w:t>
      </w:r>
      <w:r>
        <w:rPr>
          <w:rFonts w:ascii="宋体" w:hAnsi="宋体" w:cs="宋体" w:eastAsia="宋体" w:hint="default"/>
          <w:spacing w:val="-68"/>
          <w:sz w:val="18"/>
          <w:szCs w:val="18"/>
        </w:rPr>
        <w:t> </w:t>
      </w:r>
      <w:r>
        <w:rPr>
          <w:rFonts w:ascii="宋体" w:hAnsi="宋体" w:cs="宋体" w:eastAsia="宋体" w:hint="default"/>
          <w:spacing w:val="14"/>
          <w:sz w:val="18"/>
          <w:szCs w:val="18"/>
        </w:rPr>
        <w:t>九龙坡</w:t>
      </w:r>
      <w:r>
        <w:rPr>
          <w:rFonts w:ascii="宋体" w:hAnsi="宋体" w:cs="宋体" w:eastAsia="宋体" w:hint="default"/>
          <w:spacing w:val="-68"/>
          <w:sz w:val="18"/>
          <w:szCs w:val="18"/>
        </w:rPr>
        <w:t> </w:t>
      </w:r>
      <w:r>
        <w:rPr>
          <w:rFonts w:ascii="宋体" w:hAnsi="宋体" w:cs="宋体" w:eastAsia="宋体" w:hint="default"/>
          <w:sz w:val="18"/>
          <w:szCs w:val="18"/>
        </w:rPr>
        <w:t>区</w:t>
      </w:r>
    </w:p>
    <w:p>
      <w:pPr>
        <w:spacing w:line="237" w:lineRule="auto" w:before="10"/>
        <w:ind w:left="235" w:right="1806" w:firstLine="0"/>
        <w:jc w:val="both"/>
        <w:rPr>
          <w:rFonts w:ascii="宋体" w:hAnsi="宋体" w:cs="宋体" w:eastAsia="宋体" w:hint="default"/>
          <w:sz w:val="18"/>
          <w:szCs w:val="18"/>
        </w:rPr>
      </w:pPr>
      <w:r>
        <w:rPr>
          <w:rFonts w:ascii="宋体" w:hAnsi="宋体" w:cs="宋体" w:eastAsia="宋体" w:hint="default"/>
          <w:spacing w:val="14"/>
          <w:sz w:val="18"/>
          <w:szCs w:val="18"/>
        </w:rPr>
        <w:t>淄博市</w:t>
      </w:r>
      <w:r>
        <w:rPr>
          <w:rFonts w:ascii="宋体" w:hAnsi="宋体" w:cs="宋体" w:eastAsia="宋体" w:hint="default"/>
          <w:spacing w:val="-68"/>
          <w:sz w:val="18"/>
          <w:szCs w:val="18"/>
        </w:rPr>
        <w:t> </w:t>
      </w:r>
      <w:r>
        <w:rPr>
          <w:rFonts w:ascii="宋体" w:hAnsi="宋体" w:cs="宋体" w:eastAsia="宋体" w:hint="default"/>
          <w:spacing w:val="14"/>
          <w:sz w:val="18"/>
          <w:szCs w:val="18"/>
        </w:rPr>
        <w:t>张店柳</w:t>
      </w:r>
      <w:r>
        <w:rPr>
          <w:rFonts w:ascii="宋体" w:hAnsi="宋体" w:cs="宋体" w:eastAsia="宋体" w:hint="default"/>
          <w:spacing w:val="-68"/>
          <w:sz w:val="18"/>
          <w:szCs w:val="18"/>
        </w:rPr>
        <w:t> </w:t>
      </w:r>
      <w:r>
        <w:rPr>
          <w:rFonts w:ascii="宋体" w:hAnsi="宋体" w:cs="宋体" w:eastAsia="宋体" w:hint="default"/>
          <w:sz w:val="18"/>
          <w:szCs w:val="18"/>
        </w:rPr>
        <w:t>泉路</w:t>
      </w:r>
    </w:p>
    <w:p>
      <w:pPr>
        <w:spacing w:before="8"/>
        <w:ind w:left="235" w:right="0" w:firstLine="0"/>
        <w:jc w:val="both"/>
        <w:rPr>
          <w:rFonts w:ascii="宋体" w:hAnsi="宋体" w:cs="宋体" w:eastAsia="宋体" w:hint="default"/>
          <w:sz w:val="18"/>
          <w:szCs w:val="18"/>
        </w:rPr>
      </w:pPr>
      <w:r>
        <w:rPr/>
        <w:pict>
          <v:shape style="position:absolute;margin-left:517.414612pt;margin-top:26.861422pt;width:193.7pt;height:147.550pt;mso-position-horizontal-relative:page;mso-position-vertical-relative:paragraph;z-index:27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43"/>
                    <w:gridCol w:w="835"/>
                    <w:gridCol w:w="915"/>
                    <w:gridCol w:w="647"/>
                    <w:gridCol w:w="834"/>
                  </w:tblGrid>
                  <w:tr>
                    <w:trPr>
                      <w:trHeight w:val="437" w:hRule="exact"/>
                    </w:trPr>
                    <w:tc>
                      <w:tcPr>
                        <w:tcW w:w="643" w:type="dxa"/>
                        <w:tcBorders>
                          <w:top w:val="nil" w:sz="6" w:space="0" w:color="auto"/>
                          <w:left w:val="nil" w:sz="6" w:space="0" w:color="auto"/>
                          <w:bottom w:val="nil" w:sz="6" w:space="0" w:color="auto"/>
                          <w:right w:val="nil" w:sz="6" w:space="0" w:color="auto"/>
                        </w:tcBorders>
                      </w:tcPr>
                      <w:p>
                        <w:pPr>
                          <w:pStyle w:val="TableParagraph"/>
                          <w:spacing w:line="184" w:lineRule="exact"/>
                          <w:ind w:left="75" w:right="0"/>
                          <w:jc w:val="left"/>
                          <w:rPr>
                            <w:rFonts w:ascii="Arial Narrow" w:hAnsi="Arial Narrow" w:cs="Arial Narrow" w:eastAsia="Arial Narrow" w:hint="default"/>
                            <w:sz w:val="18"/>
                            <w:szCs w:val="18"/>
                          </w:rPr>
                        </w:pPr>
                        <w:r>
                          <w:rPr>
                            <w:rFonts w:ascii="Arial Narrow"/>
                            <w:sz w:val="18"/>
                          </w:rPr>
                          <w:t>28.51</w:t>
                        </w:r>
                      </w:p>
                    </w:tc>
                    <w:tc>
                      <w:tcPr>
                        <w:tcW w:w="3231" w:type="dxa"/>
                        <w:gridSpan w:val="4"/>
                        <w:tcBorders>
                          <w:top w:val="nil" w:sz="6" w:space="0" w:color="auto"/>
                          <w:left w:val="nil" w:sz="6" w:space="0" w:color="auto"/>
                          <w:bottom w:val="nil" w:sz="6" w:space="0" w:color="auto"/>
                          <w:right w:val="nil" w:sz="6" w:space="0" w:color="auto"/>
                        </w:tcBorders>
                      </w:tcPr>
                      <w:p>
                        <w:pPr/>
                      </w:p>
                    </w:tc>
                  </w:tr>
                  <w:tr>
                    <w:trPr>
                      <w:trHeight w:val="695" w:hRule="exact"/>
                    </w:trPr>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37" w:right="0"/>
                          <w:jc w:val="left"/>
                          <w:rPr>
                            <w:rFonts w:ascii="Arial Narrow" w:hAnsi="Arial Narrow" w:cs="Arial Narrow" w:eastAsia="Arial Narrow" w:hint="default"/>
                            <w:sz w:val="18"/>
                            <w:szCs w:val="18"/>
                          </w:rPr>
                        </w:pPr>
                        <w:r>
                          <w:rPr>
                            <w:rFonts w:ascii="Arial Narrow"/>
                            <w:sz w:val="18"/>
                          </w:rPr>
                          <w:t>255</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51%</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59"/>
                          <w:jc w:val="center"/>
                          <w:rPr>
                            <w:rFonts w:ascii="Arial Narrow" w:hAnsi="Arial Narrow" w:cs="Arial Narrow" w:eastAsia="Arial Narrow" w:hint="default"/>
                            <w:sz w:val="18"/>
                            <w:szCs w:val="18"/>
                          </w:rPr>
                        </w:pPr>
                        <w:r>
                          <w:rPr>
                            <w:rFonts w:ascii="Arial Narrow"/>
                            <w:sz w:val="18"/>
                          </w:rPr>
                          <w:t>51%</w:t>
                        </w:r>
                      </w:p>
                    </w:tc>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26"/>
                          <w:jc w:val="right"/>
                          <w:rPr>
                            <w:rFonts w:ascii="宋体" w:hAnsi="宋体" w:cs="宋体" w:eastAsia="宋体" w:hint="default"/>
                            <w:sz w:val="18"/>
                            <w:szCs w:val="18"/>
                          </w:rPr>
                        </w:pPr>
                        <w:r>
                          <w:rPr>
                            <w:rFonts w:ascii="宋体" w:hAnsi="宋体" w:cs="宋体" w:eastAsia="宋体" w:hint="default"/>
                            <w:sz w:val="18"/>
                            <w:szCs w:val="18"/>
                          </w:rPr>
                          <w:t>是</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1,851.66</w:t>
                        </w:r>
                        <w:r>
                          <w:rPr>
                            <w:rFonts w:ascii="Arial Narrow"/>
                            <w:sz w:val="18"/>
                          </w:rPr>
                        </w:r>
                      </w:p>
                    </w:tc>
                  </w:tr>
                  <w:tr>
                    <w:trPr>
                      <w:trHeight w:val="690" w:hRule="exact"/>
                    </w:trPr>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7" w:right="0"/>
                          <w:jc w:val="left"/>
                          <w:rPr>
                            <w:rFonts w:ascii="Arial Narrow" w:hAnsi="Arial Narrow" w:cs="Arial Narrow" w:eastAsia="Arial Narrow" w:hint="default"/>
                            <w:sz w:val="18"/>
                            <w:szCs w:val="18"/>
                          </w:rPr>
                        </w:pPr>
                        <w:r>
                          <w:rPr>
                            <w:rFonts w:ascii="Arial Narrow"/>
                            <w:sz w:val="18"/>
                          </w:rPr>
                          <w:t>300</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60%</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59"/>
                          <w:jc w:val="center"/>
                          <w:rPr>
                            <w:rFonts w:ascii="Arial Narrow" w:hAnsi="Arial Narrow" w:cs="Arial Narrow" w:eastAsia="Arial Narrow" w:hint="default"/>
                            <w:sz w:val="18"/>
                            <w:szCs w:val="18"/>
                          </w:rPr>
                        </w:pPr>
                        <w:r>
                          <w:rPr>
                            <w:rFonts w:ascii="Arial Narrow"/>
                            <w:sz w:val="18"/>
                          </w:rPr>
                          <w:t>60%</w:t>
                        </w:r>
                      </w:p>
                    </w:tc>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8"/>
                            <w:szCs w:val="18"/>
                          </w:rPr>
                        </w:pPr>
                        <w:r>
                          <w:rPr>
                            <w:rFonts w:ascii="宋体" w:hAnsi="宋体" w:cs="宋体" w:eastAsia="宋体" w:hint="default"/>
                            <w:sz w:val="18"/>
                            <w:szCs w:val="18"/>
                          </w:rPr>
                          <w:t>是</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4"/>
                          <w:jc w:val="right"/>
                          <w:rPr>
                            <w:rFonts w:ascii="Arial Narrow" w:hAnsi="Arial Narrow" w:cs="Arial Narrow" w:eastAsia="Arial Narrow" w:hint="default"/>
                            <w:sz w:val="18"/>
                            <w:szCs w:val="18"/>
                          </w:rPr>
                        </w:pPr>
                        <w:r>
                          <w:rPr>
                            <w:rFonts w:ascii="Arial Narrow"/>
                            <w:spacing w:val="-1"/>
                            <w:w w:val="95"/>
                            <w:sz w:val="18"/>
                          </w:rPr>
                          <w:t>291.24</w:t>
                        </w:r>
                        <w:r>
                          <w:rPr>
                            <w:rFonts w:ascii="Arial Narrow"/>
                            <w:sz w:val="18"/>
                          </w:rPr>
                        </w:r>
                      </w:p>
                    </w:tc>
                  </w:tr>
                  <w:tr>
                    <w:trPr>
                      <w:trHeight w:val="690" w:hRule="exact"/>
                    </w:trPr>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431.10</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95.80%</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59"/>
                          <w:jc w:val="center"/>
                          <w:rPr>
                            <w:rFonts w:ascii="Arial Narrow" w:hAnsi="Arial Narrow" w:cs="Arial Narrow" w:eastAsia="Arial Narrow" w:hint="default"/>
                            <w:sz w:val="18"/>
                            <w:szCs w:val="18"/>
                          </w:rPr>
                        </w:pPr>
                        <w:r>
                          <w:rPr>
                            <w:rFonts w:ascii="Arial Narrow"/>
                            <w:sz w:val="18"/>
                          </w:rPr>
                          <w:t>95.80%</w:t>
                        </w:r>
                      </w:p>
                    </w:tc>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25"/>
                          <w:jc w:val="right"/>
                          <w:rPr>
                            <w:rFonts w:ascii="宋体" w:hAnsi="宋体" w:cs="宋体" w:eastAsia="宋体" w:hint="default"/>
                            <w:sz w:val="18"/>
                            <w:szCs w:val="18"/>
                          </w:rPr>
                        </w:pPr>
                        <w:r>
                          <w:rPr>
                            <w:rFonts w:ascii="宋体" w:hAnsi="宋体" w:cs="宋体" w:eastAsia="宋体" w:hint="default"/>
                            <w:sz w:val="18"/>
                            <w:szCs w:val="18"/>
                          </w:rPr>
                          <w:t>是</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4"/>
                          <w:jc w:val="right"/>
                          <w:rPr>
                            <w:rFonts w:ascii="Arial Narrow" w:hAnsi="Arial Narrow" w:cs="Arial Narrow" w:eastAsia="Arial Narrow" w:hint="default"/>
                            <w:sz w:val="18"/>
                            <w:szCs w:val="18"/>
                          </w:rPr>
                        </w:pPr>
                        <w:r>
                          <w:rPr>
                            <w:rFonts w:ascii="Arial Narrow"/>
                            <w:spacing w:val="-1"/>
                            <w:w w:val="95"/>
                            <w:sz w:val="18"/>
                          </w:rPr>
                          <w:t>190.27</w:t>
                        </w:r>
                        <w:r>
                          <w:rPr>
                            <w:rFonts w:ascii="Arial Narrow"/>
                            <w:sz w:val="18"/>
                          </w:rPr>
                        </w:r>
                      </w:p>
                    </w:tc>
                  </w:tr>
                  <w:tr>
                    <w:trPr>
                      <w:trHeight w:val="438" w:hRule="exact"/>
                    </w:trPr>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37" w:right="0"/>
                          <w:jc w:val="left"/>
                          <w:rPr>
                            <w:rFonts w:ascii="Arial Narrow" w:hAnsi="Arial Narrow" w:cs="Arial Narrow" w:eastAsia="Arial Narrow" w:hint="default"/>
                            <w:sz w:val="18"/>
                            <w:szCs w:val="18"/>
                          </w:rPr>
                        </w:pPr>
                        <w:r>
                          <w:rPr>
                            <w:rFonts w:ascii="Arial Narrow"/>
                            <w:sz w:val="18"/>
                          </w:rPr>
                          <w:t>255</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51%</w:t>
                        </w:r>
                      </w:p>
                    </w:tc>
                    <w:tc>
                      <w:tcPr>
                        <w:tcW w:w="91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59"/>
                          <w:jc w:val="center"/>
                          <w:rPr>
                            <w:rFonts w:ascii="Arial Narrow" w:hAnsi="Arial Narrow" w:cs="Arial Narrow" w:eastAsia="Arial Narrow" w:hint="default"/>
                            <w:sz w:val="18"/>
                            <w:szCs w:val="18"/>
                          </w:rPr>
                        </w:pPr>
                        <w:r>
                          <w:rPr>
                            <w:rFonts w:ascii="Arial Narrow"/>
                            <w:sz w:val="18"/>
                          </w:rPr>
                          <w:t>51%</w:t>
                        </w:r>
                      </w:p>
                    </w:tc>
                    <w:tc>
                      <w:tcPr>
                        <w:tcW w:w="6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8"/>
                            <w:szCs w:val="18"/>
                          </w:rPr>
                        </w:pPr>
                        <w:r>
                          <w:rPr>
                            <w:rFonts w:ascii="宋体" w:hAnsi="宋体" w:cs="宋体" w:eastAsia="宋体" w:hint="default"/>
                            <w:sz w:val="18"/>
                            <w:szCs w:val="18"/>
                          </w:rPr>
                          <w:t>是</w:t>
                        </w: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1,135.47</w:t>
                        </w:r>
                        <w:r>
                          <w:rPr>
                            <w:rFonts w:ascii="Arial Narrow"/>
                            <w:sz w:val="18"/>
                          </w:rPr>
                        </w:r>
                      </w:p>
                    </w:tc>
                  </w:tr>
                </w:tbl>
                <w:p>
                  <w:pPr/>
                </w:p>
              </w:txbxContent>
            </v:textbox>
            <w10:wrap type="none"/>
          </v:shape>
        </w:pict>
      </w:r>
      <w:r>
        <w:rPr>
          <w:rFonts w:ascii="宋体" w:hAnsi="宋体" w:cs="宋体" w:eastAsia="宋体" w:hint="default"/>
          <w:spacing w:val="14"/>
          <w:sz w:val="18"/>
          <w:szCs w:val="18"/>
        </w:rPr>
        <w:t>美国加</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2" w:lineRule="exact" w:before="69"/>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12"/>
        <w:rPr>
          <w:rFonts w:ascii="宋体" w:hAnsi="宋体" w:cs="宋体" w:eastAsia="宋体" w:hint="default"/>
          <w:sz w:val="17"/>
          <w:szCs w:val="17"/>
        </w:rPr>
      </w:pPr>
    </w:p>
    <w:p>
      <w:pPr>
        <w:spacing w:line="232" w:lineRule="exact" w:before="0"/>
        <w:ind w:left="238" w:right="5466"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10"/>
        <w:rPr>
          <w:rFonts w:ascii="宋体" w:hAnsi="宋体" w:cs="宋体" w:eastAsia="宋体" w:hint="default"/>
          <w:sz w:val="16"/>
          <w:szCs w:val="16"/>
        </w:rPr>
      </w:pPr>
    </w:p>
    <w:p>
      <w:pPr>
        <w:spacing w:before="0"/>
        <w:ind w:left="238" w:right="5466"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40" w:lineRule="auto" w:before="5"/>
        <w:rPr>
          <w:rFonts w:ascii="宋体" w:hAnsi="宋体" w:cs="宋体" w:eastAsia="宋体" w:hint="default"/>
          <w:sz w:val="18"/>
          <w:szCs w:val="18"/>
        </w:rPr>
      </w:pPr>
    </w:p>
    <w:p>
      <w:pPr>
        <w:spacing w:before="0"/>
        <w:ind w:left="238" w:right="5466"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1768" w:val="left" w:leader="none"/>
        </w:tabs>
        <w:spacing w:line="29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爱瑞技术开发公司</w:t>
        <w:tab/>
      </w:r>
      <w:r>
        <w:rPr>
          <w:rFonts w:ascii="宋体" w:hAnsi="宋体" w:cs="宋体" w:eastAsia="宋体" w:hint="default"/>
          <w:position w:val="12"/>
          <w:sz w:val="18"/>
          <w:szCs w:val="18"/>
        </w:rPr>
        <w:t>有限</w:t>
      </w:r>
      <w:r>
        <w:rPr>
          <w:rFonts w:ascii="宋体" w:hAnsi="宋体" w:cs="宋体" w:eastAsia="宋体" w:hint="default"/>
          <w:sz w:val="18"/>
          <w:szCs w:val="18"/>
        </w:rPr>
      </w:r>
    </w:p>
    <w:p>
      <w:pPr>
        <w:spacing w:line="177"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责任</w:t>
      </w:r>
    </w:p>
    <w:p>
      <w:pPr>
        <w:spacing w:line="237" w:lineRule="auto" w:before="0"/>
        <w:ind w:left="235" w:right="0" w:firstLine="0"/>
        <w:jc w:val="both"/>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州奥克</w:t>
      </w:r>
      <w:r>
        <w:rPr>
          <w:rFonts w:ascii="宋体" w:hAnsi="宋体" w:cs="宋体" w:eastAsia="宋体" w:hint="default"/>
          <w:spacing w:val="-68"/>
          <w:sz w:val="18"/>
          <w:szCs w:val="18"/>
        </w:rPr>
        <w:t> </w:t>
      </w:r>
      <w:r>
        <w:rPr>
          <w:rFonts w:ascii="宋体" w:hAnsi="宋体" w:cs="宋体" w:eastAsia="宋体" w:hint="default"/>
          <w:spacing w:val="14"/>
          <w:sz w:val="18"/>
          <w:szCs w:val="18"/>
        </w:rPr>
        <w:t>兰市湖</w:t>
      </w:r>
      <w:r>
        <w:rPr>
          <w:rFonts w:ascii="宋体" w:hAnsi="宋体" w:cs="宋体" w:eastAsia="宋体" w:hint="default"/>
          <w:spacing w:val="-68"/>
          <w:sz w:val="18"/>
          <w:szCs w:val="18"/>
        </w:rPr>
        <w:t> </w:t>
      </w:r>
      <w:r>
        <w:rPr>
          <w:rFonts w:ascii="宋体" w:hAnsi="宋体" w:cs="宋体" w:eastAsia="宋体" w:hint="default"/>
          <w:sz w:val="18"/>
          <w:szCs w:val="18"/>
        </w:rPr>
        <w:t>滨路</w:t>
      </w:r>
    </w:p>
    <w:p>
      <w:pPr>
        <w:tabs>
          <w:tab w:pos="3917" w:val="left" w:leader="none"/>
        </w:tabs>
        <w:spacing w:before="13"/>
        <w:ind w:left="238" w:right="-20" w:firstLine="0"/>
        <w:jc w:val="left"/>
        <w:rPr>
          <w:rFonts w:ascii="宋体" w:hAnsi="宋体" w:cs="宋体" w:eastAsia="宋体" w:hint="default"/>
          <w:sz w:val="18"/>
          <w:szCs w:val="18"/>
        </w:rPr>
      </w:pPr>
      <w:r>
        <w:rPr>
          <w:spacing w:val="-4"/>
        </w:rPr>
        <w:br w:type="column"/>
      </w:r>
      <w:r>
        <w:rPr>
          <w:rFonts w:ascii="宋体" w:hAnsi="宋体" w:cs="宋体" w:eastAsia="宋体" w:hint="default"/>
          <w:spacing w:val="-4"/>
          <w:sz w:val="18"/>
          <w:szCs w:val="18"/>
        </w:rPr>
        <w:t>电子及计算机软件、硬件及系统集成技术等</w:t>
        <w:tab/>
      </w:r>
      <w:r>
        <w:rPr>
          <w:rFonts w:ascii="宋体" w:hAnsi="宋体" w:cs="宋体" w:eastAsia="宋体" w:hint="default"/>
          <w:position w:val="10"/>
          <w:sz w:val="18"/>
          <w:szCs w:val="18"/>
        </w:rPr>
        <w:t>美元</w:t>
      </w:r>
      <w:r>
        <w:rPr>
          <w:rFonts w:ascii="宋体" w:hAnsi="宋体" w:cs="宋体" w:eastAsia="宋体" w:hint="default"/>
          <w:sz w:val="18"/>
          <w:szCs w:val="18"/>
        </w:rPr>
      </w:r>
    </w:p>
    <w:p>
      <w:pPr>
        <w:tabs>
          <w:tab w:pos="1091" w:val="left" w:leader="none"/>
          <w:tab w:pos="2006" w:val="left" w:leader="none"/>
          <w:tab w:pos="2904" w:val="left" w:leader="none"/>
        </w:tabs>
        <w:spacing w:before="113"/>
        <w:ind w:left="238" w:right="0" w:firstLine="0"/>
        <w:jc w:val="left"/>
        <w:rPr>
          <w:rFonts w:ascii="Arial Narrow" w:hAnsi="Arial Narrow" w:cs="Arial Narrow" w:eastAsia="Arial Narrow" w:hint="default"/>
          <w:sz w:val="18"/>
          <w:szCs w:val="18"/>
        </w:rPr>
      </w:pPr>
      <w:r>
        <w:rPr>
          <w:spacing w:val="-1"/>
        </w:rPr>
        <w:br w:type="column"/>
      </w:r>
      <w:r>
        <w:rPr>
          <w:rFonts w:ascii="Arial Narrow" w:hAnsi="Arial Narrow" w:cs="Arial Narrow" w:eastAsia="Arial Narrow" w:hint="default"/>
          <w:spacing w:val="-1"/>
          <w:sz w:val="18"/>
          <w:szCs w:val="18"/>
        </w:rPr>
        <w:t>100%</w:t>
        <w:tab/>
        <w:t>100%</w:t>
        <w:tab/>
      </w:r>
      <w:r>
        <w:rPr>
          <w:rFonts w:ascii="宋体" w:hAnsi="宋体" w:cs="宋体" w:eastAsia="宋体" w:hint="default"/>
          <w:sz w:val="18"/>
          <w:szCs w:val="18"/>
        </w:rPr>
        <w:t>是</w:t>
        <w:tab/>
      </w:r>
      <w:r>
        <w:rPr>
          <w:rFonts w:ascii="Arial Narrow" w:hAnsi="Arial Narrow" w:cs="Arial Narrow" w:eastAsia="Arial Narrow" w:hint="default"/>
          <w:sz w:val="18"/>
          <w:szCs w:val="18"/>
        </w:rPr>
        <w:t>-</w:t>
      </w:r>
    </w:p>
    <w:p>
      <w:pPr>
        <w:spacing w:after="0"/>
        <w:jc w:val="left"/>
        <w:rPr>
          <w:rFonts w:ascii="Arial Narrow" w:hAnsi="Arial Narrow" w:cs="Arial Narrow" w:eastAsia="Arial Narrow" w:hint="default"/>
          <w:sz w:val="18"/>
          <w:szCs w:val="18"/>
        </w:rPr>
        <w:sectPr>
          <w:type w:val="continuous"/>
          <w:pgSz w:w="16840" w:h="11910" w:orient="landscape"/>
          <w:pgMar w:top="980" w:bottom="280" w:left="1180" w:right="1280"/>
          <w:cols w:num="4" w:equalWidth="0">
            <w:col w:w="2368" w:space="40"/>
            <w:col w:w="845" w:space="2056"/>
            <w:col w:w="4278" w:space="208"/>
            <w:col w:w="4585"/>
          </w:cols>
        </w:sectPr>
      </w:pPr>
    </w:p>
    <w:p>
      <w:pPr>
        <w:tabs>
          <w:tab w:pos="2006" w:val="left" w:leader="none"/>
        </w:tabs>
        <w:spacing w:line="232" w:lineRule="exact" w:before="139"/>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无锡航天信息有限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176" w:lineRule="exact" w:before="115"/>
        <w:ind w:left="235" w:right="-18"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无锡市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652" w:val="right" w:leader="none"/>
        </w:tabs>
        <w:spacing w:line="296" w:lineRule="exact" w:before="0"/>
        <w:ind w:left="235" w:right="0"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新区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t>500</w:t>
      </w:r>
    </w:p>
    <w:p>
      <w:pPr>
        <w:spacing w:line="232" w:lineRule="exact" w:before="139"/>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2006" w:val="left" w:leader="none"/>
        </w:tabs>
        <w:spacing w:line="232" w:lineRule="exact" w:before="225"/>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江苏爱信诺航天信</w:t>
        <w:tab/>
      </w:r>
      <w:r>
        <w:rPr>
          <w:rFonts w:ascii="宋体" w:hAnsi="宋体" w:cs="宋体" w:eastAsia="宋体" w:hint="default"/>
          <w:sz w:val="18"/>
          <w:szCs w:val="18"/>
        </w:rPr>
        <w:t>有限</w:t>
      </w:r>
      <w:r>
        <w:rPr>
          <w:rFonts w:ascii="宋体" w:hAnsi="宋体" w:cs="宋体" w:eastAsia="宋体" w:hint="default"/>
          <w:sz w:val="18"/>
          <w:szCs w:val="18"/>
        </w:rPr>
        <w:t> 息有限公司</w:t>
        <w:tab/>
        <w:t>责任</w:t>
      </w:r>
    </w:p>
    <w:p>
      <w:pPr>
        <w:spacing w:line="176" w:lineRule="exact" w:before="200"/>
        <w:ind w:left="235" w:right="-18"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南京市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407" w:val="left" w:leader="none"/>
        </w:tabs>
        <w:spacing w:line="296" w:lineRule="exact" w:before="0"/>
        <w:ind w:left="235" w:right="-18"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江宁区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r>
      <w:r>
        <w:rPr>
          <w:rFonts w:ascii="Arial Narrow" w:hAnsi="Arial Narrow" w:cs="Arial Narrow" w:eastAsia="Arial Narrow" w:hint="default"/>
          <w:spacing w:val="-1"/>
          <w:sz w:val="18"/>
          <w:szCs w:val="18"/>
        </w:rPr>
        <w:t>500</w:t>
      </w:r>
      <w:r>
        <w:rPr>
          <w:rFonts w:ascii="Arial Narrow" w:hAnsi="Arial Narrow" w:cs="Arial Narrow" w:eastAsia="Arial Narrow" w:hint="default"/>
          <w:sz w:val="18"/>
          <w:szCs w:val="18"/>
        </w:rPr>
      </w:r>
    </w:p>
    <w:p>
      <w:pPr>
        <w:spacing w:line="232" w:lineRule="exact" w:before="225"/>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2006" w:val="left" w:leader="none"/>
        </w:tabs>
        <w:spacing w:line="232" w:lineRule="exact" w:before="225"/>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苏州航天信息有限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176" w:lineRule="exact" w:before="200"/>
        <w:ind w:left="235" w:right="-18"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苏州工</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407" w:val="left" w:leader="none"/>
        </w:tabs>
        <w:spacing w:line="296" w:lineRule="exact" w:before="0"/>
        <w:ind w:left="235" w:right="-18"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业园区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r>
      <w:r>
        <w:rPr>
          <w:rFonts w:ascii="Arial Narrow" w:hAnsi="Arial Narrow" w:cs="Arial Narrow" w:eastAsia="Arial Narrow" w:hint="default"/>
          <w:spacing w:val="-1"/>
          <w:sz w:val="18"/>
          <w:szCs w:val="18"/>
        </w:rPr>
        <w:t>500</w:t>
      </w:r>
      <w:r>
        <w:rPr>
          <w:rFonts w:ascii="Arial Narrow" w:hAnsi="Arial Narrow" w:cs="Arial Narrow" w:eastAsia="Arial Narrow" w:hint="default"/>
          <w:sz w:val="18"/>
          <w:szCs w:val="18"/>
        </w:rPr>
      </w:r>
    </w:p>
    <w:p>
      <w:pPr>
        <w:spacing w:line="232" w:lineRule="exact" w:before="225"/>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tabs>
          <w:tab w:pos="2006" w:val="left" w:leader="none"/>
        </w:tabs>
        <w:spacing w:line="232" w:lineRule="exact" w:before="225"/>
        <w:ind w:left="238" w:right="0" w:firstLine="0"/>
        <w:jc w:val="left"/>
        <w:rPr>
          <w:rFonts w:ascii="宋体" w:hAnsi="宋体" w:cs="宋体" w:eastAsia="宋体" w:hint="default"/>
          <w:sz w:val="18"/>
          <w:szCs w:val="18"/>
        </w:rPr>
      </w:pPr>
      <w:r>
        <w:rPr/>
        <w:pict>
          <v:group style="position:absolute;margin-left:64.510544pt;margin-top:85.080002pt;width:705.05pt;height:423.05pt;mso-position-horizontal-relative:page;mso-position-vertical-relative:page;z-index:-909712" coordorigin="1290,1702" coordsize="14101,8461">
            <v:group style="position:absolute;left:1303;top:1709;width:1710;height:2" coordorigin="1303,1709" coordsize="1710,2">
              <v:shape style="position:absolute;left:1303;top:1709;width:1710;height:2" coordorigin="1303,1709" coordsize="1710,0" path="m1303,1709l3013,1709e" filled="false" stroked="true" strokeweight=".72pt" strokecolor="#000000">
                <v:path arrowok="t"/>
              </v:shape>
            </v:group>
            <v:group style="position:absolute;left:1303;top:1738;width:1710;height:2" coordorigin="1303,1738" coordsize="1710,2">
              <v:shape style="position:absolute;left:1303;top:1738;width:1710;height:2" coordorigin="1303,1738" coordsize="1710,0" path="m1303,1738l3013,1738e" filled="false" stroked="true" strokeweight=".72pt" strokecolor="#000000">
                <v:path arrowok="t"/>
              </v:shape>
              <v:shape style="position:absolute;left:3013;top:1745;width:10;height:2" type="#_x0000_t75" stroked="false">
                <v:imagedata r:id="rId69" o:title=""/>
              </v:shape>
            </v:group>
            <v:group style="position:absolute;left:3013;top:1709;width:44;height:2" coordorigin="3013,1709" coordsize="44,2">
              <v:shape style="position:absolute;left:3013;top:1709;width:44;height:2" coordorigin="3013,1709" coordsize="44,0" path="m3013,1709l3056,1709e" filled="false" stroked="true" strokeweight=".72pt" strokecolor="#000000">
                <v:path arrowok="t"/>
              </v:shape>
            </v:group>
            <v:group style="position:absolute;left:3013;top:1738;width:44;height:2" coordorigin="3013,1738" coordsize="44,2">
              <v:shape style="position:absolute;left:3013;top:1738;width:44;height:2" coordorigin="3013,1738" coordsize="44,0" path="m3013,1738l3056,1738e" filled="false" stroked="true" strokeweight=".72pt" strokecolor="#000000">
                <v:path arrowok="t"/>
              </v:shape>
            </v:group>
            <v:group style="position:absolute;left:3056;top:1709;width:654;height:2" coordorigin="3056,1709" coordsize="654,2">
              <v:shape style="position:absolute;left:3056;top:1709;width:654;height:2" coordorigin="3056,1709" coordsize="654,0" path="m3056,1709l3710,1709e" filled="false" stroked="true" strokeweight=".72pt" strokecolor="#000000">
                <v:path arrowok="t"/>
              </v:shape>
            </v:group>
            <v:group style="position:absolute;left:3056;top:1738;width:654;height:2" coordorigin="3056,1738" coordsize="654,2">
              <v:shape style="position:absolute;left:3056;top:1738;width:654;height:2" coordorigin="3056,1738" coordsize="654,0" path="m3056,1738l3710,1738e" filled="false" stroked="true" strokeweight=".72pt" strokecolor="#000000">
                <v:path arrowok="t"/>
              </v:shape>
              <v:shape style="position:absolute;left:3710;top:1745;width:10;height:2" type="#_x0000_t75" stroked="false">
                <v:imagedata r:id="rId69" o:title=""/>
              </v:shape>
            </v:group>
            <v:group style="position:absolute;left:3710;top:1709;width:44;height:2" coordorigin="3710,1709" coordsize="44,2">
              <v:shape style="position:absolute;left:3710;top:1709;width:44;height:2" coordorigin="3710,1709" coordsize="44,0" path="m3710,1709l3753,1709e" filled="false" stroked="true" strokeweight=".72pt" strokecolor="#000000">
                <v:path arrowok="t"/>
              </v:shape>
            </v:group>
            <v:group style="position:absolute;left:3710;top:1738;width:44;height:2" coordorigin="3710,1738" coordsize="44,2">
              <v:shape style="position:absolute;left:3710;top:1738;width:44;height:2" coordorigin="3710,1738" coordsize="44,0" path="m3710,1738l3753,1738e" filled="false" stroked="true" strokeweight=".72pt" strokecolor="#000000">
                <v:path arrowok="t"/>
              </v:shape>
            </v:group>
            <v:group style="position:absolute;left:3753;top:1709;width:760;height:2" coordorigin="3753,1709" coordsize="760,2">
              <v:shape style="position:absolute;left:3753;top:1709;width:760;height:2" coordorigin="3753,1709" coordsize="760,0" path="m3753,1709l4513,1709e" filled="false" stroked="true" strokeweight=".72pt" strokecolor="#000000">
                <v:path arrowok="t"/>
              </v:shape>
            </v:group>
            <v:group style="position:absolute;left:3753;top:1738;width:760;height:2" coordorigin="3753,1738" coordsize="760,2">
              <v:shape style="position:absolute;left:3753;top:1738;width:760;height:2" coordorigin="3753,1738" coordsize="760,0" path="m3753,1738l4513,1738e" filled="false" stroked="true" strokeweight=".72pt" strokecolor="#000000">
                <v:path arrowok="t"/>
              </v:shape>
              <v:shape style="position:absolute;left:4513;top:1745;width:10;height:2" type="#_x0000_t75" stroked="false">
                <v:imagedata r:id="rId69" o:title=""/>
              </v:shape>
            </v:group>
            <v:group style="position:absolute;left:4513;top:1709;width:44;height:2" coordorigin="4513,1709" coordsize="44,2">
              <v:shape style="position:absolute;left:4513;top:1709;width:44;height:2" coordorigin="4513,1709" coordsize="44,0" path="m4513,1709l4556,1709e" filled="false" stroked="true" strokeweight=".72pt" strokecolor="#000000">
                <v:path arrowok="t"/>
              </v:shape>
            </v:group>
            <v:group style="position:absolute;left:4513;top:1738;width:44;height:2" coordorigin="4513,1738" coordsize="44,2">
              <v:shape style="position:absolute;left:4513;top:1738;width:44;height:2" coordorigin="4513,1738" coordsize="44,0" path="m4513,1738l4556,1738e" filled="false" stroked="true" strokeweight=".72pt" strokecolor="#000000">
                <v:path arrowok="t"/>
              </v:shape>
            </v:group>
            <v:group style="position:absolute;left:4556;top:1709;width:1056;height:2" coordorigin="4556,1709" coordsize="1056,2">
              <v:shape style="position:absolute;left:4556;top:1709;width:1056;height:2" coordorigin="4556,1709" coordsize="1056,0" path="m4556,1709l5612,1709e" filled="false" stroked="true" strokeweight=".72pt" strokecolor="#000000">
                <v:path arrowok="t"/>
              </v:shape>
            </v:group>
            <v:group style="position:absolute;left:4556;top:1738;width:1056;height:2" coordorigin="4556,1738" coordsize="1056,2">
              <v:shape style="position:absolute;left:4556;top:1738;width:1056;height:2" coordorigin="4556,1738" coordsize="1056,0" path="m4556,1738l5612,1738e" filled="false" stroked="true" strokeweight=".72pt" strokecolor="#000000">
                <v:path arrowok="t"/>
              </v:shape>
              <v:shape style="position:absolute;left:5612;top:1745;width:10;height:2" type="#_x0000_t75" stroked="false">
                <v:imagedata r:id="rId69" o:title=""/>
              </v:shape>
            </v:group>
            <v:group style="position:absolute;left:5612;top:1709;width:44;height:2" coordorigin="5612,1709" coordsize="44,2">
              <v:shape style="position:absolute;left:5612;top:1709;width:44;height:2" coordorigin="5612,1709" coordsize="44,0" path="m5612,1709l5655,1709e" filled="false" stroked="true" strokeweight=".72pt" strokecolor="#000000">
                <v:path arrowok="t"/>
              </v:shape>
            </v:group>
            <v:group style="position:absolute;left:5612;top:1738;width:44;height:2" coordorigin="5612,1738" coordsize="44,2">
              <v:shape style="position:absolute;left:5612;top:1738;width:44;height:2" coordorigin="5612,1738" coordsize="44,0" path="m5612,1738l5655,1738e" filled="false" stroked="true" strokeweight=".72pt" strokecolor="#000000">
                <v:path arrowok="t"/>
              </v:shape>
            </v:group>
            <v:group style="position:absolute;left:5655;top:1709;width:958;height:2" coordorigin="5655,1709" coordsize="958,2">
              <v:shape style="position:absolute;left:5655;top:1709;width:958;height:2" coordorigin="5655,1709" coordsize="958,0" path="m5655,1709l6613,1709e" filled="false" stroked="true" strokeweight=".72pt" strokecolor="#000000">
                <v:path arrowok="t"/>
              </v:shape>
            </v:group>
            <v:group style="position:absolute;left:5655;top:1738;width:958;height:2" coordorigin="5655,1738" coordsize="958,2">
              <v:shape style="position:absolute;left:5655;top:1738;width:958;height:2" coordorigin="5655,1738" coordsize="958,0" path="m5655,1738l6613,1738e" filled="false" stroked="true" strokeweight=".72pt" strokecolor="#000000">
                <v:path arrowok="t"/>
              </v:shape>
              <v:shape style="position:absolute;left:6613;top:1745;width:10;height:2" type="#_x0000_t75" stroked="false">
                <v:imagedata r:id="rId69" o:title=""/>
              </v:shape>
            </v:group>
            <v:group style="position:absolute;left:6613;top:1709;width:44;height:2" coordorigin="6613,1709" coordsize="44,2">
              <v:shape style="position:absolute;left:6613;top:1709;width:44;height:2" coordorigin="6613,1709" coordsize="44,0" path="m6613,1709l6656,1709e" filled="false" stroked="true" strokeweight=".72pt" strokecolor="#000000">
                <v:path arrowok="t"/>
              </v:shape>
            </v:group>
            <v:group style="position:absolute;left:6613;top:1738;width:44;height:2" coordorigin="6613,1738" coordsize="44,2">
              <v:shape style="position:absolute;left:6613;top:1738;width:44;height:2" coordorigin="6613,1738" coordsize="44,0" path="m6613,1738l6656,1738e" filled="false" stroked="true" strokeweight=".72pt" strokecolor="#000000">
                <v:path arrowok="t"/>
              </v:shape>
            </v:group>
            <v:group style="position:absolute;left:6656;top:1709;width:3531;height:2" coordorigin="6656,1709" coordsize="3531,2">
              <v:shape style="position:absolute;left:6656;top:1709;width:3531;height:2" coordorigin="6656,1709" coordsize="3531,0" path="m6656,1709l10187,1709e" filled="false" stroked="true" strokeweight=".72pt" strokecolor="#000000">
                <v:path arrowok="t"/>
              </v:shape>
            </v:group>
            <v:group style="position:absolute;left:6656;top:1738;width:3531;height:2" coordorigin="6656,1738" coordsize="3531,2">
              <v:shape style="position:absolute;left:6656;top:1738;width:3531;height:2" coordorigin="6656,1738" coordsize="3531,0" path="m6656,1738l10187,1738e" filled="false" stroked="true" strokeweight=".72pt" strokecolor="#000000">
                <v:path arrowok="t"/>
              </v:shape>
              <v:shape style="position:absolute;left:10187;top:1745;width:10;height:2" type="#_x0000_t75" stroked="false">
                <v:imagedata r:id="rId69" o:title=""/>
              </v:shape>
            </v:group>
            <v:group style="position:absolute;left:10187;top:1709;width:44;height:2" coordorigin="10187,1709" coordsize="44,2">
              <v:shape style="position:absolute;left:10187;top:1709;width:44;height:2" coordorigin="10187,1709" coordsize="44,0" path="m10187,1709l10230,1709e" filled="false" stroked="true" strokeweight=".72pt" strokecolor="#000000">
                <v:path arrowok="t"/>
              </v:shape>
            </v:group>
            <v:group style="position:absolute;left:10187;top:1738;width:44;height:2" coordorigin="10187,1738" coordsize="44,2">
              <v:shape style="position:absolute;left:10187;top:1738;width:44;height:2" coordorigin="10187,1738" coordsize="44,0" path="m10187,1738l10230,1738e" filled="false" stroked="true" strokeweight=".72pt" strokecolor="#000000">
                <v:path arrowok="t"/>
              </v:shape>
            </v:group>
            <v:group style="position:absolute;left:10230;top:1709;width:790;height:2" coordorigin="10230,1709" coordsize="790,2">
              <v:shape style="position:absolute;left:10230;top:1709;width:790;height:2" coordorigin="10230,1709" coordsize="790,0" path="m10230,1709l11019,1709e" filled="false" stroked="true" strokeweight=".72pt" strokecolor="#000000">
                <v:path arrowok="t"/>
              </v:shape>
            </v:group>
            <v:group style="position:absolute;left:10230;top:1738;width:790;height:2" coordorigin="10230,1738" coordsize="790,2">
              <v:shape style="position:absolute;left:10230;top:1738;width:790;height:2" coordorigin="10230,1738" coordsize="790,0" path="m10230,1738l11019,1738e" filled="false" stroked="true" strokeweight=".72pt" strokecolor="#000000">
                <v:path arrowok="t"/>
              </v:shape>
              <v:shape style="position:absolute;left:11019;top:1745;width:10;height:2" type="#_x0000_t75" stroked="false">
                <v:imagedata r:id="rId69" o:title=""/>
              </v:shape>
            </v:group>
            <v:group style="position:absolute;left:11019;top:1709;width:44;height:2" coordorigin="11019,1709" coordsize="44,2">
              <v:shape style="position:absolute;left:11019;top:1709;width:44;height:2" coordorigin="11019,1709" coordsize="44,0" path="m11019,1709l11063,1709e" filled="false" stroked="true" strokeweight=".72pt" strokecolor="#000000">
                <v:path arrowok="t"/>
              </v:shape>
            </v:group>
            <v:group style="position:absolute;left:11019;top:1738;width:44;height:2" coordorigin="11019,1738" coordsize="44,2">
              <v:shape style="position:absolute;left:11019;top:1738;width:44;height:2" coordorigin="11019,1738" coordsize="44,0" path="m11019,1738l11063,1738e" filled="false" stroked="true" strokeweight=".72pt" strokecolor="#000000">
                <v:path arrowok="t"/>
              </v:shape>
            </v:group>
            <v:group style="position:absolute;left:11063;top:1709;width:705;height:2" coordorigin="11063,1709" coordsize="705,2">
              <v:shape style="position:absolute;left:11063;top:1709;width:705;height:2" coordorigin="11063,1709" coordsize="705,0" path="m11063,1709l11767,1709e" filled="false" stroked="true" strokeweight=".72pt" strokecolor="#000000">
                <v:path arrowok="t"/>
              </v:shape>
            </v:group>
            <v:group style="position:absolute;left:11063;top:1738;width:705;height:2" coordorigin="11063,1738" coordsize="705,2">
              <v:shape style="position:absolute;left:11063;top:1738;width:705;height:2" coordorigin="11063,1738" coordsize="705,0" path="m11063,1738l11767,1738e" filled="false" stroked="true" strokeweight=".72pt" strokecolor="#000000">
                <v:path arrowok="t"/>
              </v:shape>
              <v:shape style="position:absolute;left:11767;top:1745;width:10;height:2" type="#_x0000_t75" stroked="false">
                <v:imagedata r:id="rId69" o:title=""/>
              </v:shape>
            </v:group>
            <v:group style="position:absolute;left:11767;top:1709;width:44;height:2" coordorigin="11767,1709" coordsize="44,2">
              <v:shape style="position:absolute;left:11767;top:1709;width:44;height:2" coordorigin="11767,1709" coordsize="44,0" path="m11767,1709l11810,1709e" filled="false" stroked="true" strokeweight=".72pt" strokecolor="#000000">
                <v:path arrowok="t"/>
              </v:shape>
            </v:group>
            <v:group style="position:absolute;left:11767;top:1738;width:44;height:2" coordorigin="11767,1738" coordsize="44,2">
              <v:shape style="position:absolute;left:11767;top:1738;width:44;height:2" coordorigin="11767,1738" coordsize="44,0" path="m11767,1738l11810,1738e" filled="false" stroked="true" strokeweight=".72pt" strokecolor="#000000">
                <v:path arrowok="t"/>
              </v:shape>
            </v:group>
            <v:group style="position:absolute;left:11810;top:1709;width:917;height:2" coordorigin="11810,1709" coordsize="917,2">
              <v:shape style="position:absolute;left:11810;top:1709;width:917;height:2" coordorigin="11810,1709" coordsize="917,0" path="m11810,1709l12727,1709e" filled="false" stroked="true" strokeweight=".72pt" strokecolor="#000000">
                <v:path arrowok="t"/>
              </v:shape>
            </v:group>
            <v:group style="position:absolute;left:11810;top:1738;width:917;height:2" coordorigin="11810,1738" coordsize="917,2">
              <v:shape style="position:absolute;left:11810;top:1738;width:917;height:2" coordorigin="11810,1738" coordsize="917,0" path="m11810,1738l12727,1738e" filled="false" stroked="true" strokeweight=".72pt" strokecolor="#000000">
                <v:path arrowok="t"/>
              </v:shape>
              <v:shape style="position:absolute;left:12727;top:1745;width:10;height:2" type="#_x0000_t75" stroked="false">
                <v:imagedata r:id="rId69" o:title=""/>
              </v:shape>
            </v:group>
            <v:group style="position:absolute;left:12727;top:1709;width:44;height:2" coordorigin="12727,1709" coordsize="44,2">
              <v:shape style="position:absolute;left:12727;top:1709;width:44;height:2" coordorigin="12727,1709" coordsize="44,0" path="m12727,1709l12770,1709e" filled="false" stroked="true" strokeweight=".72pt" strokecolor="#000000">
                <v:path arrowok="t"/>
              </v:shape>
            </v:group>
            <v:group style="position:absolute;left:12727;top:1738;width:44;height:2" coordorigin="12727,1738" coordsize="44,2">
              <v:shape style="position:absolute;left:12727;top:1738;width:44;height:2" coordorigin="12727,1738" coordsize="44,0" path="m12727,1738l12770,1738e" filled="false" stroked="true" strokeweight=".72pt" strokecolor="#000000">
                <v:path arrowok="t"/>
              </v:shape>
            </v:group>
            <v:group style="position:absolute;left:12770;top:1709;width:635;height:2" coordorigin="12770,1709" coordsize="635,2">
              <v:shape style="position:absolute;left:12770;top:1709;width:635;height:2" coordorigin="12770,1709" coordsize="635,0" path="m12770,1709l13405,1709e" filled="false" stroked="true" strokeweight=".72pt" strokecolor="#000000">
                <v:path arrowok="t"/>
              </v:shape>
            </v:group>
            <v:group style="position:absolute;left:12770;top:1738;width:635;height:2" coordorigin="12770,1738" coordsize="635,2">
              <v:shape style="position:absolute;left:12770;top:1738;width:635;height:2" coordorigin="12770,1738" coordsize="635,0" path="m12770,1738l13405,1738e" filled="false" stroked="true" strokeweight=".72pt" strokecolor="#000000">
                <v:path arrowok="t"/>
              </v:shape>
              <v:shape style="position:absolute;left:13405;top:1745;width:10;height:2" type="#_x0000_t75" stroked="false">
                <v:imagedata r:id="rId69" o:title=""/>
              </v:shape>
            </v:group>
            <v:group style="position:absolute;left:13405;top:1709;width:44;height:2" coordorigin="13405,1709" coordsize="44,2">
              <v:shape style="position:absolute;left:13405;top:1709;width:44;height:2" coordorigin="13405,1709" coordsize="44,0" path="m13405,1709l13448,1709e" filled="false" stroked="true" strokeweight=".72pt" strokecolor="#000000">
                <v:path arrowok="t"/>
              </v:shape>
            </v:group>
            <v:group style="position:absolute;left:13405;top:1738;width:44;height:2" coordorigin="13405,1738" coordsize="44,2">
              <v:shape style="position:absolute;left:13405;top:1738;width:44;height:2" coordorigin="13405,1738" coordsize="44,0" path="m13405,1738l13448,1738e" filled="false" stroked="true" strokeweight=".72pt" strokecolor="#000000">
                <v:path arrowok="t"/>
              </v:shape>
            </v:group>
            <v:group style="position:absolute;left:13448;top:1709;width:941;height:2" coordorigin="13448,1709" coordsize="941,2">
              <v:shape style="position:absolute;left:13448;top:1709;width:941;height:2" coordorigin="13448,1709" coordsize="941,0" path="m13448,1709l14389,1709e" filled="false" stroked="true" strokeweight=".72pt" strokecolor="#000000">
                <v:path arrowok="t"/>
              </v:shape>
            </v:group>
            <v:group style="position:absolute;left:13448;top:1738;width:941;height:2" coordorigin="13448,1738" coordsize="941,2">
              <v:shape style="position:absolute;left:13448;top:1738;width:941;height:2" coordorigin="13448,1738" coordsize="941,0" path="m13448,1738l14389,1738e" filled="false" stroked="true" strokeweight=".72pt" strokecolor="#000000">
                <v:path arrowok="t"/>
              </v:shape>
              <v:shape style="position:absolute;left:14389;top:1745;width:10;height:2" type="#_x0000_t75" stroked="false">
                <v:imagedata r:id="rId69" o:title=""/>
              </v:shape>
            </v:group>
            <v:group style="position:absolute;left:14389;top:1709;width:44;height:2" coordorigin="14389,1709" coordsize="44,2">
              <v:shape style="position:absolute;left:14389;top:1709;width:44;height:2" coordorigin="14389,1709" coordsize="44,0" path="m14389,1709l14432,1709e" filled="false" stroked="true" strokeweight=".72pt" strokecolor="#000000">
                <v:path arrowok="t"/>
              </v:shape>
            </v:group>
            <v:group style="position:absolute;left:14389;top:1738;width:44;height:2" coordorigin="14389,1738" coordsize="44,2">
              <v:shape style="position:absolute;left:14389;top:1738;width:44;height:2" coordorigin="14389,1738" coordsize="44,0" path="m14389,1738l14432,1738e" filled="false" stroked="true" strokeweight=".72pt" strokecolor="#000000">
                <v:path arrowok="t"/>
              </v:shape>
            </v:group>
            <v:group style="position:absolute;left:14432;top:1709;width:938;height:2" coordorigin="14432,1709" coordsize="938,2">
              <v:shape style="position:absolute;left:14432;top:1709;width:938;height:2" coordorigin="14432,1709" coordsize="938,0" path="m14432,1709l15369,1709e" filled="false" stroked="true" strokeweight=".72pt" strokecolor="#000000">
                <v:path arrowok="t"/>
              </v:shape>
            </v:group>
            <v:group style="position:absolute;left:14432;top:1738;width:938;height:2" coordorigin="14432,1738" coordsize="938,2">
              <v:shape style="position:absolute;left:14432;top:1738;width:938;height:2" coordorigin="14432,1738" coordsize="938,0" path="m14432,1738l15369,1738e" filled="false" stroked="true" strokeweight=".72pt" strokecolor="#000000">
                <v:path arrowok="t"/>
              </v:shape>
              <v:shape style="position:absolute;left:2994;top:1728;width:11424;height:1217" type="#_x0000_t75" stroked="false">
                <v:imagedata r:id="rId77" o:title=""/>
              </v:shape>
              <v:shape style="position:absolute;left:1290;top:2913;width:14100;height:7250" type="#_x0000_t75" stroked="false">
                <v:imagedata r:id="rId81" o:title=""/>
              </v:shape>
            </v:group>
            <w10:wrap type="none"/>
          </v:group>
        </w:pict>
      </w:r>
      <w:r>
        <w:rPr>
          <w:rFonts w:ascii="宋体" w:hAnsi="宋体" w:cs="宋体" w:eastAsia="宋体" w:hint="default"/>
          <w:spacing w:val="6"/>
          <w:sz w:val="18"/>
          <w:szCs w:val="18"/>
        </w:rPr>
        <w:t>常州航天信息有限</w:t>
        <w:tab/>
      </w:r>
      <w:r>
        <w:rPr>
          <w:rFonts w:ascii="宋体" w:hAnsi="宋体" w:cs="宋体" w:eastAsia="宋体" w:hint="default"/>
          <w:sz w:val="18"/>
          <w:szCs w:val="18"/>
        </w:rPr>
        <w:t>有限</w:t>
      </w:r>
      <w:r>
        <w:rPr>
          <w:rFonts w:ascii="宋体" w:hAnsi="宋体" w:cs="宋体" w:eastAsia="宋体" w:hint="default"/>
          <w:sz w:val="18"/>
          <w:szCs w:val="18"/>
        </w:rPr>
        <w:t> 公司</w:t>
        <w:tab/>
        <w:t>责任</w:t>
      </w:r>
    </w:p>
    <w:p>
      <w:pPr>
        <w:spacing w:line="176" w:lineRule="exact" w:before="200"/>
        <w:ind w:left="235" w:right="-18" w:firstLine="0"/>
        <w:jc w:val="left"/>
        <w:rPr>
          <w:rFonts w:ascii="宋体" w:hAnsi="宋体" w:cs="宋体" w:eastAsia="宋体" w:hint="default"/>
          <w:sz w:val="18"/>
          <w:szCs w:val="18"/>
        </w:rPr>
      </w:pPr>
      <w:r>
        <w:rPr>
          <w:spacing w:val="14"/>
        </w:rPr>
        <w:br w:type="column"/>
      </w:r>
      <w:r>
        <w:rPr>
          <w:rFonts w:ascii="宋体" w:hAnsi="宋体" w:cs="宋体" w:eastAsia="宋体" w:hint="default"/>
          <w:spacing w:val="14"/>
          <w:sz w:val="18"/>
          <w:szCs w:val="18"/>
        </w:rPr>
        <w:t>常州新</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407" w:val="left" w:leader="none"/>
        </w:tabs>
        <w:spacing w:line="296" w:lineRule="exact" w:before="0"/>
        <w:ind w:left="235" w:right="-18"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北区</w:t>
        <w:tab/>
      </w:r>
      <w:r>
        <w:rPr>
          <w:rFonts w:ascii="宋体" w:hAnsi="宋体" w:cs="宋体" w:eastAsia="宋体" w:hint="default"/>
          <w:sz w:val="18"/>
          <w:szCs w:val="18"/>
        </w:rPr>
        <w:t>商品销售</w:t>
      </w:r>
      <w:r>
        <w:rPr>
          <w:rFonts w:ascii="Arial Narrow" w:hAnsi="Arial Narrow" w:cs="Arial Narrow" w:eastAsia="Arial Narrow" w:hint="default"/>
          <w:sz w:val="18"/>
          <w:szCs w:val="18"/>
        </w:rPr>
        <w:tab/>
      </w:r>
      <w:r>
        <w:rPr>
          <w:rFonts w:ascii="Arial Narrow" w:hAnsi="Arial Narrow" w:cs="Arial Narrow" w:eastAsia="Arial Narrow" w:hint="default"/>
          <w:spacing w:val="-1"/>
          <w:sz w:val="18"/>
          <w:szCs w:val="18"/>
        </w:rPr>
        <w:t>500</w:t>
      </w:r>
      <w:r>
        <w:rPr>
          <w:rFonts w:ascii="Arial Narrow" w:hAnsi="Arial Narrow" w:cs="Arial Narrow" w:eastAsia="Arial Narrow" w:hint="default"/>
          <w:sz w:val="18"/>
          <w:szCs w:val="18"/>
        </w:rPr>
      </w:r>
    </w:p>
    <w:p>
      <w:pPr>
        <w:spacing w:line="232" w:lineRule="exact" w:before="225"/>
        <w:ind w:left="238"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3" w:equalWidth="0">
            <w:col w:w="2368" w:space="40"/>
            <w:col w:w="2653" w:space="247"/>
            <w:col w:w="907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6840" w:h="11910" w:orient="landscape"/>
          <w:pgMar w:header="877" w:footer="854" w:top="1100" w:bottom="1040" w:left="1180" w:right="1280"/>
        </w:sectPr>
      </w:pPr>
    </w:p>
    <w:p>
      <w:pPr>
        <w:spacing w:line="240" w:lineRule="auto" w:before="8"/>
        <w:rPr>
          <w:rFonts w:ascii="宋体" w:hAnsi="宋体" w:cs="宋体" w:eastAsia="宋体" w:hint="default"/>
          <w:sz w:val="20"/>
          <w:szCs w:val="20"/>
        </w:rPr>
      </w:pPr>
    </w:p>
    <w:p>
      <w:pPr>
        <w:tabs>
          <w:tab w:pos="2005" w:val="left" w:leader="none"/>
        </w:tabs>
        <w:spacing w:line="158" w:lineRule="auto" w:before="0"/>
        <w:ind w:left="2005" w:right="0" w:hanging="1768"/>
        <w:jc w:val="right"/>
        <w:rPr>
          <w:rFonts w:ascii="宋体" w:hAnsi="宋体" w:cs="宋体" w:eastAsia="宋体" w:hint="default"/>
          <w:sz w:val="18"/>
          <w:szCs w:val="18"/>
        </w:rPr>
      </w:pPr>
      <w:r>
        <w:rPr>
          <w:rFonts w:ascii="宋体" w:hAnsi="宋体" w:cs="宋体" w:eastAsia="宋体" w:hint="default"/>
          <w:b/>
          <w:bCs/>
          <w:sz w:val="18"/>
          <w:szCs w:val="18"/>
        </w:rPr>
        <w:t>公司名称</w:t>
        <w:tab/>
      </w:r>
      <w:r>
        <w:rPr>
          <w:rFonts w:ascii="宋体" w:hAnsi="宋体" w:cs="宋体" w:eastAsia="宋体" w:hint="default"/>
          <w:b/>
          <w:bCs/>
          <w:position w:val="12"/>
          <w:sz w:val="18"/>
          <w:szCs w:val="18"/>
        </w:rPr>
        <w:t>公司</w:t>
      </w:r>
      <w:r>
        <w:rPr>
          <w:rFonts w:ascii="宋体" w:hAnsi="宋体" w:cs="宋体" w:eastAsia="宋体" w:hint="default"/>
          <w:b/>
          <w:bCs/>
          <w:spacing w:val="1"/>
          <w:w w:val="99"/>
          <w:position w:val="12"/>
          <w:sz w:val="18"/>
          <w:szCs w:val="18"/>
        </w:rPr>
        <w:t> </w:t>
      </w:r>
      <w:r>
        <w:rPr>
          <w:rFonts w:ascii="宋体" w:hAnsi="宋体" w:cs="宋体" w:eastAsia="宋体" w:hint="default"/>
          <w:b/>
          <w:bCs/>
          <w:sz w:val="18"/>
          <w:szCs w:val="18"/>
        </w:rPr>
        <w:t>类型</w:t>
      </w:r>
      <w:r>
        <w:rPr>
          <w:rFonts w:ascii="宋体" w:hAnsi="宋体" w:cs="宋体" w:eastAsia="宋体" w:hint="default"/>
          <w:sz w:val="18"/>
          <w:szCs w:val="18"/>
        </w:rPr>
      </w:r>
    </w:p>
    <w:p>
      <w:pPr>
        <w:spacing w:line="240" w:lineRule="auto" w:before="8"/>
        <w:rPr>
          <w:rFonts w:ascii="宋体" w:hAnsi="宋体" w:cs="宋体" w:eastAsia="宋体" w:hint="default"/>
          <w:b/>
          <w:bCs/>
          <w:sz w:val="20"/>
          <w:szCs w:val="20"/>
        </w:rPr>
      </w:pPr>
      <w:r>
        <w:rPr/>
        <w:br w:type="column"/>
      </w:r>
      <w:r>
        <w:rPr>
          <w:rFonts w:ascii="宋体"/>
          <w:b/>
          <w:sz w:val="20"/>
        </w:rPr>
      </w:r>
    </w:p>
    <w:p>
      <w:pPr>
        <w:tabs>
          <w:tab w:pos="1099" w:val="left" w:leader="none"/>
          <w:tab w:pos="2149" w:val="left" w:leader="none"/>
          <w:tab w:pos="4436" w:val="left" w:leader="none"/>
          <w:tab w:pos="6730" w:val="left" w:leader="none"/>
        </w:tabs>
        <w:spacing w:line="158" w:lineRule="auto" w:before="0"/>
        <w:ind w:left="6730" w:right="0" w:hanging="6493"/>
        <w:jc w:val="right"/>
        <w:rPr>
          <w:rFonts w:ascii="宋体" w:hAnsi="宋体" w:cs="宋体" w:eastAsia="宋体" w:hint="default"/>
          <w:sz w:val="18"/>
          <w:szCs w:val="18"/>
        </w:rPr>
      </w:pPr>
      <w:r>
        <w:rPr>
          <w:rFonts w:ascii="宋体" w:hAnsi="宋体" w:cs="宋体" w:eastAsia="宋体" w:hint="default"/>
          <w:b/>
          <w:bCs/>
          <w:w w:val="95"/>
          <w:sz w:val="18"/>
          <w:szCs w:val="18"/>
        </w:rPr>
        <w:t>注册地</w:t>
        <w:tab/>
      </w:r>
      <w:r>
        <w:rPr>
          <w:rFonts w:ascii="宋体" w:hAnsi="宋体" w:cs="宋体" w:eastAsia="宋体" w:hint="default"/>
          <w:b/>
          <w:bCs/>
          <w:sz w:val="18"/>
          <w:szCs w:val="18"/>
        </w:rPr>
        <w:t>业务性质</w:t>
        <w:tab/>
        <w:t>注册资本</w:t>
        <w:tab/>
        <w:t>经营范围</w:t>
        <w:tab/>
      </w:r>
      <w:r>
        <w:rPr>
          <w:rFonts w:ascii="宋体" w:hAnsi="宋体" w:cs="宋体" w:eastAsia="宋体" w:hint="default"/>
          <w:b/>
          <w:bCs/>
          <w:position w:val="12"/>
          <w:sz w:val="18"/>
          <w:szCs w:val="18"/>
        </w:rPr>
        <w:t>年末投</w:t>
      </w:r>
      <w:r>
        <w:rPr>
          <w:rFonts w:ascii="宋体" w:hAnsi="宋体" w:cs="宋体" w:eastAsia="宋体" w:hint="default"/>
          <w:b/>
          <w:bCs/>
          <w:spacing w:val="1"/>
          <w:w w:val="99"/>
          <w:position w:val="12"/>
          <w:sz w:val="18"/>
          <w:szCs w:val="18"/>
        </w:rPr>
        <w:t> </w:t>
      </w:r>
      <w:r>
        <w:rPr>
          <w:rFonts w:ascii="宋体" w:hAnsi="宋体" w:cs="宋体" w:eastAsia="宋体" w:hint="default"/>
          <w:b/>
          <w:bCs/>
          <w:sz w:val="18"/>
          <w:szCs w:val="18"/>
        </w:rPr>
        <w:t>资金额</w:t>
      </w:r>
      <w:r>
        <w:rPr>
          <w:rFonts w:ascii="宋体" w:hAnsi="宋体" w:cs="宋体" w:eastAsia="宋体" w:hint="default"/>
          <w:sz w:val="18"/>
          <w:szCs w:val="18"/>
        </w:rPr>
      </w:r>
    </w:p>
    <w:p>
      <w:pPr>
        <w:tabs>
          <w:tab w:pos="910" w:val="left" w:leader="none"/>
          <w:tab w:pos="1182" w:val="left" w:leader="none"/>
          <w:tab w:pos="1910" w:val="left" w:leader="none"/>
        </w:tabs>
        <w:spacing w:line="158" w:lineRule="auto" w:before="153"/>
        <w:ind w:left="238" w:right="0" w:firstLine="0"/>
        <w:jc w:val="right"/>
        <w:rPr>
          <w:rFonts w:ascii="宋体" w:hAnsi="宋体" w:cs="宋体" w:eastAsia="宋体" w:hint="default"/>
          <w:sz w:val="18"/>
          <w:szCs w:val="18"/>
        </w:rPr>
      </w:pPr>
      <w:r>
        <w:rPr>
          <w:w w:val="95"/>
        </w:rPr>
        <w:br w:type="column"/>
      </w:r>
      <w:r>
        <w:rPr>
          <w:rFonts w:ascii="宋体" w:hAnsi="宋体" w:cs="宋体" w:eastAsia="宋体" w:hint="default"/>
          <w:b/>
          <w:bCs/>
          <w:w w:val="95"/>
          <w:sz w:val="18"/>
          <w:szCs w:val="18"/>
        </w:rPr>
        <w:t>持股</w:t>
        <w:tab/>
      </w:r>
      <w:r>
        <w:rPr>
          <w:rFonts w:ascii="宋体" w:hAnsi="宋体" w:cs="宋体" w:eastAsia="宋体" w:hint="default"/>
          <w:b/>
          <w:bCs/>
          <w:sz w:val="18"/>
          <w:szCs w:val="18"/>
        </w:rPr>
        <w:t>表决权比</w:t>
        <w:tab/>
      </w:r>
      <w:r>
        <w:rPr>
          <w:rFonts w:ascii="宋体" w:hAnsi="宋体" w:cs="宋体" w:eastAsia="宋体" w:hint="default"/>
          <w:b/>
          <w:bCs/>
          <w:position w:val="12"/>
          <w:sz w:val="18"/>
          <w:szCs w:val="18"/>
        </w:rPr>
        <w:t>是否</w:t>
      </w:r>
      <w:r>
        <w:rPr>
          <w:rFonts w:ascii="宋体" w:hAnsi="宋体" w:cs="宋体" w:eastAsia="宋体" w:hint="default"/>
          <w:b/>
          <w:bCs/>
          <w:spacing w:val="1"/>
          <w:w w:val="99"/>
          <w:position w:val="12"/>
          <w:sz w:val="18"/>
          <w:szCs w:val="18"/>
        </w:rPr>
        <w:t> </w:t>
      </w:r>
      <w:r>
        <w:rPr>
          <w:rFonts w:ascii="宋体" w:hAnsi="宋体" w:cs="宋体" w:eastAsia="宋体" w:hint="default"/>
          <w:b/>
          <w:bCs/>
          <w:w w:val="95"/>
          <w:sz w:val="18"/>
          <w:szCs w:val="18"/>
        </w:rPr>
        <w:t>比例</w:t>
        <w:tab/>
        <w:tab/>
        <w:t>例</w:t>
        <w:tab/>
      </w:r>
      <w:r>
        <w:rPr>
          <w:rFonts w:ascii="宋体" w:hAnsi="宋体" w:cs="宋体" w:eastAsia="宋体" w:hint="default"/>
          <w:b/>
          <w:bCs/>
          <w:position w:val="12"/>
          <w:sz w:val="18"/>
          <w:szCs w:val="18"/>
        </w:rPr>
        <w:t>合并</w:t>
      </w:r>
      <w:r>
        <w:rPr>
          <w:rFonts w:ascii="宋体" w:hAnsi="宋体" w:cs="宋体" w:eastAsia="宋体" w:hint="default"/>
          <w:b/>
          <w:bCs/>
          <w:spacing w:val="1"/>
          <w:w w:val="99"/>
          <w:position w:val="12"/>
          <w:sz w:val="18"/>
          <w:szCs w:val="18"/>
        </w:rPr>
        <w:t> </w:t>
      </w:r>
      <w:r>
        <w:rPr>
          <w:rFonts w:ascii="宋体" w:hAnsi="宋体" w:cs="宋体" w:eastAsia="宋体" w:hint="default"/>
          <w:b/>
          <w:bCs/>
          <w:sz w:val="18"/>
          <w:szCs w:val="18"/>
        </w:rPr>
        <w:t>报表</w:t>
      </w:r>
      <w:r>
        <w:rPr>
          <w:rFonts w:ascii="宋体" w:hAnsi="宋体" w:cs="宋体" w:eastAsia="宋体" w:hint="default"/>
          <w:sz w:val="18"/>
          <w:szCs w:val="18"/>
        </w:rPr>
      </w:r>
    </w:p>
    <w:p>
      <w:pPr>
        <w:spacing w:line="176" w:lineRule="exact" w:before="161"/>
        <w:ind w:left="238" w:right="0" w:firstLine="0"/>
        <w:jc w:val="left"/>
        <w:rPr>
          <w:rFonts w:ascii="宋体" w:hAnsi="宋体" w:cs="宋体" w:eastAsia="宋体" w:hint="default"/>
          <w:sz w:val="18"/>
          <w:szCs w:val="18"/>
        </w:rPr>
      </w:pPr>
      <w:r>
        <w:rPr/>
        <w:br w:type="column"/>
      </w:r>
      <w:r>
        <w:rPr>
          <w:rFonts w:ascii="宋体" w:hAnsi="宋体" w:cs="宋体" w:eastAsia="宋体" w:hint="default"/>
          <w:b/>
          <w:bCs/>
          <w:sz w:val="18"/>
          <w:szCs w:val="18"/>
        </w:rPr>
        <w:t>少数股东</w:t>
      </w:r>
      <w:r>
        <w:rPr>
          <w:rFonts w:ascii="宋体" w:hAnsi="宋体" w:cs="宋体" w:eastAsia="宋体" w:hint="default"/>
          <w:sz w:val="18"/>
          <w:szCs w:val="18"/>
        </w:rPr>
      </w:r>
    </w:p>
    <w:p>
      <w:pPr>
        <w:tabs>
          <w:tab w:pos="1402" w:val="left" w:leader="none"/>
        </w:tabs>
        <w:spacing w:line="296" w:lineRule="exact" w:before="0"/>
        <w:ind w:left="419" w:right="0" w:firstLine="0"/>
        <w:jc w:val="left"/>
        <w:rPr>
          <w:rFonts w:ascii="宋体" w:hAnsi="宋体" w:cs="宋体" w:eastAsia="宋体" w:hint="default"/>
          <w:sz w:val="18"/>
          <w:szCs w:val="18"/>
        </w:rPr>
      </w:pPr>
      <w:r>
        <w:rPr>
          <w:rFonts w:ascii="宋体" w:hAnsi="宋体" w:cs="宋体" w:eastAsia="宋体" w:hint="default"/>
          <w:b/>
          <w:bCs/>
          <w:w w:val="95"/>
          <w:position w:val="-11"/>
          <w:sz w:val="18"/>
          <w:szCs w:val="18"/>
        </w:rPr>
        <w:t>权益</w:t>
        <w:tab/>
      </w:r>
      <w:r>
        <w:rPr>
          <w:rFonts w:ascii="宋体" w:hAnsi="宋体" w:cs="宋体" w:eastAsia="宋体" w:hint="default"/>
          <w:b/>
          <w:bCs/>
          <w:sz w:val="18"/>
          <w:szCs w:val="18"/>
        </w:rPr>
        <w:t>备注</w:t>
      </w:r>
      <w:r>
        <w:rPr>
          <w:rFonts w:ascii="宋体" w:hAnsi="宋体" w:cs="宋体" w:eastAsia="宋体" w:hint="default"/>
          <w:sz w:val="18"/>
          <w:szCs w:val="18"/>
        </w:rPr>
      </w:r>
    </w:p>
    <w:p>
      <w:pPr>
        <w:spacing w:after="0" w:line="296" w:lineRule="exact"/>
        <w:jc w:val="left"/>
        <w:rPr>
          <w:rFonts w:ascii="宋体" w:hAnsi="宋体" w:cs="宋体" w:eastAsia="宋体" w:hint="default"/>
          <w:sz w:val="18"/>
          <w:szCs w:val="18"/>
        </w:rPr>
        <w:sectPr>
          <w:type w:val="continuous"/>
          <w:pgSz w:w="16840" w:h="11910" w:orient="landscape"/>
          <w:pgMar w:top="980" w:bottom="280" w:left="1180" w:right="1280"/>
          <w:cols w:num="4" w:equalWidth="0">
            <w:col w:w="2369" w:space="56"/>
            <w:col w:w="7274" w:space="98"/>
            <w:col w:w="2274" w:space="49"/>
            <w:col w:w="2260"/>
          </w:cols>
        </w:sectPr>
      </w:pPr>
    </w:p>
    <w:p>
      <w:pPr>
        <w:spacing w:line="240" w:lineRule="auto" w:before="0"/>
        <w:rPr>
          <w:rFonts w:ascii="宋体" w:hAnsi="宋体" w:cs="宋体" w:eastAsia="宋体" w:hint="default"/>
          <w:b/>
          <w:bCs/>
          <w:sz w:val="16"/>
          <w:szCs w:val="16"/>
        </w:rPr>
      </w:pPr>
    </w:p>
    <w:p>
      <w:pPr>
        <w:spacing w:after="0" w:line="240" w:lineRule="auto"/>
        <w:rPr>
          <w:rFonts w:ascii="宋体" w:hAnsi="宋体" w:cs="宋体" w:eastAsia="宋体" w:hint="default"/>
          <w:sz w:val="16"/>
          <w:szCs w:val="16"/>
        </w:rPr>
        <w:sectPr>
          <w:type w:val="continuous"/>
          <w:pgSz w:w="16840" w:h="11910" w:orient="landscape"/>
          <w:pgMar w:top="980" w:bottom="280" w:left="1180" w:right="1280"/>
        </w:sectPr>
      </w:pPr>
    </w:p>
    <w:p>
      <w:pPr>
        <w:spacing w:line="240" w:lineRule="auto" w:before="4"/>
        <w:rPr>
          <w:rFonts w:ascii="宋体" w:hAnsi="宋体" w:cs="宋体" w:eastAsia="宋体" w:hint="default"/>
          <w:b/>
          <w:bCs/>
          <w:sz w:val="14"/>
          <w:szCs w:val="14"/>
        </w:rPr>
      </w:pPr>
    </w:p>
    <w:p>
      <w:pPr>
        <w:tabs>
          <w:tab w:pos="2006" w:val="left" w:leader="none"/>
        </w:tabs>
        <w:spacing w:line="232" w:lineRule="exact" w:before="0"/>
        <w:ind w:left="238" w:right="0" w:firstLine="0"/>
        <w:jc w:val="left"/>
        <w:rPr>
          <w:rFonts w:ascii="宋体" w:hAnsi="宋体" w:cs="宋体" w:eastAsia="宋体" w:hint="default"/>
          <w:sz w:val="18"/>
          <w:szCs w:val="18"/>
        </w:rPr>
      </w:pPr>
      <w:r>
        <w:rPr>
          <w:rFonts w:ascii="宋体" w:hAnsi="宋体" w:cs="宋体" w:eastAsia="宋体" w:hint="default"/>
          <w:spacing w:val="6"/>
          <w:sz w:val="18"/>
          <w:szCs w:val="18"/>
        </w:rPr>
        <w:t>湖南航天卫星通信</w:t>
        <w:tab/>
      </w:r>
      <w:r>
        <w:rPr>
          <w:rFonts w:ascii="宋体" w:hAnsi="宋体" w:cs="宋体" w:eastAsia="宋体" w:hint="default"/>
          <w:sz w:val="18"/>
          <w:szCs w:val="18"/>
        </w:rPr>
        <w:t>有限</w:t>
      </w:r>
      <w:r>
        <w:rPr>
          <w:rFonts w:ascii="宋体" w:hAnsi="宋体" w:cs="宋体" w:eastAsia="宋体" w:hint="default"/>
          <w:sz w:val="18"/>
          <w:szCs w:val="18"/>
        </w:rPr>
        <w:t> 科技有限公司</w:t>
        <w:tab/>
        <w:t>责任</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6"/>
          <w:szCs w:val="16"/>
        </w:rPr>
      </w:pPr>
    </w:p>
    <w:p>
      <w:pPr>
        <w:tabs>
          <w:tab w:pos="2006" w:val="left" w:leader="none"/>
        </w:tabs>
        <w:spacing w:line="172" w:lineRule="exact" w:before="0"/>
        <w:ind w:left="238" w:right="-19" w:firstLine="0"/>
        <w:jc w:val="left"/>
        <w:rPr>
          <w:rFonts w:ascii="宋体" w:hAnsi="宋体" w:cs="宋体" w:eastAsia="宋体" w:hint="default"/>
          <w:sz w:val="18"/>
          <w:szCs w:val="18"/>
        </w:rPr>
      </w:pPr>
      <w:r>
        <w:rPr>
          <w:rFonts w:ascii="宋体" w:hAnsi="宋体" w:cs="宋体" w:eastAsia="宋体" w:hint="default"/>
          <w:spacing w:val="6"/>
          <w:sz w:val="18"/>
          <w:szCs w:val="18"/>
        </w:rPr>
        <w:t>烟台航天信息有限</w:t>
        <w:tab/>
      </w:r>
      <w:r>
        <w:rPr>
          <w:rFonts w:ascii="宋体" w:hAnsi="宋体" w:cs="宋体" w:eastAsia="宋体" w:hint="default"/>
          <w:sz w:val="18"/>
          <w:szCs w:val="18"/>
        </w:rPr>
        <w:t>有限</w:t>
      </w:r>
    </w:p>
    <w:p>
      <w:pPr>
        <w:spacing w:line="240" w:lineRule="auto" w:before="5"/>
        <w:rPr>
          <w:rFonts w:ascii="宋体" w:hAnsi="宋体" w:cs="宋体" w:eastAsia="宋体" w:hint="default"/>
          <w:sz w:val="12"/>
          <w:szCs w:val="12"/>
        </w:rPr>
      </w:pPr>
      <w:r>
        <w:rPr/>
        <w:br w:type="column"/>
      </w:r>
      <w:r>
        <w:rPr>
          <w:rFonts w:ascii="宋体"/>
          <w:sz w:val="12"/>
        </w:rPr>
      </w:r>
    </w:p>
    <w:p>
      <w:pPr>
        <w:spacing w:line="176" w:lineRule="exact" w:before="0"/>
        <w:ind w:left="235" w:right="-17" w:firstLine="0"/>
        <w:jc w:val="left"/>
        <w:rPr>
          <w:rFonts w:ascii="宋体" w:hAnsi="宋体" w:cs="宋体" w:eastAsia="宋体" w:hint="default"/>
          <w:sz w:val="18"/>
          <w:szCs w:val="18"/>
        </w:rPr>
      </w:pPr>
      <w:r>
        <w:rPr>
          <w:rFonts w:ascii="宋体" w:hAnsi="宋体" w:cs="宋体" w:eastAsia="宋体" w:hint="default"/>
          <w:spacing w:val="14"/>
          <w:sz w:val="18"/>
          <w:szCs w:val="18"/>
        </w:rPr>
        <w:t>长沙市</w:t>
      </w:r>
      <w:r>
        <w:rPr>
          <w:rFonts w:ascii="宋体" w:hAnsi="宋体" w:cs="宋体" w:eastAsia="宋体" w:hint="default"/>
          <w:spacing w:val="-68"/>
          <w:sz w:val="18"/>
          <w:szCs w:val="18"/>
        </w:rPr>
        <w:t> </w:t>
      </w:r>
      <w:r>
        <w:rPr>
          <w:rFonts w:ascii="宋体" w:hAnsi="宋体" w:cs="宋体" w:eastAsia="宋体" w:hint="default"/>
          <w:sz w:val="18"/>
          <w:szCs w:val="18"/>
        </w:rPr>
      </w:r>
    </w:p>
    <w:p>
      <w:pPr>
        <w:tabs>
          <w:tab w:pos="1120" w:val="left" w:leader="none"/>
          <w:tab w:pos="2346" w:val="left" w:leader="none"/>
        </w:tabs>
        <w:spacing w:line="296" w:lineRule="exact" w:before="0"/>
        <w:ind w:left="235" w:right="-17" w:firstLine="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望城坡</w:t>
        <w:tab/>
      </w:r>
      <w:r>
        <w:rPr>
          <w:rFonts w:ascii="宋体" w:hAnsi="宋体" w:cs="宋体" w:eastAsia="宋体" w:hint="default"/>
          <w:sz w:val="18"/>
          <w:szCs w:val="18"/>
        </w:rPr>
        <w:t>商品销售</w:t>
        <w:tab/>
      </w:r>
      <w:r>
        <w:rPr>
          <w:rFonts w:ascii="Arial Narrow" w:hAnsi="Arial Narrow" w:cs="Arial Narrow" w:eastAsia="Arial Narrow" w:hint="default"/>
          <w:spacing w:val="-1"/>
          <w:sz w:val="18"/>
          <w:szCs w:val="18"/>
        </w:rPr>
        <w:t>5,000</w:t>
      </w:r>
      <w:r>
        <w:rPr>
          <w:rFonts w:ascii="Arial Narrow" w:hAnsi="Arial Narrow" w:cs="Arial Narrow" w:eastAsia="Arial Narrow" w:hint="default"/>
          <w:sz w:val="18"/>
          <w:szCs w:val="18"/>
        </w:rPr>
      </w:r>
    </w:p>
    <w:p>
      <w:pPr>
        <w:spacing w:line="240" w:lineRule="auto" w:before="1"/>
        <w:rPr>
          <w:rFonts w:ascii="Arial Narrow" w:hAnsi="Arial Narrow" w:cs="Arial Narrow" w:eastAsia="Arial Narrow" w:hint="default"/>
          <w:sz w:val="41"/>
          <w:szCs w:val="41"/>
        </w:rPr>
      </w:pPr>
    </w:p>
    <w:p>
      <w:pPr>
        <w:spacing w:line="172" w:lineRule="exact" w:before="0"/>
        <w:ind w:left="235" w:right="-17" w:firstLine="0"/>
        <w:jc w:val="left"/>
        <w:rPr>
          <w:rFonts w:ascii="宋体" w:hAnsi="宋体" w:cs="宋体" w:eastAsia="宋体" w:hint="default"/>
          <w:sz w:val="18"/>
          <w:szCs w:val="18"/>
        </w:rPr>
      </w:pPr>
      <w:r>
        <w:rPr>
          <w:rFonts w:ascii="宋体" w:hAnsi="宋体" w:cs="宋体" w:eastAsia="宋体" w:hint="default"/>
          <w:spacing w:val="14"/>
          <w:sz w:val="18"/>
          <w:szCs w:val="18"/>
        </w:rPr>
        <w:t>烟台市</w:t>
      </w:r>
      <w:r>
        <w:rPr>
          <w:rFonts w:ascii="宋体" w:hAnsi="宋体" w:cs="宋体" w:eastAsia="宋体" w:hint="default"/>
          <w:spacing w:val="-68"/>
          <w:sz w:val="18"/>
          <w:szCs w:val="18"/>
        </w:rPr>
        <w:t> </w:t>
      </w:r>
      <w:r>
        <w:rPr>
          <w:rFonts w:ascii="宋体" w:hAnsi="宋体" w:cs="宋体" w:eastAsia="宋体" w:hint="default"/>
          <w:sz w:val="18"/>
          <w:szCs w:val="18"/>
        </w:rPr>
      </w:r>
    </w:p>
    <w:p>
      <w:pPr>
        <w:spacing w:before="44"/>
        <w:ind w:left="238" w:right="0" w:firstLine="0"/>
        <w:jc w:val="both"/>
        <w:rPr>
          <w:rFonts w:ascii="宋体" w:hAnsi="宋体" w:cs="宋体" w:eastAsia="宋体" w:hint="default"/>
          <w:sz w:val="18"/>
          <w:szCs w:val="18"/>
        </w:rPr>
      </w:pPr>
      <w:r>
        <w:rPr>
          <w:spacing w:val="-4"/>
        </w:rPr>
        <w:br w:type="column"/>
      </w:r>
      <w:r>
        <w:rPr>
          <w:rFonts w:ascii="宋体" w:hAnsi="宋体" w:cs="宋体" w:eastAsia="宋体" w:hint="default"/>
          <w:spacing w:val="-4"/>
          <w:sz w:val="18"/>
          <w:szCs w:val="18"/>
        </w:rPr>
        <w:t>生产、销售卫星通信、移动通信和卫星电视</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4"/>
          <w:sz w:val="18"/>
          <w:szCs w:val="18"/>
        </w:rPr>
        <w:t>接收设备、有线电视设备、器材及其他机电</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产品等</w:t>
      </w:r>
    </w:p>
    <w:p>
      <w:pPr>
        <w:spacing w:line="240" w:lineRule="auto" w:before="0"/>
        <w:rPr>
          <w:rFonts w:ascii="宋体" w:hAnsi="宋体" w:cs="宋体" w:eastAsia="宋体" w:hint="default"/>
          <w:sz w:val="18"/>
          <w:szCs w:val="18"/>
        </w:rPr>
      </w:pPr>
    </w:p>
    <w:p>
      <w:pPr>
        <w:spacing w:line="172" w:lineRule="exact" w:before="122"/>
        <w:ind w:left="238" w:right="0" w:firstLine="0"/>
        <w:jc w:val="both"/>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z w:val="18"/>
          <w:szCs w:val="18"/>
        </w:rPr>
      </w:r>
    </w:p>
    <w:p>
      <w:pPr>
        <w:spacing w:line="240" w:lineRule="auto" w:before="4"/>
        <w:rPr>
          <w:rFonts w:ascii="宋体" w:hAnsi="宋体" w:cs="宋体" w:eastAsia="宋体" w:hint="default"/>
          <w:sz w:val="21"/>
          <w:szCs w:val="21"/>
        </w:rPr>
      </w:pPr>
      <w:r>
        <w:rPr/>
        <w:br w:type="column"/>
      </w:r>
      <w:r>
        <w:rPr>
          <w:rFonts w:ascii="宋体"/>
          <w:sz w:val="21"/>
        </w:rPr>
      </w:r>
    </w:p>
    <w:p>
      <w:pPr>
        <w:tabs>
          <w:tab w:pos="1065" w:val="left" w:leader="none"/>
          <w:tab w:pos="1919" w:val="left" w:leader="none"/>
          <w:tab w:pos="2794" w:val="left" w:leader="none"/>
          <w:tab w:pos="3430" w:val="left" w:leader="none"/>
        </w:tabs>
        <w:spacing w:before="0"/>
        <w:ind w:left="238" w:right="-16" w:firstLine="0"/>
        <w:jc w:val="left"/>
        <w:rPr>
          <w:rFonts w:ascii="Arial Narrow" w:hAnsi="Arial Narrow" w:cs="Arial Narrow" w:eastAsia="Arial Narrow" w:hint="default"/>
          <w:sz w:val="18"/>
          <w:szCs w:val="18"/>
        </w:rPr>
      </w:pPr>
      <w:r>
        <w:rPr>
          <w:rFonts w:ascii="Arial Narrow" w:hAnsi="Arial Narrow" w:cs="Arial Narrow" w:eastAsia="Arial Narrow" w:hint="default"/>
          <w:spacing w:val="-1"/>
          <w:sz w:val="18"/>
          <w:szCs w:val="18"/>
        </w:rPr>
        <w:t>2,550</w:t>
        <w:tab/>
        <w:t>51%</w:t>
        <w:tab/>
        <w:t>51%</w:t>
        <w:tab/>
      </w:r>
      <w:r>
        <w:rPr>
          <w:rFonts w:ascii="宋体" w:hAnsi="宋体" w:cs="宋体" w:eastAsia="宋体" w:hint="default"/>
          <w:sz w:val="18"/>
          <w:szCs w:val="18"/>
        </w:rPr>
        <w:t>是</w:t>
        <w:tab/>
      </w:r>
      <w:r>
        <w:rPr>
          <w:rFonts w:ascii="Arial Narrow" w:hAnsi="Arial Narrow" w:cs="Arial Narrow" w:eastAsia="Arial Narrow" w:hint="default"/>
          <w:spacing w:val="-1"/>
          <w:sz w:val="18"/>
          <w:szCs w:val="18"/>
        </w:rPr>
        <w:t>1,875.55</w:t>
      </w:r>
      <w:r>
        <w:rPr>
          <w:rFonts w:ascii="Arial Narrow" w:hAnsi="Arial Narrow" w:cs="Arial Narrow" w:eastAsia="Arial Narrow" w:hint="default"/>
          <w:sz w:val="18"/>
          <w:szCs w:val="18"/>
        </w:rPr>
      </w:r>
    </w:p>
    <w:p>
      <w:pPr>
        <w:spacing w:line="240" w:lineRule="auto" w:before="0"/>
        <w:rPr>
          <w:rFonts w:ascii="Arial Narrow" w:hAnsi="Arial Narrow" w:cs="Arial Narrow" w:eastAsia="Arial Narrow" w:hint="default"/>
          <w:sz w:val="18"/>
          <w:szCs w:val="18"/>
        </w:rPr>
      </w:pPr>
      <w:r>
        <w:rPr/>
        <w:br w:type="column"/>
      </w:r>
      <w:r>
        <w:rPr>
          <w:rFonts w:ascii="Arial Narrow"/>
          <w:sz w:val="18"/>
        </w:rPr>
      </w:r>
    </w:p>
    <w:p>
      <w:pPr>
        <w:spacing w:line="240" w:lineRule="auto" w:before="0"/>
        <w:rPr>
          <w:rFonts w:ascii="Arial Narrow" w:hAnsi="Arial Narrow" w:cs="Arial Narrow" w:eastAsia="Arial Narrow" w:hint="default"/>
          <w:sz w:val="18"/>
          <w:szCs w:val="18"/>
        </w:rPr>
      </w:pPr>
    </w:p>
    <w:p>
      <w:pPr>
        <w:spacing w:line="240" w:lineRule="auto" w:before="0"/>
        <w:rPr>
          <w:rFonts w:ascii="Arial Narrow" w:hAnsi="Arial Narrow" w:cs="Arial Narrow" w:eastAsia="Arial Narrow" w:hint="default"/>
          <w:sz w:val="18"/>
          <w:szCs w:val="18"/>
        </w:rPr>
      </w:pPr>
    </w:p>
    <w:p>
      <w:pPr>
        <w:spacing w:before="135"/>
        <w:ind w:left="238" w:right="288" w:firstLine="0"/>
        <w:jc w:val="left"/>
        <w:rPr>
          <w:rFonts w:ascii="宋体" w:hAnsi="宋体" w:cs="宋体" w:eastAsia="宋体" w:hint="default"/>
          <w:sz w:val="18"/>
          <w:szCs w:val="18"/>
        </w:rPr>
      </w:pPr>
      <w:r>
        <w:rPr>
          <w:rFonts w:ascii="宋体" w:hAnsi="宋体" w:cs="宋体" w:eastAsia="宋体" w:hint="default"/>
          <w:spacing w:val="-30"/>
          <w:sz w:val="18"/>
          <w:szCs w:val="18"/>
        </w:rPr>
        <w:t>本公司占该 公司董事会</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6840" w:h="11910" w:orient="landscape"/>
          <w:pgMar w:top="980" w:bottom="280" w:left="1180" w:right="1280"/>
          <w:cols w:num="5" w:equalWidth="0">
            <w:col w:w="2368" w:space="40"/>
            <w:col w:w="2714" w:space="186"/>
            <w:col w:w="3603" w:space="95"/>
            <w:col w:w="4002" w:space="76"/>
            <w:col w:w="1296"/>
          </w:cols>
        </w:sectPr>
      </w:pPr>
    </w:p>
    <w:p>
      <w:pPr>
        <w:tabs>
          <w:tab w:pos="1532" w:val="right" w:leader="none"/>
        </w:tabs>
        <w:spacing w:line="193" w:lineRule="exact" w:before="0"/>
        <w:ind w:left="0" w:right="0" w:firstLine="0"/>
        <w:jc w:val="right"/>
        <w:rPr>
          <w:rFonts w:ascii="Arial Narrow" w:hAnsi="Arial Narrow" w:cs="Arial Narrow" w:eastAsia="Arial Narrow" w:hint="default"/>
          <w:sz w:val="18"/>
          <w:szCs w:val="18"/>
        </w:rPr>
      </w:pPr>
      <w:r>
        <w:rPr/>
        <w:pict>
          <v:shape style="position:absolute;margin-left:69.160599pt;margin-top:5.886pt;width:154.2pt;height:268.8pt;mso-position-horizontal-relative:page;mso-position-vertical-relative:paragraph;z-index:28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68"/>
                    <w:gridCol w:w="634"/>
                    <w:gridCol w:w="781"/>
                  </w:tblGrid>
                  <w:tr>
                    <w:trPr>
                      <w:trHeight w:val="1033"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35" w:right="0"/>
                          <w:jc w:val="left"/>
                          <w:rPr>
                            <w:rFonts w:ascii="宋体" w:hAnsi="宋体" w:cs="宋体" w:eastAsia="宋体" w:hint="default"/>
                            <w:sz w:val="18"/>
                            <w:szCs w:val="18"/>
                          </w:rPr>
                        </w:pPr>
                        <w:r>
                          <w:rPr>
                            <w:rFonts w:ascii="宋体" w:hAnsi="宋体" w:cs="宋体" w:eastAsia="宋体" w:hint="default"/>
                            <w:spacing w:val="7"/>
                            <w:sz w:val="18"/>
                            <w:szCs w:val="18"/>
                          </w:rPr>
                          <w:t>上海爱信诺航芯电</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Style w:val="TableParagraph"/>
                          <w:spacing w:line="180" w:lineRule="exact"/>
                          <w:ind w:left="135" w:right="0"/>
                          <w:jc w:val="left"/>
                          <w:rPr>
                            <w:rFonts w:ascii="宋体" w:hAnsi="宋体" w:cs="宋体" w:eastAsia="宋体" w:hint="default"/>
                            <w:sz w:val="18"/>
                            <w:szCs w:val="18"/>
                          </w:rPr>
                        </w:pPr>
                        <w:r>
                          <w:rPr>
                            <w:rFonts w:ascii="宋体" w:hAnsi="宋体" w:cs="宋体" w:eastAsia="宋体" w:hint="default"/>
                            <w:sz w:val="18"/>
                            <w:szCs w:val="18"/>
                          </w:rPr>
                          <w:t>责任</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135"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180" w:lineRule="exact"/>
                          <w:ind w:left="137" w:right="0"/>
                          <w:jc w:val="left"/>
                          <w:rPr>
                            <w:rFonts w:ascii="宋体" w:hAnsi="宋体" w:cs="宋体" w:eastAsia="宋体" w:hint="default"/>
                            <w:sz w:val="18"/>
                            <w:szCs w:val="18"/>
                          </w:rPr>
                        </w:pPr>
                        <w:r>
                          <w:rPr>
                            <w:rFonts w:ascii="宋体" w:hAnsi="宋体" w:cs="宋体" w:eastAsia="宋体" w:hint="default"/>
                            <w:sz w:val="18"/>
                            <w:szCs w:val="18"/>
                          </w:rPr>
                          <w:t>芝罘区</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137" w:right="0"/>
                          <w:jc w:val="left"/>
                          <w:rPr>
                            <w:rFonts w:ascii="宋体" w:hAnsi="宋体" w:cs="宋体" w:eastAsia="宋体" w:hint="default"/>
                            <w:sz w:val="18"/>
                            <w:szCs w:val="18"/>
                          </w:rPr>
                        </w:pPr>
                        <w:r>
                          <w:rPr>
                            <w:rFonts w:ascii="宋体" w:hAnsi="宋体" w:cs="宋体" w:eastAsia="宋体" w:hint="default"/>
                            <w:spacing w:val="14"/>
                            <w:sz w:val="18"/>
                            <w:szCs w:val="18"/>
                          </w:rPr>
                          <w:t>上海市</w:t>
                        </w:r>
                        <w:r>
                          <w:rPr>
                            <w:rFonts w:ascii="宋体" w:hAnsi="宋体" w:cs="宋体" w:eastAsia="宋体" w:hint="default"/>
                            <w:spacing w:val="-68"/>
                            <w:sz w:val="18"/>
                            <w:szCs w:val="18"/>
                          </w:rPr>
                          <w:t> </w:t>
                        </w:r>
                        <w:r>
                          <w:rPr>
                            <w:rFonts w:ascii="宋体" w:hAnsi="宋体" w:cs="宋体" w:eastAsia="宋体" w:hint="default"/>
                            <w:sz w:val="18"/>
                            <w:szCs w:val="18"/>
                          </w:rPr>
                        </w:r>
                      </w:p>
                    </w:tc>
                  </w:tr>
                  <w:tr>
                    <w:trPr>
                      <w:trHeight w:val="409"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7" w:lineRule="exact"/>
                          <w:ind w:left="35" w:right="0"/>
                          <w:jc w:val="left"/>
                          <w:rPr>
                            <w:rFonts w:ascii="宋体" w:hAnsi="宋体" w:cs="宋体" w:eastAsia="宋体" w:hint="default"/>
                            <w:sz w:val="18"/>
                            <w:szCs w:val="18"/>
                          </w:rPr>
                        </w:pPr>
                        <w:r>
                          <w:rPr>
                            <w:rFonts w:ascii="宋体" w:hAnsi="宋体" w:cs="宋体" w:eastAsia="宋体" w:hint="default"/>
                            <w:sz w:val="18"/>
                            <w:szCs w:val="18"/>
                          </w:rPr>
                          <w:t>子科技有限公司</w:t>
                        </w:r>
                      </w:p>
                    </w:tc>
                    <w:tc>
                      <w:tcPr>
                        <w:tcW w:w="634" w:type="dxa"/>
                        <w:tcBorders>
                          <w:top w:val="nil" w:sz="6" w:space="0" w:color="auto"/>
                          <w:left w:val="nil" w:sz="6" w:space="0" w:color="auto"/>
                          <w:bottom w:val="nil" w:sz="6" w:space="0" w:color="auto"/>
                          <w:right w:val="nil" w:sz="6" w:space="0" w:color="auto"/>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7" w:lineRule="exact"/>
                          <w:ind w:right="101"/>
                          <w:jc w:val="right"/>
                          <w:rPr>
                            <w:rFonts w:ascii="宋体" w:hAnsi="宋体" w:cs="宋体" w:eastAsia="宋体" w:hint="default"/>
                            <w:sz w:val="18"/>
                            <w:szCs w:val="18"/>
                          </w:rPr>
                        </w:pPr>
                        <w:r>
                          <w:rPr>
                            <w:rFonts w:ascii="宋体" w:hAnsi="宋体" w:cs="宋体" w:eastAsia="宋体" w:hint="default"/>
                            <w:sz w:val="18"/>
                            <w:szCs w:val="18"/>
                          </w:rPr>
                          <w:t>闵行区</w:t>
                        </w:r>
                      </w:p>
                    </w:tc>
                  </w:tr>
                  <w:tr>
                    <w:trPr>
                      <w:trHeight w:val="409"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35" w:right="0"/>
                          <w:jc w:val="left"/>
                          <w:rPr>
                            <w:rFonts w:ascii="宋体" w:hAnsi="宋体" w:cs="宋体" w:eastAsia="宋体" w:hint="default"/>
                            <w:sz w:val="18"/>
                            <w:szCs w:val="18"/>
                          </w:rPr>
                        </w:pPr>
                        <w:r>
                          <w:rPr>
                            <w:rFonts w:ascii="宋体" w:hAnsi="宋体" w:cs="宋体" w:eastAsia="宋体" w:hint="default"/>
                            <w:spacing w:val="7"/>
                            <w:sz w:val="18"/>
                            <w:szCs w:val="18"/>
                          </w:rPr>
                          <w:t>海南航天信息有限</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33"/>
                          <w:jc w:val="right"/>
                          <w:rPr>
                            <w:rFonts w:ascii="宋体" w:hAnsi="宋体" w:cs="宋体" w:eastAsia="宋体" w:hint="default"/>
                            <w:sz w:val="18"/>
                            <w:szCs w:val="18"/>
                          </w:rPr>
                        </w:pPr>
                        <w:r>
                          <w:rPr>
                            <w:rFonts w:ascii="宋体" w:hAnsi="宋体" w:cs="宋体" w:eastAsia="宋体" w:hint="default"/>
                            <w:spacing w:val="14"/>
                            <w:sz w:val="18"/>
                            <w:szCs w:val="18"/>
                          </w:rPr>
                          <w:t>海南省</w:t>
                        </w:r>
                        <w:r>
                          <w:rPr>
                            <w:rFonts w:ascii="宋体" w:hAnsi="宋体" w:cs="宋体" w:eastAsia="宋体" w:hint="default"/>
                            <w:spacing w:val="-68"/>
                            <w:sz w:val="18"/>
                            <w:szCs w:val="18"/>
                          </w:rPr>
                          <w:t> </w:t>
                        </w:r>
                        <w:r>
                          <w:rPr>
                            <w:rFonts w:ascii="宋体" w:hAnsi="宋体" w:cs="宋体" w:eastAsia="宋体" w:hint="default"/>
                            <w:sz w:val="18"/>
                            <w:szCs w:val="18"/>
                          </w:rPr>
                        </w:r>
                      </w:p>
                    </w:tc>
                  </w:tr>
                  <w:tr>
                    <w:trPr>
                      <w:trHeight w:val="467"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34" w:type="dxa"/>
                        <w:tcBorders>
                          <w:top w:val="nil" w:sz="6" w:space="0" w:color="auto"/>
                          <w:left w:val="nil" w:sz="6" w:space="0" w:color="auto"/>
                          <w:bottom w:val="nil" w:sz="6" w:space="0" w:color="auto"/>
                          <w:right w:val="nil" w:sz="6" w:space="0" w:color="auto"/>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6" w:lineRule="exact"/>
                          <w:ind w:right="101"/>
                          <w:jc w:val="right"/>
                          <w:rPr>
                            <w:rFonts w:ascii="宋体" w:hAnsi="宋体" w:cs="宋体" w:eastAsia="宋体" w:hint="default"/>
                            <w:sz w:val="18"/>
                            <w:szCs w:val="18"/>
                          </w:rPr>
                        </w:pPr>
                        <w:r>
                          <w:rPr>
                            <w:rFonts w:ascii="宋体" w:hAnsi="宋体" w:cs="宋体" w:eastAsia="宋体" w:hint="default"/>
                            <w:sz w:val="18"/>
                            <w:szCs w:val="18"/>
                          </w:rPr>
                          <w:t>海口市</w:t>
                        </w:r>
                      </w:p>
                    </w:tc>
                  </w:tr>
                  <w:tr>
                    <w:trPr>
                      <w:trHeight w:val="467"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pacing w:val="7"/>
                            <w:sz w:val="18"/>
                            <w:szCs w:val="18"/>
                          </w:rPr>
                          <w:t>山西航天信息有限</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3"/>
                          <w:jc w:val="right"/>
                          <w:rPr>
                            <w:rFonts w:ascii="宋体" w:hAnsi="宋体" w:cs="宋体" w:eastAsia="宋体" w:hint="default"/>
                            <w:sz w:val="18"/>
                            <w:szCs w:val="18"/>
                          </w:rPr>
                        </w:pPr>
                        <w:r>
                          <w:rPr>
                            <w:rFonts w:ascii="宋体" w:hAnsi="宋体" w:cs="宋体" w:eastAsia="宋体" w:hint="default"/>
                            <w:spacing w:val="14"/>
                            <w:sz w:val="18"/>
                            <w:szCs w:val="18"/>
                          </w:rPr>
                          <w:t>太原市</w:t>
                        </w:r>
                        <w:r>
                          <w:rPr>
                            <w:rFonts w:ascii="宋体" w:hAnsi="宋体" w:cs="宋体" w:eastAsia="宋体" w:hint="default"/>
                            <w:spacing w:val="-68"/>
                            <w:sz w:val="18"/>
                            <w:szCs w:val="18"/>
                          </w:rPr>
                          <w:t> </w:t>
                        </w:r>
                        <w:r>
                          <w:rPr>
                            <w:rFonts w:ascii="宋体" w:hAnsi="宋体" w:cs="宋体" w:eastAsia="宋体" w:hint="default"/>
                            <w:sz w:val="18"/>
                            <w:szCs w:val="18"/>
                          </w:rPr>
                        </w:r>
                      </w:p>
                    </w:tc>
                  </w:tr>
                  <w:tr>
                    <w:trPr>
                      <w:trHeight w:val="467"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34" w:type="dxa"/>
                        <w:tcBorders>
                          <w:top w:val="nil" w:sz="6" w:space="0" w:color="auto"/>
                          <w:left w:val="nil" w:sz="6" w:space="0" w:color="auto"/>
                          <w:bottom w:val="nil" w:sz="6" w:space="0" w:color="auto"/>
                          <w:right w:val="nil" w:sz="6" w:space="0" w:color="auto"/>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6" w:lineRule="exact"/>
                          <w:ind w:right="101"/>
                          <w:jc w:val="right"/>
                          <w:rPr>
                            <w:rFonts w:ascii="宋体" w:hAnsi="宋体" w:cs="宋体" w:eastAsia="宋体" w:hint="default"/>
                            <w:sz w:val="18"/>
                            <w:szCs w:val="18"/>
                          </w:rPr>
                        </w:pPr>
                        <w:r>
                          <w:rPr>
                            <w:rFonts w:ascii="宋体" w:hAnsi="宋体" w:cs="宋体" w:eastAsia="宋体" w:hint="default"/>
                            <w:sz w:val="18"/>
                            <w:szCs w:val="18"/>
                          </w:rPr>
                          <w:t>迎泽区</w:t>
                        </w:r>
                      </w:p>
                    </w:tc>
                  </w:tr>
                  <w:tr>
                    <w:trPr>
                      <w:trHeight w:val="467"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pacing w:val="7"/>
                            <w:sz w:val="18"/>
                            <w:szCs w:val="18"/>
                          </w:rPr>
                          <w:t>贵州爱信诺航天信</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8"/>
                          <w:jc w:val="right"/>
                          <w:rPr>
                            <w:rFonts w:ascii="宋体" w:hAnsi="宋体" w:cs="宋体" w:eastAsia="宋体" w:hint="default"/>
                            <w:sz w:val="18"/>
                            <w:szCs w:val="18"/>
                          </w:rPr>
                        </w:pPr>
                        <w:r>
                          <w:rPr>
                            <w:rFonts w:ascii="宋体" w:hAnsi="宋体" w:cs="宋体" w:eastAsia="宋体" w:hint="default"/>
                            <w:sz w:val="18"/>
                            <w:szCs w:val="18"/>
                          </w:rPr>
                          <w:t>贵阳市</w:t>
                        </w:r>
                      </w:p>
                    </w:tc>
                  </w:tr>
                  <w:tr>
                    <w:trPr>
                      <w:trHeight w:val="345"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息有限公司</w:t>
                        </w:r>
                      </w:p>
                    </w:tc>
                    <w:tc>
                      <w:tcPr>
                        <w:tcW w:w="634" w:type="dxa"/>
                        <w:tcBorders>
                          <w:top w:val="nil" w:sz="6" w:space="0" w:color="auto"/>
                          <w:left w:val="nil" w:sz="6" w:space="0" w:color="auto"/>
                          <w:bottom w:val="nil" w:sz="6" w:space="0" w:color="auto"/>
                          <w:right w:val="nil" w:sz="6" w:space="0" w:color="auto"/>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6" w:lineRule="exact"/>
                          <w:ind w:right="78"/>
                          <w:jc w:val="right"/>
                          <w:rPr>
                            <w:rFonts w:ascii="宋体" w:hAnsi="宋体" w:cs="宋体" w:eastAsia="宋体" w:hint="default"/>
                            <w:sz w:val="18"/>
                            <w:szCs w:val="18"/>
                          </w:rPr>
                        </w:pPr>
                        <w:r>
                          <w:rPr>
                            <w:rFonts w:ascii="宋体" w:hAnsi="宋体" w:cs="宋体" w:eastAsia="宋体" w:hint="default"/>
                            <w:sz w:val="18"/>
                            <w:szCs w:val="18"/>
                          </w:rPr>
                          <w:t>云岩区</w:t>
                        </w:r>
                      </w:p>
                    </w:tc>
                  </w:tr>
                  <w:tr>
                    <w:trPr>
                      <w:trHeight w:val="345"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pacing w:val="7"/>
                            <w:sz w:val="18"/>
                            <w:szCs w:val="18"/>
                          </w:rPr>
                          <w:t>青海航天信息有限</w:t>
                        </w:r>
                        <w:r>
                          <w:rPr>
                            <w:rFonts w:ascii="宋体" w:hAnsi="宋体" w:cs="宋体" w:eastAsia="宋体" w:hint="default"/>
                            <w:sz w:val="18"/>
                            <w:szCs w:val="18"/>
                          </w:rPr>
                        </w:r>
                      </w:p>
                    </w:tc>
                    <w:tc>
                      <w:tcPr>
                        <w:tcW w:w="634"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宋体" w:hAnsi="宋体" w:cs="宋体" w:eastAsia="宋体" w:hint="default"/>
                            <w:sz w:val="18"/>
                            <w:szCs w:val="18"/>
                          </w:rPr>
                        </w:pPr>
                        <w:r>
                          <w:rPr>
                            <w:rFonts w:ascii="宋体" w:hAnsi="宋体" w:cs="宋体" w:eastAsia="宋体" w:hint="default"/>
                            <w:spacing w:val="14"/>
                            <w:sz w:val="18"/>
                            <w:szCs w:val="18"/>
                          </w:rPr>
                          <w:t>西宁市</w:t>
                        </w:r>
                        <w:r>
                          <w:rPr>
                            <w:rFonts w:ascii="宋体" w:hAnsi="宋体" w:cs="宋体" w:eastAsia="宋体" w:hint="default"/>
                            <w:spacing w:val="-68"/>
                            <w:sz w:val="18"/>
                            <w:szCs w:val="18"/>
                          </w:rPr>
                          <w:t> </w:t>
                        </w:r>
                        <w:r>
                          <w:rPr>
                            <w:rFonts w:ascii="宋体" w:hAnsi="宋体" w:cs="宋体" w:eastAsia="宋体" w:hint="default"/>
                            <w:sz w:val="18"/>
                            <w:szCs w:val="18"/>
                          </w:rPr>
                        </w:r>
                      </w:p>
                    </w:tc>
                  </w:tr>
                  <w:tr>
                    <w:trPr>
                      <w:trHeight w:val="331"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634" w:type="dxa"/>
                        <w:tcBorders>
                          <w:top w:val="nil" w:sz="6" w:space="0" w:color="auto"/>
                          <w:left w:val="nil" w:sz="6" w:space="0" w:color="auto"/>
                          <w:bottom w:val="nil" w:sz="6" w:space="0" w:color="auto"/>
                          <w:right w:val="nil" w:sz="6" w:space="0" w:color="auto"/>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6" w:lineRule="exact"/>
                          <w:ind w:right="101"/>
                          <w:jc w:val="right"/>
                          <w:rPr>
                            <w:rFonts w:ascii="宋体" w:hAnsi="宋体" w:cs="宋体" w:eastAsia="宋体" w:hint="default"/>
                            <w:sz w:val="18"/>
                            <w:szCs w:val="18"/>
                          </w:rPr>
                        </w:pPr>
                        <w:r>
                          <w:rPr>
                            <w:rFonts w:ascii="宋体" w:hAnsi="宋体" w:cs="宋体" w:eastAsia="宋体" w:hint="default"/>
                            <w:sz w:val="18"/>
                            <w:szCs w:val="18"/>
                          </w:rPr>
                          <w:t>城中区</w:t>
                        </w:r>
                      </w:p>
                    </w:tc>
                  </w:tr>
                  <w:tr>
                    <w:trPr>
                      <w:trHeight w:val="331"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68"/>
                          <w:ind w:left="35" w:right="0"/>
                          <w:jc w:val="left"/>
                          <w:rPr>
                            <w:rFonts w:ascii="宋体" w:hAnsi="宋体" w:cs="宋体" w:eastAsia="宋体" w:hint="default"/>
                            <w:sz w:val="18"/>
                            <w:szCs w:val="18"/>
                          </w:rPr>
                        </w:pPr>
                        <w:r>
                          <w:rPr>
                            <w:rFonts w:ascii="宋体" w:hAnsi="宋体" w:cs="宋体" w:eastAsia="宋体" w:hint="default"/>
                            <w:sz w:val="18"/>
                            <w:szCs w:val="18"/>
                          </w:rPr>
                          <w:t>浙江爱信诺航天信</w:t>
                        </w:r>
                      </w:p>
                    </w:tc>
                    <w:tc>
                      <w:tcPr>
                        <w:tcW w:w="634"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0"/>
                          <w:jc w:val="center"/>
                          <w:rPr>
                            <w:rFonts w:ascii="宋体" w:hAnsi="宋体" w:cs="宋体" w:eastAsia="宋体" w:hint="default"/>
                            <w:sz w:val="18"/>
                            <w:szCs w:val="18"/>
                          </w:rPr>
                        </w:pPr>
                        <w:r>
                          <w:rPr>
                            <w:rFonts w:ascii="宋体" w:hAnsi="宋体" w:cs="宋体" w:eastAsia="宋体" w:hint="default"/>
                            <w:sz w:val="18"/>
                            <w:szCs w:val="18"/>
                          </w:rPr>
                          <w:t>有限</w:t>
                        </w:r>
                      </w:p>
                    </w:tc>
                    <w:tc>
                      <w:tcPr>
                        <w:tcW w:w="78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01"/>
                          <w:jc w:val="right"/>
                          <w:rPr>
                            <w:rFonts w:ascii="宋体" w:hAnsi="宋体" w:cs="宋体" w:eastAsia="宋体" w:hint="default"/>
                            <w:sz w:val="18"/>
                            <w:szCs w:val="18"/>
                          </w:rPr>
                        </w:pPr>
                        <w:r>
                          <w:rPr>
                            <w:rFonts w:ascii="宋体" w:hAnsi="宋体" w:cs="宋体" w:eastAsia="宋体" w:hint="default"/>
                            <w:sz w:val="18"/>
                            <w:szCs w:val="18"/>
                          </w:rPr>
                          <w:t>杭州市</w:t>
                        </w:r>
                      </w:p>
                    </w:tc>
                  </w:tr>
                  <w:tr>
                    <w:trPr>
                      <w:trHeight w:val="306" w:hRule="exact"/>
                    </w:trPr>
                    <w:tc>
                      <w:tcPr>
                        <w:tcW w:w="1668" w:type="dxa"/>
                        <w:tcBorders>
                          <w:top w:val="nil" w:sz="6" w:space="0" w:color="auto"/>
                          <w:left w:val="nil" w:sz="6" w:space="0" w:color="auto"/>
                          <w:bottom w:val="nil" w:sz="6" w:space="0" w:color="auto"/>
                          <w:right w:val="nil" w:sz="6" w:space="0" w:color="auto"/>
                        </w:tcBorders>
                      </w:tcPr>
                      <w:p>
                        <w:pPr>
                          <w:pStyle w:val="TableParagraph"/>
                          <w:spacing w:line="206" w:lineRule="exact"/>
                          <w:ind w:left="35" w:right="0"/>
                          <w:jc w:val="left"/>
                          <w:rPr>
                            <w:rFonts w:ascii="宋体" w:hAnsi="宋体" w:cs="宋体" w:eastAsia="宋体" w:hint="default"/>
                            <w:sz w:val="18"/>
                            <w:szCs w:val="18"/>
                          </w:rPr>
                        </w:pPr>
                        <w:r>
                          <w:rPr>
                            <w:rFonts w:ascii="宋体" w:hAnsi="宋体" w:cs="宋体" w:eastAsia="宋体" w:hint="default"/>
                            <w:sz w:val="18"/>
                            <w:szCs w:val="18"/>
                          </w:rPr>
                          <w:t>息有限公司</w:t>
                        </w:r>
                      </w:p>
                    </w:tc>
                    <w:tc>
                      <w:tcPr>
                        <w:tcW w:w="634" w:type="dxa"/>
                        <w:tcBorders>
                          <w:top w:val="nil" w:sz="6" w:space="0" w:color="auto"/>
                          <w:left w:val="nil" w:sz="6" w:space="0" w:color="auto"/>
                          <w:bottom w:val="nil" w:sz="6" w:space="0" w:color="auto"/>
                          <w:right w:val="nil" w:sz="6" w:space="0" w:color="auto"/>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责任</w:t>
                        </w:r>
                      </w:p>
                    </w:tc>
                    <w:tc>
                      <w:tcPr>
                        <w:tcW w:w="781" w:type="dxa"/>
                        <w:tcBorders>
                          <w:top w:val="nil" w:sz="6" w:space="0" w:color="auto"/>
                          <w:left w:val="nil" w:sz="6" w:space="0" w:color="auto"/>
                          <w:bottom w:val="nil" w:sz="6" w:space="0" w:color="auto"/>
                          <w:right w:val="nil" w:sz="6" w:space="0" w:color="auto"/>
                        </w:tcBorders>
                      </w:tcPr>
                      <w:p>
                        <w:pPr>
                          <w:pStyle w:val="TableParagraph"/>
                          <w:spacing w:line="206" w:lineRule="exact"/>
                          <w:ind w:right="101"/>
                          <w:jc w:val="right"/>
                          <w:rPr>
                            <w:rFonts w:ascii="宋体" w:hAnsi="宋体" w:cs="宋体" w:eastAsia="宋体" w:hint="default"/>
                            <w:sz w:val="18"/>
                            <w:szCs w:val="18"/>
                          </w:rPr>
                        </w:pPr>
                        <w:r>
                          <w:rPr>
                            <w:rFonts w:ascii="宋体" w:hAnsi="宋体" w:cs="宋体" w:eastAsia="宋体" w:hint="default"/>
                            <w:sz w:val="18"/>
                            <w:szCs w:val="18"/>
                          </w:rPr>
                          <w:t>万塘路</w:t>
                        </w:r>
                      </w:p>
                    </w:tc>
                  </w:tr>
                </w:tbl>
                <w:p>
                  <w:pPr/>
                </w:p>
              </w:txbxContent>
            </v:textbox>
            <w10:wrap type="none"/>
          </v:shape>
        </w:pict>
      </w:r>
      <w:r>
        <w:rPr/>
        <w:pict>
          <v:shape style="position:absolute;margin-left:522.517578pt;margin-top:88.900002pt;width:241.85pt;height:175.35pt;mso-position-horizontal-relative:page;mso-position-vertical-relative:paragraph;z-index:28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41"/>
                    <w:gridCol w:w="835"/>
                    <w:gridCol w:w="864"/>
                    <w:gridCol w:w="698"/>
                    <w:gridCol w:w="956"/>
                    <w:gridCol w:w="942"/>
                  </w:tblGrid>
                  <w:tr>
                    <w:trPr>
                      <w:trHeight w:val="773"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5" w:right="0"/>
                          <w:jc w:val="left"/>
                          <w:rPr>
                            <w:rFonts w:ascii="Arial Narrow" w:hAnsi="Arial Narrow" w:cs="Arial Narrow" w:eastAsia="Arial Narrow" w:hint="default"/>
                            <w:sz w:val="18"/>
                            <w:szCs w:val="18"/>
                          </w:rPr>
                        </w:pPr>
                        <w:r>
                          <w:rPr>
                            <w:rFonts w:ascii="Arial Narrow"/>
                            <w:sz w:val="18"/>
                          </w:rPr>
                          <w:t>204</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6"/>
                          <w:jc w:val="center"/>
                          <w:rPr>
                            <w:rFonts w:ascii="Arial Narrow" w:hAnsi="Arial Narrow" w:cs="Arial Narrow" w:eastAsia="Arial Narrow" w:hint="default"/>
                            <w:sz w:val="18"/>
                            <w:szCs w:val="18"/>
                          </w:rPr>
                        </w:pPr>
                        <w:r>
                          <w:rPr>
                            <w:rFonts w:ascii="Arial Narrow"/>
                            <w:sz w:val="18"/>
                          </w:rPr>
                          <w:t>51%</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79" w:right="0"/>
                          <w:jc w:val="left"/>
                          <w:rPr>
                            <w:rFonts w:ascii="Arial Narrow" w:hAnsi="Arial Narrow" w:cs="Arial Narrow" w:eastAsia="Arial Narrow" w:hint="default"/>
                            <w:sz w:val="18"/>
                            <w:szCs w:val="18"/>
                          </w:rPr>
                        </w:pPr>
                        <w:r>
                          <w:rPr>
                            <w:rFonts w:ascii="Arial Narrow"/>
                            <w:sz w:val="18"/>
                          </w:rPr>
                          <w:t>51%</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6"/>
                          <w:jc w:val="right"/>
                          <w:rPr>
                            <w:rFonts w:ascii="宋体" w:hAnsi="宋体" w:cs="宋体" w:eastAsia="宋体" w:hint="default"/>
                            <w:sz w:val="18"/>
                            <w:szCs w:val="18"/>
                          </w:rPr>
                        </w:pPr>
                        <w:r>
                          <w:rPr>
                            <w:rFonts w:ascii="宋体" w:hAnsi="宋体" w:cs="宋体" w:eastAsia="宋体" w:hint="default"/>
                            <w:sz w:val="18"/>
                            <w:szCs w:val="18"/>
                          </w:rPr>
                          <w:t>是</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16"/>
                          <w:jc w:val="right"/>
                          <w:rPr>
                            <w:rFonts w:ascii="Arial Narrow" w:hAnsi="Arial Narrow" w:cs="Arial Narrow" w:eastAsia="Arial Narrow" w:hint="default"/>
                            <w:sz w:val="18"/>
                            <w:szCs w:val="18"/>
                          </w:rPr>
                        </w:pPr>
                        <w:r>
                          <w:rPr>
                            <w:rFonts w:ascii="Arial Narrow"/>
                            <w:spacing w:val="-1"/>
                            <w:w w:val="95"/>
                            <w:sz w:val="18"/>
                          </w:rPr>
                          <w:t>250.97</w:t>
                        </w:r>
                        <w:r>
                          <w:rPr>
                            <w:rFonts w:ascii="Arial Narrow"/>
                            <w:sz w:val="18"/>
                          </w:rPr>
                        </w:r>
                      </w:p>
                    </w:tc>
                    <w:tc>
                      <w:tcPr>
                        <w:tcW w:w="9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57" w:right="0"/>
                          <w:jc w:val="left"/>
                          <w:rPr>
                            <w:rFonts w:ascii="宋体" w:hAnsi="宋体" w:cs="宋体" w:eastAsia="宋体" w:hint="default"/>
                            <w:sz w:val="18"/>
                            <w:szCs w:val="18"/>
                          </w:rPr>
                        </w:pPr>
                        <w:r>
                          <w:rPr>
                            <w:rFonts w:ascii="宋体" w:hAnsi="宋体" w:cs="宋体" w:eastAsia="宋体" w:hint="default"/>
                            <w:spacing w:val="-30"/>
                            <w:sz w:val="18"/>
                            <w:szCs w:val="18"/>
                          </w:rPr>
                          <w:t>本公司占该</w:t>
                        </w:r>
                        <w:r>
                          <w:rPr>
                            <w:rFonts w:ascii="宋体" w:hAnsi="宋体" w:cs="宋体" w:eastAsia="宋体" w:hint="default"/>
                            <w:sz w:val="18"/>
                            <w:szCs w:val="18"/>
                          </w:rPr>
                        </w:r>
                      </w:p>
                    </w:tc>
                  </w:tr>
                  <w:tr>
                    <w:trPr>
                      <w:trHeight w:val="470"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280</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40%</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79" w:right="0"/>
                          <w:jc w:val="left"/>
                          <w:rPr>
                            <w:rFonts w:ascii="Arial Narrow" w:hAnsi="Arial Narrow" w:cs="Arial Narrow" w:eastAsia="Arial Narrow" w:hint="default"/>
                            <w:sz w:val="18"/>
                            <w:szCs w:val="18"/>
                          </w:rPr>
                        </w:pPr>
                        <w:r>
                          <w:rPr>
                            <w:rFonts w:ascii="Arial Narrow"/>
                            <w:sz w:val="18"/>
                          </w:rPr>
                          <w:t>40%</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26"/>
                          <w:jc w:val="right"/>
                          <w:rPr>
                            <w:rFonts w:ascii="宋体" w:hAnsi="宋体" w:cs="宋体" w:eastAsia="宋体" w:hint="default"/>
                            <w:sz w:val="18"/>
                            <w:szCs w:val="18"/>
                          </w:rPr>
                        </w:pPr>
                        <w:r>
                          <w:rPr>
                            <w:rFonts w:ascii="宋体" w:hAnsi="宋体" w:cs="宋体" w:eastAsia="宋体" w:hint="default"/>
                            <w:sz w:val="18"/>
                            <w:szCs w:val="18"/>
                          </w:rPr>
                          <w:t>是</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6"/>
                          <w:jc w:val="right"/>
                          <w:rPr>
                            <w:rFonts w:ascii="Arial Narrow" w:hAnsi="Arial Narrow" w:cs="Arial Narrow" w:eastAsia="Arial Narrow" w:hint="default"/>
                            <w:sz w:val="18"/>
                            <w:szCs w:val="18"/>
                          </w:rPr>
                        </w:pPr>
                        <w:r>
                          <w:rPr>
                            <w:rFonts w:ascii="Arial Narrow"/>
                            <w:spacing w:val="-1"/>
                            <w:w w:val="95"/>
                            <w:sz w:val="18"/>
                          </w:rPr>
                          <w:t>939.67</w:t>
                        </w:r>
                        <w:r>
                          <w:rPr>
                            <w:rFonts w:ascii="Arial Narrow"/>
                            <w:sz w:val="18"/>
                          </w:rPr>
                        </w:r>
                      </w:p>
                    </w:tc>
                    <w:tc>
                      <w:tcPr>
                        <w:tcW w:w="942" w:type="dxa"/>
                        <w:tcBorders>
                          <w:top w:val="nil" w:sz="6" w:space="0" w:color="auto"/>
                          <w:left w:val="nil" w:sz="6" w:space="0" w:color="auto"/>
                          <w:bottom w:val="nil" w:sz="6" w:space="0" w:color="auto"/>
                          <w:right w:val="nil" w:sz="6" w:space="0" w:color="auto"/>
                        </w:tcBorders>
                      </w:tcPr>
                      <w:p>
                        <w:pPr>
                          <w:pStyle w:val="TableParagraph"/>
                          <w:spacing w:line="206" w:lineRule="exact"/>
                          <w:ind w:left="157" w:right="0"/>
                          <w:jc w:val="left"/>
                          <w:rPr>
                            <w:rFonts w:ascii="宋体" w:hAnsi="宋体" w:cs="宋体" w:eastAsia="宋体" w:hint="default"/>
                            <w:sz w:val="18"/>
                            <w:szCs w:val="18"/>
                          </w:rPr>
                        </w:pPr>
                        <w:r>
                          <w:rPr>
                            <w:rFonts w:ascii="宋体" w:hAnsi="宋体" w:cs="宋体" w:eastAsia="宋体" w:hint="default"/>
                            <w:spacing w:val="-30"/>
                            <w:sz w:val="18"/>
                            <w:szCs w:val="18"/>
                          </w:rPr>
                          <w:t>公司董事会</w:t>
                        </w:r>
                        <w:r>
                          <w:rPr>
                            <w:rFonts w:ascii="宋体" w:hAnsi="宋体" w:cs="宋体" w:eastAsia="宋体" w:hint="default"/>
                            <w:sz w:val="18"/>
                            <w:szCs w:val="18"/>
                          </w:rPr>
                        </w:r>
                      </w:p>
                      <w:p>
                        <w:pPr>
                          <w:pStyle w:val="TableParagraph"/>
                          <w:spacing w:line="235" w:lineRule="exact"/>
                          <w:ind w:left="157" w:right="0"/>
                          <w:jc w:val="left"/>
                          <w:rPr>
                            <w:rFonts w:ascii="宋体" w:hAnsi="宋体" w:cs="宋体" w:eastAsia="宋体" w:hint="default"/>
                            <w:sz w:val="18"/>
                            <w:szCs w:val="18"/>
                          </w:rPr>
                        </w:pPr>
                        <w:r>
                          <w:rPr>
                            <w:rFonts w:ascii="宋体" w:hAnsi="宋体" w:cs="宋体" w:eastAsia="宋体" w:hint="default"/>
                            <w:spacing w:val="-30"/>
                            <w:sz w:val="18"/>
                            <w:szCs w:val="18"/>
                          </w:rPr>
                          <w:t>多数席位，</w:t>
                        </w:r>
                        <w:r>
                          <w:rPr>
                            <w:rFonts w:ascii="宋体" w:hAnsi="宋体" w:cs="宋体" w:eastAsia="宋体" w:hint="default"/>
                            <w:sz w:val="18"/>
                            <w:szCs w:val="18"/>
                          </w:rPr>
                        </w:r>
                      </w:p>
                    </w:tc>
                  </w:tr>
                  <w:tr>
                    <w:trPr>
                      <w:trHeight w:val="580" w:hRule="exact"/>
                    </w:trPr>
                    <w:tc>
                      <w:tcPr>
                        <w:tcW w:w="541" w:type="dxa"/>
                        <w:tcBorders>
                          <w:top w:val="nil" w:sz="6" w:space="0" w:color="auto"/>
                          <w:left w:val="nil" w:sz="6" w:space="0" w:color="auto"/>
                          <w:bottom w:val="nil" w:sz="6" w:space="0" w:color="auto"/>
                          <w:right w:val="nil" w:sz="6" w:space="0" w:color="auto"/>
                        </w:tcBorders>
                      </w:tcPr>
                      <w:p>
                        <w:pPr/>
                      </w:p>
                    </w:tc>
                    <w:tc>
                      <w:tcPr>
                        <w:tcW w:w="835"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
                    </w:tc>
                    <w:tc>
                      <w:tcPr>
                        <w:tcW w:w="698" w:type="dxa"/>
                        <w:tcBorders>
                          <w:top w:val="nil" w:sz="6" w:space="0" w:color="auto"/>
                          <w:left w:val="nil" w:sz="6" w:space="0" w:color="auto"/>
                          <w:bottom w:val="nil" w:sz="6" w:space="0" w:color="auto"/>
                          <w:right w:val="nil" w:sz="6" w:space="0" w:color="auto"/>
                        </w:tcBorders>
                      </w:tcPr>
                      <w:p>
                        <w:pPr/>
                      </w:p>
                    </w:tc>
                    <w:tc>
                      <w:tcPr>
                        <w:tcW w:w="956" w:type="dxa"/>
                        <w:tcBorders>
                          <w:top w:val="nil" w:sz="6" w:space="0" w:color="auto"/>
                          <w:left w:val="nil" w:sz="6" w:space="0" w:color="auto"/>
                          <w:bottom w:val="nil" w:sz="6" w:space="0" w:color="auto"/>
                          <w:right w:val="nil" w:sz="6" w:space="0" w:color="auto"/>
                        </w:tcBorders>
                      </w:tcPr>
                      <w:p>
                        <w:pPr/>
                      </w:p>
                    </w:tc>
                    <w:tc>
                      <w:tcPr>
                        <w:tcW w:w="942" w:type="dxa"/>
                        <w:tcBorders>
                          <w:top w:val="nil" w:sz="6" w:space="0" w:color="auto"/>
                          <w:left w:val="nil" w:sz="6" w:space="0" w:color="auto"/>
                          <w:bottom w:val="nil" w:sz="6" w:space="0" w:color="auto"/>
                          <w:right w:val="nil" w:sz="6" w:space="0" w:color="auto"/>
                        </w:tcBorders>
                      </w:tcPr>
                      <w:p>
                        <w:pPr>
                          <w:pStyle w:val="TableParagraph"/>
                          <w:spacing w:line="202" w:lineRule="exact"/>
                          <w:ind w:left="157" w:right="0"/>
                          <w:jc w:val="left"/>
                          <w:rPr>
                            <w:rFonts w:ascii="宋体" w:hAnsi="宋体" w:cs="宋体" w:eastAsia="宋体" w:hint="default"/>
                            <w:sz w:val="18"/>
                            <w:szCs w:val="18"/>
                          </w:rPr>
                        </w:pPr>
                        <w:r>
                          <w:rPr>
                            <w:rFonts w:ascii="宋体" w:hAnsi="宋体" w:cs="宋体" w:eastAsia="宋体" w:hint="default"/>
                            <w:spacing w:val="-30"/>
                            <w:sz w:val="18"/>
                            <w:szCs w:val="18"/>
                          </w:rPr>
                          <w:t>对其拥有实</w:t>
                        </w:r>
                        <w:r>
                          <w:rPr>
                            <w:rFonts w:ascii="宋体" w:hAnsi="宋体" w:cs="宋体" w:eastAsia="宋体" w:hint="default"/>
                            <w:sz w:val="18"/>
                            <w:szCs w:val="18"/>
                          </w:rPr>
                        </w:r>
                      </w:p>
                      <w:p>
                        <w:pPr>
                          <w:pStyle w:val="TableParagraph"/>
                          <w:spacing w:line="235" w:lineRule="exact"/>
                          <w:ind w:left="157" w:right="0"/>
                          <w:jc w:val="left"/>
                          <w:rPr>
                            <w:rFonts w:ascii="宋体" w:hAnsi="宋体" w:cs="宋体" w:eastAsia="宋体" w:hint="default"/>
                            <w:sz w:val="18"/>
                            <w:szCs w:val="18"/>
                          </w:rPr>
                        </w:pPr>
                        <w:r>
                          <w:rPr>
                            <w:rFonts w:ascii="宋体" w:hAnsi="宋体" w:cs="宋体" w:eastAsia="宋体" w:hint="default"/>
                            <w:spacing w:val="-30"/>
                            <w:sz w:val="18"/>
                            <w:szCs w:val="18"/>
                          </w:rPr>
                          <w:t>质控制权。</w:t>
                        </w:r>
                        <w:r>
                          <w:rPr>
                            <w:rFonts w:ascii="宋体" w:hAnsi="宋体" w:cs="宋体" w:eastAsia="宋体" w:hint="default"/>
                            <w:sz w:val="18"/>
                            <w:szCs w:val="18"/>
                          </w:rPr>
                        </w:r>
                      </w:p>
                    </w:tc>
                  </w:tr>
                  <w:tr>
                    <w:trPr>
                      <w:trHeight w:val="582"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5" w:right="0"/>
                          <w:jc w:val="left"/>
                          <w:rPr>
                            <w:rFonts w:ascii="Arial Narrow" w:hAnsi="Arial Narrow" w:cs="Arial Narrow" w:eastAsia="Arial Narrow" w:hint="default"/>
                            <w:sz w:val="18"/>
                            <w:szCs w:val="18"/>
                          </w:rPr>
                        </w:pPr>
                        <w:r>
                          <w:rPr>
                            <w:rFonts w:ascii="Arial Narrow"/>
                            <w:sz w:val="18"/>
                          </w:rPr>
                          <w:t>180</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16"/>
                          <w:jc w:val="center"/>
                          <w:rPr>
                            <w:rFonts w:ascii="Arial Narrow" w:hAnsi="Arial Narrow" w:cs="Arial Narrow" w:eastAsia="Arial Narrow" w:hint="default"/>
                            <w:sz w:val="18"/>
                            <w:szCs w:val="18"/>
                          </w:rPr>
                        </w:pPr>
                        <w:r>
                          <w:rPr>
                            <w:rFonts w:ascii="Arial Narrow"/>
                            <w:sz w:val="18"/>
                          </w:rPr>
                          <w:t>60%</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279" w:right="0"/>
                          <w:jc w:val="left"/>
                          <w:rPr>
                            <w:rFonts w:ascii="Arial Narrow" w:hAnsi="Arial Narrow" w:cs="Arial Narrow" w:eastAsia="Arial Narrow" w:hint="default"/>
                            <w:sz w:val="18"/>
                            <w:szCs w:val="18"/>
                          </w:rPr>
                        </w:pPr>
                        <w:r>
                          <w:rPr>
                            <w:rFonts w:ascii="Arial Narrow"/>
                            <w:sz w:val="18"/>
                          </w:rPr>
                          <w:t>60%</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25"/>
                          <w:jc w:val="right"/>
                          <w:rPr>
                            <w:rFonts w:ascii="宋体" w:hAnsi="宋体" w:cs="宋体" w:eastAsia="宋体" w:hint="default"/>
                            <w:sz w:val="18"/>
                            <w:szCs w:val="18"/>
                          </w:rPr>
                        </w:pPr>
                        <w:r>
                          <w:rPr>
                            <w:rFonts w:ascii="宋体" w:hAnsi="宋体" w:cs="宋体" w:eastAsia="宋体" w:hint="default"/>
                            <w:sz w:val="18"/>
                            <w:szCs w:val="18"/>
                          </w:rPr>
                          <w:t>是</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216"/>
                          <w:jc w:val="right"/>
                          <w:rPr>
                            <w:rFonts w:ascii="Arial Narrow" w:hAnsi="Arial Narrow" w:cs="Arial Narrow" w:eastAsia="Arial Narrow" w:hint="default"/>
                            <w:sz w:val="18"/>
                            <w:szCs w:val="18"/>
                          </w:rPr>
                        </w:pPr>
                        <w:r>
                          <w:rPr>
                            <w:rFonts w:ascii="Arial Narrow"/>
                            <w:spacing w:val="-1"/>
                            <w:w w:val="95"/>
                            <w:sz w:val="18"/>
                          </w:rPr>
                          <w:t>230.49</w:t>
                        </w:r>
                        <w:r>
                          <w:rPr>
                            <w:rFonts w:ascii="Arial Narrow"/>
                            <w:sz w:val="18"/>
                          </w:rPr>
                        </w:r>
                      </w:p>
                    </w:tc>
                    <w:tc>
                      <w:tcPr>
                        <w:tcW w:w="942" w:type="dxa"/>
                        <w:tcBorders>
                          <w:top w:val="nil" w:sz="6" w:space="0" w:color="auto"/>
                          <w:left w:val="nil" w:sz="6" w:space="0" w:color="auto"/>
                          <w:bottom w:val="nil" w:sz="6" w:space="0" w:color="auto"/>
                          <w:right w:val="nil" w:sz="6" w:space="0" w:color="auto"/>
                        </w:tcBorders>
                      </w:tcPr>
                      <w:p>
                        <w:pPr/>
                      </w:p>
                    </w:tc>
                  </w:tr>
                  <w:tr>
                    <w:trPr>
                      <w:trHeight w:val="676"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102</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51%</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79" w:right="0"/>
                          <w:jc w:val="left"/>
                          <w:rPr>
                            <w:rFonts w:ascii="Arial Narrow" w:hAnsi="Arial Narrow" w:cs="Arial Narrow" w:eastAsia="Arial Narrow" w:hint="default"/>
                            <w:sz w:val="18"/>
                            <w:szCs w:val="18"/>
                          </w:rPr>
                        </w:pPr>
                        <w:r>
                          <w:rPr>
                            <w:rFonts w:ascii="Arial Narrow"/>
                            <w:sz w:val="18"/>
                          </w:rPr>
                          <w:t>51%</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26"/>
                          <w:jc w:val="right"/>
                          <w:rPr>
                            <w:rFonts w:ascii="宋体" w:hAnsi="宋体" w:cs="宋体" w:eastAsia="宋体" w:hint="default"/>
                            <w:sz w:val="18"/>
                            <w:szCs w:val="18"/>
                          </w:rPr>
                        </w:pPr>
                        <w:r>
                          <w:rPr>
                            <w:rFonts w:ascii="宋体" w:hAnsi="宋体" w:cs="宋体" w:eastAsia="宋体" w:hint="default"/>
                            <w:sz w:val="18"/>
                            <w:szCs w:val="18"/>
                          </w:rPr>
                          <w:t>是</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16"/>
                          <w:jc w:val="right"/>
                          <w:rPr>
                            <w:rFonts w:ascii="Arial Narrow" w:hAnsi="Arial Narrow" w:cs="Arial Narrow" w:eastAsia="Arial Narrow" w:hint="default"/>
                            <w:sz w:val="18"/>
                            <w:szCs w:val="18"/>
                          </w:rPr>
                        </w:pPr>
                        <w:r>
                          <w:rPr>
                            <w:rFonts w:ascii="Arial Narrow"/>
                            <w:spacing w:val="-1"/>
                            <w:w w:val="95"/>
                            <w:sz w:val="18"/>
                          </w:rPr>
                          <w:t>122.25</w:t>
                        </w:r>
                        <w:r>
                          <w:rPr>
                            <w:rFonts w:ascii="Arial Narrow"/>
                            <w:sz w:val="18"/>
                          </w:rPr>
                        </w:r>
                      </w:p>
                    </w:tc>
                    <w:tc>
                      <w:tcPr>
                        <w:tcW w:w="942" w:type="dxa"/>
                        <w:tcBorders>
                          <w:top w:val="nil" w:sz="6" w:space="0" w:color="auto"/>
                          <w:left w:val="nil" w:sz="6" w:space="0" w:color="auto"/>
                          <w:bottom w:val="nil" w:sz="6" w:space="0" w:color="auto"/>
                          <w:right w:val="nil" w:sz="6" w:space="0" w:color="auto"/>
                        </w:tcBorders>
                      </w:tcPr>
                      <w:p>
                        <w:pPr/>
                      </w:p>
                    </w:tc>
                  </w:tr>
                  <w:tr>
                    <w:trPr>
                      <w:trHeight w:val="425" w:hRule="exact"/>
                    </w:trPr>
                    <w:tc>
                      <w:tcPr>
                        <w:tcW w:w="5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620</w:t>
                        </w:r>
                      </w:p>
                    </w:tc>
                    <w:tc>
                      <w:tcPr>
                        <w:tcW w:w="8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6"/>
                          <w:jc w:val="center"/>
                          <w:rPr>
                            <w:rFonts w:ascii="Arial Narrow" w:hAnsi="Arial Narrow" w:cs="Arial Narrow" w:eastAsia="Arial Narrow" w:hint="default"/>
                            <w:sz w:val="18"/>
                            <w:szCs w:val="18"/>
                          </w:rPr>
                        </w:pPr>
                        <w:r>
                          <w:rPr>
                            <w:rFonts w:ascii="Arial Narrow"/>
                            <w:sz w:val="18"/>
                          </w:rPr>
                          <w:t>62%</w:t>
                        </w: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79" w:right="0"/>
                          <w:jc w:val="left"/>
                          <w:rPr>
                            <w:rFonts w:ascii="Arial Narrow" w:hAnsi="Arial Narrow" w:cs="Arial Narrow" w:eastAsia="Arial Narrow" w:hint="default"/>
                            <w:sz w:val="18"/>
                            <w:szCs w:val="18"/>
                          </w:rPr>
                        </w:pPr>
                        <w:r>
                          <w:rPr>
                            <w:rFonts w:ascii="Arial Narrow"/>
                            <w:sz w:val="18"/>
                          </w:rPr>
                          <w:t>62%</w:t>
                        </w:r>
                      </w:p>
                    </w:tc>
                    <w:tc>
                      <w:tcPr>
                        <w:tcW w:w="69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26"/>
                          <w:jc w:val="right"/>
                          <w:rPr>
                            <w:rFonts w:ascii="宋体" w:hAnsi="宋体" w:cs="宋体" w:eastAsia="宋体" w:hint="default"/>
                            <w:sz w:val="18"/>
                            <w:szCs w:val="18"/>
                          </w:rPr>
                        </w:pPr>
                        <w:r>
                          <w:rPr>
                            <w:rFonts w:ascii="宋体" w:hAnsi="宋体" w:cs="宋体" w:eastAsia="宋体" w:hint="default"/>
                            <w:sz w:val="18"/>
                            <w:szCs w:val="18"/>
                          </w:rPr>
                          <w:t>是</w:t>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55"/>
                          <w:jc w:val="right"/>
                          <w:rPr>
                            <w:rFonts w:ascii="Arial Narrow" w:hAnsi="Arial Narrow" w:cs="Arial Narrow" w:eastAsia="Arial Narrow" w:hint="default"/>
                            <w:sz w:val="18"/>
                            <w:szCs w:val="18"/>
                          </w:rPr>
                        </w:pPr>
                        <w:r>
                          <w:rPr>
                            <w:rFonts w:ascii="Arial Narrow"/>
                            <w:spacing w:val="-1"/>
                            <w:w w:val="95"/>
                            <w:sz w:val="18"/>
                          </w:rPr>
                          <w:t>1,764.54</w:t>
                        </w:r>
                        <w:r>
                          <w:rPr>
                            <w:rFonts w:ascii="Arial Narrow"/>
                            <w:sz w:val="18"/>
                          </w:rPr>
                        </w:r>
                      </w:p>
                    </w:tc>
                    <w:tc>
                      <w:tcPr>
                        <w:tcW w:w="942"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z w:val="18"/>
          <w:szCs w:val="18"/>
        </w:rPr>
        <w:t>商品销售</w:t>
      </w:r>
      <w:r>
        <w:rPr>
          <w:rFonts w:ascii="Arial Narrow" w:hAnsi="Arial Narrow" w:cs="Arial Narrow" w:eastAsia="Arial Narrow" w:hint="default"/>
          <w:sz w:val="18"/>
          <w:szCs w:val="18"/>
        </w:rPr>
        <w:tab/>
        <w:t>100</w:t>
      </w:r>
    </w:p>
    <w:p>
      <w:pPr>
        <w:tabs>
          <w:tab w:pos="4246" w:val="left" w:leader="none"/>
          <w:tab w:pos="4972" w:val="left" w:leader="none"/>
          <w:tab w:pos="5825" w:val="left" w:leader="none"/>
          <w:tab w:pos="6700" w:val="left" w:leader="none"/>
          <w:tab w:pos="7846" w:val="right" w:leader="none"/>
        </w:tabs>
        <w:spacing w:line="300" w:lineRule="exact" w:before="0"/>
        <w:ind w:left="446" w:right="0" w:firstLine="0"/>
        <w:jc w:val="left"/>
        <w:rPr>
          <w:rFonts w:ascii="Arial Narrow" w:hAnsi="Arial Narrow" w:cs="Arial Narrow" w:eastAsia="Arial Narrow" w:hint="default"/>
          <w:sz w:val="18"/>
          <w:szCs w:val="18"/>
        </w:rPr>
      </w:pPr>
      <w:r>
        <w:rPr/>
        <w:br w:type="column"/>
      </w:r>
      <w:r>
        <w:rPr>
          <w:rFonts w:ascii="宋体" w:hAnsi="宋体" w:cs="宋体" w:eastAsia="宋体" w:hint="default"/>
          <w:position w:val="-11"/>
          <w:sz w:val="18"/>
          <w:szCs w:val="18"/>
        </w:rPr>
        <w:t>务；电子产品销售等</w:t>
        <w:tab/>
      </w:r>
      <w:r>
        <w:rPr>
          <w:rFonts w:ascii="Arial Narrow" w:hAnsi="Arial Narrow" w:cs="Arial Narrow" w:eastAsia="Arial Narrow" w:hint="default"/>
          <w:spacing w:val="-1"/>
          <w:sz w:val="18"/>
          <w:szCs w:val="18"/>
        </w:rPr>
        <w:t>40</w:t>
        <w:tab/>
        <w:t>40%</w:t>
        <w:tab/>
        <w:t>40%</w:t>
        <w:tab/>
      </w:r>
      <w:r>
        <w:rPr>
          <w:rFonts w:ascii="宋体" w:hAnsi="宋体" w:cs="宋体" w:eastAsia="宋体" w:hint="default"/>
          <w:sz w:val="18"/>
          <w:szCs w:val="18"/>
        </w:rPr>
        <w:t>是</w:t>
      </w:r>
      <w:r>
        <w:rPr>
          <w:rFonts w:ascii="Arial Narrow" w:hAnsi="Arial Narrow" w:cs="Arial Narrow" w:eastAsia="Arial Narrow" w:hint="default"/>
          <w:sz w:val="18"/>
          <w:szCs w:val="18"/>
        </w:rPr>
        <w:tab/>
      </w:r>
      <w:r>
        <w:rPr>
          <w:rFonts w:ascii="Arial Narrow" w:hAnsi="Arial Narrow" w:cs="Arial Narrow" w:eastAsia="Arial Narrow" w:hint="default"/>
          <w:spacing w:val="-1"/>
          <w:sz w:val="18"/>
          <w:szCs w:val="18"/>
        </w:rPr>
        <w:t>843.03</w:t>
      </w:r>
      <w:r>
        <w:rPr>
          <w:rFonts w:ascii="Arial Narrow" w:hAnsi="Arial Narrow" w:cs="Arial Narrow" w:eastAsia="Arial Narrow" w:hint="default"/>
          <w:sz w:val="18"/>
          <w:szCs w:val="18"/>
        </w:rPr>
      </w:r>
    </w:p>
    <w:p>
      <w:pPr>
        <w:spacing w:before="355"/>
        <w:ind w:left="446" w:right="4036" w:firstLine="0"/>
        <w:jc w:val="left"/>
        <w:rPr>
          <w:rFonts w:ascii="宋体" w:hAnsi="宋体" w:cs="宋体" w:eastAsia="宋体" w:hint="default"/>
          <w:sz w:val="18"/>
          <w:szCs w:val="18"/>
        </w:rPr>
      </w:pPr>
      <w:r>
        <w:rPr>
          <w:rFonts w:ascii="宋体" w:hAnsi="宋体" w:cs="宋体" w:eastAsia="宋体" w:hint="default"/>
          <w:spacing w:val="-4"/>
          <w:sz w:val="18"/>
          <w:szCs w:val="18"/>
        </w:rPr>
        <w:t>从事电子科技、计算机领域内技术开发、技</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4"/>
          <w:sz w:val="18"/>
          <w:szCs w:val="18"/>
        </w:rPr>
        <w:t>术转让、技术咨询、技术服务，计算机系统</w:t>
      </w:r>
    </w:p>
    <w:p>
      <w:pPr>
        <w:spacing w:line="179" w:lineRule="exact" w:before="0"/>
        <w:ind w:left="335" w:right="0" w:firstLine="0"/>
        <w:jc w:val="left"/>
        <w:rPr>
          <w:rFonts w:ascii="宋体" w:hAnsi="宋体" w:cs="宋体" w:eastAsia="宋体" w:hint="default"/>
          <w:sz w:val="18"/>
          <w:szCs w:val="18"/>
        </w:rPr>
      </w:pPr>
      <w:r>
        <w:rPr>
          <w:spacing w:val="-30"/>
        </w:rPr>
        <w:br w:type="column"/>
      </w:r>
      <w:r>
        <w:rPr>
          <w:rFonts w:ascii="宋体" w:hAnsi="宋体" w:cs="宋体" w:eastAsia="宋体" w:hint="default"/>
          <w:spacing w:val="-30"/>
          <w:sz w:val="18"/>
          <w:szCs w:val="18"/>
        </w:rPr>
        <w:t>多数席位，</w:t>
      </w:r>
      <w:r>
        <w:rPr>
          <w:rFonts w:ascii="宋体" w:hAnsi="宋体" w:cs="宋体" w:eastAsia="宋体" w:hint="default"/>
          <w:sz w:val="18"/>
          <w:szCs w:val="18"/>
        </w:rPr>
      </w:r>
    </w:p>
    <w:p>
      <w:pPr>
        <w:spacing w:before="0"/>
        <w:ind w:left="335" w:right="289" w:firstLine="0"/>
        <w:jc w:val="left"/>
        <w:rPr>
          <w:rFonts w:ascii="宋体" w:hAnsi="宋体" w:cs="宋体" w:eastAsia="宋体" w:hint="default"/>
          <w:sz w:val="18"/>
          <w:szCs w:val="18"/>
        </w:rPr>
      </w:pPr>
      <w:r>
        <w:rPr>
          <w:rFonts w:ascii="宋体" w:hAnsi="宋体" w:cs="宋体" w:eastAsia="宋体" w:hint="default"/>
          <w:spacing w:val="-30"/>
          <w:sz w:val="18"/>
          <w:szCs w:val="18"/>
        </w:rPr>
        <w:t>对其拥有实 质控制权。</w:t>
      </w:r>
      <w:r>
        <w:rPr>
          <w:rFonts w:ascii="宋体" w:hAnsi="宋体" w:cs="宋体" w:eastAsia="宋体" w:hint="default"/>
          <w:sz w:val="18"/>
          <w:szCs w:val="18"/>
        </w:rPr>
      </w:r>
    </w:p>
    <w:p>
      <w:pPr>
        <w:spacing w:after="0"/>
        <w:jc w:val="left"/>
        <w:rPr>
          <w:rFonts w:ascii="宋体" w:hAnsi="宋体" w:cs="宋体" w:eastAsia="宋体" w:hint="default"/>
          <w:sz w:val="18"/>
          <w:szCs w:val="18"/>
        </w:rPr>
        <w:sectPr>
          <w:type w:val="continuous"/>
          <w:pgSz w:w="16840" w:h="11910" w:orient="landscape"/>
          <w:pgMar w:top="980" w:bottom="280" w:left="1180" w:right="1280"/>
          <w:cols w:num="3" w:equalWidth="0">
            <w:col w:w="5060" w:space="40"/>
            <w:col w:w="7847" w:space="40"/>
            <w:col w:w="1393"/>
          </w:cols>
        </w:sectPr>
      </w:pPr>
    </w:p>
    <w:p>
      <w:pPr>
        <w:tabs>
          <w:tab w:pos="1226" w:val="left" w:leader="none"/>
        </w:tabs>
        <w:spacing w:line="128" w:lineRule="exact" w:before="0"/>
        <w:ind w:left="0" w:right="0" w:firstLine="0"/>
        <w:jc w:val="right"/>
        <w:rPr>
          <w:rFonts w:ascii="Arial Narrow" w:hAnsi="Arial Narrow" w:cs="Arial Narrow" w:eastAsia="Arial Narrow" w:hint="default"/>
          <w:sz w:val="18"/>
          <w:szCs w:val="18"/>
        </w:rPr>
      </w:pPr>
      <w:r>
        <w:rPr>
          <w:rFonts w:ascii="宋体" w:hAnsi="宋体" w:cs="宋体" w:eastAsia="宋体" w:hint="default"/>
          <w:sz w:val="18"/>
          <w:szCs w:val="18"/>
        </w:rPr>
        <w:t>商品销售</w:t>
        <w:tab/>
      </w:r>
      <w:r>
        <w:rPr>
          <w:rFonts w:ascii="Arial Narrow" w:hAnsi="Arial Narrow" w:cs="Arial Narrow" w:eastAsia="Arial Narrow" w:hint="default"/>
          <w:spacing w:val="-1"/>
          <w:w w:val="95"/>
          <w:sz w:val="18"/>
          <w:szCs w:val="18"/>
        </w:rPr>
        <w:t>5,000</w:t>
      </w:r>
      <w:r>
        <w:rPr>
          <w:rFonts w:ascii="Arial Narrow" w:hAnsi="Arial Narrow" w:cs="Arial Narrow" w:eastAsia="Arial Narrow" w:hint="default"/>
          <w:sz w:val="18"/>
          <w:szCs w:val="18"/>
        </w:rPr>
      </w:r>
    </w:p>
    <w:p>
      <w:pPr>
        <w:tabs>
          <w:tab w:pos="1532" w:val="right" w:leader="none"/>
        </w:tabs>
        <w:spacing w:before="570"/>
        <w:ind w:left="0" w:right="59" w:firstLine="0"/>
        <w:jc w:val="right"/>
        <w:rPr>
          <w:rFonts w:ascii="Arial Narrow" w:hAnsi="Arial Narrow" w:cs="Arial Narrow" w:eastAsia="Arial Narrow" w:hint="default"/>
          <w:sz w:val="18"/>
          <w:szCs w:val="18"/>
        </w:rPr>
      </w:pPr>
      <w:r>
        <w:rPr>
          <w:rFonts w:ascii="宋体" w:hAnsi="宋体" w:cs="宋体" w:eastAsia="宋体" w:hint="default"/>
          <w:sz w:val="18"/>
          <w:szCs w:val="18"/>
        </w:rPr>
        <w:t>商品销售</w:t>
      </w:r>
      <w:r>
        <w:rPr>
          <w:rFonts w:ascii="Arial Narrow" w:hAnsi="Arial Narrow" w:cs="Arial Narrow" w:eastAsia="Arial Narrow" w:hint="default"/>
          <w:sz w:val="18"/>
          <w:szCs w:val="18"/>
        </w:rPr>
        <w:tab/>
        <w:t>400</w:t>
      </w:r>
    </w:p>
    <w:p>
      <w:pPr>
        <w:spacing w:line="234" w:lineRule="exact" w:before="20"/>
        <w:ind w:left="384" w:right="-3" w:firstLine="0"/>
        <w:jc w:val="left"/>
        <w:rPr>
          <w:rFonts w:ascii="宋体" w:hAnsi="宋体" w:cs="宋体" w:eastAsia="宋体" w:hint="default"/>
          <w:sz w:val="18"/>
          <w:szCs w:val="18"/>
        </w:rPr>
      </w:pPr>
      <w:r>
        <w:rPr>
          <w:spacing w:val="-4"/>
        </w:rPr>
        <w:br w:type="column"/>
      </w:r>
      <w:r>
        <w:rPr>
          <w:rFonts w:ascii="宋体" w:hAnsi="宋体" w:cs="宋体" w:eastAsia="宋体" w:hint="default"/>
          <w:spacing w:val="-4"/>
          <w:sz w:val="18"/>
          <w:szCs w:val="18"/>
        </w:rPr>
        <w:t>服务，计算机、软件及辅助设备、电子产品</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销售，计算机维修服务</w:t>
      </w:r>
    </w:p>
    <w:p>
      <w:pPr>
        <w:spacing w:line="232" w:lineRule="exact" w:before="118"/>
        <w:ind w:left="384" w:right="-3"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tabs>
          <w:tab w:pos="1121" w:val="left" w:leader="none"/>
          <w:tab w:pos="1974" w:val="left" w:leader="none"/>
          <w:tab w:pos="2849" w:val="left" w:leader="none"/>
          <w:tab w:pos="3485" w:val="left" w:leader="none"/>
        </w:tabs>
        <w:spacing w:line="128" w:lineRule="exact" w:before="0"/>
        <w:ind w:left="293" w:right="0" w:firstLine="0"/>
        <w:jc w:val="left"/>
        <w:rPr>
          <w:rFonts w:ascii="Arial Narrow" w:hAnsi="Arial Narrow" w:cs="Arial Narrow" w:eastAsia="Arial Narrow" w:hint="default"/>
          <w:sz w:val="18"/>
          <w:szCs w:val="18"/>
        </w:rPr>
      </w:pPr>
      <w:r>
        <w:rPr>
          <w:spacing w:val="-1"/>
        </w:rPr>
        <w:br w:type="column"/>
      </w:r>
      <w:r>
        <w:rPr>
          <w:rFonts w:ascii="Arial Narrow" w:hAnsi="Arial Narrow" w:cs="Arial Narrow" w:eastAsia="Arial Narrow" w:hint="default"/>
          <w:spacing w:val="-1"/>
          <w:sz w:val="18"/>
          <w:szCs w:val="18"/>
        </w:rPr>
        <w:t>3,000</w:t>
        <w:tab/>
        <w:t>60%</w:t>
        <w:tab/>
        <w:t>60%</w:t>
        <w:tab/>
      </w:r>
      <w:r>
        <w:rPr>
          <w:rFonts w:ascii="宋体" w:hAnsi="宋体" w:cs="宋体" w:eastAsia="宋体" w:hint="default"/>
          <w:sz w:val="18"/>
          <w:szCs w:val="18"/>
        </w:rPr>
        <w:t>是</w:t>
        <w:tab/>
      </w:r>
      <w:r>
        <w:rPr>
          <w:rFonts w:ascii="Arial Narrow" w:hAnsi="Arial Narrow" w:cs="Arial Narrow" w:eastAsia="Arial Narrow" w:hint="default"/>
          <w:spacing w:val="-1"/>
          <w:sz w:val="18"/>
          <w:szCs w:val="18"/>
        </w:rPr>
        <w:t>1,581.16</w:t>
      </w:r>
      <w:r>
        <w:rPr>
          <w:rFonts w:ascii="Arial Narrow" w:hAnsi="Arial Narrow" w:cs="Arial Narrow" w:eastAsia="Arial Narrow" w:hint="default"/>
          <w:sz w:val="18"/>
          <w:szCs w:val="18"/>
        </w:rPr>
      </w:r>
    </w:p>
    <w:p>
      <w:pPr>
        <w:spacing w:after="0" w:line="128" w:lineRule="exact"/>
        <w:jc w:val="left"/>
        <w:rPr>
          <w:rFonts w:ascii="Arial Narrow" w:hAnsi="Arial Narrow" w:cs="Arial Narrow" w:eastAsia="Arial Narrow" w:hint="default"/>
          <w:sz w:val="18"/>
          <w:szCs w:val="18"/>
        </w:rPr>
        <w:sectPr>
          <w:type w:val="continuous"/>
          <w:pgSz w:w="16840" w:h="11910" w:orient="landscape"/>
          <w:pgMar w:top="980" w:bottom="280" w:left="1180" w:right="1280"/>
          <w:cols w:num="3" w:equalWidth="0">
            <w:col w:w="5121" w:space="40"/>
            <w:col w:w="3750" w:space="40"/>
            <w:col w:w="5429"/>
          </w:cols>
        </w:sectPr>
      </w:pPr>
    </w:p>
    <w:p>
      <w:pPr>
        <w:tabs>
          <w:tab w:pos="1532" w:val="right" w:leader="none"/>
        </w:tabs>
        <w:spacing w:before="560"/>
        <w:ind w:left="0" w:right="0" w:firstLine="0"/>
        <w:jc w:val="right"/>
        <w:rPr>
          <w:rFonts w:ascii="Arial Narrow" w:hAnsi="Arial Narrow" w:cs="Arial Narrow" w:eastAsia="Arial Narrow" w:hint="default"/>
          <w:sz w:val="18"/>
          <w:szCs w:val="18"/>
        </w:rPr>
      </w:pPr>
      <w:r>
        <w:rPr>
          <w:rFonts w:ascii="宋体" w:hAnsi="宋体" w:cs="宋体" w:eastAsia="宋体" w:hint="default"/>
          <w:sz w:val="18"/>
          <w:szCs w:val="18"/>
        </w:rPr>
        <w:t>商品销售</w:t>
      </w:r>
      <w:r>
        <w:rPr>
          <w:rFonts w:ascii="Arial Narrow" w:hAnsi="Arial Narrow" w:cs="Arial Narrow" w:eastAsia="Arial Narrow" w:hint="default"/>
          <w:sz w:val="18"/>
          <w:szCs w:val="18"/>
        </w:rPr>
        <w:tab/>
        <w:t>700</w:t>
      </w:r>
    </w:p>
    <w:p>
      <w:pPr>
        <w:spacing w:line="232" w:lineRule="exact" w:before="469"/>
        <w:ind w:left="446" w:right="5466" w:firstLine="0"/>
        <w:jc w:val="left"/>
        <w:rPr>
          <w:rFonts w:ascii="宋体" w:hAnsi="宋体" w:cs="宋体" w:eastAsia="宋体" w:hint="default"/>
          <w:sz w:val="18"/>
          <w:szCs w:val="18"/>
        </w:rPr>
      </w:pPr>
      <w:r>
        <w:rPr>
          <w:spacing w:val="6"/>
        </w:rPr>
        <w:br w:type="column"/>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cols w:num="2" w:equalWidth="0">
            <w:col w:w="5060" w:space="40"/>
            <w:col w:w="9280"/>
          </w:cols>
        </w:sectPr>
      </w:pPr>
    </w:p>
    <w:p>
      <w:pPr>
        <w:spacing w:line="232" w:lineRule="exact" w:before="469"/>
        <w:ind w:left="5545" w:right="5467" w:firstLine="0"/>
        <w:jc w:val="left"/>
        <w:rPr>
          <w:rFonts w:ascii="宋体" w:hAnsi="宋体" w:cs="宋体" w:eastAsia="宋体" w:hint="default"/>
          <w:sz w:val="18"/>
          <w:szCs w:val="18"/>
        </w:rPr>
      </w:pPr>
      <w:r>
        <w:rPr/>
        <w:pict>
          <v:group style="position:absolute;margin-left:64.510544pt;margin-top:85.080002pt;width:705.05pt;height:398pt;mso-position-horizontal-relative:page;mso-position-vertical-relative:page;z-index:-909616" coordorigin="1290,1702" coordsize="14101,7960">
            <v:group style="position:absolute;left:1303;top:1709;width:1710;height:2" coordorigin="1303,1709" coordsize="1710,2">
              <v:shape style="position:absolute;left:1303;top:1709;width:1710;height:2" coordorigin="1303,1709" coordsize="1710,0" path="m1303,1709l3013,1709e" filled="false" stroked="true" strokeweight=".72pt" strokecolor="#000000">
                <v:path arrowok="t"/>
              </v:shape>
            </v:group>
            <v:group style="position:absolute;left:1303;top:1738;width:1710;height:2" coordorigin="1303,1738" coordsize="1710,2">
              <v:shape style="position:absolute;left:1303;top:1738;width:1710;height:2" coordorigin="1303,1738" coordsize="1710,0" path="m1303,1738l3013,1738e" filled="false" stroked="true" strokeweight=".72pt" strokecolor="#000000">
                <v:path arrowok="t"/>
              </v:shape>
              <v:shape style="position:absolute;left:3013;top:1745;width:10;height:2" type="#_x0000_t75" stroked="false">
                <v:imagedata r:id="rId69" o:title=""/>
              </v:shape>
            </v:group>
            <v:group style="position:absolute;left:3013;top:1709;width:44;height:2" coordorigin="3013,1709" coordsize="44,2">
              <v:shape style="position:absolute;left:3013;top:1709;width:44;height:2" coordorigin="3013,1709" coordsize="44,0" path="m3013,1709l3056,1709e" filled="false" stroked="true" strokeweight=".72pt" strokecolor="#000000">
                <v:path arrowok="t"/>
              </v:shape>
            </v:group>
            <v:group style="position:absolute;left:3013;top:1738;width:44;height:2" coordorigin="3013,1738" coordsize="44,2">
              <v:shape style="position:absolute;left:3013;top:1738;width:44;height:2" coordorigin="3013,1738" coordsize="44,0" path="m3013,1738l3056,1738e" filled="false" stroked="true" strokeweight=".72pt" strokecolor="#000000">
                <v:path arrowok="t"/>
              </v:shape>
            </v:group>
            <v:group style="position:absolute;left:3056;top:1709;width:654;height:2" coordorigin="3056,1709" coordsize="654,2">
              <v:shape style="position:absolute;left:3056;top:1709;width:654;height:2" coordorigin="3056,1709" coordsize="654,0" path="m3056,1709l3710,1709e" filled="false" stroked="true" strokeweight=".72pt" strokecolor="#000000">
                <v:path arrowok="t"/>
              </v:shape>
            </v:group>
            <v:group style="position:absolute;left:3056;top:1738;width:654;height:2" coordorigin="3056,1738" coordsize="654,2">
              <v:shape style="position:absolute;left:3056;top:1738;width:654;height:2" coordorigin="3056,1738" coordsize="654,0" path="m3056,1738l3710,1738e" filled="false" stroked="true" strokeweight=".72pt" strokecolor="#000000">
                <v:path arrowok="t"/>
              </v:shape>
              <v:shape style="position:absolute;left:3710;top:1745;width:10;height:2" type="#_x0000_t75" stroked="false">
                <v:imagedata r:id="rId69" o:title=""/>
              </v:shape>
            </v:group>
            <v:group style="position:absolute;left:3710;top:1709;width:44;height:2" coordorigin="3710,1709" coordsize="44,2">
              <v:shape style="position:absolute;left:3710;top:1709;width:44;height:2" coordorigin="3710,1709" coordsize="44,0" path="m3710,1709l3753,1709e" filled="false" stroked="true" strokeweight=".72pt" strokecolor="#000000">
                <v:path arrowok="t"/>
              </v:shape>
            </v:group>
            <v:group style="position:absolute;left:3710;top:1738;width:44;height:2" coordorigin="3710,1738" coordsize="44,2">
              <v:shape style="position:absolute;left:3710;top:1738;width:44;height:2" coordorigin="3710,1738" coordsize="44,0" path="m3710,1738l3753,1738e" filled="false" stroked="true" strokeweight=".72pt" strokecolor="#000000">
                <v:path arrowok="t"/>
              </v:shape>
            </v:group>
            <v:group style="position:absolute;left:3753;top:1709;width:760;height:2" coordorigin="3753,1709" coordsize="760,2">
              <v:shape style="position:absolute;left:3753;top:1709;width:760;height:2" coordorigin="3753,1709" coordsize="760,0" path="m3753,1709l4513,1709e" filled="false" stroked="true" strokeweight=".72pt" strokecolor="#000000">
                <v:path arrowok="t"/>
              </v:shape>
            </v:group>
            <v:group style="position:absolute;left:3753;top:1738;width:760;height:2" coordorigin="3753,1738" coordsize="760,2">
              <v:shape style="position:absolute;left:3753;top:1738;width:760;height:2" coordorigin="3753,1738" coordsize="760,0" path="m3753,1738l4513,1738e" filled="false" stroked="true" strokeweight=".72pt" strokecolor="#000000">
                <v:path arrowok="t"/>
              </v:shape>
              <v:shape style="position:absolute;left:4513;top:1745;width:10;height:2" type="#_x0000_t75" stroked="false">
                <v:imagedata r:id="rId69" o:title=""/>
              </v:shape>
            </v:group>
            <v:group style="position:absolute;left:4513;top:1709;width:44;height:2" coordorigin="4513,1709" coordsize="44,2">
              <v:shape style="position:absolute;left:4513;top:1709;width:44;height:2" coordorigin="4513,1709" coordsize="44,0" path="m4513,1709l4556,1709e" filled="false" stroked="true" strokeweight=".72pt" strokecolor="#000000">
                <v:path arrowok="t"/>
              </v:shape>
            </v:group>
            <v:group style="position:absolute;left:4513;top:1738;width:44;height:2" coordorigin="4513,1738" coordsize="44,2">
              <v:shape style="position:absolute;left:4513;top:1738;width:44;height:2" coordorigin="4513,1738" coordsize="44,0" path="m4513,1738l4556,1738e" filled="false" stroked="true" strokeweight=".72pt" strokecolor="#000000">
                <v:path arrowok="t"/>
              </v:shape>
            </v:group>
            <v:group style="position:absolute;left:4556;top:1709;width:1056;height:2" coordorigin="4556,1709" coordsize="1056,2">
              <v:shape style="position:absolute;left:4556;top:1709;width:1056;height:2" coordorigin="4556,1709" coordsize="1056,0" path="m4556,1709l5612,1709e" filled="false" stroked="true" strokeweight=".72pt" strokecolor="#000000">
                <v:path arrowok="t"/>
              </v:shape>
            </v:group>
            <v:group style="position:absolute;left:4556;top:1738;width:1056;height:2" coordorigin="4556,1738" coordsize="1056,2">
              <v:shape style="position:absolute;left:4556;top:1738;width:1056;height:2" coordorigin="4556,1738" coordsize="1056,0" path="m4556,1738l5612,1738e" filled="false" stroked="true" strokeweight=".72pt" strokecolor="#000000">
                <v:path arrowok="t"/>
              </v:shape>
              <v:shape style="position:absolute;left:5612;top:1745;width:10;height:2" type="#_x0000_t75" stroked="false">
                <v:imagedata r:id="rId69" o:title=""/>
              </v:shape>
            </v:group>
            <v:group style="position:absolute;left:5612;top:1709;width:44;height:2" coordorigin="5612,1709" coordsize="44,2">
              <v:shape style="position:absolute;left:5612;top:1709;width:44;height:2" coordorigin="5612,1709" coordsize="44,0" path="m5612,1709l5655,1709e" filled="false" stroked="true" strokeweight=".72pt" strokecolor="#000000">
                <v:path arrowok="t"/>
              </v:shape>
            </v:group>
            <v:group style="position:absolute;left:5612;top:1738;width:44;height:2" coordorigin="5612,1738" coordsize="44,2">
              <v:shape style="position:absolute;left:5612;top:1738;width:44;height:2" coordorigin="5612,1738" coordsize="44,0" path="m5612,1738l5655,1738e" filled="false" stroked="true" strokeweight=".72pt" strokecolor="#000000">
                <v:path arrowok="t"/>
              </v:shape>
            </v:group>
            <v:group style="position:absolute;left:5655;top:1709;width:958;height:2" coordorigin="5655,1709" coordsize="958,2">
              <v:shape style="position:absolute;left:5655;top:1709;width:958;height:2" coordorigin="5655,1709" coordsize="958,0" path="m5655,1709l6613,1709e" filled="false" stroked="true" strokeweight=".72pt" strokecolor="#000000">
                <v:path arrowok="t"/>
              </v:shape>
            </v:group>
            <v:group style="position:absolute;left:5655;top:1738;width:958;height:2" coordorigin="5655,1738" coordsize="958,2">
              <v:shape style="position:absolute;left:5655;top:1738;width:958;height:2" coordorigin="5655,1738" coordsize="958,0" path="m5655,1738l6613,1738e" filled="false" stroked="true" strokeweight=".72pt" strokecolor="#000000">
                <v:path arrowok="t"/>
              </v:shape>
              <v:shape style="position:absolute;left:6613;top:1745;width:10;height:2" type="#_x0000_t75" stroked="false">
                <v:imagedata r:id="rId69" o:title=""/>
              </v:shape>
            </v:group>
            <v:group style="position:absolute;left:6613;top:1709;width:44;height:2" coordorigin="6613,1709" coordsize="44,2">
              <v:shape style="position:absolute;left:6613;top:1709;width:44;height:2" coordorigin="6613,1709" coordsize="44,0" path="m6613,1709l6656,1709e" filled="false" stroked="true" strokeweight=".72pt" strokecolor="#000000">
                <v:path arrowok="t"/>
              </v:shape>
            </v:group>
            <v:group style="position:absolute;left:6613;top:1738;width:44;height:2" coordorigin="6613,1738" coordsize="44,2">
              <v:shape style="position:absolute;left:6613;top:1738;width:44;height:2" coordorigin="6613,1738" coordsize="44,0" path="m6613,1738l6656,1738e" filled="false" stroked="true" strokeweight=".72pt" strokecolor="#000000">
                <v:path arrowok="t"/>
              </v:shape>
            </v:group>
            <v:group style="position:absolute;left:6656;top:1709;width:3531;height:2" coordorigin="6656,1709" coordsize="3531,2">
              <v:shape style="position:absolute;left:6656;top:1709;width:3531;height:2" coordorigin="6656,1709" coordsize="3531,0" path="m6656,1709l10187,1709e" filled="false" stroked="true" strokeweight=".72pt" strokecolor="#000000">
                <v:path arrowok="t"/>
              </v:shape>
            </v:group>
            <v:group style="position:absolute;left:6656;top:1738;width:3531;height:2" coordorigin="6656,1738" coordsize="3531,2">
              <v:shape style="position:absolute;left:6656;top:1738;width:3531;height:2" coordorigin="6656,1738" coordsize="3531,0" path="m6656,1738l10187,1738e" filled="false" stroked="true" strokeweight=".72pt" strokecolor="#000000">
                <v:path arrowok="t"/>
              </v:shape>
              <v:shape style="position:absolute;left:10187;top:1745;width:10;height:2" type="#_x0000_t75" stroked="false">
                <v:imagedata r:id="rId69" o:title=""/>
              </v:shape>
            </v:group>
            <v:group style="position:absolute;left:10187;top:1709;width:44;height:2" coordorigin="10187,1709" coordsize="44,2">
              <v:shape style="position:absolute;left:10187;top:1709;width:44;height:2" coordorigin="10187,1709" coordsize="44,0" path="m10187,1709l10230,1709e" filled="false" stroked="true" strokeweight=".72pt" strokecolor="#000000">
                <v:path arrowok="t"/>
              </v:shape>
            </v:group>
            <v:group style="position:absolute;left:10187;top:1738;width:44;height:2" coordorigin="10187,1738" coordsize="44,2">
              <v:shape style="position:absolute;left:10187;top:1738;width:44;height:2" coordorigin="10187,1738" coordsize="44,0" path="m10187,1738l10230,1738e" filled="false" stroked="true" strokeweight=".72pt" strokecolor="#000000">
                <v:path arrowok="t"/>
              </v:shape>
            </v:group>
            <v:group style="position:absolute;left:10230;top:1709;width:790;height:2" coordorigin="10230,1709" coordsize="790,2">
              <v:shape style="position:absolute;left:10230;top:1709;width:790;height:2" coordorigin="10230,1709" coordsize="790,0" path="m10230,1709l11019,1709e" filled="false" stroked="true" strokeweight=".72pt" strokecolor="#000000">
                <v:path arrowok="t"/>
              </v:shape>
            </v:group>
            <v:group style="position:absolute;left:10230;top:1738;width:790;height:2" coordorigin="10230,1738" coordsize="790,2">
              <v:shape style="position:absolute;left:10230;top:1738;width:790;height:2" coordorigin="10230,1738" coordsize="790,0" path="m10230,1738l11019,1738e" filled="false" stroked="true" strokeweight=".72pt" strokecolor="#000000">
                <v:path arrowok="t"/>
              </v:shape>
              <v:shape style="position:absolute;left:11019;top:1745;width:10;height:2" type="#_x0000_t75" stroked="false">
                <v:imagedata r:id="rId69" o:title=""/>
              </v:shape>
            </v:group>
            <v:group style="position:absolute;left:11019;top:1709;width:44;height:2" coordorigin="11019,1709" coordsize="44,2">
              <v:shape style="position:absolute;left:11019;top:1709;width:44;height:2" coordorigin="11019,1709" coordsize="44,0" path="m11019,1709l11063,1709e" filled="false" stroked="true" strokeweight=".72pt" strokecolor="#000000">
                <v:path arrowok="t"/>
              </v:shape>
            </v:group>
            <v:group style="position:absolute;left:11019;top:1738;width:44;height:2" coordorigin="11019,1738" coordsize="44,2">
              <v:shape style="position:absolute;left:11019;top:1738;width:44;height:2" coordorigin="11019,1738" coordsize="44,0" path="m11019,1738l11063,1738e" filled="false" stroked="true" strokeweight=".72pt" strokecolor="#000000">
                <v:path arrowok="t"/>
              </v:shape>
            </v:group>
            <v:group style="position:absolute;left:11063;top:1709;width:705;height:2" coordorigin="11063,1709" coordsize="705,2">
              <v:shape style="position:absolute;left:11063;top:1709;width:705;height:2" coordorigin="11063,1709" coordsize="705,0" path="m11063,1709l11767,1709e" filled="false" stroked="true" strokeweight=".72pt" strokecolor="#000000">
                <v:path arrowok="t"/>
              </v:shape>
            </v:group>
            <v:group style="position:absolute;left:11063;top:1738;width:705;height:2" coordorigin="11063,1738" coordsize="705,2">
              <v:shape style="position:absolute;left:11063;top:1738;width:705;height:2" coordorigin="11063,1738" coordsize="705,0" path="m11063,1738l11767,1738e" filled="false" stroked="true" strokeweight=".72pt" strokecolor="#000000">
                <v:path arrowok="t"/>
              </v:shape>
              <v:shape style="position:absolute;left:11767;top:1745;width:10;height:2" type="#_x0000_t75" stroked="false">
                <v:imagedata r:id="rId69" o:title=""/>
              </v:shape>
            </v:group>
            <v:group style="position:absolute;left:11767;top:1709;width:44;height:2" coordorigin="11767,1709" coordsize="44,2">
              <v:shape style="position:absolute;left:11767;top:1709;width:44;height:2" coordorigin="11767,1709" coordsize="44,0" path="m11767,1709l11810,1709e" filled="false" stroked="true" strokeweight=".72pt" strokecolor="#000000">
                <v:path arrowok="t"/>
              </v:shape>
            </v:group>
            <v:group style="position:absolute;left:11767;top:1738;width:44;height:2" coordorigin="11767,1738" coordsize="44,2">
              <v:shape style="position:absolute;left:11767;top:1738;width:44;height:2" coordorigin="11767,1738" coordsize="44,0" path="m11767,1738l11810,1738e" filled="false" stroked="true" strokeweight=".72pt" strokecolor="#000000">
                <v:path arrowok="t"/>
              </v:shape>
            </v:group>
            <v:group style="position:absolute;left:11810;top:1709;width:917;height:2" coordorigin="11810,1709" coordsize="917,2">
              <v:shape style="position:absolute;left:11810;top:1709;width:917;height:2" coordorigin="11810,1709" coordsize="917,0" path="m11810,1709l12727,1709e" filled="false" stroked="true" strokeweight=".72pt" strokecolor="#000000">
                <v:path arrowok="t"/>
              </v:shape>
            </v:group>
            <v:group style="position:absolute;left:11810;top:1738;width:917;height:2" coordorigin="11810,1738" coordsize="917,2">
              <v:shape style="position:absolute;left:11810;top:1738;width:917;height:2" coordorigin="11810,1738" coordsize="917,0" path="m11810,1738l12727,1738e" filled="false" stroked="true" strokeweight=".72pt" strokecolor="#000000">
                <v:path arrowok="t"/>
              </v:shape>
              <v:shape style="position:absolute;left:12727;top:1745;width:10;height:2" type="#_x0000_t75" stroked="false">
                <v:imagedata r:id="rId69" o:title=""/>
              </v:shape>
            </v:group>
            <v:group style="position:absolute;left:12727;top:1709;width:44;height:2" coordorigin="12727,1709" coordsize="44,2">
              <v:shape style="position:absolute;left:12727;top:1709;width:44;height:2" coordorigin="12727,1709" coordsize="44,0" path="m12727,1709l12770,1709e" filled="false" stroked="true" strokeweight=".72pt" strokecolor="#000000">
                <v:path arrowok="t"/>
              </v:shape>
            </v:group>
            <v:group style="position:absolute;left:12727;top:1738;width:44;height:2" coordorigin="12727,1738" coordsize="44,2">
              <v:shape style="position:absolute;left:12727;top:1738;width:44;height:2" coordorigin="12727,1738" coordsize="44,0" path="m12727,1738l12770,1738e" filled="false" stroked="true" strokeweight=".72pt" strokecolor="#000000">
                <v:path arrowok="t"/>
              </v:shape>
            </v:group>
            <v:group style="position:absolute;left:12770;top:1709;width:635;height:2" coordorigin="12770,1709" coordsize="635,2">
              <v:shape style="position:absolute;left:12770;top:1709;width:635;height:2" coordorigin="12770,1709" coordsize="635,0" path="m12770,1709l13405,1709e" filled="false" stroked="true" strokeweight=".72pt" strokecolor="#000000">
                <v:path arrowok="t"/>
              </v:shape>
            </v:group>
            <v:group style="position:absolute;left:12770;top:1738;width:635;height:2" coordorigin="12770,1738" coordsize="635,2">
              <v:shape style="position:absolute;left:12770;top:1738;width:635;height:2" coordorigin="12770,1738" coordsize="635,0" path="m12770,1738l13405,1738e" filled="false" stroked="true" strokeweight=".72pt" strokecolor="#000000">
                <v:path arrowok="t"/>
              </v:shape>
              <v:shape style="position:absolute;left:13405;top:1745;width:10;height:2" type="#_x0000_t75" stroked="false">
                <v:imagedata r:id="rId69" o:title=""/>
              </v:shape>
            </v:group>
            <v:group style="position:absolute;left:13405;top:1709;width:44;height:2" coordorigin="13405,1709" coordsize="44,2">
              <v:shape style="position:absolute;left:13405;top:1709;width:44;height:2" coordorigin="13405,1709" coordsize="44,0" path="m13405,1709l13448,1709e" filled="false" stroked="true" strokeweight=".72pt" strokecolor="#000000">
                <v:path arrowok="t"/>
              </v:shape>
            </v:group>
            <v:group style="position:absolute;left:13405;top:1738;width:44;height:2" coordorigin="13405,1738" coordsize="44,2">
              <v:shape style="position:absolute;left:13405;top:1738;width:44;height:2" coordorigin="13405,1738" coordsize="44,0" path="m13405,1738l13448,1738e" filled="false" stroked="true" strokeweight=".72pt" strokecolor="#000000">
                <v:path arrowok="t"/>
              </v:shape>
            </v:group>
            <v:group style="position:absolute;left:13448;top:1709;width:941;height:2" coordorigin="13448,1709" coordsize="941,2">
              <v:shape style="position:absolute;left:13448;top:1709;width:941;height:2" coordorigin="13448,1709" coordsize="941,0" path="m13448,1709l14389,1709e" filled="false" stroked="true" strokeweight=".72pt" strokecolor="#000000">
                <v:path arrowok="t"/>
              </v:shape>
            </v:group>
            <v:group style="position:absolute;left:13448;top:1738;width:941;height:2" coordorigin="13448,1738" coordsize="941,2">
              <v:shape style="position:absolute;left:13448;top:1738;width:941;height:2" coordorigin="13448,1738" coordsize="941,0" path="m13448,1738l14389,1738e" filled="false" stroked="true" strokeweight=".72pt" strokecolor="#000000">
                <v:path arrowok="t"/>
              </v:shape>
              <v:shape style="position:absolute;left:14389;top:1745;width:10;height:2" type="#_x0000_t75" stroked="false">
                <v:imagedata r:id="rId69" o:title=""/>
              </v:shape>
            </v:group>
            <v:group style="position:absolute;left:14389;top:1709;width:44;height:2" coordorigin="14389,1709" coordsize="44,2">
              <v:shape style="position:absolute;left:14389;top:1709;width:44;height:2" coordorigin="14389,1709" coordsize="44,0" path="m14389,1709l14432,1709e" filled="false" stroked="true" strokeweight=".72pt" strokecolor="#000000">
                <v:path arrowok="t"/>
              </v:shape>
            </v:group>
            <v:group style="position:absolute;left:14389;top:1738;width:44;height:2" coordorigin="14389,1738" coordsize="44,2">
              <v:shape style="position:absolute;left:14389;top:1738;width:44;height:2" coordorigin="14389,1738" coordsize="44,0" path="m14389,1738l14432,1738e" filled="false" stroked="true" strokeweight=".72pt" strokecolor="#000000">
                <v:path arrowok="t"/>
              </v:shape>
            </v:group>
            <v:group style="position:absolute;left:14432;top:1709;width:938;height:2" coordorigin="14432,1709" coordsize="938,2">
              <v:shape style="position:absolute;left:14432;top:1709;width:938;height:2" coordorigin="14432,1709" coordsize="938,0" path="m14432,1709l15369,1709e" filled="false" stroked="true" strokeweight=".72pt" strokecolor="#000000">
                <v:path arrowok="t"/>
              </v:shape>
            </v:group>
            <v:group style="position:absolute;left:14432;top:1738;width:938;height:2" coordorigin="14432,1738" coordsize="938,2">
              <v:shape style="position:absolute;left:14432;top:1738;width:938;height:2" coordorigin="14432,1738" coordsize="938,0" path="m14432,1738l15369,1738e" filled="false" stroked="true" strokeweight=".72pt" strokecolor="#000000">
                <v:path arrowok="t"/>
              </v:shape>
              <v:shape style="position:absolute;left:2994;top:1728;width:11424;height:1217" type="#_x0000_t75" stroked="false">
                <v:imagedata r:id="rId77" o:title=""/>
              </v:shape>
              <v:shape style="position:absolute;left:1290;top:2913;width:14100;height:6748" type="#_x0000_t75" stroked="false">
                <v:imagedata r:id="rId82" o:title=""/>
              </v:shape>
            </v:group>
            <w10:wrap type="none"/>
          </v:group>
        </w:pict>
      </w:r>
      <w:r>
        <w:rPr/>
        <w:pict>
          <v:shape style="position:absolute;margin-left:233.617599pt;margin-top:25.818628pt;width:82.2pt;height:82pt;mso-position-horizontal-relative:page;mso-position-vertical-relative:paragraph;z-index:28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18"/>
                    <w:gridCol w:w="625"/>
                  </w:tblGrid>
                  <w:tr>
                    <w:trPr>
                      <w:trHeight w:val="538" w:hRule="exact"/>
                    </w:trPr>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04" w:right="0"/>
                          <w:jc w:val="left"/>
                          <w:rPr>
                            <w:rFonts w:ascii="Arial Narrow" w:hAnsi="Arial Narrow" w:cs="Arial Narrow" w:eastAsia="Arial Narrow" w:hint="default"/>
                            <w:sz w:val="18"/>
                            <w:szCs w:val="18"/>
                          </w:rPr>
                        </w:pPr>
                        <w:r>
                          <w:rPr>
                            <w:rFonts w:ascii="Arial Narrow"/>
                            <w:sz w:val="18"/>
                          </w:rPr>
                          <w:t>300</w:t>
                        </w:r>
                      </w:p>
                    </w:tc>
                  </w:tr>
                  <w:tr>
                    <w:trPr>
                      <w:trHeight w:val="676" w:hRule="exact"/>
                    </w:trPr>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04" w:right="0"/>
                          <w:jc w:val="left"/>
                          <w:rPr>
                            <w:rFonts w:ascii="Arial Narrow" w:hAnsi="Arial Narrow" w:cs="Arial Narrow" w:eastAsia="Arial Narrow" w:hint="default"/>
                            <w:sz w:val="18"/>
                            <w:szCs w:val="18"/>
                          </w:rPr>
                        </w:pPr>
                        <w:r>
                          <w:rPr>
                            <w:rFonts w:ascii="Arial Narrow"/>
                            <w:sz w:val="18"/>
                          </w:rPr>
                          <w:t>200</w:t>
                        </w:r>
                      </w:p>
                    </w:tc>
                  </w:tr>
                  <w:tr>
                    <w:trPr>
                      <w:trHeight w:val="425" w:hRule="exact"/>
                    </w:trPr>
                    <w:tc>
                      <w:tcPr>
                        <w:tcW w:w="101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商品销售</w:t>
                        </w: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263" w:right="0"/>
                          <w:jc w:val="left"/>
                          <w:rPr>
                            <w:rFonts w:ascii="Arial Narrow" w:hAnsi="Arial Narrow" w:cs="Arial Narrow" w:eastAsia="Arial Narrow" w:hint="default"/>
                            <w:sz w:val="18"/>
                            <w:szCs w:val="18"/>
                          </w:rPr>
                        </w:pPr>
                        <w:r>
                          <w:rPr>
                            <w:rFonts w:ascii="Arial Narrow"/>
                            <w:sz w:val="18"/>
                          </w:rPr>
                          <w:t>1000</w:t>
                        </w:r>
                      </w:p>
                    </w:tc>
                  </w:tr>
                </w:tbl>
                <w:p>
                  <w:pPr/>
                </w:p>
              </w:txbxContent>
            </v:textbox>
            <w10:wrap type="none"/>
          </v:shape>
        </w:pict>
      </w: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line="232" w:lineRule="exact" w:before="118"/>
        <w:ind w:left="5545" w:right="5575" w:firstLine="0"/>
        <w:jc w:val="left"/>
        <w:rPr>
          <w:rFonts w:ascii="宋体" w:hAnsi="宋体" w:cs="宋体" w:eastAsia="宋体" w:hint="default"/>
          <w:sz w:val="18"/>
          <w:szCs w:val="18"/>
        </w:rPr>
      </w:pPr>
      <w:r>
        <w:rPr>
          <w:rFonts w:ascii="宋体" w:hAnsi="宋体" w:cs="宋体" w:eastAsia="宋体" w:hint="default"/>
          <w:sz w:val="18"/>
          <w:szCs w:val="18"/>
        </w:rPr>
        <w:t>增值税防伪税控系统的技术推广和技术服 务；电子产品销售等</w:t>
      </w:r>
    </w:p>
    <w:p>
      <w:pPr>
        <w:spacing w:line="232" w:lineRule="exact" w:before="303"/>
        <w:ind w:left="5545" w:right="5467" w:firstLine="0"/>
        <w:jc w:val="left"/>
        <w:rPr>
          <w:rFonts w:ascii="宋体" w:hAnsi="宋体" w:cs="宋体" w:eastAsia="宋体" w:hint="default"/>
          <w:sz w:val="18"/>
          <w:szCs w:val="18"/>
        </w:rPr>
      </w:pPr>
      <w:r>
        <w:rPr>
          <w:rFonts w:ascii="宋体" w:hAnsi="宋体" w:cs="宋体" w:eastAsia="宋体" w:hint="default"/>
          <w:spacing w:val="6"/>
          <w:sz w:val="18"/>
          <w:szCs w:val="18"/>
        </w:rPr>
        <w:t>增值税防伪税控系统的技术推广和技术服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务；电子产品销售等</w:t>
      </w:r>
    </w:p>
    <w:p>
      <w:pPr>
        <w:spacing w:after="0" w:line="232" w:lineRule="exact"/>
        <w:jc w:val="left"/>
        <w:rPr>
          <w:rFonts w:ascii="宋体" w:hAnsi="宋体" w:cs="宋体" w:eastAsia="宋体" w:hint="default"/>
          <w:sz w:val="18"/>
          <w:szCs w:val="18"/>
        </w:rPr>
        <w:sectPr>
          <w:type w:val="continuous"/>
          <w:pgSz w:w="16840" w:h="11910" w:orient="landscape"/>
          <w:pgMar w:top="980" w:bottom="280" w:left="1180" w:right="12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p>
      <w:pPr>
        <w:spacing w:line="2648" w:lineRule="exact"/>
        <w:ind w:left="11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2"/>
          <w:sz w:val="20"/>
          <w:szCs w:val="20"/>
        </w:rPr>
        <w:pict>
          <v:group style="width:705.05pt;height:132.450pt;mso-position-horizontal-relative:char;mso-position-vertical-relative:line" coordorigin="0,0" coordsize="14101,2649">
            <v:group style="position:absolute;left:13;top:7;width:1710;height:2" coordorigin="13,7" coordsize="1710,2">
              <v:shape style="position:absolute;left:13;top:7;width:1710;height:2" coordorigin="13,7" coordsize="1710,0" path="m13,7l1723,7e" filled="false" stroked="true" strokeweight=".72pt" strokecolor="#000000">
                <v:path arrowok="t"/>
              </v:shape>
            </v:group>
            <v:group style="position:absolute;left:13;top:36;width:1710;height:2" coordorigin="13,36" coordsize="1710,2">
              <v:shape style="position:absolute;left:13;top:36;width:1710;height:2" coordorigin="13,36" coordsize="1710,0" path="m13,36l1723,36e" filled="false" stroked="true" strokeweight=".72pt" strokecolor="#000000">
                <v:path arrowok="t"/>
              </v:shape>
              <v:shape style="position:absolute;left:1723;top:43;width:10;height:2" type="#_x0000_t75" stroked="false">
                <v:imagedata r:id="rId69" o:title=""/>
              </v:shape>
            </v:group>
            <v:group style="position:absolute;left:1723;top:7;width:44;height:2" coordorigin="1723,7" coordsize="44,2">
              <v:shape style="position:absolute;left:1723;top:7;width:44;height:2" coordorigin="1723,7" coordsize="44,0" path="m1723,7l1766,7e" filled="false" stroked="true" strokeweight=".72pt" strokecolor="#000000">
                <v:path arrowok="t"/>
              </v:shape>
            </v:group>
            <v:group style="position:absolute;left:1723;top:36;width:44;height:2" coordorigin="1723,36" coordsize="44,2">
              <v:shape style="position:absolute;left:1723;top:36;width:44;height:2" coordorigin="1723,36" coordsize="44,0" path="m1723,36l1766,36e" filled="false" stroked="true" strokeweight=".72pt" strokecolor="#000000">
                <v:path arrowok="t"/>
              </v:shape>
            </v:group>
            <v:group style="position:absolute;left:1766;top:7;width:654;height:2" coordorigin="1766,7" coordsize="654,2">
              <v:shape style="position:absolute;left:1766;top:7;width:654;height:2" coordorigin="1766,7" coordsize="654,0" path="m1766,7l2420,7e" filled="false" stroked="true" strokeweight=".72pt" strokecolor="#000000">
                <v:path arrowok="t"/>
              </v:shape>
            </v:group>
            <v:group style="position:absolute;left:1766;top:36;width:654;height:2" coordorigin="1766,36" coordsize="654,2">
              <v:shape style="position:absolute;left:1766;top:36;width:654;height:2" coordorigin="1766,36" coordsize="654,0" path="m1766,36l2420,36e" filled="false" stroked="true" strokeweight=".72pt" strokecolor="#000000">
                <v:path arrowok="t"/>
              </v:shape>
              <v:shape style="position:absolute;left:2420;top:43;width:10;height:2" type="#_x0000_t75" stroked="false">
                <v:imagedata r:id="rId69" o:title=""/>
              </v:shape>
            </v:group>
            <v:group style="position:absolute;left:2420;top:7;width:44;height:2" coordorigin="2420,7" coordsize="44,2">
              <v:shape style="position:absolute;left:2420;top:7;width:44;height:2" coordorigin="2420,7" coordsize="44,0" path="m2420,7l2463,7e" filled="false" stroked="true" strokeweight=".72pt" strokecolor="#000000">
                <v:path arrowok="t"/>
              </v:shape>
            </v:group>
            <v:group style="position:absolute;left:2420;top:36;width:44;height:2" coordorigin="2420,36" coordsize="44,2">
              <v:shape style="position:absolute;left:2420;top:36;width:44;height:2" coordorigin="2420,36" coordsize="44,0" path="m2420,36l2463,36e" filled="false" stroked="true" strokeweight=".72pt" strokecolor="#000000">
                <v:path arrowok="t"/>
              </v:shape>
            </v:group>
            <v:group style="position:absolute;left:2463;top:7;width:760;height:2" coordorigin="2463,7" coordsize="760,2">
              <v:shape style="position:absolute;left:2463;top:7;width:760;height:2" coordorigin="2463,7" coordsize="760,0" path="m2463,7l3223,7e" filled="false" stroked="true" strokeweight=".72pt" strokecolor="#000000">
                <v:path arrowok="t"/>
              </v:shape>
            </v:group>
            <v:group style="position:absolute;left:2463;top:36;width:760;height:2" coordorigin="2463,36" coordsize="760,2">
              <v:shape style="position:absolute;left:2463;top:36;width:760;height:2" coordorigin="2463,36" coordsize="760,0" path="m2463,36l3223,36e" filled="false" stroked="true" strokeweight=".72pt" strokecolor="#000000">
                <v:path arrowok="t"/>
              </v:shape>
              <v:shape style="position:absolute;left:3223;top:43;width:10;height:2" type="#_x0000_t75" stroked="false">
                <v:imagedata r:id="rId69" o:title=""/>
              </v:shape>
            </v:group>
            <v:group style="position:absolute;left:3223;top:7;width:44;height:2" coordorigin="3223,7" coordsize="44,2">
              <v:shape style="position:absolute;left:3223;top:7;width:44;height:2" coordorigin="3223,7" coordsize="44,0" path="m3223,7l3266,7e" filled="false" stroked="true" strokeweight=".72pt" strokecolor="#000000">
                <v:path arrowok="t"/>
              </v:shape>
            </v:group>
            <v:group style="position:absolute;left:3223;top:36;width:44;height:2" coordorigin="3223,36" coordsize="44,2">
              <v:shape style="position:absolute;left:3223;top:36;width:44;height:2" coordorigin="3223,36" coordsize="44,0" path="m3223,36l3266,36e" filled="false" stroked="true" strokeweight=".72pt" strokecolor="#000000">
                <v:path arrowok="t"/>
              </v:shape>
            </v:group>
            <v:group style="position:absolute;left:3266;top:7;width:1056;height:2" coordorigin="3266,7" coordsize="1056,2">
              <v:shape style="position:absolute;left:3266;top:7;width:1056;height:2" coordorigin="3266,7" coordsize="1056,0" path="m3266,7l4322,7e" filled="false" stroked="true" strokeweight=".72pt" strokecolor="#000000">
                <v:path arrowok="t"/>
              </v:shape>
            </v:group>
            <v:group style="position:absolute;left:3266;top:36;width:1056;height:2" coordorigin="3266,36" coordsize="1056,2">
              <v:shape style="position:absolute;left:3266;top:36;width:1056;height:2" coordorigin="3266,36" coordsize="1056,0" path="m3266,36l4322,36e" filled="false" stroked="true" strokeweight=".72pt" strokecolor="#000000">
                <v:path arrowok="t"/>
              </v:shape>
              <v:shape style="position:absolute;left:4322;top:43;width:10;height:2" type="#_x0000_t75" stroked="false">
                <v:imagedata r:id="rId69" o:title=""/>
              </v:shape>
            </v:group>
            <v:group style="position:absolute;left:4322;top:7;width:44;height:2" coordorigin="4322,7" coordsize="44,2">
              <v:shape style="position:absolute;left:4322;top:7;width:44;height:2" coordorigin="4322,7" coordsize="44,0" path="m4322,7l4365,7e" filled="false" stroked="true" strokeweight=".72pt" strokecolor="#000000">
                <v:path arrowok="t"/>
              </v:shape>
            </v:group>
            <v:group style="position:absolute;left:4322;top:36;width:44;height:2" coordorigin="4322,36" coordsize="44,2">
              <v:shape style="position:absolute;left:4322;top:36;width:44;height:2" coordorigin="4322,36" coordsize="44,0" path="m4322,36l4365,36e" filled="false" stroked="true" strokeweight=".72pt" strokecolor="#000000">
                <v:path arrowok="t"/>
              </v:shape>
            </v:group>
            <v:group style="position:absolute;left:4365;top:7;width:958;height:2" coordorigin="4365,7" coordsize="958,2">
              <v:shape style="position:absolute;left:4365;top:7;width:958;height:2" coordorigin="4365,7" coordsize="958,0" path="m4365,7l5323,7e" filled="false" stroked="true" strokeweight=".72pt" strokecolor="#000000">
                <v:path arrowok="t"/>
              </v:shape>
            </v:group>
            <v:group style="position:absolute;left:4365;top:36;width:958;height:2" coordorigin="4365,36" coordsize="958,2">
              <v:shape style="position:absolute;left:4365;top:36;width:958;height:2" coordorigin="4365,36" coordsize="958,0" path="m4365,36l5323,36e" filled="false" stroked="true" strokeweight=".72pt" strokecolor="#000000">
                <v:path arrowok="t"/>
              </v:shape>
              <v:shape style="position:absolute;left:5323;top:43;width:10;height:2" type="#_x0000_t75" stroked="false">
                <v:imagedata r:id="rId69" o:title=""/>
              </v:shape>
            </v:group>
            <v:group style="position:absolute;left:5323;top:7;width:44;height:2" coordorigin="5323,7" coordsize="44,2">
              <v:shape style="position:absolute;left:5323;top:7;width:44;height:2" coordorigin="5323,7" coordsize="44,0" path="m5323,7l5366,7e" filled="false" stroked="true" strokeweight=".72pt" strokecolor="#000000">
                <v:path arrowok="t"/>
              </v:shape>
            </v:group>
            <v:group style="position:absolute;left:5323;top:36;width:44;height:2" coordorigin="5323,36" coordsize="44,2">
              <v:shape style="position:absolute;left:5323;top:36;width:44;height:2" coordorigin="5323,36" coordsize="44,0" path="m5323,36l5366,36e" filled="false" stroked="true" strokeweight=".72pt" strokecolor="#000000">
                <v:path arrowok="t"/>
              </v:shape>
            </v:group>
            <v:group style="position:absolute;left:5366;top:7;width:3531;height:2" coordorigin="5366,7" coordsize="3531,2">
              <v:shape style="position:absolute;left:5366;top:7;width:3531;height:2" coordorigin="5366,7" coordsize="3531,0" path="m5366,7l8896,7e" filled="false" stroked="true" strokeweight=".72pt" strokecolor="#000000">
                <v:path arrowok="t"/>
              </v:shape>
            </v:group>
            <v:group style="position:absolute;left:5366;top:36;width:3531;height:2" coordorigin="5366,36" coordsize="3531,2">
              <v:shape style="position:absolute;left:5366;top:36;width:3531;height:2" coordorigin="5366,36" coordsize="3531,0" path="m5366,36l8896,36e" filled="false" stroked="true" strokeweight=".72pt" strokecolor="#000000">
                <v:path arrowok="t"/>
              </v:shape>
              <v:shape style="position:absolute;left:8896;top:43;width:10;height:2" type="#_x0000_t75" stroked="false">
                <v:imagedata r:id="rId69" o:title=""/>
              </v:shape>
            </v:group>
            <v:group style="position:absolute;left:8896;top:7;width:44;height:2" coordorigin="8896,7" coordsize="44,2">
              <v:shape style="position:absolute;left:8896;top:7;width:44;height:2" coordorigin="8896,7" coordsize="44,0" path="m8896,7l8940,7e" filled="false" stroked="true" strokeweight=".72pt" strokecolor="#000000">
                <v:path arrowok="t"/>
              </v:shape>
            </v:group>
            <v:group style="position:absolute;left:8896;top:36;width:44;height:2" coordorigin="8896,36" coordsize="44,2">
              <v:shape style="position:absolute;left:8896;top:36;width:44;height:2" coordorigin="8896,36" coordsize="44,0" path="m8896,36l8940,36e" filled="false" stroked="true" strokeweight=".72pt" strokecolor="#000000">
                <v:path arrowok="t"/>
              </v:shape>
            </v:group>
            <v:group style="position:absolute;left:8940;top:7;width:790;height:2" coordorigin="8940,7" coordsize="790,2">
              <v:shape style="position:absolute;left:8940;top:7;width:790;height:2" coordorigin="8940,7" coordsize="790,0" path="m8940,7l9729,7e" filled="false" stroked="true" strokeweight=".72pt" strokecolor="#000000">
                <v:path arrowok="t"/>
              </v:shape>
            </v:group>
            <v:group style="position:absolute;left:8940;top:36;width:790;height:2" coordorigin="8940,36" coordsize="790,2">
              <v:shape style="position:absolute;left:8940;top:36;width:790;height:2" coordorigin="8940,36" coordsize="790,0" path="m8940,36l9729,36e" filled="false" stroked="true" strokeweight=".72pt" strokecolor="#000000">
                <v:path arrowok="t"/>
              </v:shape>
              <v:shape style="position:absolute;left:9729;top:43;width:10;height:2" type="#_x0000_t75" stroked="false">
                <v:imagedata r:id="rId69" o:title=""/>
              </v:shape>
            </v:group>
            <v:group style="position:absolute;left:9729;top:7;width:44;height:2" coordorigin="9729,7" coordsize="44,2">
              <v:shape style="position:absolute;left:9729;top:7;width:44;height:2" coordorigin="9729,7" coordsize="44,0" path="m9729,7l9772,7e" filled="false" stroked="true" strokeweight=".72pt" strokecolor="#000000">
                <v:path arrowok="t"/>
              </v:shape>
            </v:group>
            <v:group style="position:absolute;left:9729;top:36;width:44;height:2" coordorigin="9729,36" coordsize="44,2">
              <v:shape style="position:absolute;left:9729;top:36;width:44;height:2" coordorigin="9729,36" coordsize="44,0" path="m9729,36l9772,36e" filled="false" stroked="true" strokeweight=".72pt" strokecolor="#000000">
                <v:path arrowok="t"/>
              </v:shape>
            </v:group>
            <v:group style="position:absolute;left:9772;top:7;width:705;height:2" coordorigin="9772,7" coordsize="705,2">
              <v:shape style="position:absolute;left:9772;top:7;width:705;height:2" coordorigin="9772,7" coordsize="705,0" path="m9772,7l10477,7e" filled="false" stroked="true" strokeweight=".72pt" strokecolor="#000000">
                <v:path arrowok="t"/>
              </v:shape>
            </v:group>
            <v:group style="position:absolute;left:9772;top:36;width:705;height:2" coordorigin="9772,36" coordsize="705,2">
              <v:shape style="position:absolute;left:9772;top:36;width:705;height:2" coordorigin="9772,36" coordsize="705,0" path="m9772,36l10477,36e" filled="false" stroked="true" strokeweight=".72pt" strokecolor="#000000">
                <v:path arrowok="t"/>
              </v:shape>
              <v:shape style="position:absolute;left:10477;top:43;width:10;height:2" type="#_x0000_t75" stroked="false">
                <v:imagedata r:id="rId69" o:title=""/>
              </v:shape>
            </v:group>
            <v:group style="position:absolute;left:10477;top:7;width:44;height:2" coordorigin="10477,7" coordsize="44,2">
              <v:shape style="position:absolute;left:10477;top:7;width:44;height:2" coordorigin="10477,7" coordsize="44,0" path="m10477,7l10520,7e" filled="false" stroked="true" strokeweight=".72pt" strokecolor="#000000">
                <v:path arrowok="t"/>
              </v:shape>
            </v:group>
            <v:group style="position:absolute;left:10477;top:36;width:44;height:2" coordorigin="10477,36" coordsize="44,2">
              <v:shape style="position:absolute;left:10477;top:36;width:44;height:2" coordorigin="10477,36" coordsize="44,0" path="m10477,36l10520,36e" filled="false" stroked="true" strokeweight=".72pt" strokecolor="#000000">
                <v:path arrowok="t"/>
              </v:shape>
            </v:group>
            <v:group style="position:absolute;left:10520;top:7;width:917;height:2" coordorigin="10520,7" coordsize="917,2">
              <v:shape style="position:absolute;left:10520;top:7;width:917;height:2" coordorigin="10520,7" coordsize="917,0" path="m10520,7l11437,7e" filled="false" stroked="true" strokeweight=".72pt" strokecolor="#000000">
                <v:path arrowok="t"/>
              </v:shape>
            </v:group>
            <v:group style="position:absolute;left:10520;top:36;width:917;height:2" coordorigin="10520,36" coordsize="917,2">
              <v:shape style="position:absolute;left:10520;top:36;width:917;height:2" coordorigin="10520,36" coordsize="917,0" path="m10520,36l11437,36e" filled="false" stroked="true" strokeweight=".72pt" strokecolor="#000000">
                <v:path arrowok="t"/>
              </v:shape>
              <v:shape style="position:absolute;left:11437;top:43;width:10;height:2" type="#_x0000_t75" stroked="false">
                <v:imagedata r:id="rId69" o:title=""/>
              </v:shape>
            </v:group>
            <v:group style="position:absolute;left:11437;top:7;width:44;height:2" coordorigin="11437,7" coordsize="44,2">
              <v:shape style="position:absolute;left:11437;top:7;width:44;height:2" coordorigin="11437,7" coordsize="44,0" path="m11437,7l11480,7e" filled="false" stroked="true" strokeweight=".72pt" strokecolor="#000000">
                <v:path arrowok="t"/>
              </v:shape>
            </v:group>
            <v:group style="position:absolute;left:11437;top:36;width:44;height:2" coordorigin="11437,36" coordsize="44,2">
              <v:shape style="position:absolute;left:11437;top:36;width:44;height:2" coordorigin="11437,36" coordsize="44,0" path="m11437,36l11480,36e" filled="false" stroked="true" strokeweight=".72pt" strokecolor="#000000">
                <v:path arrowok="t"/>
              </v:shape>
            </v:group>
            <v:group style="position:absolute;left:11480;top:7;width:635;height:2" coordorigin="11480,7" coordsize="635,2">
              <v:shape style="position:absolute;left:11480;top:7;width:635;height:2" coordorigin="11480,7" coordsize="635,0" path="m11480,7l12115,7e" filled="false" stroked="true" strokeweight=".72pt" strokecolor="#000000">
                <v:path arrowok="t"/>
              </v:shape>
            </v:group>
            <v:group style="position:absolute;left:11480;top:36;width:635;height:2" coordorigin="11480,36" coordsize="635,2">
              <v:shape style="position:absolute;left:11480;top:36;width:635;height:2" coordorigin="11480,36" coordsize="635,0" path="m11480,36l12115,36e" filled="false" stroked="true" strokeweight=".72pt" strokecolor="#000000">
                <v:path arrowok="t"/>
              </v:shape>
              <v:shape style="position:absolute;left:12115;top:43;width:10;height:2" type="#_x0000_t75" stroked="false">
                <v:imagedata r:id="rId69" o:title=""/>
              </v:shape>
            </v:group>
            <v:group style="position:absolute;left:12115;top:7;width:44;height:2" coordorigin="12115,7" coordsize="44,2">
              <v:shape style="position:absolute;left:12115;top:7;width:44;height:2" coordorigin="12115,7" coordsize="44,0" path="m12115,7l12158,7e" filled="false" stroked="true" strokeweight=".72pt" strokecolor="#000000">
                <v:path arrowok="t"/>
              </v:shape>
            </v:group>
            <v:group style="position:absolute;left:12115;top:36;width:44;height:2" coordorigin="12115,36" coordsize="44,2">
              <v:shape style="position:absolute;left:12115;top:36;width:44;height:2" coordorigin="12115,36" coordsize="44,0" path="m12115,36l12158,36e" filled="false" stroked="true" strokeweight=".72pt" strokecolor="#000000">
                <v:path arrowok="t"/>
              </v:shape>
            </v:group>
            <v:group style="position:absolute;left:12158;top:7;width:941;height:2" coordorigin="12158,7" coordsize="941,2">
              <v:shape style="position:absolute;left:12158;top:7;width:941;height:2" coordorigin="12158,7" coordsize="941,0" path="m12158,7l13099,7e" filled="false" stroked="true" strokeweight=".72pt" strokecolor="#000000">
                <v:path arrowok="t"/>
              </v:shape>
            </v:group>
            <v:group style="position:absolute;left:12158;top:36;width:941;height:2" coordorigin="12158,36" coordsize="941,2">
              <v:shape style="position:absolute;left:12158;top:36;width:941;height:2" coordorigin="12158,36" coordsize="941,0" path="m12158,36l13099,36e" filled="false" stroked="true" strokeweight=".72pt" strokecolor="#000000">
                <v:path arrowok="t"/>
              </v:shape>
              <v:shape style="position:absolute;left:13099;top:43;width:10;height:2" type="#_x0000_t75" stroked="false">
                <v:imagedata r:id="rId69" o:title=""/>
              </v:shape>
            </v:group>
            <v:group style="position:absolute;left:13099;top:7;width:44;height:2" coordorigin="13099,7" coordsize="44,2">
              <v:shape style="position:absolute;left:13099;top:7;width:44;height:2" coordorigin="13099,7" coordsize="44,0" path="m13099,7l13142,7e" filled="false" stroked="true" strokeweight=".72pt" strokecolor="#000000">
                <v:path arrowok="t"/>
              </v:shape>
            </v:group>
            <v:group style="position:absolute;left:13099;top:36;width:44;height:2" coordorigin="13099,36" coordsize="44,2">
              <v:shape style="position:absolute;left:13099;top:36;width:44;height:2" coordorigin="13099,36" coordsize="44,0" path="m13099,36l13142,36e" filled="false" stroked="true" strokeweight=".72pt" strokecolor="#000000">
                <v:path arrowok="t"/>
              </v:shape>
            </v:group>
            <v:group style="position:absolute;left:13142;top:7;width:938;height:2" coordorigin="13142,7" coordsize="938,2">
              <v:shape style="position:absolute;left:13142;top:7;width:938;height:2" coordorigin="13142,7" coordsize="938,0" path="m13142,7l14079,7e" filled="false" stroked="true" strokeweight=".72pt" strokecolor="#000000">
                <v:path arrowok="t"/>
              </v:shape>
            </v:group>
            <v:group style="position:absolute;left:13142;top:36;width:938;height:2" coordorigin="13142,36" coordsize="938,2">
              <v:shape style="position:absolute;left:13142;top:36;width:938;height:2" coordorigin="13142,36" coordsize="938,0" path="m13142,36l14079,36e" filled="false" stroked="true" strokeweight=".72pt" strokecolor="#000000">
                <v:path arrowok="t"/>
              </v:shape>
              <v:shape style="position:absolute;left:1704;top:26;width:11424;height:1217" type="#_x0000_t75" stroked="false">
                <v:imagedata r:id="rId77" o:title=""/>
              </v:shape>
            </v:group>
            <v:group style="position:absolute;left:13;top:2641;width:1710;height:2" coordorigin="13,2641" coordsize="1710,2">
              <v:shape style="position:absolute;left:13;top:2641;width:1710;height:2" coordorigin="13,2641" coordsize="1710,0" path="m13,2641l1723,2641e" filled="false" stroked="true" strokeweight=".72pt" strokecolor="#000000">
                <v:path arrowok="t"/>
              </v:shape>
            </v:group>
            <v:group style="position:absolute;left:13;top:2612;width:1710;height:2" coordorigin="13,2612" coordsize="1710,2">
              <v:shape style="position:absolute;left:13;top:2612;width:1710;height:2" coordorigin="13,2612" coordsize="1710,0" path="m13,2612l1723,2612e" filled="false" stroked="true" strokeweight=".72pt" strokecolor="#000000">
                <v:path arrowok="t"/>
              </v:shape>
              <v:shape style="position:absolute;left:0;top:1211;width:14100;height:1413" type="#_x0000_t75" stroked="false">
                <v:imagedata r:id="rId83" o:title=""/>
              </v:shape>
            </v:group>
            <v:group style="position:absolute;left:1723;top:2612;width:44;height:2" coordorigin="1723,2612" coordsize="44,2">
              <v:shape style="position:absolute;left:1723;top:2612;width:44;height:2" coordorigin="1723,2612" coordsize="44,0" path="m1723,2612l1766,2612e" filled="false" stroked="true" strokeweight=".72pt" strokecolor="#000000">
                <v:path arrowok="t"/>
              </v:shape>
            </v:group>
            <v:group style="position:absolute;left:1723;top:2641;width:698;height:2" coordorigin="1723,2641" coordsize="698,2">
              <v:shape style="position:absolute;left:1723;top:2641;width:698;height:2" coordorigin="1723,2641" coordsize="698,0" path="m1723,2641l2420,2641e" filled="false" stroked="true" strokeweight=".72pt" strokecolor="#000000">
                <v:path arrowok="t"/>
              </v:shape>
            </v:group>
            <v:group style="position:absolute;left:1766;top:2612;width:654;height:2" coordorigin="1766,2612" coordsize="654,2">
              <v:shape style="position:absolute;left:1766;top:2612;width:654;height:2" coordorigin="1766,2612" coordsize="654,0" path="m1766,2612l2420,2612e" filled="false" stroked="true" strokeweight=".72pt" strokecolor="#000000">
                <v:path arrowok="t"/>
              </v:shape>
              <v:shape style="position:absolute;left:2401;top:1904;width:48;height:720" type="#_x0000_t75" stroked="false">
                <v:imagedata r:id="rId84" o:title=""/>
              </v:shape>
            </v:group>
            <v:group style="position:absolute;left:2420;top:2612;width:44;height:2" coordorigin="2420,2612" coordsize="44,2">
              <v:shape style="position:absolute;left:2420;top:2612;width:44;height:2" coordorigin="2420,2612" coordsize="44,0" path="m2420,2612l2463,2612e" filled="false" stroked="true" strokeweight=".72pt" strokecolor="#000000">
                <v:path arrowok="t"/>
              </v:shape>
            </v:group>
            <v:group style="position:absolute;left:2420;top:2641;width:803;height:2" coordorigin="2420,2641" coordsize="803,2">
              <v:shape style="position:absolute;left:2420;top:2641;width:803;height:2" coordorigin="2420,2641" coordsize="803,0" path="m2420,2641l3223,2641e" filled="false" stroked="true" strokeweight=".72pt" strokecolor="#000000">
                <v:path arrowok="t"/>
              </v:shape>
            </v:group>
            <v:group style="position:absolute;left:2463;top:2612;width:760;height:2" coordorigin="2463,2612" coordsize="760,2">
              <v:shape style="position:absolute;left:2463;top:2612;width:760;height:2" coordorigin="2463,2612" coordsize="760,0" path="m2463,2612l3223,2612e" filled="false" stroked="true" strokeweight=".72pt" strokecolor="#000000">
                <v:path arrowok="t"/>
              </v:shape>
              <v:shape style="position:absolute;left:3204;top:1904;width:48;height:720" type="#_x0000_t75" stroked="false">
                <v:imagedata r:id="rId84" o:title=""/>
              </v:shape>
            </v:group>
            <v:group style="position:absolute;left:3223;top:2612;width:44;height:2" coordorigin="3223,2612" coordsize="44,2">
              <v:shape style="position:absolute;left:3223;top:2612;width:44;height:2" coordorigin="3223,2612" coordsize="44,0" path="m3223,2612l3266,2612e" filled="false" stroked="true" strokeweight=".72pt" strokecolor="#000000">
                <v:path arrowok="t"/>
              </v:shape>
            </v:group>
            <v:group style="position:absolute;left:3223;top:2641;width:1100;height:2" coordorigin="3223,2641" coordsize="1100,2">
              <v:shape style="position:absolute;left:3223;top:2641;width:1100;height:2" coordorigin="3223,2641" coordsize="1100,0" path="m3223,2641l4322,2641e" filled="false" stroked="true" strokeweight=".72pt" strokecolor="#000000">
                <v:path arrowok="t"/>
              </v:shape>
            </v:group>
            <v:group style="position:absolute;left:3266;top:2612;width:1056;height:2" coordorigin="3266,2612" coordsize="1056,2">
              <v:shape style="position:absolute;left:3266;top:2612;width:1056;height:2" coordorigin="3266,2612" coordsize="1056,0" path="m3266,2612l4322,2612e" filled="false" stroked="true" strokeweight=".72pt" strokecolor="#000000">
                <v:path arrowok="t"/>
              </v:shape>
              <v:shape style="position:absolute;left:4303;top:1904;width:48;height:720" type="#_x0000_t75" stroked="false">
                <v:imagedata r:id="rId84" o:title=""/>
              </v:shape>
            </v:group>
            <v:group style="position:absolute;left:4322;top:2612;width:44;height:2" coordorigin="4322,2612" coordsize="44,2">
              <v:shape style="position:absolute;left:4322;top:2612;width:44;height:2" coordorigin="4322,2612" coordsize="44,0" path="m4322,2612l4365,2612e" filled="false" stroked="true" strokeweight=".72pt" strokecolor="#000000">
                <v:path arrowok="t"/>
              </v:shape>
            </v:group>
            <v:group style="position:absolute;left:4322;top:2641;width:1001;height:2" coordorigin="4322,2641" coordsize="1001,2">
              <v:shape style="position:absolute;left:4322;top:2641;width:1001;height:2" coordorigin="4322,2641" coordsize="1001,0" path="m4322,2641l5323,2641e" filled="false" stroked="true" strokeweight=".72pt" strokecolor="#000000">
                <v:path arrowok="t"/>
              </v:shape>
            </v:group>
            <v:group style="position:absolute;left:4365;top:2612;width:958;height:2" coordorigin="4365,2612" coordsize="958,2">
              <v:shape style="position:absolute;left:4365;top:2612;width:958;height:2" coordorigin="4365,2612" coordsize="958,0" path="m4365,2612l5323,2612e" filled="false" stroked="true" strokeweight=".72pt" strokecolor="#000000">
                <v:path arrowok="t"/>
              </v:shape>
              <v:shape style="position:absolute;left:5304;top:1904;width:48;height:720" type="#_x0000_t75" stroked="false">
                <v:imagedata r:id="rId84" o:title=""/>
              </v:shape>
            </v:group>
            <v:group style="position:absolute;left:5323;top:2612;width:44;height:2" coordorigin="5323,2612" coordsize="44,2">
              <v:shape style="position:absolute;left:5323;top:2612;width:44;height:2" coordorigin="5323,2612" coordsize="44,0" path="m5323,2612l5366,2612e" filled="false" stroked="true" strokeweight=".72pt" strokecolor="#000000">
                <v:path arrowok="t"/>
              </v:shape>
            </v:group>
            <v:group style="position:absolute;left:5323;top:2641;width:3574;height:2" coordorigin="5323,2641" coordsize="3574,2">
              <v:shape style="position:absolute;left:5323;top:2641;width:3574;height:2" coordorigin="5323,2641" coordsize="3574,0" path="m5323,2641l8896,2641e" filled="false" stroked="true" strokeweight=".72pt" strokecolor="#000000">
                <v:path arrowok="t"/>
              </v:shape>
            </v:group>
            <v:group style="position:absolute;left:5366;top:2612;width:3531;height:2" coordorigin="5366,2612" coordsize="3531,2">
              <v:shape style="position:absolute;left:5366;top:2612;width:3531;height:2" coordorigin="5366,2612" coordsize="3531,0" path="m5366,2612l8896,2612e" filled="false" stroked="true" strokeweight=".72pt" strokecolor="#000000">
                <v:path arrowok="t"/>
              </v:shape>
              <v:shape style="position:absolute;left:8877;top:1904;width:48;height:720" type="#_x0000_t75" stroked="false">
                <v:imagedata r:id="rId84" o:title=""/>
              </v:shape>
            </v:group>
            <v:group style="position:absolute;left:8896;top:2612;width:44;height:2" coordorigin="8896,2612" coordsize="44,2">
              <v:shape style="position:absolute;left:8896;top:2612;width:44;height:2" coordorigin="8896,2612" coordsize="44,0" path="m8896,2612l8940,2612e" filled="false" stroked="true" strokeweight=".72pt" strokecolor="#000000">
                <v:path arrowok="t"/>
              </v:shape>
            </v:group>
            <v:group style="position:absolute;left:8896;top:2641;width:833;height:2" coordorigin="8896,2641" coordsize="833,2">
              <v:shape style="position:absolute;left:8896;top:2641;width:833;height:2" coordorigin="8896,2641" coordsize="833,0" path="m8896,2641l9729,2641e" filled="false" stroked="true" strokeweight=".72pt" strokecolor="#000000">
                <v:path arrowok="t"/>
              </v:shape>
            </v:group>
            <v:group style="position:absolute;left:8940;top:2612;width:790;height:2" coordorigin="8940,2612" coordsize="790,2">
              <v:shape style="position:absolute;left:8940;top:2612;width:790;height:2" coordorigin="8940,2612" coordsize="790,0" path="m8940,2612l9729,2612e" filled="false" stroked="true" strokeweight=".72pt" strokecolor="#000000">
                <v:path arrowok="t"/>
              </v:shape>
              <v:shape style="position:absolute;left:9710;top:1904;width:48;height:710" type="#_x0000_t75" stroked="false">
                <v:imagedata r:id="rId85" o:title=""/>
              </v:shape>
            </v:group>
            <v:group style="position:absolute;left:9729;top:2612;width:44;height:2" coordorigin="9729,2612" coordsize="44,2">
              <v:shape style="position:absolute;left:9729;top:2612;width:44;height:2" coordorigin="9729,2612" coordsize="44,0" path="m9729,2612l9772,2612e" filled="false" stroked="true" strokeweight=".72pt" strokecolor="#000000">
                <v:path arrowok="t"/>
              </v:shape>
            </v:group>
            <v:group style="position:absolute;left:9729;top:2641;width:748;height:2" coordorigin="9729,2641" coordsize="748,2">
              <v:shape style="position:absolute;left:9729;top:2641;width:748;height:2" coordorigin="9729,2641" coordsize="748,0" path="m9729,2641l10477,2641e" filled="false" stroked="true" strokeweight=".72pt" strokecolor="#000000">
                <v:path arrowok="t"/>
              </v:shape>
            </v:group>
            <v:group style="position:absolute;left:9772;top:2612;width:705;height:2" coordorigin="9772,2612" coordsize="705,2">
              <v:shape style="position:absolute;left:9772;top:2612;width:705;height:2" coordorigin="9772,2612" coordsize="705,0" path="m9772,2612l10477,2612e" filled="false" stroked="true" strokeweight=".72pt" strokecolor="#000000">
                <v:path arrowok="t"/>
              </v:shape>
              <v:shape style="position:absolute;left:10458;top:1904;width:48;height:720" type="#_x0000_t75" stroked="false">
                <v:imagedata r:id="rId84" o:title=""/>
              </v:shape>
            </v:group>
            <v:group style="position:absolute;left:10477;top:2612;width:44;height:2" coordorigin="10477,2612" coordsize="44,2">
              <v:shape style="position:absolute;left:10477;top:2612;width:44;height:2" coordorigin="10477,2612" coordsize="44,0" path="m10477,2612l10520,2612e" filled="false" stroked="true" strokeweight=".72pt" strokecolor="#000000">
                <v:path arrowok="t"/>
              </v:shape>
            </v:group>
            <v:group style="position:absolute;left:10477;top:2641;width:960;height:2" coordorigin="10477,2641" coordsize="960,2">
              <v:shape style="position:absolute;left:10477;top:2641;width:960;height:2" coordorigin="10477,2641" coordsize="960,0" path="m10477,2641l11437,2641e" filled="false" stroked="true" strokeweight=".72pt" strokecolor="#000000">
                <v:path arrowok="t"/>
              </v:shape>
            </v:group>
            <v:group style="position:absolute;left:10520;top:2612;width:917;height:2" coordorigin="10520,2612" coordsize="917,2">
              <v:shape style="position:absolute;left:10520;top:2612;width:917;height:2" coordorigin="10520,2612" coordsize="917,0" path="m10520,2612l11437,2612e" filled="false" stroked="true" strokeweight=".72pt" strokecolor="#000000">
                <v:path arrowok="t"/>
              </v:shape>
              <v:shape style="position:absolute;left:11418;top:1904;width:48;height:720" type="#_x0000_t75" stroked="false">
                <v:imagedata r:id="rId84" o:title=""/>
              </v:shape>
            </v:group>
            <v:group style="position:absolute;left:11437;top:2612;width:44;height:2" coordorigin="11437,2612" coordsize="44,2">
              <v:shape style="position:absolute;left:11437;top:2612;width:44;height:2" coordorigin="11437,2612" coordsize="44,0" path="m11437,2612l11480,2612e" filled="false" stroked="true" strokeweight=".72pt" strokecolor="#000000">
                <v:path arrowok="t"/>
              </v:shape>
            </v:group>
            <v:group style="position:absolute;left:11437;top:2641;width:678;height:2" coordorigin="11437,2641" coordsize="678,2">
              <v:shape style="position:absolute;left:11437;top:2641;width:678;height:2" coordorigin="11437,2641" coordsize="678,0" path="m11437,2641l12115,2641e" filled="false" stroked="true" strokeweight=".72pt" strokecolor="#000000">
                <v:path arrowok="t"/>
              </v:shape>
            </v:group>
            <v:group style="position:absolute;left:11480;top:2612;width:635;height:2" coordorigin="11480,2612" coordsize="635,2">
              <v:shape style="position:absolute;left:11480;top:2612;width:635;height:2" coordorigin="11480,2612" coordsize="635,0" path="m11480,2612l12115,2612e" filled="false" stroked="true" strokeweight=".72pt" strokecolor="#000000">
                <v:path arrowok="t"/>
              </v:shape>
              <v:shape style="position:absolute;left:12096;top:1904;width:48;height:720" type="#_x0000_t75" stroked="false">
                <v:imagedata r:id="rId84" o:title=""/>
              </v:shape>
            </v:group>
            <v:group style="position:absolute;left:12115;top:2612;width:44;height:2" coordorigin="12115,2612" coordsize="44,2">
              <v:shape style="position:absolute;left:12115;top:2612;width:44;height:2" coordorigin="12115,2612" coordsize="44,0" path="m12115,2612l12158,2612e" filled="false" stroked="true" strokeweight=".72pt" strokecolor="#000000">
                <v:path arrowok="t"/>
              </v:shape>
            </v:group>
            <v:group style="position:absolute;left:12115;top:2641;width:984;height:2" coordorigin="12115,2641" coordsize="984,2">
              <v:shape style="position:absolute;left:12115;top:2641;width:984;height:2" coordorigin="12115,2641" coordsize="984,0" path="m12115,2641l13099,2641e" filled="false" stroked="true" strokeweight=".72pt" strokecolor="#000000">
                <v:path arrowok="t"/>
              </v:shape>
            </v:group>
            <v:group style="position:absolute;left:12158;top:2612;width:941;height:2" coordorigin="12158,2612" coordsize="941,2">
              <v:shape style="position:absolute;left:12158;top:2612;width:941;height:2" coordorigin="12158,2612" coordsize="941,0" path="m12158,2612l13099,2612e" filled="false" stroked="true" strokeweight=".72pt" strokecolor="#000000">
                <v:path arrowok="t"/>
              </v:shape>
              <v:shape style="position:absolute;left:13080;top:1904;width:48;height:720" type="#_x0000_t75" stroked="false">
                <v:imagedata r:id="rId84" o:title=""/>
              </v:shape>
            </v:group>
            <v:group style="position:absolute;left:13099;top:2612;width:44;height:2" coordorigin="13099,2612" coordsize="44,2">
              <v:shape style="position:absolute;left:13099;top:2612;width:44;height:2" coordorigin="13099,2612" coordsize="44,0" path="m13099,2612l13142,2612e" filled="false" stroked="true" strokeweight=".72pt" strokecolor="#000000">
                <v:path arrowok="t"/>
              </v:shape>
            </v:group>
            <v:group style="position:absolute;left:13099;top:2641;width:981;height:2" coordorigin="13099,2641" coordsize="981,2">
              <v:shape style="position:absolute;left:13099;top:2641;width:981;height:2" coordorigin="13099,2641" coordsize="981,0" path="m13099,2641l14079,2641e" filled="false" stroked="true" strokeweight=".72pt" strokecolor="#000000">
                <v:path arrowok="t"/>
              </v:shape>
            </v:group>
            <v:group style="position:absolute;left:13142;top:2612;width:938;height:2" coordorigin="13142,2612" coordsize="938,2">
              <v:shape style="position:absolute;left:13142;top:2612;width:938;height:2" coordorigin="13142,2612" coordsize="938,0" path="m13142,2612l14079,2612e" filled="false" stroked="true" strokeweight=".72pt" strokecolor="#000000">
                <v:path arrowok="t"/>
              </v:shape>
              <v:shape style="position:absolute;left:128;top:54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xbxContent>
                </v:textbox>
                <w10:wrap type="none"/>
              </v:shape>
              <v:shape style="position:absolute;left:1896;top:426;width:363;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公司</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txbxContent>
                </v:textbox>
                <w10:wrap type="none"/>
              </v:shape>
              <v:shape style="position:absolute;left:2553;top:542;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3415;top:542;width:1775;height:180" type="#_x0000_t202" filled="false" stroked="false">
                <v:textbox inset="0,0,0,0">
                  <w:txbxContent>
                    <w:p>
                      <w:pPr>
                        <w:tabs>
                          <w:tab w:pos="105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业务性质</w:t>
                        <w:tab/>
                        <w:t>注册资本</w:t>
                      </w:r>
                      <w:r>
                        <w:rPr>
                          <w:rFonts w:ascii="宋体" w:hAnsi="宋体" w:cs="宋体" w:eastAsia="宋体" w:hint="default"/>
                          <w:sz w:val="18"/>
                          <w:szCs w:val="18"/>
                        </w:rPr>
                      </w:r>
                    </w:p>
                  </w:txbxContent>
                </v:textbox>
                <w10:wrap type="none"/>
              </v:shape>
              <v:shape style="position:absolute;left:6752;top:54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经营范围</w:t>
                      </w:r>
                      <w:r>
                        <w:rPr>
                          <w:rFonts w:ascii="宋体" w:hAnsi="宋体" w:cs="宋体" w:eastAsia="宋体" w:hint="default"/>
                          <w:sz w:val="18"/>
                          <w:szCs w:val="18"/>
                        </w:rPr>
                      </w:r>
                    </w:p>
                  </w:txbxContent>
                </v:textbox>
                <w10:wrap type="none"/>
              </v:shape>
              <v:shape style="position:absolute;left:9045;top:426;width:2278;height:413" type="#_x0000_t202" filled="false" stroked="false">
                <v:textbox inset="0,0,0,0">
                  <w:txbxContent>
                    <w:p>
                      <w:pPr>
                        <w:tabs>
                          <w:tab w:pos="880" w:val="left" w:leader="none"/>
                          <w:tab w:pos="1552"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年末投</w:t>
                        <w:tab/>
                        <w:t>持股</w:t>
                        <w:tab/>
                      </w:r>
                      <w:r>
                        <w:rPr>
                          <w:rFonts w:ascii="宋体" w:hAnsi="宋体" w:cs="宋体" w:eastAsia="宋体" w:hint="default"/>
                          <w:b/>
                          <w:bCs/>
                          <w:sz w:val="18"/>
                          <w:szCs w:val="18"/>
                        </w:rPr>
                        <w:t>表决权比</w:t>
                      </w:r>
                      <w:r>
                        <w:rPr>
                          <w:rFonts w:ascii="宋体" w:hAnsi="宋体" w:cs="宋体" w:eastAsia="宋体" w:hint="default"/>
                          <w:sz w:val="18"/>
                          <w:szCs w:val="18"/>
                        </w:rPr>
                      </w:r>
                    </w:p>
                    <w:p>
                      <w:pPr>
                        <w:tabs>
                          <w:tab w:pos="880" w:val="left" w:leader="none"/>
                          <w:tab w:pos="1825" w:val="left" w:leader="none"/>
                        </w:tabs>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资金额</w:t>
                        <w:tab/>
                        <w:t>比例</w:t>
                        <w:tab/>
                      </w:r>
                      <w:r>
                        <w:rPr>
                          <w:rFonts w:ascii="宋体" w:hAnsi="宋体" w:cs="宋体" w:eastAsia="宋体" w:hint="default"/>
                          <w:b/>
                          <w:bCs/>
                          <w:sz w:val="18"/>
                          <w:szCs w:val="18"/>
                        </w:rPr>
                        <w:t>例</w:t>
                      </w:r>
                      <w:r>
                        <w:rPr>
                          <w:rFonts w:ascii="宋体" w:hAnsi="宋体" w:cs="宋体" w:eastAsia="宋体" w:hint="default"/>
                          <w:sz w:val="18"/>
                          <w:szCs w:val="18"/>
                        </w:rPr>
                      </w:r>
                    </w:p>
                  </w:txbxContent>
                </v:textbox>
                <w10:wrap type="none"/>
              </v:shape>
              <v:shape style="position:absolute;left:11599;top:310;width:363;height:64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是否</w:t>
                      </w:r>
                      <w:r>
                        <w:rPr>
                          <w:rFonts w:ascii="宋体" w:hAnsi="宋体" w:cs="宋体" w:eastAsia="宋体" w:hint="default"/>
                          <w:sz w:val="18"/>
                          <w:szCs w:val="18"/>
                        </w:rPr>
                      </w:r>
                    </w:p>
                    <w:p>
                      <w:pPr>
                        <w:spacing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b/>
                          <w:bCs/>
                          <w:spacing w:val="1"/>
                          <w:w w:val="99"/>
                          <w:sz w:val="18"/>
                          <w:szCs w:val="18"/>
                        </w:rPr>
                        <w:t> </w:t>
                      </w:r>
                      <w:r>
                        <w:rPr>
                          <w:rFonts w:ascii="宋体" w:hAnsi="宋体" w:cs="宋体" w:eastAsia="宋体" w:hint="default"/>
                          <w:b/>
                          <w:bCs/>
                          <w:sz w:val="18"/>
                          <w:szCs w:val="18"/>
                        </w:rPr>
                        <w:t>报表</w:t>
                      </w:r>
                      <w:r>
                        <w:rPr>
                          <w:rFonts w:ascii="宋体" w:hAnsi="宋体" w:cs="宋体" w:eastAsia="宋体" w:hint="default"/>
                          <w:sz w:val="18"/>
                          <w:szCs w:val="18"/>
                        </w:rPr>
                      </w:r>
                    </w:p>
                  </w:txbxContent>
                </v:textbox>
                <w10:wrap type="none"/>
              </v:shape>
              <v:shape style="position:absolute;left:12249;top:426;width:725;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少数股东</w:t>
                      </w:r>
                      <w:r>
                        <w:rPr>
                          <w:rFonts w:ascii="宋体" w:hAnsi="宋体" w:cs="宋体" w:eastAsia="宋体" w:hint="default"/>
                          <w:sz w:val="18"/>
                          <w:szCs w:val="18"/>
                        </w:rPr>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权益</w:t>
                      </w:r>
                      <w:r>
                        <w:rPr>
                          <w:rFonts w:ascii="宋体" w:hAnsi="宋体" w:cs="宋体" w:eastAsia="宋体" w:hint="default"/>
                          <w:sz w:val="18"/>
                          <w:szCs w:val="18"/>
                        </w:rPr>
                      </w:r>
                    </w:p>
                  </w:txbxContent>
                </v:textbox>
                <w10:wrap type="none"/>
              </v:shape>
              <v:shape style="position:absolute;left:13413;top:54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xbxContent>
                </v:textbox>
                <w10:wrap type="none"/>
              </v:shape>
              <v:shape style="position:absolute;left:128;top:1366;width:2129;height:413" type="#_x0000_t202" filled="false" stroked="false">
                <v:textbox inset="0,0,0,0">
                  <w:txbxContent>
                    <w:p>
                      <w:pPr>
                        <w:tabs>
                          <w:tab w:pos="1768" w:val="left" w:leader="none"/>
                        </w:tabs>
                        <w:spacing w:line="115" w:lineRule="auto" w:before="53"/>
                        <w:ind w:left="0" w:right="0" w:firstLine="0"/>
                        <w:jc w:val="left"/>
                        <w:rPr>
                          <w:rFonts w:ascii="宋体" w:hAnsi="宋体" w:cs="宋体" w:eastAsia="宋体" w:hint="default"/>
                          <w:sz w:val="18"/>
                          <w:szCs w:val="18"/>
                        </w:rPr>
                      </w:pPr>
                      <w:r>
                        <w:rPr>
                          <w:rFonts w:ascii="宋体" w:hAnsi="宋体" w:cs="宋体" w:eastAsia="宋体" w:hint="default"/>
                          <w:sz w:val="18"/>
                          <w:szCs w:val="18"/>
                        </w:rPr>
                        <w:t>北京市海淀区航天 信息培训学校</w:t>
                        <w:tab/>
                      </w:r>
                      <w:r>
                        <w:rPr>
                          <w:rFonts w:ascii="宋体" w:hAnsi="宋体" w:cs="宋体" w:eastAsia="宋体" w:hint="default"/>
                          <w:position w:val="12"/>
                          <w:sz w:val="18"/>
                          <w:szCs w:val="18"/>
                        </w:rPr>
                        <w:t>学校</w:t>
                      </w:r>
                      <w:r>
                        <w:rPr>
                          <w:rFonts w:ascii="宋体" w:hAnsi="宋体" w:cs="宋体" w:eastAsia="宋体" w:hint="default"/>
                          <w:sz w:val="18"/>
                          <w:szCs w:val="18"/>
                        </w:rPr>
                      </w:r>
                    </w:p>
                  </w:txbxContent>
                </v:textbox>
                <w10:wrap type="none"/>
              </v:shape>
              <v:shape style="position:absolute;left:2533;top:1366;width:609;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北京市</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海淀区</w:t>
                      </w:r>
                    </w:p>
                  </w:txbxContent>
                </v:textbox>
                <w10:wrap type="none"/>
              </v:shape>
              <v:shape style="position:absolute;left:3417;top:148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培训服务</w:t>
                      </w:r>
                    </w:p>
                  </w:txbxContent>
                </v:textbox>
                <w10:wrap type="none"/>
              </v:shape>
              <v:shape style="position:absolute;left:4705;top:1489;width:24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200</w:t>
                      </w:r>
                      <w:r>
                        <w:rPr>
                          <w:rFonts w:ascii="Arial Narrow"/>
                          <w:sz w:val="18"/>
                        </w:rPr>
                      </w:r>
                    </w:p>
                  </w:txbxContent>
                </v:textbox>
                <w10:wrap type="none"/>
              </v:shape>
              <v:shape style="position:absolute;left:5435;top:1481;width:335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财税、金融、工商企业管理、计算机等培训</w:t>
                      </w:r>
                    </w:p>
                  </w:txbxContent>
                </v:textbox>
                <w10:wrap type="none"/>
              </v:shape>
              <v:shape style="position:absolute;left:9195;top:1489;width:24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200</w:t>
                      </w:r>
                      <w:r>
                        <w:rPr>
                          <w:rFonts w:ascii="Arial Narrow"/>
                          <w:sz w:val="18"/>
                        </w:rPr>
                      </w:r>
                    </w:p>
                  </w:txbxContent>
                </v:textbox>
                <w10:wrap type="none"/>
              </v:shape>
              <v:shape style="position:absolute;left:9921;top:1489;width:37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100%</w:t>
                      </w:r>
                      <w:r>
                        <w:rPr>
                          <w:rFonts w:ascii="Arial Narrow"/>
                          <w:sz w:val="18"/>
                        </w:rPr>
                      </w:r>
                    </w:p>
                  </w:txbxContent>
                </v:textbox>
                <w10:wrap type="none"/>
              </v:shape>
              <v:shape style="position:absolute;left:10774;top:1489;width:37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100%</w:t>
                      </w:r>
                      <w:r>
                        <w:rPr>
                          <w:rFonts w:ascii="Arial Narrow"/>
                          <w:sz w:val="18"/>
                        </w:rPr>
                      </w:r>
                    </w:p>
                  </w:txbxContent>
                </v:textbox>
                <w10:wrap type="none"/>
              </v:shape>
              <v:shape style="position:absolute;left:11690;top:148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2588;top:1489;width:5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z w:val="18"/>
                        </w:rPr>
                        <w:t>-</w:t>
                      </w:r>
                    </w:p>
                  </w:txbxContent>
                </v:textbox>
                <w10:wrap type="none"/>
              </v:shape>
              <v:shape style="position:absolute;left:128;top:2056;width:2129;height:413" type="#_x0000_t202" filled="false" stroked="false">
                <v:textbox inset="0,0,0,0">
                  <w:txbxContent>
                    <w:p>
                      <w:pPr>
                        <w:tabs>
                          <w:tab w:pos="1768" w:val="left" w:leader="none"/>
                        </w:tabs>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北京爱信诺航天科</w:t>
                        <w:tab/>
                        <w:t>有限</w:t>
                      </w:r>
                    </w:p>
                    <w:p>
                      <w:pPr>
                        <w:tabs>
                          <w:tab w:pos="1768" w:val="left" w:leader="none"/>
                        </w:tabs>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技有限公司</w:t>
                        <w:tab/>
                        <w:t>责任</w:t>
                      </w:r>
                    </w:p>
                  </w:txbxContent>
                </v:textbox>
                <w10:wrap type="none"/>
              </v:shape>
              <v:shape style="position:absolute;left:2533;top:2056;width:609;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北京市</w:t>
                      </w:r>
                      <w:r>
                        <w:rPr>
                          <w:rFonts w:ascii="宋体" w:hAnsi="宋体" w:cs="宋体" w:eastAsia="宋体" w:hint="default"/>
                          <w:spacing w:val="-68"/>
                          <w:sz w:val="18"/>
                          <w:szCs w:val="18"/>
                        </w:rPr>
                        <w:t> </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海淀区</w:t>
                      </w:r>
                    </w:p>
                  </w:txbxContent>
                </v:textbox>
                <w10:wrap type="none"/>
              </v:shape>
              <v:shape style="position:absolute;left:3417;top:217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商品销售</w:t>
                      </w:r>
                    </w:p>
                  </w:txbxContent>
                </v:textbox>
                <w10:wrap type="none"/>
              </v:shape>
              <v:shape style="position:absolute;left:4705;top:2179;width:24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500</w:t>
                      </w:r>
                      <w:r>
                        <w:rPr>
                          <w:rFonts w:ascii="Arial Narrow"/>
                          <w:sz w:val="18"/>
                        </w:rPr>
                      </w:r>
                    </w:p>
                  </w:txbxContent>
                </v:textbox>
                <w10:wrap type="none"/>
              </v:shape>
              <v:shape style="position:absolute;left:5435;top:2056;width:3358;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自主选择经营项目开展经营活动（法律、行</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政法规、国务院决定禁止的等不得经营）</w:t>
                      </w:r>
                    </w:p>
                  </w:txbxContent>
                </v:textbox>
                <w10:wrap type="none"/>
              </v:shape>
              <v:shape style="position:absolute;left:9195;top:2179;width:24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275</w:t>
                      </w:r>
                      <w:r>
                        <w:rPr>
                          <w:rFonts w:ascii="Arial Narrow"/>
                          <w:sz w:val="18"/>
                        </w:rPr>
                      </w:r>
                    </w:p>
                  </w:txbxContent>
                </v:textbox>
                <w10:wrap type="none"/>
              </v:shape>
              <v:shape style="position:absolute;left:9962;top:2179;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55%</w:t>
                      </w:r>
                      <w:r>
                        <w:rPr>
                          <w:rFonts w:ascii="Arial Narrow"/>
                          <w:sz w:val="18"/>
                        </w:rPr>
                      </w:r>
                    </w:p>
                  </w:txbxContent>
                </v:textbox>
                <w10:wrap type="none"/>
              </v:shape>
              <v:shape style="position:absolute;left:10815;top:2179;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55%</w:t>
                      </w:r>
                      <w:r>
                        <w:rPr>
                          <w:rFonts w:ascii="Arial Narrow"/>
                          <w:sz w:val="18"/>
                        </w:rPr>
                      </w:r>
                    </w:p>
                  </w:txbxContent>
                </v:textbox>
                <w10:wrap type="none"/>
              </v:shape>
              <v:shape style="position:absolute;left:11690;top:217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2387;top:2179;width:4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248.33</w:t>
                      </w:r>
                      <w:r>
                        <w:rPr>
                          <w:rFonts w:ascii="Arial Narrow"/>
                          <w:sz w:val="18"/>
                        </w:rPr>
                      </w:r>
                    </w:p>
                  </w:txbxContent>
                </v:textbox>
                <w10:wrap type="none"/>
              </v:shape>
            </v:group>
          </v:group>
        </w:pict>
      </w:r>
      <w:r>
        <w:rPr>
          <w:rFonts w:ascii="Times New Roman" w:hAnsi="Times New Roman" w:cs="Times New Roman" w:eastAsia="Times New Roman" w:hint="default"/>
          <w:position w:val="-52"/>
          <w:sz w:val="20"/>
          <w:szCs w:val="20"/>
        </w:rPr>
      </w:r>
    </w:p>
    <w:p>
      <w:pPr>
        <w:spacing w:after="0" w:line="2648" w:lineRule="exact"/>
        <w:rPr>
          <w:rFonts w:ascii="Times New Roman" w:hAnsi="Times New Roman" w:cs="Times New Roman" w:eastAsia="Times New Roman" w:hint="default"/>
          <w:sz w:val="20"/>
          <w:szCs w:val="20"/>
        </w:rPr>
        <w:sectPr>
          <w:pgSz w:w="16840" w:h="11910" w:orient="landscape"/>
          <w:pgMar w:header="877" w:footer="854" w:top="1100" w:bottom="1040" w:left="1180" w:right="1280"/>
        </w:sectPr>
      </w:pPr>
    </w:p>
    <w:p>
      <w:pPr>
        <w:spacing w:line="240" w:lineRule="auto" w:before="7"/>
        <w:rPr>
          <w:rFonts w:ascii="Times New Roman" w:hAnsi="Times New Roman" w:cs="Times New Roman" w:eastAsia="Times New Roman" w:hint="default"/>
          <w:sz w:val="26"/>
          <w:szCs w:val="26"/>
        </w:rPr>
      </w:pPr>
    </w:p>
    <w:p>
      <w:pPr>
        <w:pStyle w:val="BodyText"/>
        <w:spacing w:line="240" w:lineRule="auto" w:before="35"/>
        <w:ind w:left="561" w:right="290"/>
        <w:jc w:val="left"/>
      </w:pPr>
      <w:r>
        <w:rPr/>
        <w:t>注释1．拥有被投资单位半数以下表决权被认定为子公司的情况</w:t>
      </w:r>
    </w:p>
    <w:p>
      <w:pPr>
        <w:spacing w:line="240" w:lineRule="auto" w:before="11"/>
        <w:rPr>
          <w:rFonts w:ascii="宋体" w:hAnsi="宋体" w:cs="宋体" w:eastAsia="宋体" w:hint="default"/>
          <w:sz w:val="24"/>
          <w:szCs w:val="24"/>
        </w:rPr>
      </w:pPr>
    </w:p>
    <w:p>
      <w:pPr>
        <w:pStyle w:val="BodyText"/>
        <w:spacing w:line="314" w:lineRule="auto"/>
        <w:ind w:right="292" w:firstLine="420"/>
        <w:jc w:val="both"/>
      </w:pPr>
      <w:r>
        <w:rPr>
          <w:spacing w:val="5"/>
        </w:rPr>
        <w:t>本公司于2005年6月25日与四川航天金穗高技术有限公司其他股东四川隆信科技有限公</w:t>
      </w:r>
      <w:r>
        <w:rPr/>
        <w:t> </w:t>
      </w:r>
      <w:r>
        <w:rPr>
          <w:spacing w:val="-3"/>
        </w:rPr>
        <w:t>司、成都捷创科技有限公司签订了《四川航天金穗高技术有限公司管理协议》，与北京航天金</w:t>
      </w:r>
      <w:r>
        <w:rPr>
          <w:spacing w:val="-88"/>
        </w:rPr>
        <w:t> </w:t>
      </w:r>
      <w:r>
        <w:rPr>
          <w:spacing w:val="-88"/>
        </w:rPr>
      </w:r>
      <w:r>
        <w:rPr>
          <w:spacing w:val="-3"/>
        </w:rPr>
        <w:t>税技术有限公司其他股东北京晓都科技发展公司、北京三川华信科贸有限公司签订了《北京航</w:t>
      </w:r>
      <w:r>
        <w:rPr>
          <w:spacing w:val="-86"/>
        </w:rPr>
        <w:t> </w:t>
      </w:r>
      <w:r>
        <w:rPr>
          <w:spacing w:val="-86"/>
        </w:rPr>
      </w:r>
      <w:r>
        <w:rPr/>
        <w:t>天金税技术有限公司管理协议》。上述协议约定本公司自2005年6月开始享有四川航天金穗高</w:t>
      </w:r>
      <w:r>
        <w:rPr/>
        <w:t> </w:t>
      </w:r>
      <w:r>
        <w:rPr>
          <w:spacing w:val="-3"/>
        </w:rPr>
        <w:t>技术有限公司、北京航天金税技术有限公司的全部管理权和决策权，因此将上述二个公司的财</w:t>
      </w:r>
      <w:r>
        <w:rPr>
          <w:spacing w:val="-86"/>
        </w:rPr>
        <w:t> </w:t>
      </w:r>
      <w:r>
        <w:rPr>
          <w:spacing w:val="-86"/>
        </w:rPr>
      </w:r>
      <w:r>
        <w:rPr/>
        <w:t>务报表纳入合并范围。</w:t>
      </w:r>
    </w:p>
    <w:p>
      <w:pPr>
        <w:pStyle w:val="BodyText"/>
        <w:spacing w:line="600" w:lineRule="exact" w:before="25"/>
        <w:ind w:left="561" w:right="290"/>
        <w:jc w:val="left"/>
      </w:pPr>
      <w:r>
        <w:rPr/>
        <w:t>注释2．未纳入合并范围的子公司 </w:t>
      </w:r>
      <w:r>
        <w:rPr>
          <w:spacing w:val="-3"/>
        </w:rPr>
        <w:t>本公司原子公司青岛航天金穗电子技术有限公司、陕西航天金穗电子科技有限责任公司已</w:t>
      </w:r>
    </w:p>
    <w:p>
      <w:pPr>
        <w:pStyle w:val="BodyText"/>
        <w:spacing w:line="314" w:lineRule="auto"/>
        <w:ind w:right="173"/>
        <w:jc w:val="left"/>
      </w:pPr>
      <w:r>
        <w:rPr>
          <w:spacing w:val="-5"/>
        </w:rPr>
        <w:t>宣告被清理整顿，正在进行清算，按照企业会计准则规定未将其纳入合并财务报表的合并范围。</w:t>
      </w:r>
      <w:r>
        <w:rPr/>
        <w:t> 两公司具体情况如下：</w:t>
      </w:r>
    </w:p>
    <w:p>
      <w:pPr>
        <w:spacing w:line="240" w:lineRule="auto" w:before="11"/>
        <w:rPr>
          <w:rFonts w:ascii="宋体" w:hAnsi="宋体" w:cs="宋体" w:eastAsia="宋体" w:hint="default"/>
          <w:sz w:val="19"/>
          <w:szCs w:val="19"/>
        </w:rPr>
      </w:pPr>
    </w:p>
    <w:p>
      <w:pPr>
        <w:pStyle w:val="BodyText"/>
        <w:spacing w:line="240" w:lineRule="auto"/>
        <w:ind w:left="0" w:right="293"/>
        <w:jc w:val="right"/>
      </w:pPr>
      <w:r>
        <w:rPr/>
        <w:pict>
          <v:group style="position:absolute;margin-left:83.100006pt;margin-top:15.890978pt;width:428.85pt;height:85.7pt;mso-position-horizontal-relative:page;mso-position-vertical-relative:paragraph;z-index:-908704" coordorigin="1662,318" coordsize="8577,1714">
            <v:group style="position:absolute;left:1681;top:323;width:2612;height:2" coordorigin="1681,323" coordsize="2612,2">
              <v:shape style="position:absolute;left:1681;top:323;width:2612;height:2" coordorigin="1681,323" coordsize="2612,0" path="m1681,323l4292,323e" filled="false" stroked="true" strokeweight=".48pt" strokecolor="#000000">
                <v:path arrowok="t"/>
              </v:shape>
            </v:group>
            <v:group style="position:absolute;left:1681;top:342;width:2612;height:2" coordorigin="1681,342" coordsize="2612,2">
              <v:shape style="position:absolute;left:1681;top:342;width:2612;height:2" coordorigin="1681,342" coordsize="2612,0" path="m1681,342l4292,342e" filled="false" stroked="true" strokeweight=".48pt" strokecolor="#000000">
                <v:path arrowok="t"/>
              </v:shape>
              <v:shape style="position:absolute;left:4292;top:347;width:10;height:2" type="#_x0000_t75" stroked="false">
                <v:imagedata r:id="rId66" o:title=""/>
              </v:shape>
            </v:group>
            <v:group style="position:absolute;left:4292;top:323;width:29;height:2" coordorigin="4292,323" coordsize="29,2">
              <v:shape style="position:absolute;left:4292;top:323;width:29;height:2" coordorigin="4292,323" coordsize="29,0" path="m4292,323l4321,323e" filled="false" stroked="true" strokeweight=".48pt" strokecolor="#000000">
                <v:path arrowok="t"/>
              </v:shape>
            </v:group>
            <v:group style="position:absolute;left:4292;top:342;width:29;height:2" coordorigin="4292,342" coordsize="29,2">
              <v:shape style="position:absolute;left:4292;top:342;width:29;height:2" coordorigin="4292,342" coordsize="29,0" path="m4292,342l4321,342e" filled="false" stroked="true" strokeweight=".48pt" strokecolor="#000000">
                <v:path arrowok="t"/>
              </v:shape>
            </v:group>
            <v:group style="position:absolute;left:4321;top:323;width:1704;height:2" coordorigin="4321,323" coordsize="1704,2">
              <v:shape style="position:absolute;left:4321;top:323;width:1704;height:2" coordorigin="4321,323" coordsize="1704,0" path="m4321,323l6025,323e" filled="false" stroked="true" strokeweight=".48pt" strokecolor="#000000">
                <v:path arrowok="t"/>
              </v:shape>
            </v:group>
            <v:group style="position:absolute;left:4321;top:342;width:1704;height:2" coordorigin="4321,342" coordsize="1704,2">
              <v:shape style="position:absolute;left:4321;top:342;width:1704;height:2" coordorigin="4321,342" coordsize="1704,0" path="m4321,342l6025,342e" filled="false" stroked="true" strokeweight=".48pt" strokecolor="#000000">
                <v:path arrowok="t"/>
              </v:shape>
              <v:shape style="position:absolute;left:6025;top:347;width:10;height:2" type="#_x0000_t75" stroked="false">
                <v:imagedata r:id="rId66" o:title=""/>
              </v:shape>
            </v:group>
            <v:group style="position:absolute;left:6025;top:323;width:29;height:2" coordorigin="6025,323" coordsize="29,2">
              <v:shape style="position:absolute;left:6025;top:323;width:29;height:2" coordorigin="6025,323" coordsize="29,0" path="m6025,323l6054,323e" filled="false" stroked="true" strokeweight=".48pt" strokecolor="#000000">
                <v:path arrowok="t"/>
              </v:shape>
            </v:group>
            <v:group style="position:absolute;left:6025;top:342;width:29;height:2" coordorigin="6025,342" coordsize="29,2">
              <v:shape style="position:absolute;left:6025;top:342;width:29;height:2" coordorigin="6025,342" coordsize="29,0" path="m6025,342l6054,342e" filled="false" stroked="true" strokeweight=".48pt" strokecolor="#000000">
                <v:path arrowok="t"/>
              </v:shape>
            </v:group>
            <v:group style="position:absolute;left:6054;top:323;width:1143;height:2" coordorigin="6054,323" coordsize="1143,2">
              <v:shape style="position:absolute;left:6054;top:323;width:1143;height:2" coordorigin="6054,323" coordsize="1143,0" path="m6054,323l7196,323e" filled="false" stroked="true" strokeweight=".48pt" strokecolor="#000000">
                <v:path arrowok="t"/>
              </v:shape>
            </v:group>
            <v:group style="position:absolute;left:6054;top:342;width:1143;height:2" coordorigin="6054,342" coordsize="1143,2">
              <v:shape style="position:absolute;left:6054;top:342;width:1143;height:2" coordorigin="6054,342" coordsize="1143,0" path="m6054,342l7196,342e" filled="false" stroked="true" strokeweight=".48pt" strokecolor="#000000">
                <v:path arrowok="t"/>
              </v:shape>
              <v:shape style="position:absolute;left:7196;top:347;width:10;height:2" type="#_x0000_t75" stroked="false">
                <v:imagedata r:id="rId66" o:title=""/>
              </v:shape>
            </v:group>
            <v:group style="position:absolute;left:7196;top:323;width:29;height:2" coordorigin="7196,323" coordsize="29,2">
              <v:shape style="position:absolute;left:7196;top:323;width:29;height:2" coordorigin="7196,323" coordsize="29,0" path="m7196,323l7225,323e" filled="false" stroked="true" strokeweight=".48pt" strokecolor="#000000">
                <v:path arrowok="t"/>
              </v:shape>
            </v:group>
            <v:group style="position:absolute;left:7196;top:342;width:29;height:2" coordorigin="7196,342" coordsize="29,2">
              <v:shape style="position:absolute;left:7196;top:342;width:29;height:2" coordorigin="7196,342" coordsize="29,0" path="m7196,342l7225,342e" filled="false" stroked="true" strokeweight=".48pt" strokecolor="#000000">
                <v:path arrowok="t"/>
              </v:shape>
            </v:group>
            <v:group style="position:absolute;left:7225;top:323;width:1382;height:2" coordorigin="7225,323" coordsize="1382,2">
              <v:shape style="position:absolute;left:7225;top:323;width:1382;height:2" coordorigin="7225,323" coordsize="1382,0" path="m7225,323l8606,323e" filled="false" stroked="true" strokeweight=".48pt" strokecolor="#000000">
                <v:path arrowok="t"/>
              </v:shape>
            </v:group>
            <v:group style="position:absolute;left:7225;top:342;width:1382;height:2" coordorigin="7225,342" coordsize="1382,2">
              <v:shape style="position:absolute;left:7225;top:342;width:1382;height:2" coordorigin="7225,342" coordsize="1382,0" path="m7225,342l8606,342e" filled="false" stroked="true" strokeweight=".48pt" strokecolor="#000000">
                <v:path arrowok="t"/>
              </v:shape>
              <v:shape style="position:absolute;left:8606;top:347;width:10;height:2" type="#_x0000_t75" stroked="false">
                <v:imagedata r:id="rId66" o:title=""/>
              </v:shape>
            </v:group>
            <v:group style="position:absolute;left:8606;top:323;width:29;height:2" coordorigin="8606,323" coordsize="29,2">
              <v:shape style="position:absolute;left:8606;top:323;width:29;height:2" coordorigin="8606,323" coordsize="29,0" path="m8606,323l8635,323e" filled="false" stroked="true" strokeweight=".48pt" strokecolor="#000000">
                <v:path arrowok="t"/>
              </v:shape>
            </v:group>
            <v:group style="position:absolute;left:8606;top:342;width:29;height:2" coordorigin="8606,342" coordsize="29,2">
              <v:shape style="position:absolute;left:8606;top:342;width:29;height:2" coordorigin="8606,342" coordsize="29,0" path="m8606,342l8635,342e" filled="false" stroked="true" strokeweight=".48pt" strokecolor="#000000">
                <v:path arrowok="t"/>
              </v:shape>
            </v:group>
            <v:group style="position:absolute;left:8635;top:323;width:1580;height:2" coordorigin="8635,323" coordsize="1580,2">
              <v:shape style="position:absolute;left:8635;top:323;width:1580;height:2" coordorigin="8635,323" coordsize="1580,0" path="m8635,323l10214,323e" filled="false" stroked="true" strokeweight=".48pt" strokecolor="#000000">
                <v:path arrowok="t"/>
              </v:shape>
            </v:group>
            <v:group style="position:absolute;left:8635;top:342;width:1580;height:2" coordorigin="8635,342" coordsize="1580,2">
              <v:shape style="position:absolute;left:8635;top:342;width:1580;height:2" coordorigin="8635,342" coordsize="1580,0" path="m8635,342l10214,342e" filled="false" stroked="true" strokeweight=".48pt" strokecolor="#000000">
                <v:path arrowok="t"/>
              </v:shape>
              <v:shape style="position:absolute;left:4273;top:329;width:4362;height:738" type="#_x0000_t75" stroked="false">
                <v:imagedata r:id="rId88" o:title=""/>
              </v:shape>
            </v:group>
            <v:group style="position:absolute;left:1681;top:2027;width:2612;height:2" coordorigin="1681,2027" coordsize="2612,2">
              <v:shape style="position:absolute;left:1681;top:2027;width:2612;height:2" coordorigin="1681,2027" coordsize="2612,0" path="m1681,2027l4292,2027e" filled="false" stroked="true" strokeweight=".48pt" strokecolor="#000000">
                <v:path arrowok="t"/>
              </v:shape>
            </v:group>
            <v:group style="position:absolute;left:1681;top:2007;width:2612;height:2" coordorigin="1681,2007" coordsize="2612,2">
              <v:shape style="position:absolute;left:1681;top:2007;width:2612;height:2" coordorigin="1681,2007" coordsize="2612,0" path="m1681,2007l4292,2007e" filled="false" stroked="true" strokeweight=".48pt" strokecolor="#000000">
                <v:path arrowok="t"/>
              </v:shape>
              <v:shape style="position:absolute;left:1662;top:1028;width:8576;height:994" type="#_x0000_t75" stroked="false">
                <v:imagedata r:id="rId89" o:title=""/>
              </v:shape>
            </v:group>
            <v:group style="position:absolute;left:4292;top:2007;width:29;height:2" coordorigin="4292,2007" coordsize="29,2">
              <v:shape style="position:absolute;left:4292;top:2007;width:29;height:2" coordorigin="4292,2007" coordsize="29,0" path="m4292,2007l4321,2007e" filled="false" stroked="true" strokeweight=".48pt" strokecolor="#000000">
                <v:path arrowok="t"/>
              </v:shape>
            </v:group>
            <v:group style="position:absolute;left:4292;top:2027;width:1733;height:2" coordorigin="4292,2027" coordsize="1733,2">
              <v:shape style="position:absolute;left:4292;top:2027;width:1733;height:2" coordorigin="4292,2027" coordsize="1733,0" path="m4292,2027l6025,2027e" filled="false" stroked="true" strokeweight=".48pt" strokecolor="#000000">
                <v:path arrowok="t"/>
              </v:shape>
            </v:group>
            <v:group style="position:absolute;left:4321;top:2007;width:1704;height:2" coordorigin="4321,2007" coordsize="1704,2">
              <v:shape style="position:absolute;left:4321;top:2007;width:1704;height:2" coordorigin="4321,2007" coordsize="1704,0" path="m4321,2007l6025,2007e" filled="false" stroked="true" strokeweight=".48pt" strokecolor="#000000">
                <v:path arrowok="t"/>
              </v:shape>
              <v:shape style="position:absolute;left:6006;top:1515;width:48;height:506" type="#_x0000_t75" stroked="false">
                <v:imagedata r:id="rId90" o:title=""/>
              </v:shape>
            </v:group>
            <v:group style="position:absolute;left:6025;top:2007;width:29;height:2" coordorigin="6025,2007" coordsize="29,2">
              <v:shape style="position:absolute;left:6025;top:2007;width:29;height:2" coordorigin="6025,2007" coordsize="29,0" path="m6025,2007l6054,2007e" filled="false" stroked="true" strokeweight=".48pt" strokecolor="#000000">
                <v:path arrowok="t"/>
              </v:shape>
            </v:group>
            <v:group style="position:absolute;left:6025;top:2027;width:1172;height:2" coordorigin="6025,2027" coordsize="1172,2">
              <v:shape style="position:absolute;left:6025;top:2027;width:1172;height:2" coordorigin="6025,2027" coordsize="1172,0" path="m6025,2027l7196,2027e" filled="false" stroked="true" strokeweight=".48pt" strokecolor="#000000">
                <v:path arrowok="t"/>
              </v:shape>
            </v:group>
            <v:group style="position:absolute;left:6054;top:2007;width:1143;height:2" coordorigin="6054,2007" coordsize="1143,2">
              <v:shape style="position:absolute;left:6054;top:2007;width:1143;height:2" coordorigin="6054,2007" coordsize="1143,0" path="m6054,2007l7196,2007e" filled="false" stroked="true" strokeweight=".48pt" strokecolor="#000000">
                <v:path arrowok="t"/>
              </v:shape>
              <v:shape style="position:absolute;left:7177;top:1515;width:48;height:506" type="#_x0000_t75" stroked="false">
                <v:imagedata r:id="rId90" o:title=""/>
              </v:shape>
            </v:group>
            <v:group style="position:absolute;left:7196;top:2007;width:29;height:2" coordorigin="7196,2007" coordsize="29,2">
              <v:shape style="position:absolute;left:7196;top:2007;width:29;height:2" coordorigin="7196,2007" coordsize="29,0" path="m7196,2007l7225,2007e" filled="false" stroked="true" strokeweight=".48pt" strokecolor="#000000">
                <v:path arrowok="t"/>
              </v:shape>
            </v:group>
            <v:group style="position:absolute;left:7196;top:2027;width:1410;height:2" coordorigin="7196,2027" coordsize="1410,2">
              <v:shape style="position:absolute;left:7196;top:2027;width:1410;height:2" coordorigin="7196,2027" coordsize="1410,0" path="m7196,2027l8606,2027e" filled="false" stroked="true" strokeweight=".48pt" strokecolor="#000000">
                <v:path arrowok="t"/>
              </v:shape>
            </v:group>
            <v:group style="position:absolute;left:7225;top:2007;width:1382;height:2" coordorigin="7225,2007" coordsize="1382,2">
              <v:shape style="position:absolute;left:7225;top:2007;width:1382;height:2" coordorigin="7225,2007" coordsize="1382,0" path="m7225,2007l8606,2007e" filled="false" stroked="true" strokeweight=".48pt" strokecolor="#000000">
                <v:path arrowok="t"/>
              </v:shape>
              <v:shape style="position:absolute;left:8587;top:1515;width:48;height:506" type="#_x0000_t75" stroked="false">
                <v:imagedata r:id="rId90" o:title=""/>
              </v:shape>
            </v:group>
            <v:group style="position:absolute;left:8606;top:2007;width:29;height:2" coordorigin="8606,2007" coordsize="29,2">
              <v:shape style="position:absolute;left:8606;top:2007;width:29;height:2" coordorigin="8606,2007" coordsize="29,0" path="m8606,2007l8635,2007e" filled="false" stroked="true" strokeweight=".48pt" strokecolor="#000000">
                <v:path arrowok="t"/>
              </v:shape>
            </v:group>
            <v:group style="position:absolute;left:8606;top:2027;width:1608;height:2" coordorigin="8606,2027" coordsize="1608,2">
              <v:shape style="position:absolute;left:8606;top:2027;width:1608;height:2" coordorigin="8606,2027" coordsize="1608,0" path="m8606,2027l10214,2027e" filled="false" stroked="true" strokeweight=".48pt" strokecolor="#000000">
                <v:path arrowok="t"/>
              </v:shape>
            </v:group>
            <v:group style="position:absolute;left:8635;top:2007;width:1580;height:2" coordorigin="8635,2007" coordsize="1580,2">
              <v:shape style="position:absolute;left:8635;top:2007;width:1580;height:2" coordorigin="8635,2007" coordsize="1580,0" path="m8635,2007l10214,2007e" filled="false" stroked="true" strokeweight=".48pt" strokecolor="#000000">
                <v:path arrowok="t"/>
              </v:shape>
              <v:shape style="position:absolute;left:2630;top:60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xbxContent>
                </v:textbox>
                <w10:wrap type="none"/>
              </v:shape>
              <v:shape style="position:absolute;left:4709;top:489;width:907;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不纳入合并</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范围的原因</w:t>
                      </w:r>
                      <w:r>
                        <w:rPr>
                          <w:rFonts w:ascii="宋体" w:hAnsi="宋体" w:cs="宋体" w:eastAsia="宋体" w:hint="default"/>
                          <w:sz w:val="18"/>
                          <w:szCs w:val="18"/>
                        </w:rPr>
                      </w:r>
                    </w:p>
                  </w:txbxContent>
                </v:textbox>
                <w10:wrap type="none"/>
              </v:shape>
              <v:shape style="position:absolute;left:6253;top:373;width:3859;height:647" type="#_x0000_t202" filled="false" stroked="false">
                <v:textbox inset="0,0,0,0">
                  <w:txbxContent>
                    <w:p>
                      <w:pPr>
                        <w:spacing w:line="119" w:lineRule="exact" w:before="0"/>
                        <w:ind w:left="2464" w:right="0" w:firstLine="0"/>
                        <w:jc w:val="left"/>
                        <w:rPr>
                          <w:rFonts w:ascii="宋体" w:hAnsi="宋体" w:cs="宋体" w:eastAsia="宋体" w:hint="default"/>
                          <w:sz w:val="18"/>
                          <w:szCs w:val="18"/>
                        </w:rPr>
                      </w:pPr>
                      <w:r>
                        <w:rPr>
                          <w:rFonts w:ascii="宋体" w:hAnsi="宋体" w:cs="宋体" w:eastAsia="宋体" w:hint="default"/>
                          <w:b/>
                          <w:bCs/>
                          <w:sz w:val="18"/>
                          <w:szCs w:val="18"/>
                        </w:rPr>
                        <w:t>2009 </w:t>
                      </w:r>
                      <w:r>
                        <w:rPr>
                          <w:rFonts w:ascii="宋体" w:hAnsi="宋体" w:cs="宋体" w:eastAsia="宋体" w:hint="default"/>
                          <w:b/>
                          <w:bCs/>
                          <w:spacing w:val="46"/>
                          <w:sz w:val="18"/>
                          <w:szCs w:val="18"/>
                        </w:rPr>
                        <w:t>年1月1</w:t>
                      </w:r>
                      <w:r>
                        <w:rPr>
                          <w:rFonts w:ascii="宋体" w:hAnsi="宋体" w:cs="宋体" w:eastAsia="宋体" w:hint="default"/>
                          <w:b/>
                          <w:bCs/>
                          <w:spacing w:val="-62"/>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p>
                      <w:pPr>
                        <w:tabs>
                          <w:tab w:pos="1054" w:val="left" w:leader="none"/>
                          <w:tab w:pos="2464" w:val="left" w:leader="none"/>
                        </w:tabs>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tab/>
                      </w:r>
                      <w:r>
                        <w:rPr>
                          <w:rFonts w:ascii="宋体" w:hAnsi="宋体" w:cs="宋体" w:eastAsia="宋体" w:hint="default"/>
                          <w:b/>
                          <w:bCs/>
                          <w:position w:val="12"/>
                          <w:sz w:val="18"/>
                          <w:szCs w:val="18"/>
                        </w:rPr>
                        <w:t>2009</w:t>
                      </w:r>
                      <w:r>
                        <w:rPr>
                          <w:rFonts w:ascii="宋体" w:hAnsi="宋体" w:cs="宋体" w:eastAsia="宋体" w:hint="default"/>
                          <w:b/>
                          <w:bCs/>
                          <w:spacing w:val="-66"/>
                          <w:position w:val="12"/>
                          <w:sz w:val="18"/>
                          <w:szCs w:val="18"/>
                        </w:rPr>
                        <w:t> </w:t>
                      </w:r>
                      <w:r>
                        <w:rPr>
                          <w:rFonts w:ascii="宋体" w:hAnsi="宋体" w:cs="宋体" w:eastAsia="宋体" w:hint="default"/>
                          <w:b/>
                          <w:bCs/>
                          <w:position w:val="12"/>
                          <w:sz w:val="18"/>
                          <w:szCs w:val="18"/>
                        </w:rPr>
                        <w:t>年</w:t>
                      </w:r>
                      <w:r>
                        <w:rPr>
                          <w:rFonts w:ascii="宋体" w:hAnsi="宋体" w:cs="宋体" w:eastAsia="宋体" w:hint="default"/>
                          <w:b/>
                          <w:bCs/>
                          <w:spacing w:val="-65"/>
                          <w:position w:val="12"/>
                          <w:sz w:val="18"/>
                          <w:szCs w:val="18"/>
                        </w:rPr>
                        <w:t> </w:t>
                      </w:r>
                      <w:r>
                        <w:rPr>
                          <w:rFonts w:ascii="宋体" w:hAnsi="宋体" w:cs="宋体" w:eastAsia="宋体" w:hint="default"/>
                          <w:b/>
                          <w:bCs/>
                          <w:position w:val="12"/>
                          <w:sz w:val="18"/>
                          <w:szCs w:val="18"/>
                        </w:rPr>
                        <w:t>12</w:t>
                      </w:r>
                      <w:r>
                        <w:rPr>
                          <w:rFonts w:ascii="宋体" w:hAnsi="宋体" w:cs="宋体" w:eastAsia="宋体" w:hint="default"/>
                          <w:b/>
                          <w:bCs/>
                          <w:spacing w:val="-65"/>
                          <w:position w:val="12"/>
                          <w:sz w:val="18"/>
                          <w:szCs w:val="18"/>
                        </w:rPr>
                        <w:t> </w:t>
                      </w:r>
                      <w:r>
                        <w:rPr>
                          <w:rFonts w:ascii="宋体" w:hAnsi="宋体" w:cs="宋体" w:eastAsia="宋体" w:hint="default"/>
                          <w:b/>
                          <w:bCs/>
                          <w:position w:val="12"/>
                          <w:sz w:val="18"/>
                          <w:szCs w:val="18"/>
                        </w:rPr>
                        <w:t>月</w:t>
                      </w:r>
                      <w:r>
                        <w:rPr>
                          <w:rFonts w:ascii="宋体" w:hAnsi="宋体" w:cs="宋体" w:eastAsia="宋体" w:hint="default"/>
                          <w:b/>
                          <w:bCs/>
                          <w:spacing w:val="-66"/>
                          <w:position w:val="12"/>
                          <w:sz w:val="18"/>
                          <w:szCs w:val="18"/>
                        </w:rPr>
                        <w:t> </w:t>
                      </w:r>
                      <w:r>
                        <w:rPr>
                          <w:rFonts w:ascii="宋体" w:hAnsi="宋体" w:cs="宋体" w:eastAsia="宋体" w:hint="default"/>
                          <w:b/>
                          <w:bCs/>
                          <w:position w:val="12"/>
                          <w:sz w:val="18"/>
                          <w:szCs w:val="18"/>
                        </w:rPr>
                        <w:t>31</w:t>
                        <w:tab/>
                      </w:r>
                      <w:r>
                        <w:rPr>
                          <w:rFonts w:ascii="宋体" w:hAnsi="宋体" w:cs="宋体" w:eastAsia="宋体" w:hint="default"/>
                          <w:b/>
                          <w:bCs/>
                          <w:sz w:val="18"/>
                          <w:szCs w:val="18"/>
                        </w:rPr>
                        <w:t>-2009</w:t>
                      </w:r>
                      <w:r>
                        <w:rPr>
                          <w:rFonts w:ascii="宋体" w:hAnsi="宋体" w:cs="宋体" w:eastAsia="宋体" w:hint="default"/>
                          <w:b/>
                          <w:bCs/>
                          <w:spacing w:val="-37"/>
                          <w:sz w:val="18"/>
                          <w:szCs w:val="18"/>
                        </w:rPr>
                        <w:t> </w:t>
                      </w:r>
                      <w:r>
                        <w:rPr>
                          <w:rFonts w:ascii="宋体" w:hAnsi="宋体" w:cs="宋体" w:eastAsia="宋体" w:hint="default"/>
                          <w:b/>
                          <w:bCs/>
                          <w:sz w:val="18"/>
                          <w:szCs w:val="18"/>
                        </w:rPr>
                        <w:t>年</w:t>
                      </w:r>
                      <w:r>
                        <w:rPr>
                          <w:rFonts w:ascii="宋体" w:hAnsi="宋体" w:cs="宋体" w:eastAsia="宋体" w:hint="default"/>
                          <w:b/>
                          <w:bCs/>
                          <w:spacing w:val="-38"/>
                          <w:sz w:val="18"/>
                          <w:szCs w:val="18"/>
                        </w:rPr>
                        <w:t> </w:t>
                      </w:r>
                      <w:r>
                        <w:rPr>
                          <w:rFonts w:ascii="宋体" w:hAnsi="宋体" w:cs="宋体" w:eastAsia="宋体" w:hint="default"/>
                          <w:b/>
                          <w:bCs/>
                          <w:sz w:val="18"/>
                          <w:szCs w:val="18"/>
                        </w:rPr>
                        <w:t>12</w:t>
                      </w:r>
                      <w:r>
                        <w:rPr>
                          <w:rFonts w:ascii="宋体" w:hAnsi="宋体" w:cs="宋体" w:eastAsia="宋体" w:hint="default"/>
                          <w:b/>
                          <w:bCs/>
                          <w:spacing w:val="-38"/>
                          <w:sz w:val="18"/>
                          <w:szCs w:val="18"/>
                        </w:rPr>
                        <w:t> </w:t>
                      </w:r>
                      <w:r>
                        <w:rPr>
                          <w:rFonts w:ascii="宋体" w:hAnsi="宋体" w:cs="宋体" w:eastAsia="宋体" w:hint="default"/>
                          <w:b/>
                          <w:bCs/>
                          <w:sz w:val="18"/>
                          <w:szCs w:val="18"/>
                        </w:rPr>
                        <w:t>月</w:t>
                      </w:r>
                      <w:r>
                        <w:rPr>
                          <w:rFonts w:ascii="宋体" w:hAnsi="宋体" w:cs="宋体" w:eastAsia="宋体" w:hint="default"/>
                          <w:b/>
                          <w:bCs/>
                          <w:spacing w:val="-38"/>
                          <w:sz w:val="18"/>
                          <w:szCs w:val="18"/>
                        </w:rPr>
                        <w:t> </w:t>
                      </w:r>
                      <w:r>
                        <w:rPr>
                          <w:rFonts w:ascii="宋体" w:hAnsi="宋体" w:cs="宋体" w:eastAsia="宋体" w:hint="default"/>
                          <w:b/>
                          <w:bCs/>
                          <w:sz w:val="18"/>
                          <w:szCs w:val="18"/>
                        </w:rPr>
                        <w:t>31</w:t>
                      </w:r>
                      <w:r>
                        <w:rPr>
                          <w:rFonts w:ascii="宋体" w:hAnsi="宋体" w:cs="宋体" w:eastAsia="宋体" w:hint="default"/>
                          <w:sz w:val="18"/>
                          <w:szCs w:val="18"/>
                        </w:rPr>
                      </w:r>
                    </w:p>
                    <w:p>
                      <w:pPr>
                        <w:tabs>
                          <w:tab w:pos="2464" w:val="left" w:leader="none"/>
                        </w:tabs>
                        <w:spacing w:line="293" w:lineRule="exact" w:before="0"/>
                        <w:ind w:left="1288" w:right="0" w:firstLine="0"/>
                        <w:jc w:val="left"/>
                        <w:rPr>
                          <w:rFonts w:ascii="宋体" w:hAnsi="宋体" w:cs="宋体" w:eastAsia="宋体" w:hint="default"/>
                          <w:sz w:val="18"/>
                          <w:szCs w:val="18"/>
                        </w:rPr>
                      </w:pPr>
                      <w:r>
                        <w:rPr>
                          <w:rFonts w:ascii="宋体" w:hAnsi="宋体" w:cs="宋体" w:eastAsia="宋体" w:hint="default"/>
                          <w:b/>
                          <w:bCs/>
                          <w:sz w:val="18"/>
                          <w:szCs w:val="18"/>
                        </w:rPr>
                        <w:t>日净资产</w:t>
                        <w:tab/>
                      </w:r>
                      <w:r>
                        <w:rPr>
                          <w:rFonts w:ascii="宋体" w:hAnsi="宋体" w:cs="宋体" w:eastAsia="宋体" w:hint="default"/>
                          <w:b/>
                          <w:bCs/>
                          <w:position w:val="-11"/>
                          <w:sz w:val="18"/>
                          <w:szCs w:val="18"/>
                        </w:rPr>
                        <w:t>日净利润</w:t>
                      </w:r>
                      <w:r>
                        <w:rPr>
                          <w:rFonts w:ascii="宋体" w:hAnsi="宋体" w:cs="宋体" w:eastAsia="宋体" w:hint="default"/>
                          <w:sz w:val="18"/>
                          <w:szCs w:val="18"/>
                        </w:rPr>
                      </w:r>
                    </w:p>
                  </w:txbxContent>
                </v:textbox>
                <w10:wrap type="none"/>
              </v:shape>
              <v:shape style="position:absolute;left:1796;top:1082;width:2393;height:891"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青岛航天金穗电子技术有限公</w:t>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 </w:t>
                      </w:r>
                      <w:r>
                        <w:rPr>
                          <w:rFonts w:ascii="宋体" w:hAnsi="宋体" w:cs="宋体" w:eastAsia="宋体" w:hint="default"/>
                          <w:spacing w:val="3"/>
                          <w:sz w:val="18"/>
                          <w:szCs w:val="18"/>
                        </w:rPr>
                        <w:t>陕西航天金穗电子科技有限责</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任公司</w:t>
                      </w:r>
                    </w:p>
                  </w:txbxContent>
                </v:textbox>
                <w10:wrap type="none"/>
              </v:shape>
            </v:group>
            <w10:wrap type="none"/>
          </v:group>
        </w:pict>
      </w:r>
      <w:r>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tbl>
      <w:tblPr>
        <w:tblW w:w="0" w:type="auto"/>
        <w:jc w:val="left"/>
        <w:tblInd w:w="3206" w:type="dxa"/>
        <w:tblLayout w:type="fixed"/>
        <w:tblCellMar>
          <w:top w:w="0" w:type="dxa"/>
          <w:left w:w="0" w:type="dxa"/>
          <w:bottom w:w="0" w:type="dxa"/>
          <w:right w:w="0" w:type="dxa"/>
        </w:tblCellMar>
        <w:tblLook w:val="01E0"/>
      </w:tblPr>
      <w:tblGrid>
        <w:gridCol w:w="1230"/>
        <w:gridCol w:w="1227"/>
        <w:gridCol w:w="1445"/>
        <w:gridCol w:w="990"/>
      </w:tblGrid>
      <w:tr>
        <w:trPr>
          <w:trHeight w:val="433"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宣布清算</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57"/>
              <w:jc w:val="right"/>
              <w:rPr>
                <w:rFonts w:ascii="Arial Narrow" w:hAnsi="Arial Narrow" w:cs="Arial Narrow" w:eastAsia="Arial Narrow" w:hint="default"/>
                <w:sz w:val="18"/>
                <w:szCs w:val="18"/>
              </w:rPr>
            </w:pPr>
            <w:r>
              <w:rPr>
                <w:rFonts w:ascii="Arial Narrow"/>
                <w:spacing w:val="-1"/>
                <w:w w:val="95"/>
                <w:sz w:val="18"/>
              </w:rPr>
              <w:t>51%</w:t>
            </w:r>
            <w:r>
              <w:rPr>
                <w:rFonts w:ascii="Arial Narrow"/>
                <w:sz w:val="18"/>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80"/>
              <w:jc w:val="center"/>
              <w:rPr>
                <w:rFonts w:ascii="Arial Narrow" w:hAnsi="Arial Narrow" w:cs="Arial Narrow" w:eastAsia="Arial Narrow" w:hint="default"/>
                <w:sz w:val="18"/>
                <w:szCs w:val="18"/>
              </w:rPr>
            </w:pPr>
            <w:r>
              <w:rPr>
                <w:rFonts w:ascii="Arial Narrow"/>
                <w:sz w:val="18"/>
              </w:rPr>
              <w:t>207.95</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33"/>
              <w:jc w:val="right"/>
              <w:rPr>
                <w:rFonts w:ascii="Arial Narrow" w:hAnsi="Arial Narrow" w:cs="Arial Narrow" w:eastAsia="Arial Narrow" w:hint="default"/>
                <w:sz w:val="18"/>
                <w:szCs w:val="18"/>
              </w:rPr>
            </w:pPr>
            <w:r>
              <w:rPr>
                <w:rFonts w:ascii="Arial Narrow"/>
                <w:spacing w:val="-1"/>
                <w:w w:val="95"/>
                <w:sz w:val="18"/>
              </w:rPr>
              <w:t>-19.68</w:t>
            </w:r>
            <w:r>
              <w:rPr>
                <w:rFonts w:ascii="Arial Narrow"/>
                <w:sz w:val="18"/>
              </w:rPr>
            </w:r>
          </w:p>
        </w:tc>
      </w:tr>
      <w:tr>
        <w:trPr>
          <w:trHeight w:val="441" w:hRule="exact"/>
        </w:trPr>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5" w:right="0"/>
              <w:jc w:val="left"/>
              <w:rPr>
                <w:rFonts w:ascii="宋体" w:hAnsi="宋体" w:cs="宋体" w:eastAsia="宋体" w:hint="default"/>
                <w:sz w:val="18"/>
                <w:szCs w:val="18"/>
              </w:rPr>
            </w:pPr>
            <w:r>
              <w:rPr>
                <w:rFonts w:ascii="宋体" w:hAnsi="宋体" w:cs="宋体" w:eastAsia="宋体" w:hint="default"/>
                <w:sz w:val="18"/>
                <w:szCs w:val="18"/>
              </w:rPr>
              <w:t>宣布清算</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455"/>
              <w:jc w:val="right"/>
              <w:rPr>
                <w:rFonts w:ascii="Arial Narrow" w:hAnsi="Arial Narrow" w:cs="Arial Narrow" w:eastAsia="Arial Narrow" w:hint="default"/>
                <w:sz w:val="18"/>
                <w:szCs w:val="18"/>
              </w:rPr>
            </w:pPr>
            <w:r>
              <w:rPr>
                <w:rFonts w:ascii="Arial Narrow"/>
                <w:spacing w:val="-1"/>
                <w:w w:val="95"/>
                <w:sz w:val="18"/>
              </w:rPr>
              <w:t>60%</w:t>
            </w:r>
            <w:r>
              <w:rPr>
                <w:rFonts w:ascii="Arial Narrow"/>
                <w:sz w:val="18"/>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77"/>
              <w:jc w:val="center"/>
              <w:rPr>
                <w:rFonts w:ascii="Arial Narrow" w:hAnsi="Arial Narrow" w:cs="Arial Narrow" w:eastAsia="Arial Narrow" w:hint="default"/>
                <w:sz w:val="18"/>
                <w:szCs w:val="18"/>
              </w:rPr>
            </w:pPr>
            <w:r>
              <w:rPr>
                <w:rFonts w:ascii="Arial Narrow"/>
                <w:sz w:val="18"/>
              </w:rPr>
              <w:t>-</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Narrow" w:hAnsi="Arial Narrow" w:cs="Arial Narrow" w:eastAsia="Arial Narrow" w:hint="default"/>
                <w:sz w:val="18"/>
                <w:szCs w:val="18"/>
              </w:rPr>
            </w:pPr>
            <w:r>
              <w:rPr>
                <w:rFonts w:ascii="Arial Narrow"/>
                <w:spacing w:val="-1"/>
                <w:w w:val="95"/>
                <w:sz w:val="18"/>
              </w:rPr>
              <w:t>-24.79</w:t>
            </w:r>
            <w:r>
              <w:rPr>
                <w:rFonts w:ascii="Arial Narrow"/>
                <w:sz w:val="18"/>
              </w:rPr>
            </w:r>
          </w:p>
        </w:tc>
      </w:tr>
    </w:tbl>
    <w:p>
      <w:pPr>
        <w:spacing w:line="240" w:lineRule="auto" w:before="2"/>
        <w:rPr>
          <w:rFonts w:ascii="宋体" w:hAnsi="宋体" w:cs="宋体" w:eastAsia="宋体" w:hint="default"/>
          <w:sz w:val="14"/>
          <w:szCs w:val="14"/>
        </w:rPr>
      </w:pPr>
    </w:p>
    <w:p>
      <w:pPr>
        <w:pStyle w:val="BodyText"/>
        <w:spacing w:line="566" w:lineRule="auto" w:before="35"/>
        <w:ind w:left="541" w:right="4413" w:firstLine="100"/>
        <w:jc w:val="left"/>
      </w:pPr>
      <w:r>
        <w:rPr/>
        <w:t>（二）</w:t>
      </w:r>
      <w:r>
        <w:rPr>
          <w:spacing w:val="-36"/>
        </w:rPr>
        <w:t> </w:t>
      </w:r>
      <w:r>
        <w:rPr/>
        <w:t>本期合并财务报表合并范围的变动</w:t>
      </w:r>
      <w:r>
        <w:rPr/>
        <w:t> 1.</w:t>
      </w:r>
      <w:r>
        <w:rPr>
          <w:spacing w:val="85"/>
        </w:rPr>
        <w:t> </w:t>
      </w:r>
      <w:r>
        <w:rPr/>
        <w:t>本年度新纳入合并范围的子公司情况：</w:t>
      </w:r>
    </w:p>
    <w:p>
      <w:pPr>
        <w:pStyle w:val="BodyText"/>
        <w:spacing w:line="240" w:lineRule="auto" w:before="88"/>
        <w:ind w:left="0" w:right="293"/>
        <w:jc w:val="right"/>
      </w:pPr>
      <w:r>
        <w:rPr/>
        <w:pict>
          <v:group style="position:absolute;margin-left:83.100006pt;margin-top:26.505484pt;width:428.6pt;height:132.9pt;mso-position-horizontal-relative:page;mso-position-vertical-relative:paragraph;z-index:-908464" coordorigin="1662,530" coordsize="8572,2658">
            <v:group style="position:absolute;left:1681;top:535;width:2580;height:2" coordorigin="1681,535" coordsize="2580,2">
              <v:shape style="position:absolute;left:1681;top:535;width:2580;height:2" coordorigin="1681,535" coordsize="2580,0" path="m1681,535l4261,535e" filled="false" stroked="true" strokeweight=".48pt" strokecolor="#000000">
                <v:path arrowok="t"/>
              </v:shape>
            </v:group>
            <v:group style="position:absolute;left:1681;top:554;width:2580;height:2" coordorigin="1681,554" coordsize="2580,2">
              <v:shape style="position:absolute;left:1681;top:554;width:2580;height:2" coordorigin="1681,554" coordsize="2580,0" path="m1681,554l4261,554e" filled="false" stroked="true" strokeweight=".48pt" strokecolor="#000000">
                <v:path arrowok="t"/>
              </v:shape>
              <v:shape style="position:absolute;left:4261;top:559;width:10;height:2" type="#_x0000_t75" stroked="false">
                <v:imagedata r:id="rId69" o:title=""/>
              </v:shape>
            </v:group>
            <v:group style="position:absolute;left:4261;top:535;width:29;height:2" coordorigin="4261,535" coordsize="29,2">
              <v:shape style="position:absolute;left:4261;top:535;width:29;height:2" coordorigin="4261,535" coordsize="29,0" path="m4261,535l4290,535e" filled="false" stroked="true" strokeweight=".48pt" strokecolor="#000000">
                <v:path arrowok="t"/>
              </v:shape>
            </v:group>
            <v:group style="position:absolute;left:4261;top:554;width:29;height:2" coordorigin="4261,554" coordsize="29,2">
              <v:shape style="position:absolute;left:4261;top:554;width:29;height:2" coordorigin="4261,554" coordsize="29,0" path="m4261,554l4290,554e" filled="false" stroked="true" strokeweight=".48pt" strokecolor="#000000">
                <v:path arrowok="t"/>
              </v:shape>
            </v:group>
            <v:group style="position:absolute;left:4290;top:535;width:1475;height:2" coordorigin="4290,535" coordsize="1475,2">
              <v:shape style="position:absolute;left:4290;top:535;width:1475;height:2" coordorigin="4290,535" coordsize="1475,0" path="m4290,535l5765,535e" filled="false" stroked="true" strokeweight=".48pt" strokecolor="#000000">
                <v:path arrowok="t"/>
              </v:shape>
            </v:group>
            <v:group style="position:absolute;left:4290;top:554;width:1475;height:2" coordorigin="4290,554" coordsize="1475,2">
              <v:shape style="position:absolute;left:4290;top:554;width:1475;height:2" coordorigin="4290,554" coordsize="1475,0" path="m4290,554l5765,554e" filled="false" stroked="true" strokeweight=".48pt" strokecolor="#000000">
                <v:path arrowok="t"/>
              </v:shape>
              <v:shape style="position:absolute;left:5765;top:559;width:10;height:2" type="#_x0000_t75" stroked="false">
                <v:imagedata r:id="rId69" o:title=""/>
              </v:shape>
            </v:group>
            <v:group style="position:absolute;left:5765;top:535;width:29;height:2" coordorigin="5765,535" coordsize="29,2">
              <v:shape style="position:absolute;left:5765;top:535;width:29;height:2" coordorigin="5765,535" coordsize="29,0" path="m5765,535l5794,535e" filled="false" stroked="true" strokeweight=".48pt" strokecolor="#000000">
                <v:path arrowok="t"/>
              </v:shape>
            </v:group>
            <v:group style="position:absolute;left:5765;top:554;width:29;height:2" coordorigin="5765,554" coordsize="29,2">
              <v:shape style="position:absolute;left:5765;top:554;width:29;height:2" coordorigin="5765,554" coordsize="29,0" path="m5765,554l5794,554e" filled="false" stroked="true" strokeweight=".48pt" strokecolor="#000000">
                <v:path arrowok="t"/>
              </v:shape>
            </v:group>
            <v:group style="position:absolute;left:5794;top:535;width:1476;height:2" coordorigin="5794,535" coordsize="1476,2">
              <v:shape style="position:absolute;left:5794;top:535;width:1476;height:2" coordorigin="5794,535" coordsize="1476,0" path="m5794,535l7270,535e" filled="false" stroked="true" strokeweight=".48pt" strokecolor="#000000">
                <v:path arrowok="t"/>
              </v:shape>
            </v:group>
            <v:group style="position:absolute;left:5794;top:554;width:1476;height:2" coordorigin="5794,554" coordsize="1476,2">
              <v:shape style="position:absolute;left:5794;top:554;width:1476;height:2" coordorigin="5794,554" coordsize="1476,0" path="m5794,554l7270,554e" filled="false" stroked="true" strokeweight=".48pt" strokecolor="#000000">
                <v:path arrowok="t"/>
              </v:shape>
              <v:shape style="position:absolute;left:7270;top:559;width:10;height:2" type="#_x0000_t75" stroked="false">
                <v:imagedata r:id="rId69" o:title=""/>
              </v:shape>
            </v:group>
            <v:group style="position:absolute;left:7270;top:535;width:29;height:2" coordorigin="7270,535" coordsize="29,2">
              <v:shape style="position:absolute;left:7270;top:535;width:29;height:2" coordorigin="7270,535" coordsize="29,0" path="m7270,535l7298,535e" filled="false" stroked="true" strokeweight=".48pt" strokecolor="#000000">
                <v:path arrowok="t"/>
              </v:shape>
            </v:group>
            <v:group style="position:absolute;left:7270;top:554;width:29;height:2" coordorigin="7270,554" coordsize="29,2">
              <v:shape style="position:absolute;left:7270;top:554;width:29;height:2" coordorigin="7270,554" coordsize="29,0" path="m7270,554l7298,554e" filled="false" stroked="true" strokeweight=".48pt" strokecolor="#000000">
                <v:path arrowok="t"/>
              </v:shape>
            </v:group>
            <v:group style="position:absolute;left:7298;top:535;width:1409;height:2" coordorigin="7298,535" coordsize="1409,2">
              <v:shape style="position:absolute;left:7298;top:535;width:1409;height:2" coordorigin="7298,535" coordsize="1409,0" path="m7298,535l8707,535e" filled="false" stroked="true" strokeweight=".48pt" strokecolor="#000000">
                <v:path arrowok="t"/>
              </v:shape>
            </v:group>
            <v:group style="position:absolute;left:7298;top:554;width:1409;height:2" coordorigin="7298,554" coordsize="1409,2">
              <v:shape style="position:absolute;left:7298;top:554;width:1409;height:2" coordorigin="7298,554" coordsize="1409,0" path="m7298,554l8707,554e" filled="false" stroked="true" strokeweight=".48pt" strokecolor="#000000">
                <v:path arrowok="t"/>
              </v:shape>
              <v:shape style="position:absolute;left:8707;top:559;width:10;height:2" type="#_x0000_t75" stroked="false">
                <v:imagedata r:id="rId69" o:title=""/>
              </v:shape>
            </v:group>
            <v:group style="position:absolute;left:8707;top:535;width:29;height:2" coordorigin="8707,535" coordsize="29,2">
              <v:shape style="position:absolute;left:8707;top:535;width:29;height:2" coordorigin="8707,535" coordsize="29,0" path="m8707,535l8736,535e" filled="false" stroked="true" strokeweight=".48pt" strokecolor="#000000">
                <v:path arrowok="t"/>
              </v:shape>
            </v:group>
            <v:group style="position:absolute;left:8707;top:554;width:29;height:2" coordorigin="8707,554" coordsize="29,2">
              <v:shape style="position:absolute;left:8707;top:554;width:29;height:2" coordorigin="8707,554" coordsize="29,0" path="m8707,554l8736,554e" filled="false" stroked="true" strokeweight=".48pt" strokecolor="#000000">
                <v:path arrowok="t"/>
              </v:shape>
            </v:group>
            <v:group style="position:absolute;left:8736;top:535;width:1479;height:2" coordorigin="8736,535" coordsize="1479,2">
              <v:shape style="position:absolute;left:8736;top:535;width:1479;height:2" coordorigin="8736,535" coordsize="1479,0" path="m8736,535l10214,535e" filled="false" stroked="true" strokeweight=".48pt" strokecolor="#000000">
                <v:path arrowok="t"/>
              </v:shape>
            </v:group>
            <v:group style="position:absolute;left:8736;top:554;width:1479;height:2" coordorigin="8736,554" coordsize="1479,2">
              <v:shape style="position:absolute;left:8736;top:554;width:1479;height:2" coordorigin="8736,554" coordsize="1479,0" path="m8736,554l10214,554e" filled="false" stroked="true" strokeweight=".48pt" strokecolor="#000000">
                <v:path arrowok="t"/>
              </v:shape>
              <v:shape style="position:absolute;left:4242;top:541;width:4494;height:505" type="#_x0000_t75" stroked="false">
                <v:imagedata r:id="rId91" o:title=""/>
              </v:shape>
            </v:group>
            <v:group style="position:absolute;left:1681;top:3183;width:2580;height:2" coordorigin="1681,3183" coordsize="2580,2">
              <v:shape style="position:absolute;left:1681;top:3183;width:2580;height:2" coordorigin="1681,3183" coordsize="2580,0" path="m1681,3183l4261,3183e" filled="false" stroked="true" strokeweight=".48pt" strokecolor="#000000">
                <v:path arrowok="t"/>
              </v:shape>
            </v:group>
            <v:group style="position:absolute;left:1681;top:3164;width:2580;height:2" coordorigin="1681,3164" coordsize="2580,2">
              <v:shape style="position:absolute;left:1681;top:3164;width:2580;height:2" coordorigin="1681,3164" coordsize="2580,0" path="m1681,3164l4261,3164e" filled="false" stroked="true" strokeweight=".48pt" strokecolor="#000000">
                <v:path arrowok="t"/>
              </v:shape>
              <v:shape style="position:absolute;left:1662;top:1013;width:8572;height:2166" type="#_x0000_t75" stroked="false">
                <v:imagedata r:id="rId92" o:title=""/>
              </v:shape>
            </v:group>
            <v:group style="position:absolute;left:4261;top:3164;width:29;height:2" coordorigin="4261,3164" coordsize="29,2">
              <v:shape style="position:absolute;left:4261;top:3164;width:29;height:2" coordorigin="4261,3164" coordsize="29,0" path="m4261,3164l4290,3164e" filled="false" stroked="true" strokeweight=".48pt" strokecolor="#000000">
                <v:path arrowok="t"/>
              </v:shape>
            </v:group>
            <v:group style="position:absolute;left:4261;top:3183;width:1504;height:2" coordorigin="4261,3183" coordsize="1504,2">
              <v:shape style="position:absolute;left:4261;top:3183;width:1504;height:2" coordorigin="4261,3183" coordsize="1504,0" path="m4261,3183l5765,3183e" filled="false" stroked="true" strokeweight=".48pt" strokecolor="#000000">
                <v:path arrowok="t"/>
              </v:shape>
            </v:group>
            <v:group style="position:absolute;left:4290;top:3164;width:1475;height:2" coordorigin="4290,3164" coordsize="1475,2">
              <v:shape style="position:absolute;left:4290;top:3164;width:1475;height:2" coordorigin="4290,3164" coordsize="1475,0" path="m4290,3164l5765,3164e" filled="false" stroked="true" strokeweight=".48pt" strokecolor="#000000">
                <v:path arrowok="t"/>
              </v:shape>
              <v:shape style="position:absolute;left:5746;top:2672;width:48;height:506" type="#_x0000_t75" stroked="false">
                <v:imagedata r:id="rId93" o:title=""/>
              </v:shape>
            </v:group>
            <v:group style="position:absolute;left:5765;top:3164;width:29;height:2" coordorigin="5765,3164" coordsize="29,2">
              <v:shape style="position:absolute;left:5765;top:3164;width:29;height:2" coordorigin="5765,3164" coordsize="29,0" path="m5765,3164l5794,3164e" filled="false" stroked="true" strokeweight=".48pt" strokecolor="#000000">
                <v:path arrowok="t"/>
              </v:shape>
            </v:group>
            <v:group style="position:absolute;left:5765;top:3183;width:1505;height:2" coordorigin="5765,3183" coordsize="1505,2">
              <v:shape style="position:absolute;left:5765;top:3183;width:1505;height:2" coordorigin="5765,3183" coordsize="1505,0" path="m5765,3183l7270,3183e" filled="false" stroked="true" strokeweight=".48pt" strokecolor="#000000">
                <v:path arrowok="t"/>
              </v:shape>
            </v:group>
            <v:group style="position:absolute;left:5794;top:3164;width:1476;height:2" coordorigin="5794,3164" coordsize="1476,2">
              <v:shape style="position:absolute;left:5794;top:3164;width:1476;height:2" coordorigin="5794,3164" coordsize="1476,0" path="m5794,3164l7270,3164e" filled="false" stroked="true" strokeweight=".48pt" strokecolor="#000000">
                <v:path arrowok="t"/>
              </v:shape>
              <v:shape style="position:absolute;left:7250;top:2672;width:48;height:506" type="#_x0000_t75" stroked="false">
                <v:imagedata r:id="rId93" o:title=""/>
              </v:shape>
            </v:group>
            <v:group style="position:absolute;left:7270;top:3164;width:29;height:2" coordorigin="7270,3164" coordsize="29,2">
              <v:shape style="position:absolute;left:7270;top:3164;width:29;height:2" coordorigin="7270,3164" coordsize="29,0" path="m7270,3164l7298,3164e" filled="false" stroked="true" strokeweight=".48pt" strokecolor="#000000">
                <v:path arrowok="t"/>
              </v:shape>
            </v:group>
            <v:group style="position:absolute;left:7270;top:3183;width:1438;height:2" coordorigin="7270,3183" coordsize="1438,2">
              <v:shape style="position:absolute;left:7270;top:3183;width:1438;height:2" coordorigin="7270,3183" coordsize="1438,0" path="m7270,3183l8707,3183e" filled="false" stroked="true" strokeweight=".48pt" strokecolor="#000000">
                <v:path arrowok="t"/>
              </v:shape>
            </v:group>
            <v:group style="position:absolute;left:7298;top:3164;width:1409;height:2" coordorigin="7298,3164" coordsize="1409,2">
              <v:shape style="position:absolute;left:7298;top:3164;width:1409;height:2" coordorigin="7298,3164" coordsize="1409,0" path="m7298,3164l8707,3164e" filled="false" stroked="true" strokeweight=".48pt" strokecolor="#000000">
                <v:path arrowok="t"/>
              </v:shape>
              <v:shape style="position:absolute;left:8688;top:2672;width:48;height:506" type="#_x0000_t75" stroked="false">
                <v:imagedata r:id="rId94" o:title=""/>
              </v:shape>
            </v:group>
            <v:group style="position:absolute;left:8707;top:3164;width:29;height:2" coordorigin="8707,3164" coordsize="29,2">
              <v:shape style="position:absolute;left:8707;top:3164;width:29;height:2" coordorigin="8707,3164" coordsize="29,0" path="m8707,3164l8736,3164e" filled="false" stroked="true" strokeweight=".48pt" strokecolor="#000000">
                <v:path arrowok="t"/>
              </v:shape>
            </v:group>
            <v:group style="position:absolute;left:8707;top:3183;width:1508;height:2" coordorigin="8707,3183" coordsize="1508,2">
              <v:shape style="position:absolute;left:8707;top:3183;width:1508;height:2" coordorigin="8707,3183" coordsize="1508,0" path="m8707,3183l10214,3183e" filled="false" stroked="true" strokeweight=".48pt" strokecolor="#000000">
                <v:path arrowok="t"/>
              </v:shape>
            </v:group>
            <v:group style="position:absolute;left:8736;top:3164;width:1479;height:2" coordorigin="8736,3164" coordsize="1479,2">
              <v:shape style="position:absolute;left:8736;top:3164;width:1479;height:2" coordorigin="8736,3164" coordsize="1479,0" path="m8736,3164l10214,3164e" filled="false" stroked="true" strokeweight=".48pt" strokecolor="#000000">
                <v:path arrowok="t"/>
              </v:shape>
              <v:shape style="position:absolute;left:2615;top:702;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xbxContent>
                </v:textbox>
                <w10:wrap type="none"/>
              </v:shape>
              <v:shape style="position:absolute;left:4565;top:585;width:907;height:710"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新纳入合并</w:t>
                      </w:r>
                      <w:r>
                        <w:rPr>
                          <w:rFonts w:ascii="宋体" w:hAnsi="宋体" w:cs="宋体" w:eastAsia="宋体" w:hint="default"/>
                          <w:sz w:val="18"/>
                          <w:szCs w:val="18"/>
                        </w:rPr>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范围的原因</w:t>
                      </w:r>
                      <w:r>
                        <w:rPr>
                          <w:rFonts w:ascii="宋体" w:hAnsi="宋体" w:cs="宋体" w:eastAsia="宋体" w:hint="default"/>
                          <w:sz w:val="18"/>
                          <w:szCs w:val="18"/>
                        </w:rPr>
                      </w:r>
                    </w:p>
                    <w:p>
                      <w:pPr>
                        <w:spacing w:before="59"/>
                        <w:ind w:left="0" w:right="1" w:firstLine="0"/>
                        <w:jc w:val="center"/>
                        <w:rPr>
                          <w:rFonts w:ascii="宋体" w:hAnsi="宋体" w:cs="宋体" w:eastAsia="宋体" w:hint="default"/>
                          <w:sz w:val="18"/>
                          <w:szCs w:val="18"/>
                        </w:rPr>
                      </w:pPr>
                      <w:r>
                        <w:rPr>
                          <w:rFonts w:ascii="宋体" w:hAnsi="宋体" w:cs="宋体" w:eastAsia="宋体" w:hint="default"/>
                          <w:sz w:val="18"/>
                          <w:szCs w:val="18"/>
                        </w:rPr>
                        <w:t>新设</w:t>
                      </w:r>
                    </w:p>
                  </w:txbxContent>
                </v:textbox>
                <w10:wrap type="none"/>
              </v:shape>
              <v:shape style="position:absolute;left:6160;top:702;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7540;top:702;width: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年末净资产</w:t>
                      </w:r>
                      <w:r>
                        <w:rPr>
                          <w:rFonts w:ascii="宋体" w:hAnsi="宋体" w:cs="宋体" w:eastAsia="宋体" w:hint="default"/>
                          <w:sz w:val="18"/>
                          <w:szCs w:val="18"/>
                        </w:rPr>
                      </w:r>
                    </w:p>
                  </w:txbxContent>
                </v:textbox>
                <w10:wrap type="none"/>
              </v:shape>
              <v:shape style="position:absolute;left:9012;top:702;width: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本年净利润</w:t>
                      </w:r>
                      <w:r>
                        <w:rPr>
                          <w:rFonts w:ascii="宋体" w:hAnsi="宋体" w:cs="宋体" w:eastAsia="宋体" w:hint="default"/>
                          <w:sz w:val="18"/>
                          <w:szCs w:val="18"/>
                        </w:rPr>
                      </w:r>
                    </w:p>
                  </w:txbxContent>
                </v:textbox>
                <w10:wrap type="none"/>
              </v:shape>
              <v:shape style="position:absolute;left:1796;top:1115;width:2340;height:100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浙江爱信诺航天信息有限公司</w:t>
                      </w:r>
                    </w:p>
                    <w:p>
                      <w:pPr>
                        <w:spacing w:before="62"/>
                        <w:ind w:left="0" w:right="0" w:firstLine="0"/>
                        <w:jc w:val="left"/>
                        <w:rPr>
                          <w:rFonts w:ascii="宋体" w:hAnsi="宋体" w:cs="宋体" w:eastAsia="宋体" w:hint="default"/>
                          <w:sz w:val="18"/>
                          <w:szCs w:val="18"/>
                        </w:rPr>
                      </w:pPr>
                      <w:r>
                        <w:rPr>
                          <w:rFonts w:ascii="宋体" w:hAnsi="宋体" w:cs="宋体" w:eastAsia="宋体" w:hint="default"/>
                          <w:sz w:val="18"/>
                          <w:szCs w:val="18"/>
                        </w:rPr>
                        <w:t>北京市海淀区航天信息培训学 校</w:t>
                      </w:r>
                    </w:p>
                    <w:p>
                      <w:pPr>
                        <w:spacing w:before="59"/>
                        <w:ind w:left="0" w:right="0" w:firstLine="0"/>
                        <w:jc w:val="left"/>
                        <w:rPr>
                          <w:rFonts w:ascii="宋体" w:hAnsi="宋体" w:cs="宋体" w:eastAsia="宋体" w:hint="default"/>
                          <w:sz w:val="18"/>
                          <w:szCs w:val="18"/>
                        </w:rPr>
                      </w:pPr>
                      <w:r>
                        <w:rPr>
                          <w:rFonts w:ascii="宋体" w:hAnsi="宋体" w:cs="宋体" w:eastAsia="宋体" w:hint="default"/>
                          <w:sz w:val="18"/>
                          <w:szCs w:val="18"/>
                        </w:rPr>
                        <w:t>北京爱信诺航天科技有限公司</w:t>
                      </w:r>
                    </w:p>
                  </w:txbxContent>
                </v:textbox>
                <w10:wrap type="none"/>
              </v:shape>
              <v:shape style="position:absolute;left:4837;top:152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新设</w:t>
                      </w:r>
                    </w:p>
                  </w:txbxContent>
                </v:textbox>
                <w10:wrap type="none"/>
              </v:shape>
              <v:shape style="position:absolute;left:1796;top:2355;width:2363;height:77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华迪计算机集团有限公司</w:t>
                      </w:r>
                    </w:p>
                    <w:p>
                      <w:pPr>
                        <w:spacing w:line="232" w:lineRule="exact" w:before="150"/>
                        <w:ind w:left="0" w:right="0" w:firstLine="0"/>
                        <w:jc w:val="left"/>
                        <w:rPr>
                          <w:rFonts w:ascii="宋体" w:hAnsi="宋体" w:cs="宋体" w:eastAsia="宋体" w:hint="default"/>
                          <w:sz w:val="18"/>
                          <w:szCs w:val="18"/>
                        </w:rPr>
                      </w:pPr>
                      <w:r>
                        <w:rPr>
                          <w:rFonts w:ascii="宋体" w:hAnsi="宋体" w:cs="宋体" w:eastAsia="宋体" w:hint="default"/>
                          <w:sz w:val="18"/>
                          <w:szCs w:val="18"/>
                        </w:rPr>
                        <w:t>北京航天世纪投资咨询有限公</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司</w:t>
                      </w:r>
                    </w:p>
                  </w:txbxContent>
                </v:textbox>
                <w10:wrap type="none"/>
              </v:shape>
              <v:shape style="position:absolute;left:4387;top:1941;width:1260;height:1188"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新设</w:t>
                      </w:r>
                    </w:p>
                    <w:p>
                      <w:pPr>
                        <w:spacing w:line="242" w:lineRule="auto" w:before="62"/>
                        <w:ind w:left="-1" w:right="0" w:firstLine="0"/>
                        <w:jc w:val="center"/>
                        <w:rPr>
                          <w:rFonts w:ascii="宋体" w:hAnsi="宋体" w:cs="宋体" w:eastAsia="宋体" w:hint="default"/>
                          <w:sz w:val="18"/>
                          <w:szCs w:val="18"/>
                        </w:rPr>
                      </w:pPr>
                      <w:r>
                        <w:rPr>
                          <w:rFonts w:ascii="宋体" w:hAnsi="宋体" w:cs="宋体" w:eastAsia="宋体" w:hint="default"/>
                          <w:sz w:val="18"/>
                          <w:szCs w:val="18"/>
                        </w:rPr>
                        <w:t>同一控制下企业 合并 非同一控制下企 业合并</w:t>
                      </w:r>
                    </w:p>
                  </w:txbxContent>
                </v:textbox>
                <w10:wrap type="none"/>
              </v:shape>
            </v:group>
            <w10:wrap type="none"/>
          </v:group>
        </w:pict>
      </w:r>
      <w:r>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tbl>
      <w:tblPr>
        <w:tblW w:w="0" w:type="auto"/>
        <w:jc w:val="left"/>
        <w:tblInd w:w="4739" w:type="dxa"/>
        <w:tblLayout w:type="fixed"/>
        <w:tblCellMar>
          <w:top w:w="0" w:type="dxa"/>
          <w:left w:w="0" w:type="dxa"/>
          <w:bottom w:w="0" w:type="dxa"/>
          <w:right w:w="0" w:type="dxa"/>
        </w:tblCellMar>
        <w:tblLook w:val="01E0"/>
      </w:tblPr>
      <w:tblGrid>
        <w:gridCol w:w="789"/>
        <w:gridCol w:w="1582"/>
        <w:gridCol w:w="1149"/>
      </w:tblGrid>
      <w:tr>
        <w:trPr>
          <w:trHeight w:val="296" w:hRule="exact"/>
        </w:trPr>
        <w:tc>
          <w:tcPr>
            <w:tcW w:w="789" w:type="dxa"/>
            <w:tcBorders>
              <w:top w:val="nil" w:sz="6" w:space="0" w:color="auto"/>
              <w:left w:val="nil" w:sz="6" w:space="0" w:color="auto"/>
              <w:bottom w:val="nil" w:sz="6" w:space="0" w:color="auto"/>
              <w:right w:val="nil" w:sz="6" w:space="0" w:color="auto"/>
            </w:tcBorders>
          </w:tcPr>
          <w:p>
            <w:pPr>
              <w:pStyle w:val="TableParagraph"/>
              <w:spacing w:line="184" w:lineRule="exact"/>
              <w:ind w:left="75" w:right="0"/>
              <w:jc w:val="left"/>
              <w:rPr>
                <w:rFonts w:ascii="Arial Narrow" w:hAnsi="Arial Narrow" w:cs="Arial Narrow" w:eastAsia="Arial Narrow" w:hint="default"/>
                <w:sz w:val="18"/>
                <w:szCs w:val="18"/>
              </w:rPr>
            </w:pPr>
            <w:r>
              <w:rPr>
                <w:rFonts w:ascii="Arial Narrow"/>
                <w:sz w:val="18"/>
              </w:rPr>
              <w:t>62%</w:t>
            </w:r>
          </w:p>
        </w:tc>
        <w:tc>
          <w:tcPr>
            <w:tcW w:w="1582" w:type="dxa"/>
            <w:tcBorders>
              <w:top w:val="nil" w:sz="6" w:space="0" w:color="auto"/>
              <w:left w:val="nil" w:sz="6" w:space="0" w:color="auto"/>
              <w:bottom w:val="nil" w:sz="6" w:space="0" w:color="auto"/>
              <w:right w:val="nil" w:sz="6" w:space="0" w:color="auto"/>
            </w:tcBorders>
          </w:tcPr>
          <w:p>
            <w:pPr>
              <w:pStyle w:val="TableParagraph"/>
              <w:spacing w:line="184" w:lineRule="exact"/>
              <w:ind w:right="481"/>
              <w:jc w:val="right"/>
              <w:rPr>
                <w:rFonts w:ascii="Arial Narrow" w:hAnsi="Arial Narrow" w:cs="Arial Narrow" w:eastAsia="Arial Narrow" w:hint="default"/>
                <w:sz w:val="18"/>
                <w:szCs w:val="18"/>
              </w:rPr>
            </w:pPr>
            <w:r>
              <w:rPr>
                <w:rFonts w:ascii="Arial Narrow"/>
                <w:spacing w:val="-1"/>
                <w:w w:val="95"/>
                <w:sz w:val="18"/>
              </w:rPr>
              <w:t>3,036.58</w:t>
            </w:r>
            <w:r>
              <w:rPr>
                <w:rFonts w:ascii="Arial Narrow"/>
                <w:sz w:val="18"/>
              </w:rPr>
            </w:r>
          </w:p>
        </w:tc>
        <w:tc>
          <w:tcPr>
            <w:tcW w:w="1149"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Arial Narrow" w:hAnsi="Arial Narrow" w:cs="Arial Narrow" w:eastAsia="Arial Narrow" w:hint="default"/>
                <w:sz w:val="18"/>
                <w:szCs w:val="18"/>
              </w:rPr>
            </w:pPr>
            <w:r>
              <w:rPr>
                <w:rFonts w:ascii="Arial Narrow"/>
                <w:spacing w:val="-1"/>
                <w:w w:val="95"/>
                <w:sz w:val="18"/>
              </w:rPr>
              <w:t>1,856.50</w:t>
            </w:r>
            <w:r>
              <w:rPr>
                <w:rFonts w:ascii="Arial Narrow"/>
                <w:sz w:val="18"/>
              </w:rPr>
            </w:r>
          </w:p>
        </w:tc>
      </w:tr>
      <w:tr>
        <w:trPr>
          <w:trHeight w:val="413" w:hRule="exact"/>
        </w:trPr>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5" w:right="0"/>
              <w:jc w:val="left"/>
              <w:rPr>
                <w:rFonts w:ascii="Arial Narrow" w:hAnsi="Arial Narrow" w:cs="Arial Narrow" w:eastAsia="Arial Narrow" w:hint="default"/>
                <w:sz w:val="18"/>
                <w:szCs w:val="18"/>
              </w:rPr>
            </w:pPr>
            <w:r>
              <w:rPr>
                <w:rFonts w:ascii="Arial Narrow"/>
                <w:sz w:val="18"/>
              </w:rPr>
              <w:t>100%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481"/>
              <w:jc w:val="right"/>
              <w:rPr>
                <w:rFonts w:ascii="Arial Narrow" w:hAnsi="Arial Narrow" w:cs="Arial Narrow" w:eastAsia="Arial Narrow" w:hint="default"/>
                <w:sz w:val="18"/>
                <w:szCs w:val="18"/>
              </w:rPr>
            </w:pPr>
            <w:r>
              <w:rPr>
                <w:rFonts w:ascii="Arial Narrow"/>
                <w:spacing w:val="-1"/>
                <w:w w:val="95"/>
                <w:sz w:val="18"/>
              </w:rPr>
              <w:t>202.69</w:t>
            </w:r>
            <w:r>
              <w:rPr>
                <w:rFonts w:ascii="Arial Narrow"/>
                <w:sz w:val="18"/>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Arial Narrow" w:hAnsi="Arial Narrow" w:cs="Arial Narrow" w:eastAsia="Arial Narrow" w:hint="default"/>
                <w:sz w:val="18"/>
                <w:szCs w:val="18"/>
              </w:rPr>
            </w:pPr>
            <w:r>
              <w:rPr>
                <w:rFonts w:ascii="Arial Narrow"/>
                <w:spacing w:val="-1"/>
                <w:w w:val="95"/>
                <w:sz w:val="18"/>
              </w:rPr>
              <w:t>2.69</w:t>
            </w:r>
            <w:r>
              <w:rPr>
                <w:rFonts w:ascii="Arial Narrow"/>
                <w:sz w:val="18"/>
              </w:rPr>
            </w:r>
          </w:p>
        </w:tc>
      </w:tr>
      <w:tr>
        <w:trPr>
          <w:trHeight w:val="413" w:hRule="exact"/>
        </w:trPr>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75" w:right="0"/>
              <w:jc w:val="left"/>
              <w:rPr>
                <w:rFonts w:ascii="Arial Narrow" w:hAnsi="Arial Narrow" w:cs="Arial Narrow" w:eastAsia="Arial Narrow" w:hint="default"/>
                <w:sz w:val="18"/>
                <w:szCs w:val="18"/>
              </w:rPr>
            </w:pPr>
            <w:r>
              <w:rPr>
                <w:rFonts w:ascii="Arial Narrow"/>
                <w:sz w:val="18"/>
              </w:rPr>
              <w:t>55%</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481"/>
              <w:jc w:val="right"/>
              <w:rPr>
                <w:rFonts w:ascii="Arial Narrow" w:hAnsi="Arial Narrow" w:cs="Arial Narrow" w:eastAsia="Arial Narrow" w:hint="default"/>
                <w:sz w:val="18"/>
                <w:szCs w:val="18"/>
              </w:rPr>
            </w:pPr>
            <w:r>
              <w:rPr>
                <w:rFonts w:ascii="Arial Narrow"/>
                <w:spacing w:val="-1"/>
                <w:w w:val="95"/>
                <w:sz w:val="18"/>
              </w:rPr>
              <w:t>551.85</w:t>
            </w:r>
            <w:r>
              <w:rPr>
                <w:rFonts w:ascii="Arial Narrow"/>
                <w:sz w:val="18"/>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Arial Narrow" w:hAnsi="Arial Narrow" w:cs="Arial Narrow" w:eastAsia="Arial Narrow" w:hint="default"/>
                <w:sz w:val="18"/>
                <w:szCs w:val="18"/>
              </w:rPr>
            </w:pPr>
            <w:r>
              <w:rPr>
                <w:rFonts w:ascii="Arial Narrow"/>
                <w:spacing w:val="-1"/>
                <w:w w:val="95"/>
                <w:sz w:val="18"/>
              </w:rPr>
              <w:t>51.85</w:t>
            </w:r>
            <w:r>
              <w:rPr>
                <w:rFonts w:ascii="Arial Narrow"/>
                <w:sz w:val="18"/>
              </w:rPr>
            </w:r>
          </w:p>
        </w:tc>
      </w:tr>
      <w:tr>
        <w:trPr>
          <w:trHeight w:val="442" w:hRule="exact"/>
        </w:trPr>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94"/>
              <w:ind w:left="75" w:right="0"/>
              <w:jc w:val="left"/>
              <w:rPr>
                <w:rFonts w:ascii="Arial Narrow" w:hAnsi="Arial Narrow" w:cs="Arial Narrow" w:eastAsia="Arial Narrow" w:hint="default"/>
                <w:sz w:val="18"/>
                <w:szCs w:val="18"/>
              </w:rPr>
            </w:pPr>
            <w:r>
              <w:rPr>
                <w:rFonts w:ascii="Arial Narrow"/>
                <w:sz w:val="18"/>
              </w:rPr>
              <w:t>51%</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481"/>
              <w:jc w:val="right"/>
              <w:rPr>
                <w:rFonts w:ascii="Arial Narrow" w:hAnsi="Arial Narrow" w:cs="Arial Narrow" w:eastAsia="Arial Narrow" w:hint="default"/>
                <w:sz w:val="18"/>
                <w:szCs w:val="18"/>
              </w:rPr>
            </w:pPr>
            <w:r>
              <w:rPr>
                <w:rFonts w:ascii="Arial Narrow"/>
                <w:spacing w:val="-1"/>
                <w:w w:val="95"/>
                <w:sz w:val="18"/>
              </w:rPr>
              <w:t>18,546.60</w:t>
            </w:r>
            <w:r>
              <w:rPr>
                <w:rFonts w:ascii="Arial Narrow"/>
                <w:sz w:val="18"/>
              </w:rPr>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Arial Narrow" w:hAnsi="Arial Narrow" w:cs="Arial Narrow" w:eastAsia="Arial Narrow" w:hint="default"/>
                <w:sz w:val="18"/>
                <w:szCs w:val="18"/>
              </w:rPr>
            </w:pPr>
            <w:r>
              <w:rPr>
                <w:rFonts w:ascii="Arial Narrow"/>
                <w:spacing w:val="-1"/>
                <w:w w:val="95"/>
                <w:sz w:val="18"/>
              </w:rPr>
              <w:t>-823.98</w:t>
            </w:r>
            <w:r>
              <w:rPr>
                <w:rFonts w:ascii="Arial Narrow"/>
                <w:sz w:val="18"/>
              </w:rPr>
            </w:r>
          </w:p>
        </w:tc>
      </w:tr>
      <w:tr>
        <w:trPr>
          <w:trHeight w:val="332" w:hRule="exact"/>
        </w:trPr>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75" w:right="0"/>
              <w:jc w:val="left"/>
              <w:rPr>
                <w:rFonts w:ascii="Arial Narrow" w:hAnsi="Arial Narrow" w:cs="Arial Narrow" w:eastAsia="Arial Narrow" w:hint="default"/>
                <w:sz w:val="18"/>
                <w:szCs w:val="18"/>
              </w:rPr>
            </w:pPr>
            <w:r>
              <w:rPr>
                <w:rFonts w:ascii="Arial Narrow"/>
                <w:sz w:val="18"/>
              </w:rPr>
              <w:t>51%</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81"/>
              <w:jc w:val="right"/>
              <w:rPr>
                <w:rFonts w:ascii="宋体" w:hAnsi="宋体" w:cs="宋体" w:eastAsia="宋体" w:hint="default"/>
                <w:sz w:val="18"/>
                <w:szCs w:val="18"/>
              </w:rPr>
            </w:pPr>
            <w:r>
              <w:rPr>
                <w:rFonts w:ascii="宋体"/>
                <w:sz w:val="18"/>
              </w:rPr>
              <w:t>3,783.65</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宋体" w:hAnsi="宋体" w:cs="宋体" w:eastAsia="宋体" w:hint="default"/>
                <w:sz w:val="18"/>
                <w:szCs w:val="18"/>
              </w:rPr>
            </w:pPr>
            <w:r>
              <w:rPr>
                <w:rFonts w:ascii="宋体"/>
                <w:sz w:val="18"/>
              </w:rPr>
              <w:t>-228.43</w:t>
            </w:r>
          </w:p>
        </w:tc>
      </w:tr>
    </w:tbl>
    <w:p>
      <w:pPr>
        <w:spacing w:line="240" w:lineRule="auto" w:before="12"/>
        <w:rPr>
          <w:rFonts w:ascii="宋体" w:hAnsi="宋体" w:cs="宋体" w:eastAsia="宋体" w:hint="default"/>
          <w:sz w:val="25"/>
          <w:szCs w:val="25"/>
        </w:rPr>
      </w:pPr>
    </w:p>
    <w:p>
      <w:pPr>
        <w:pStyle w:val="BodyText"/>
        <w:spacing w:line="240" w:lineRule="auto" w:before="35"/>
        <w:ind w:left="544" w:right="290"/>
        <w:jc w:val="left"/>
      </w:pPr>
      <w:r>
        <w:rPr/>
        <w:t>2.</w:t>
      </w:r>
      <w:r>
        <w:rPr>
          <w:spacing w:val="82"/>
        </w:rPr>
        <w:t> </w:t>
      </w:r>
      <w:r>
        <w:rPr/>
        <w:t>本年度不再纳入合并范围的公司情况:</w:t>
      </w:r>
    </w:p>
    <w:p>
      <w:pPr>
        <w:spacing w:line="240" w:lineRule="auto" w:before="3"/>
        <w:rPr>
          <w:rFonts w:ascii="宋体" w:hAnsi="宋体" w:cs="宋体" w:eastAsia="宋体" w:hint="default"/>
          <w:sz w:val="25"/>
          <w:szCs w:val="25"/>
        </w:rPr>
      </w:pPr>
    </w:p>
    <w:p>
      <w:pPr>
        <w:pStyle w:val="BodyText"/>
        <w:spacing w:line="314" w:lineRule="auto"/>
        <w:ind w:right="292" w:firstLine="420"/>
        <w:jc w:val="both"/>
      </w:pPr>
      <w:r>
        <w:rPr/>
        <w:pict>
          <v:group style="position:absolute;margin-left:519.780029pt;margin-top:51.863979pt;width:.1pt;height:18pt;mso-position-horizontal-relative:page;mso-position-vertical-relative:paragraph;z-index:4000" coordorigin="10396,1037" coordsize="2,360">
            <v:shape style="position:absolute;left:10396;top:1037;width:2;height:360" coordorigin="10396,1037" coordsize="0,360" path="m10396,1037l10396,1397e" filled="false" stroked="true" strokeweight=".72pt" strokecolor="#000000">
              <v:path arrowok="t"/>
            </v:shape>
            <w10:wrap type="none"/>
          </v:group>
        </w:pict>
      </w:r>
      <w:r>
        <w:rPr>
          <w:spacing w:val="-3"/>
        </w:rPr>
        <w:t>本公司之子公司河北航天金穗技术有限公司、航天信息（常州）研发基地有限公司、山西</w:t>
      </w:r>
      <w:r>
        <w:rPr/>
        <w:t> </w:t>
      </w:r>
      <w:r>
        <w:rPr>
          <w:spacing w:val="-3"/>
        </w:rPr>
        <w:t>航天金穗科技有限公司已注销清算，按照企业会计准则规定未将其纳入合并财务报表的合并范</w:t>
      </w:r>
      <w:r>
        <w:rPr>
          <w:spacing w:val="-86"/>
        </w:rPr>
        <w:t> </w:t>
      </w:r>
      <w:r>
        <w:rPr>
          <w:spacing w:val="-86"/>
        </w:rPr>
      </w:r>
      <w:r>
        <w:rPr/>
        <w:t>围。具体情况如下：</w:t>
      </w:r>
    </w:p>
    <w:p>
      <w:pPr>
        <w:spacing w:after="0" w:line="314" w:lineRule="auto"/>
        <w:jc w:val="both"/>
        <w:sectPr>
          <w:headerReference w:type="default" r:id="rId86"/>
          <w:footerReference w:type="default" r:id="rId87"/>
          <w:pgSz w:w="11910" w:h="16840"/>
          <w:pgMar w:header="877" w:footer="865" w:top="1100" w:bottom="1060" w:left="1560" w:right="1400"/>
          <w:pgNumType w:start="77"/>
        </w:sectPr>
      </w:pPr>
    </w:p>
    <w:p>
      <w:pPr>
        <w:spacing w:line="240" w:lineRule="auto" w:before="5"/>
        <w:rPr>
          <w:rFonts w:ascii="宋体" w:hAnsi="宋体" w:cs="宋体" w:eastAsia="宋体" w:hint="default"/>
          <w:sz w:val="23"/>
          <w:szCs w:val="23"/>
        </w:rPr>
      </w:pPr>
    </w:p>
    <w:p>
      <w:pPr>
        <w:pStyle w:val="BodyText"/>
        <w:spacing w:line="240" w:lineRule="auto" w:before="35"/>
        <w:ind w:left="0" w:right="235"/>
        <w:jc w:val="right"/>
      </w:pPr>
      <w:r>
        <w:rPr/>
        <w:t>单位：万元</w:t>
      </w:r>
    </w:p>
    <w:p>
      <w:pPr>
        <w:spacing w:line="240" w:lineRule="auto" w:before="3"/>
        <w:rPr>
          <w:rFonts w:ascii="宋体" w:hAnsi="宋体" w:cs="宋体" w:eastAsia="宋体" w:hint="default"/>
          <w:sz w:val="3"/>
          <w:szCs w:val="3"/>
        </w:rPr>
      </w:pPr>
    </w:p>
    <w:p>
      <w:pPr>
        <w:spacing w:line="2716" w:lineRule="exact"/>
        <w:ind w:left="107" w:right="0" w:firstLine="0"/>
        <w:rPr>
          <w:rFonts w:ascii="宋体" w:hAnsi="宋体" w:cs="宋体" w:eastAsia="宋体" w:hint="default"/>
          <w:sz w:val="20"/>
          <w:szCs w:val="20"/>
        </w:rPr>
      </w:pPr>
      <w:r>
        <w:rPr>
          <w:rFonts w:ascii="宋体" w:hAnsi="宋体" w:cs="宋体" w:eastAsia="宋体" w:hint="default"/>
          <w:position w:val="-53"/>
          <w:sz w:val="20"/>
          <w:szCs w:val="20"/>
        </w:rPr>
        <w:pict>
          <v:group style="width:438.4pt;height:135.85pt;mso-position-horizontal-relative:char;mso-position-vertical-relative:line" coordorigin="0,0" coordsize="8768,2717">
            <v:group style="position:absolute;left:19;top:5;width:1912;height:2" coordorigin="19,5" coordsize="1912,2">
              <v:shape style="position:absolute;left:19;top:5;width:1912;height:2" coordorigin="19,5" coordsize="1912,0" path="m19,5l1931,5e" filled="false" stroked="true" strokeweight=".48pt" strokecolor="#000000">
                <v:path arrowok="t"/>
              </v:shape>
            </v:group>
            <v:group style="position:absolute;left:19;top:24;width:1912;height:2" coordorigin="19,24" coordsize="1912,2">
              <v:shape style="position:absolute;left:19;top:24;width:1912;height:2" coordorigin="19,24" coordsize="1912,0" path="m19,24l1931,24e" filled="false" stroked="true" strokeweight=".48pt" strokecolor="#000000">
                <v:path arrowok="t"/>
              </v:shape>
              <v:shape style="position:absolute;left:1931;top:29;width:10;height:2" type="#_x0000_t75" stroked="false">
                <v:imagedata r:id="rId66" o:title=""/>
              </v:shape>
            </v:group>
            <v:group style="position:absolute;left:1931;top:5;width:29;height:2" coordorigin="1931,5" coordsize="29,2">
              <v:shape style="position:absolute;left:1931;top:5;width:29;height:2" coordorigin="1931,5" coordsize="29,0" path="m1931,5l1960,5e" filled="false" stroked="true" strokeweight=".48pt" strokecolor="#000000">
                <v:path arrowok="t"/>
              </v:shape>
            </v:group>
            <v:group style="position:absolute;left:1931;top:24;width:29;height:2" coordorigin="1931,24" coordsize="29,2">
              <v:shape style="position:absolute;left:1931;top:24;width:29;height:2" coordorigin="1931,24" coordsize="29,0" path="m1931,24l1960,24e" filled="false" stroked="true" strokeweight=".48pt" strokecolor="#000000">
                <v:path arrowok="t"/>
              </v:shape>
            </v:group>
            <v:group style="position:absolute;left:1960;top:5;width:1472;height:2" coordorigin="1960,5" coordsize="1472,2">
              <v:shape style="position:absolute;left:1960;top:5;width:1472;height:2" coordorigin="1960,5" coordsize="1472,0" path="m1960,5l3431,5e" filled="false" stroked="true" strokeweight=".48pt" strokecolor="#000000">
                <v:path arrowok="t"/>
              </v:shape>
            </v:group>
            <v:group style="position:absolute;left:1960;top:24;width:1472;height:2" coordorigin="1960,24" coordsize="1472,2">
              <v:shape style="position:absolute;left:1960;top:24;width:1472;height:2" coordorigin="1960,24" coordsize="1472,0" path="m1960,24l3431,24e" filled="false" stroked="true" strokeweight=".48pt" strokecolor="#000000">
                <v:path arrowok="t"/>
              </v:shape>
              <v:shape style="position:absolute;left:3431;top:29;width:10;height:2" type="#_x0000_t75" stroked="false">
                <v:imagedata r:id="rId66" o:title=""/>
              </v:shape>
            </v:group>
            <v:group style="position:absolute;left:3431;top:5;width:29;height:2" coordorigin="3431,5" coordsize="29,2">
              <v:shape style="position:absolute;left:3431;top:5;width:29;height:2" coordorigin="3431,5" coordsize="29,0" path="m3431,5l3460,5e" filled="false" stroked="true" strokeweight=".48pt" strokecolor="#000000">
                <v:path arrowok="t"/>
              </v:shape>
            </v:group>
            <v:group style="position:absolute;left:3431;top:24;width:29;height:2" coordorigin="3431,24" coordsize="29,2">
              <v:shape style="position:absolute;left:3431;top:24;width:29;height:2" coordorigin="3431,24" coordsize="29,0" path="m3431,24l3460,24e" filled="false" stroked="true" strokeweight=".48pt" strokecolor="#000000">
                <v:path arrowok="t"/>
              </v:shape>
            </v:group>
            <v:group style="position:absolute;left:3460;top:5;width:772;height:2" coordorigin="3460,5" coordsize="772,2">
              <v:shape style="position:absolute;left:3460;top:5;width:772;height:2" coordorigin="3460,5" coordsize="772,0" path="m3460,5l4231,5e" filled="false" stroked="true" strokeweight=".48pt" strokecolor="#000000">
                <v:path arrowok="t"/>
              </v:shape>
            </v:group>
            <v:group style="position:absolute;left:3460;top:24;width:772;height:2" coordorigin="3460,24" coordsize="772,2">
              <v:shape style="position:absolute;left:3460;top:24;width:772;height:2" coordorigin="3460,24" coordsize="772,0" path="m3460,24l4231,24e" filled="false" stroked="true" strokeweight=".48pt" strokecolor="#000000">
                <v:path arrowok="t"/>
              </v:shape>
              <v:shape style="position:absolute;left:4231;top:29;width:10;height:2" type="#_x0000_t75" stroked="false">
                <v:imagedata r:id="rId66" o:title=""/>
              </v:shape>
            </v:group>
            <v:group style="position:absolute;left:4231;top:5;width:29;height:2" coordorigin="4231,5" coordsize="29,2">
              <v:shape style="position:absolute;left:4231;top:5;width:29;height:2" coordorigin="4231,5" coordsize="29,0" path="m4231,5l4260,5e" filled="false" stroked="true" strokeweight=".48pt" strokecolor="#000000">
                <v:path arrowok="t"/>
              </v:shape>
            </v:group>
            <v:group style="position:absolute;left:4231;top:24;width:29;height:2" coordorigin="4231,24" coordsize="29,2">
              <v:shape style="position:absolute;left:4231;top:24;width:29;height:2" coordorigin="4231,24" coordsize="29,0" path="m4231,24l4260,24e" filled="false" stroked="true" strokeweight=".48pt" strokecolor="#000000">
                <v:path arrowok="t"/>
              </v:shape>
            </v:group>
            <v:group style="position:absolute;left:4260;top:5;width:1772;height:2" coordorigin="4260,5" coordsize="1772,2">
              <v:shape style="position:absolute;left:4260;top:5;width:1772;height:2" coordorigin="4260,5" coordsize="1772,0" path="m4260,5l6031,5e" filled="false" stroked="true" strokeweight=".48pt" strokecolor="#000000">
                <v:path arrowok="t"/>
              </v:shape>
            </v:group>
            <v:group style="position:absolute;left:4260;top:24;width:1772;height:2" coordorigin="4260,24" coordsize="1772,2">
              <v:shape style="position:absolute;left:4260;top:24;width:1772;height:2" coordorigin="4260,24" coordsize="1772,0" path="m4260,24l6031,24e" filled="false" stroked="true" strokeweight=".48pt" strokecolor="#000000">
                <v:path arrowok="t"/>
              </v:shape>
              <v:shape style="position:absolute;left:6031;top:29;width:10;height:2" type="#_x0000_t75" stroked="false">
                <v:imagedata r:id="rId66" o:title=""/>
              </v:shape>
            </v:group>
            <v:group style="position:absolute;left:6031;top:5;width:29;height:2" coordorigin="6031,5" coordsize="29,2">
              <v:shape style="position:absolute;left:6031;top:5;width:29;height:2" coordorigin="6031,5" coordsize="29,0" path="m6031,5l6060,5e" filled="false" stroked="true" strokeweight=".48pt" strokecolor="#000000">
                <v:path arrowok="t"/>
              </v:shape>
            </v:group>
            <v:group style="position:absolute;left:6031;top:24;width:29;height:2" coordorigin="6031,24" coordsize="29,2">
              <v:shape style="position:absolute;left:6031;top:24;width:29;height:2" coordorigin="6031,24" coordsize="29,0" path="m6031,24l6060,24e" filled="false" stroked="true" strokeweight=".48pt" strokecolor="#000000">
                <v:path arrowok="t"/>
              </v:shape>
            </v:group>
            <v:group style="position:absolute;left:6060;top:5;width:1172;height:2" coordorigin="6060,5" coordsize="1172,2">
              <v:shape style="position:absolute;left:6060;top:5;width:1172;height:2" coordorigin="6060,5" coordsize="1172,0" path="m6060,5l7231,5e" filled="false" stroked="true" strokeweight=".48pt" strokecolor="#000000">
                <v:path arrowok="t"/>
              </v:shape>
            </v:group>
            <v:group style="position:absolute;left:6060;top:24;width:1172;height:2" coordorigin="6060,24" coordsize="1172,2">
              <v:shape style="position:absolute;left:6060;top:24;width:1172;height:2" coordorigin="6060,24" coordsize="1172,0" path="m6060,24l7231,24e" filled="false" stroked="true" strokeweight=".48pt" strokecolor="#000000">
                <v:path arrowok="t"/>
              </v:shape>
              <v:shape style="position:absolute;left:7231;top:29;width:10;height:2" type="#_x0000_t75" stroked="false">
                <v:imagedata r:id="rId66" o:title=""/>
              </v:shape>
            </v:group>
            <v:group style="position:absolute;left:7231;top:5;width:29;height:2" coordorigin="7231,5" coordsize="29,2">
              <v:shape style="position:absolute;left:7231;top:5;width:29;height:2" coordorigin="7231,5" coordsize="29,0" path="m7231,5l7260,5e" filled="false" stroked="true" strokeweight=".48pt" strokecolor="#000000">
                <v:path arrowok="t"/>
              </v:shape>
            </v:group>
            <v:group style="position:absolute;left:7231;top:24;width:29;height:2" coordorigin="7231,24" coordsize="29,2">
              <v:shape style="position:absolute;left:7231;top:24;width:29;height:2" coordorigin="7231,24" coordsize="29,0" path="m7231,24l7260,24e" filled="false" stroked="true" strokeweight=".48pt" strokecolor="#000000">
                <v:path arrowok="t"/>
              </v:shape>
            </v:group>
            <v:group style="position:absolute;left:7260;top:5;width:1482;height:2" coordorigin="7260,5" coordsize="1482,2">
              <v:shape style="position:absolute;left:7260;top:5;width:1482;height:2" coordorigin="7260,5" coordsize="1482,0" path="m7260,5l8742,5e" filled="false" stroked="true" strokeweight=".48pt" strokecolor="#000000">
                <v:path arrowok="t"/>
              </v:shape>
            </v:group>
            <v:group style="position:absolute;left:7260;top:24;width:1482;height:2" coordorigin="7260,24" coordsize="1482,2">
              <v:shape style="position:absolute;left:7260;top:24;width:1482;height:2" coordorigin="7260,24" coordsize="1482,0" path="m7260,24l8742,24e" filled="false" stroked="true" strokeweight=".48pt" strokecolor="#000000">
                <v:path arrowok="t"/>
              </v:shape>
              <v:shape style="position:absolute;left:1912;top:11;width:5348;height:505" type="#_x0000_t75" stroked="false">
                <v:imagedata r:id="rId95" o:title=""/>
              </v:shape>
            </v:group>
            <v:group style="position:absolute;left:19;top:2712;width:1912;height:2" coordorigin="19,2712" coordsize="1912,2">
              <v:shape style="position:absolute;left:19;top:2712;width:1912;height:2" coordorigin="19,2712" coordsize="1912,0" path="m19,2712l1931,2712e" filled="false" stroked="true" strokeweight=".48pt" strokecolor="#000000">
                <v:path arrowok="t"/>
              </v:shape>
            </v:group>
            <v:group style="position:absolute;left:19;top:2693;width:1912;height:2" coordorigin="19,2693" coordsize="1912,2">
              <v:shape style="position:absolute;left:19;top:2693;width:1912;height:2" coordorigin="19,2693" coordsize="1912,0" path="m19,2693l1931,2693e" filled="false" stroked="true" strokeweight=".48pt" strokecolor="#000000">
                <v:path arrowok="t"/>
              </v:shape>
              <v:shape style="position:absolute;left:0;top:478;width:8767;height:2223" type="#_x0000_t75" stroked="false">
                <v:imagedata r:id="rId96" o:title=""/>
              </v:shape>
            </v:group>
            <v:group style="position:absolute;left:1931;top:2693;width:29;height:2" coordorigin="1931,2693" coordsize="29,2">
              <v:shape style="position:absolute;left:1931;top:2693;width:29;height:2" coordorigin="1931,2693" coordsize="29,0" path="m1931,2693l1960,2693e" filled="false" stroked="true" strokeweight=".48pt" strokecolor="#000000">
                <v:path arrowok="t"/>
              </v:shape>
            </v:group>
            <v:group style="position:absolute;left:1931;top:2712;width:1500;height:2" coordorigin="1931,2712" coordsize="1500,2">
              <v:shape style="position:absolute;left:1931;top:2712;width:1500;height:2" coordorigin="1931,2712" coordsize="1500,0" path="m1931,2712l3431,2712e" filled="false" stroked="true" strokeweight=".48pt" strokecolor="#000000">
                <v:path arrowok="t"/>
              </v:shape>
            </v:group>
            <v:group style="position:absolute;left:1960;top:2693;width:1472;height:2" coordorigin="1960,2693" coordsize="1472,2">
              <v:shape style="position:absolute;left:1960;top:2693;width:1472;height:2" coordorigin="1960,2693" coordsize="1472,0" path="m1960,2693l3431,2693e" filled="false" stroked="true" strokeweight=".48pt" strokecolor="#000000">
                <v:path arrowok="t"/>
              </v:shape>
              <v:shape style="position:absolute;left:3418;top:1953;width:35;height:748" type="#_x0000_t75" stroked="false">
                <v:imagedata r:id="rId97" o:title=""/>
              </v:shape>
            </v:group>
            <v:group style="position:absolute;left:3431;top:2693;width:29;height:2" coordorigin="3431,2693" coordsize="29,2">
              <v:shape style="position:absolute;left:3431;top:2693;width:29;height:2" coordorigin="3431,2693" coordsize="29,0" path="m3431,2693l3460,2693e" filled="false" stroked="true" strokeweight=".48pt" strokecolor="#000000">
                <v:path arrowok="t"/>
              </v:shape>
            </v:group>
            <v:group style="position:absolute;left:3431;top:2712;width:801;height:2" coordorigin="3431,2712" coordsize="801,2">
              <v:shape style="position:absolute;left:3431;top:2712;width:801;height:2" coordorigin="3431,2712" coordsize="801,0" path="m3431,2712l4231,2712e" filled="false" stroked="true" strokeweight=".48pt" strokecolor="#000000">
                <v:path arrowok="t"/>
              </v:shape>
            </v:group>
            <v:group style="position:absolute;left:3460;top:2693;width:772;height:2" coordorigin="3460,2693" coordsize="772,2">
              <v:shape style="position:absolute;left:3460;top:2693;width:772;height:2" coordorigin="3460,2693" coordsize="772,0" path="m3460,2693l4231,2693e" filled="false" stroked="true" strokeweight=".48pt" strokecolor="#000000">
                <v:path arrowok="t"/>
              </v:shape>
              <v:shape style="position:absolute;left:4218;top:1953;width:35;height:748" type="#_x0000_t75" stroked="false">
                <v:imagedata r:id="rId97" o:title=""/>
              </v:shape>
            </v:group>
            <v:group style="position:absolute;left:4231;top:2693;width:29;height:2" coordorigin="4231,2693" coordsize="29,2">
              <v:shape style="position:absolute;left:4231;top:2693;width:29;height:2" coordorigin="4231,2693" coordsize="29,0" path="m4231,2693l4260,2693e" filled="false" stroked="true" strokeweight=".48pt" strokecolor="#000000">
                <v:path arrowok="t"/>
              </v:shape>
            </v:group>
            <v:group style="position:absolute;left:4231;top:2712;width:1800;height:2" coordorigin="4231,2712" coordsize="1800,2">
              <v:shape style="position:absolute;left:4231;top:2712;width:1800;height:2" coordorigin="4231,2712" coordsize="1800,0" path="m4231,2712l6031,2712e" filled="false" stroked="true" strokeweight=".48pt" strokecolor="#000000">
                <v:path arrowok="t"/>
              </v:shape>
            </v:group>
            <v:group style="position:absolute;left:4260;top:2693;width:1772;height:2" coordorigin="4260,2693" coordsize="1772,2">
              <v:shape style="position:absolute;left:4260;top:2693;width:1772;height:2" coordorigin="4260,2693" coordsize="1772,0" path="m4260,2693l6031,2693e" filled="false" stroked="true" strokeweight=".48pt" strokecolor="#000000">
                <v:path arrowok="t"/>
              </v:shape>
              <v:shape style="position:absolute;left:6018;top:1953;width:35;height:748" type="#_x0000_t75" stroked="false">
                <v:imagedata r:id="rId98" o:title=""/>
              </v:shape>
            </v:group>
            <v:group style="position:absolute;left:6031;top:2693;width:29;height:2" coordorigin="6031,2693" coordsize="29,2">
              <v:shape style="position:absolute;left:6031;top:2693;width:29;height:2" coordorigin="6031,2693" coordsize="29,0" path="m6031,2693l6060,2693e" filled="false" stroked="true" strokeweight=".48pt" strokecolor="#000000">
                <v:path arrowok="t"/>
              </v:shape>
            </v:group>
            <v:group style="position:absolute;left:6031;top:2712;width:1200;height:2" coordorigin="6031,2712" coordsize="1200,2">
              <v:shape style="position:absolute;left:6031;top:2712;width:1200;height:2" coordorigin="6031,2712" coordsize="1200,0" path="m6031,2712l7231,2712e" filled="false" stroked="true" strokeweight=".48pt" strokecolor="#000000">
                <v:path arrowok="t"/>
              </v:shape>
            </v:group>
            <v:group style="position:absolute;left:6060;top:2693;width:1172;height:2" coordorigin="6060,2693" coordsize="1172,2">
              <v:shape style="position:absolute;left:6060;top:2693;width:1172;height:2" coordorigin="6060,2693" coordsize="1172,0" path="m6060,2693l7231,2693e" filled="false" stroked="true" strokeweight=".48pt" strokecolor="#000000">
                <v:path arrowok="t"/>
              </v:shape>
              <v:shape style="position:absolute;left:7218;top:1953;width:35;height:748" type="#_x0000_t75" stroked="false">
                <v:imagedata r:id="rId97" o:title=""/>
              </v:shape>
            </v:group>
            <v:group style="position:absolute;left:7231;top:2693;width:29;height:2" coordorigin="7231,2693" coordsize="29,2">
              <v:shape style="position:absolute;left:7231;top:2693;width:29;height:2" coordorigin="7231,2693" coordsize="29,0" path="m7231,2693l7260,2693e" filled="false" stroked="true" strokeweight=".48pt" strokecolor="#000000">
                <v:path arrowok="t"/>
              </v:shape>
            </v:group>
            <v:group style="position:absolute;left:7231;top:2712;width:1511;height:2" coordorigin="7231,2712" coordsize="1511,2">
              <v:shape style="position:absolute;left:7231;top:2712;width:1511;height:2" coordorigin="7231,2712" coordsize="1511,0" path="m7231,2712l8742,2712e" filled="false" stroked="true" strokeweight=".48pt" strokecolor="#000000">
                <v:path arrowok="t"/>
              </v:shape>
            </v:group>
            <v:group style="position:absolute;left:7260;top:2693;width:1482;height:2" coordorigin="7260,2693" coordsize="1482,2">
              <v:shape style="position:absolute;left:7260;top:2693;width:1482;height:2" coordorigin="7260,2693" coordsize="1482,0" path="m7260,2693l8742,2693e" filled="false" stroked="true" strokeweight=".48pt" strokecolor="#000000">
                <v:path arrowok="t"/>
              </v:shape>
              <v:shape style="position:absolute;left:618;top:172;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xbxContent>
                </v:textbox>
                <w10:wrap type="none"/>
              </v:shape>
              <v:shape style="position:absolute;left:2142;top:55;width:1088;height:413" type="#_x0000_t202" filled="false" stroked="false">
                <v:textbox inset="0,0,0,0">
                  <w:txbxContent>
                    <w:p>
                      <w:pPr>
                        <w:spacing w:line="179" w:lineRule="exact" w:before="0"/>
                        <w:ind w:left="90" w:right="0" w:hanging="90"/>
                        <w:jc w:val="left"/>
                        <w:rPr>
                          <w:rFonts w:ascii="宋体" w:hAnsi="宋体" w:cs="宋体" w:eastAsia="宋体" w:hint="default"/>
                          <w:sz w:val="18"/>
                          <w:szCs w:val="18"/>
                        </w:rPr>
                      </w:pPr>
                      <w:r>
                        <w:rPr>
                          <w:rFonts w:ascii="宋体" w:hAnsi="宋体" w:cs="宋体" w:eastAsia="宋体" w:hint="default"/>
                          <w:b/>
                          <w:bCs/>
                          <w:sz w:val="18"/>
                          <w:szCs w:val="18"/>
                        </w:rPr>
                        <w:t>不再纳入合并</w:t>
                      </w:r>
                      <w:r>
                        <w:rPr>
                          <w:rFonts w:ascii="宋体" w:hAnsi="宋体" w:cs="宋体" w:eastAsia="宋体" w:hint="default"/>
                          <w:sz w:val="18"/>
                          <w:szCs w:val="18"/>
                        </w:rPr>
                      </w:r>
                    </w:p>
                    <w:p>
                      <w:pPr>
                        <w:spacing w:line="234" w:lineRule="exact" w:before="0"/>
                        <w:ind w:left="90" w:right="0" w:firstLine="0"/>
                        <w:jc w:val="left"/>
                        <w:rPr>
                          <w:rFonts w:ascii="宋体" w:hAnsi="宋体" w:cs="宋体" w:eastAsia="宋体" w:hint="default"/>
                          <w:sz w:val="18"/>
                          <w:szCs w:val="18"/>
                        </w:rPr>
                      </w:pPr>
                      <w:r>
                        <w:rPr>
                          <w:rFonts w:ascii="宋体" w:hAnsi="宋体" w:cs="宋体" w:eastAsia="宋体" w:hint="default"/>
                          <w:b/>
                          <w:bCs/>
                          <w:sz w:val="18"/>
                          <w:szCs w:val="18"/>
                        </w:rPr>
                        <w:t>范围的原因</w:t>
                      </w:r>
                      <w:r>
                        <w:rPr>
                          <w:rFonts w:ascii="宋体" w:hAnsi="宋体" w:cs="宋体" w:eastAsia="宋体" w:hint="default"/>
                          <w:sz w:val="18"/>
                          <w:szCs w:val="18"/>
                        </w:rPr>
                      </w:r>
                    </w:p>
                  </w:txbxContent>
                </v:textbox>
                <w10:wrap type="none"/>
              </v:shape>
              <v:shape style="position:absolute;left:3564;top:55;width:544;height:413"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持股比</w:t>
                      </w:r>
                      <w:r>
                        <w:rPr>
                          <w:rFonts w:ascii="宋体" w:hAnsi="宋体" w:cs="宋体" w:eastAsia="宋体" w:hint="default"/>
                          <w:sz w:val="18"/>
                          <w:szCs w:val="18"/>
                        </w:rPr>
                      </w:r>
                    </w:p>
                    <w:p>
                      <w:pPr>
                        <w:spacing w:line="234" w:lineRule="exact" w:before="0"/>
                        <w:ind w:left="0" w:right="1" w:firstLine="0"/>
                        <w:jc w:val="center"/>
                        <w:rPr>
                          <w:rFonts w:ascii="宋体" w:hAnsi="宋体" w:cs="宋体" w:eastAsia="宋体" w:hint="default"/>
                          <w:sz w:val="18"/>
                          <w:szCs w:val="18"/>
                        </w:rPr>
                      </w:pPr>
                      <w:r>
                        <w:rPr>
                          <w:rFonts w:ascii="宋体" w:hAnsi="宋体" w:cs="宋体" w:eastAsia="宋体" w:hint="default"/>
                          <w:b/>
                          <w:bCs/>
                          <w:w w:val="99"/>
                          <w:sz w:val="18"/>
                          <w:szCs w:val="18"/>
                        </w:rPr>
                        <w:t>例</w:t>
                      </w:r>
                      <w:r>
                        <w:rPr>
                          <w:rFonts w:ascii="宋体" w:hAnsi="宋体" w:cs="宋体" w:eastAsia="宋体" w:hint="default"/>
                          <w:sz w:val="18"/>
                          <w:szCs w:val="18"/>
                        </w:rPr>
                      </w:r>
                    </w:p>
                  </w:txbxContent>
                </v:textbox>
                <w10:wrap type="none"/>
              </v:shape>
              <v:shape style="position:absolute;left:4683;top:172;width: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清算完成日</w:t>
                      </w:r>
                      <w:r>
                        <w:rPr>
                          <w:rFonts w:ascii="宋体" w:hAnsi="宋体" w:cs="宋体" w:eastAsia="宋体" w:hint="default"/>
                          <w:sz w:val="18"/>
                          <w:szCs w:val="18"/>
                        </w:rPr>
                      </w:r>
                    </w:p>
                  </w:txbxContent>
                </v:textbox>
                <w10:wrap type="none"/>
              </v:shape>
              <v:shape style="position:absolute;left:6183;top:55;width:2445;height:413" type="#_x0000_t202" filled="false" stroked="false">
                <v:textbox inset="0,0,0,0">
                  <w:txbxContent>
                    <w:p>
                      <w:pPr>
                        <w:tabs>
                          <w:tab w:pos="1176" w:val="left" w:leader="none"/>
                        </w:tabs>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清算日完成</w:t>
                        <w:tab/>
                        <w:t>年初到清算完成</w:t>
                      </w:r>
                      <w:r>
                        <w:rPr>
                          <w:rFonts w:ascii="宋体" w:hAnsi="宋体" w:cs="宋体" w:eastAsia="宋体" w:hint="default"/>
                          <w:sz w:val="18"/>
                          <w:szCs w:val="18"/>
                        </w:rPr>
                      </w:r>
                    </w:p>
                    <w:p>
                      <w:pPr>
                        <w:tabs>
                          <w:tab w:pos="1266" w:val="left" w:leader="none"/>
                        </w:tabs>
                        <w:spacing w:line="234" w:lineRule="exact" w:before="0"/>
                        <w:ind w:left="0" w:right="89" w:firstLine="0"/>
                        <w:jc w:val="center"/>
                        <w:rPr>
                          <w:rFonts w:ascii="宋体" w:hAnsi="宋体" w:cs="宋体" w:eastAsia="宋体" w:hint="default"/>
                          <w:sz w:val="18"/>
                          <w:szCs w:val="18"/>
                        </w:rPr>
                      </w:pPr>
                      <w:r>
                        <w:rPr>
                          <w:rFonts w:ascii="宋体" w:hAnsi="宋体" w:cs="宋体" w:eastAsia="宋体" w:hint="default"/>
                          <w:b/>
                          <w:bCs/>
                          <w:w w:val="95"/>
                          <w:sz w:val="18"/>
                          <w:szCs w:val="18"/>
                        </w:rPr>
                        <w:t>净资产</w:t>
                        <w:tab/>
                      </w:r>
                      <w:r>
                        <w:rPr>
                          <w:rFonts w:ascii="宋体" w:hAnsi="宋体" w:cs="宋体" w:eastAsia="宋体" w:hint="default"/>
                          <w:b/>
                          <w:bCs/>
                          <w:sz w:val="18"/>
                          <w:szCs w:val="18"/>
                        </w:rPr>
                        <w:t>日净利润</w:t>
                      </w:r>
                      <w:r>
                        <w:rPr>
                          <w:rFonts w:ascii="宋体" w:hAnsi="宋体" w:cs="宋体" w:eastAsia="宋体" w:hint="default"/>
                          <w:sz w:val="18"/>
                          <w:szCs w:val="18"/>
                        </w:rPr>
                      </w:r>
                    </w:p>
                  </w:txbxContent>
                </v:textbox>
                <w10:wrap type="none"/>
              </v:shape>
              <v:shape style="position:absolute;left:134;top:640;width:1704;height:127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山西航天金穗科技有</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p>
                      <w:pPr>
                        <w:spacing w:line="360" w:lineRule="atLeast" w:before="9"/>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河北航天金穗技术有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限公司</w:t>
                      </w:r>
                    </w:p>
                  </w:txbxContent>
                </v:textbox>
                <w10:wrap type="none"/>
              </v:shape>
              <v:shape style="position:absolute;left:2236;top:82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已注销清算</w:t>
                      </w:r>
                    </w:p>
                  </w:txbxContent>
                </v:textbox>
                <w10:wrap type="none"/>
              </v:shape>
              <v:shape style="position:absolute;left:3690;top:828;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55%</w:t>
                      </w:r>
                      <w:r>
                        <w:rPr>
                          <w:rFonts w:ascii="Arial Narrow"/>
                          <w:sz w:val="18"/>
                        </w:rPr>
                      </w:r>
                    </w:p>
                  </w:txbxContent>
                </v:textbox>
                <w10:wrap type="none"/>
              </v:shape>
              <v:shape style="position:absolute;left:4446;top:820;width:1379;height:189" type="#_x0000_t202" filled="false" stroked="false">
                <v:textbox inset="0,0,0,0">
                  <w:txbxContent>
                    <w:p>
                      <w:pPr>
                        <w:spacing w:line="188"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2009</w:t>
                      </w:r>
                      <w:r>
                        <w:rPr>
                          <w:rFonts w:ascii="Arial Narrow" w:hAnsi="Arial Narrow" w:cs="Arial Narrow" w:eastAsia="Arial Narrow"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Arial Narrow" w:hAnsi="Arial Narrow" w:cs="Arial Narrow" w:eastAsia="Arial Narrow" w:hint="default"/>
                          <w:sz w:val="18"/>
                          <w:szCs w:val="18"/>
                        </w:rPr>
                        <w:t>10</w:t>
                      </w:r>
                      <w:r>
                        <w:rPr>
                          <w:rFonts w:ascii="Arial Narrow" w:hAnsi="Arial Narrow" w:cs="Arial Narrow" w:eastAsia="Arial Narrow"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Arial Narrow" w:hAnsi="Arial Narrow" w:cs="Arial Narrow" w:eastAsia="Arial Narrow" w:hint="default"/>
                          <w:sz w:val="18"/>
                          <w:szCs w:val="18"/>
                        </w:rPr>
                        <w:t>31</w:t>
                      </w:r>
                      <w:r>
                        <w:rPr>
                          <w:rFonts w:ascii="Arial Narrow" w:hAnsi="Arial Narrow" w:cs="Arial Narrow" w:eastAsia="Arial Narrow" w:hint="default"/>
                          <w:spacing w:val="-11"/>
                          <w:sz w:val="18"/>
                          <w:szCs w:val="18"/>
                        </w:rPr>
                        <w:t> </w:t>
                      </w:r>
                      <w:r>
                        <w:rPr>
                          <w:rFonts w:ascii="宋体" w:hAnsi="宋体" w:cs="宋体" w:eastAsia="宋体" w:hint="default"/>
                          <w:sz w:val="18"/>
                          <w:szCs w:val="18"/>
                        </w:rPr>
                        <w:t>日</w:t>
                      </w:r>
                    </w:p>
                  </w:txbxContent>
                </v:textbox>
                <w10:wrap type="none"/>
              </v:shape>
              <v:shape style="position:absolute;left:6412;top:828;width:4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647.56</w:t>
                      </w:r>
                      <w:r>
                        <w:rPr>
                          <w:rFonts w:ascii="Arial Narrow"/>
                          <w:sz w:val="18"/>
                        </w:rPr>
                      </w:r>
                    </w:p>
                  </w:txbxContent>
                </v:textbox>
                <w10:wrap type="none"/>
              </v:shape>
              <v:shape style="position:absolute;left:7744;top:828;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-159.74</w:t>
                      </w:r>
                      <w:r>
                        <w:rPr>
                          <w:rFonts w:ascii="Arial Narrow"/>
                          <w:sz w:val="18"/>
                        </w:rPr>
                      </w:r>
                    </w:p>
                  </w:txbxContent>
                </v:textbox>
                <w10:wrap type="none"/>
              </v:shape>
              <v:shape style="position:absolute;left:2236;top:154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已注销清算</w:t>
                      </w:r>
                    </w:p>
                  </w:txbxContent>
                </v:textbox>
                <w10:wrap type="none"/>
              </v:shape>
              <v:shape style="position:absolute;left:3649;top:1557;width:37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100%</w:t>
                      </w:r>
                      <w:r>
                        <w:rPr>
                          <w:rFonts w:ascii="Arial Narrow"/>
                          <w:sz w:val="18"/>
                        </w:rPr>
                      </w:r>
                    </w:p>
                  </w:txbxContent>
                </v:textbox>
                <w10:wrap type="none"/>
              </v:shape>
              <v:shape style="position:absolute;left:4446;top:1549;width:1379;height:189" type="#_x0000_t202" filled="false" stroked="false">
                <v:textbox inset="0,0,0,0">
                  <w:txbxContent>
                    <w:p>
                      <w:pPr>
                        <w:spacing w:line="188"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2009</w:t>
                      </w:r>
                      <w:r>
                        <w:rPr>
                          <w:rFonts w:ascii="Arial Narrow" w:hAnsi="Arial Narrow" w:cs="Arial Narrow" w:eastAsia="Arial Narrow"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Arial Narrow" w:hAnsi="Arial Narrow" w:cs="Arial Narrow" w:eastAsia="Arial Narrow" w:hint="default"/>
                          <w:sz w:val="18"/>
                          <w:szCs w:val="18"/>
                        </w:rPr>
                        <w:t>12</w:t>
                      </w:r>
                      <w:r>
                        <w:rPr>
                          <w:rFonts w:ascii="Arial Narrow" w:hAnsi="Arial Narrow" w:cs="Arial Narrow" w:eastAsia="Arial Narrow"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Arial Narrow" w:hAnsi="Arial Narrow" w:cs="Arial Narrow" w:eastAsia="Arial Narrow" w:hint="default"/>
                          <w:sz w:val="18"/>
                          <w:szCs w:val="18"/>
                        </w:rPr>
                        <w:t>28</w:t>
                      </w:r>
                      <w:r>
                        <w:rPr>
                          <w:rFonts w:ascii="Arial Narrow" w:hAnsi="Arial Narrow" w:cs="Arial Narrow" w:eastAsia="Arial Narrow" w:hint="default"/>
                          <w:spacing w:val="-11"/>
                          <w:sz w:val="18"/>
                          <w:szCs w:val="18"/>
                        </w:rPr>
                        <w:t> </w:t>
                      </w:r>
                      <w:r>
                        <w:rPr>
                          <w:rFonts w:ascii="宋体" w:hAnsi="宋体" w:cs="宋体" w:eastAsia="宋体" w:hint="default"/>
                          <w:sz w:val="18"/>
                          <w:szCs w:val="18"/>
                        </w:rPr>
                        <w:t>日</w:t>
                      </w:r>
                    </w:p>
                  </w:txbxContent>
                </v:textbox>
                <w10:wrap type="none"/>
              </v:shape>
              <v:shape style="position:absolute;left:6351;top:1557;width:57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1,236.71</w:t>
                      </w:r>
                      <w:r>
                        <w:rPr>
                          <w:rFonts w:ascii="Arial Narrow"/>
                          <w:sz w:val="18"/>
                        </w:rPr>
                      </w:r>
                    </w:p>
                  </w:txbxContent>
                </v:textbox>
                <w10:wrap type="none"/>
              </v:shape>
              <v:shape style="position:absolute;left:7744;top:1557;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-178.63</w:t>
                      </w:r>
                      <w:r>
                        <w:rPr>
                          <w:rFonts w:ascii="Arial Narrow"/>
                          <w:sz w:val="18"/>
                        </w:rPr>
                      </w:r>
                    </w:p>
                  </w:txbxContent>
                </v:textbox>
                <w10:wrap type="none"/>
              </v:shape>
              <v:shape style="position:absolute;left:134;top:2099;width:1704;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航天信息（常州）研</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发基地有限公司</w:t>
                      </w:r>
                    </w:p>
                  </w:txbxContent>
                </v:textbox>
                <w10:wrap type="none"/>
              </v:shape>
              <v:shape style="position:absolute;left:2236;top:227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已注销清算</w:t>
                      </w:r>
                    </w:p>
                  </w:txbxContent>
                </v:textbox>
                <w10:wrap type="none"/>
              </v:shape>
              <v:shape style="position:absolute;left:3649;top:2287;width:37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100%</w:t>
                      </w:r>
                      <w:r>
                        <w:rPr>
                          <w:rFonts w:ascii="Arial Narrow"/>
                          <w:sz w:val="18"/>
                        </w:rPr>
                      </w:r>
                    </w:p>
                  </w:txbxContent>
                </v:textbox>
                <w10:wrap type="none"/>
              </v:shape>
              <v:shape style="position:absolute;left:4446;top:2279;width:1379;height:189" type="#_x0000_t202" filled="false" stroked="false">
                <v:textbox inset="0,0,0,0">
                  <w:txbxContent>
                    <w:p>
                      <w:pPr>
                        <w:spacing w:line="188"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2009</w:t>
                      </w:r>
                      <w:r>
                        <w:rPr>
                          <w:rFonts w:ascii="Arial Narrow" w:hAnsi="Arial Narrow" w:cs="Arial Narrow" w:eastAsia="Arial Narrow"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Arial Narrow" w:hAnsi="Arial Narrow" w:cs="Arial Narrow" w:eastAsia="Arial Narrow" w:hint="default"/>
                          <w:sz w:val="18"/>
                          <w:szCs w:val="18"/>
                        </w:rPr>
                        <w:t>12</w:t>
                      </w:r>
                      <w:r>
                        <w:rPr>
                          <w:rFonts w:ascii="Arial Narrow" w:hAnsi="Arial Narrow" w:cs="Arial Narrow" w:eastAsia="Arial Narrow"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Arial Narrow" w:hAnsi="Arial Narrow" w:cs="Arial Narrow" w:eastAsia="Arial Narrow" w:hint="default"/>
                          <w:sz w:val="18"/>
                          <w:szCs w:val="18"/>
                        </w:rPr>
                        <w:t>16</w:t>
                      </w:r>
                      <w:r>
                        <w:rPr>
                          <w:rFonts w:ascii="Arial Narrow" w:hAnsi="Arial Narrow" w:cs="Arial Narrow" w:eastAsia="Arial Narrow" w:hint="default"/>
                          <w:spacing w:val="-11"/>
                          <w:sz w:val="18"/>
                          <w:szCs w:val="18"/>
                        </w:rPr>
                        <w:t> </w:t>
                      </w:r>
                      <w:r>
                        <w:rPr>
                          <w:rFonts w:ascii="宋体" w:hAnsi="宋体" w:cs="宋体" w:eastAsia="宋体" w:hint="default"/>
                          <w:sz w:val="18"/>
                          <w:szCs w:val="18"/>
                        </w:rPr>
                        <w:t>日</w:t>
                      </w:r>
                    </w:p>
                  </w:txbxContent>
                </v:textbox>
                <w10:wrap type="none"/>
              </v:shape>
              <v:shape style="position:absolute;left:6412;top:2287;width:4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211.65</w:t>
                      </w:r>
                      <w:r>
                        <w:rPr>
                          <w:rFonts w:ascii="Arial Narrow"/>
                          <w:sz w:val="18"/>
                        </w:rPr>
                      </w:r>
                    </w:p>
                  </w:txbxContent>
                </v:textbox>
                <w10:wrap type="none"/>
              </v:shape>
              <v:shape style="position:absolute;left:7849;top:2287;width:28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2.64</w:t>
                      </w:r>
                      <w:r>
                        <w:rPr>
                          <w:rFonts w:ascii="Arial Narrow"/>
                          <w:sz w:val="18"/>
                        </w:rPr>
                      </w:r>
                    </w:p>
                  </w:txbxContent>
                </v:textbox>
                <w10:wrap type="none"/>
              </v:shape>
            </v:group>
          </v:group>
        </w:pict>
      </w:r>
      <w:r>
        <w:rPr>
          <w:rFonts w:ascii="宋体" w:hAnsi="宋体" w:cs="宋体" w:eastAsia="宋体" w:hint="default"/>
          <w:position w:val="-53"/>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741" w:right="119"/>
        <w:jc w:val="left"/>
      </w:pPr>
      <w:r>
        <w:rPr/>
        <w:t>（三）</w:t>
      </w:r>
      <w:r>
        <w:rPr>
          <w:spacing w:val="-36"/>
        </w:rPr>
        <w:t> </w:t>
      </w:r>
      <w:r>
        <w:rPr/>
        <w:t>本年发生的企业合并</w:t>
      </w:r>
    </w:p>
    <w:p>
      <w:pPr>
        <w:spacing w:line="240" w:lineRule="auto" w:before="12"/>
        <w:rPr>
          <w:rFonts w:ascii="宋体" w:hAnsi="宋体" w:cs="宋体" w:eastAsia="宋体" w:hint="default"/>
          <w:sz w:val="21"/>
          <w:szCs w:val="21"/>
        </w:rPr>
      </w:pPr>
    </w:p>
    <w:p>
      <w:pPr>
        <w:pStyle w:val="BodyText"/>
        <w:spacing w:line="240" w:lineRule="auto" w:before="31"/>
        <w:ind w:left="841" w:right="119"/>
        <w:jc w:val="left"/>
      </w:pPr>
      <w:bookmarkStart w:name="1． 通过同一控制下企业合并取得的子公司的情况 " w:id="9"/>
      <w:bookmarkEnd w:id="9"/>
      <w:r>
        <w:rPr/>
      </w:r>
      <w:r>
        <w:rPr>
          <w:sz w:val="22"/>
          <w:szCs w:val="22"/>
        </w:rPr>
        <w:t>1．</w:t>
      </w:r>
      <w:r>
        <w:rPr>
          <w:spacing w:val="-42"/>
          <w:sz w:val="22"/>
          <w:szCs w:val="22"/>
        </w:rPr>
        <w:t> </w:t>
      </w:r>
      <w:r>
        <w:rPr/>
        <w:t>通过同一控制下企业合并取得的子公司的情况</w:t>
      </w:r>
    </w:p>
    <w:p>
      <w:pPr>
        <w:pStyle w:val="BodyText"/>
        <w:spacing w:line="240" w:lineRule="auto" w:before="125"/>
        <w:ind w:left="0" w:right="233"/>
        <w:jc w:val="right"/>
      </w:pPr>
      <w:r>
        <w:rPr/>
        <w:t>单位：万元</w:t>
      </w:r>
    </w:p>
    <w:p>
      <w:pPr>
        <w:spacing w:line="240" w:lineRule="auto" w:before="7"/>
        <w:rPr>
          <w:rFonts w:ascii="宋体" w:hAnsi="宋体" w:cs="宋体" w:eastAsia="宋体" w:hint="default"/>
          <w:sz w:val="2"/>
          <w:szCs w:val="2"/>
        </w:rPr>
      </w:pPr>
    </w:p>
    <w:p>
      <w:pPr>
        <w:spacing w:line="1509" w:lineRule="exact"/>
        <w:ind w:left="113"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37.1pt;height:75.5pt;mso-position-horizontal-relative:char;mso-position-vertical-relative:line" coordorigin="0,0" coordsize="8742,1510">
            <v:group style="position:absolute;left:13;top:5;width:1770;height:2" coordorigin="13,5" coordsize="1770,2">
              <v:shape style="position:absolute;left:13;top:5;width:1770;height:2" coordorigin="13,5" coordsize="1770,0" path="m13,5l1783,5e" filled="false" stroked="true" strokeweight=".48pt" strokecolor="#000000">
                <v:path arrowok="t"/>
              </v:shape>
            </v:group>
            <v:group style="position:absolute;left:13;top:24;width:1770;height:2" coordorigin="13,24" coordsize="1770,2">
              <v:shape style="position:absolute;left:13;top:24;width:1770;height:2" coordorigin="13,24" coordsize="1770,0" path="m13,24l1783,24e" filled="false" stroked="true" strokeweight=".48pt" strokecolor="#000000">
                <v:path arrowok="t"/>
              </v:shape>
              <v:shape style="position:absolute;left:1783;top:29;width:10;height:2" type="#_x0000_t75" stroked="false">
                <v:imagedata r:id="rId69" o:title=""/>
              </v:shape>
            </v:group>
            <v:group style="position:absolute;left:1783;top:5;width:29;height:2" coordorigin="1783,5" coordsize="29,2">
              <v:shape style="position:absolute;left:1783;top:5;width:29;height:2" coordorigin="1783,5" coordsize="29,0" path="m1783,5l1812,5e" filled="false" stroked="true" strokeweight=".48pt" strokecolor="#000000">
                <v:path arrowok="t"/>
              </v:shape>
            </v:group>
            <v:group style="position:absolute;left:1783;top:24;width:29;height:2" coordorigin="1783,24" coordsize="29,2">
              <v:shape style="position:absolute;left:1783;top:24;width:29;height:2" coordorigin="1783,24" coordsize="29,0" path="m1783,24l1812,24e" filled="false" stroked="true" strokeweight=".48pt" strokecolor="#000000">
                <v:path arrowok="t"/>
              </v:shape>
            </v:group>
            <v:group style="position:absolute;left:1812;top:5;width:1326;height:2" coordorigin="1812,5" coordsize="1326,2">
              <v:shape style="position:absolute;left:1812;top:5;width:1326;height:2" coordorigin="1812,5" coordsize="1326,0" path="m1812,5l3138,5e" filled="false" stroked="true" strokeweight=".48pt" strokecolor="#000000">
                <v:path arrowok="t"/>
              </v:shape>
            </v:group>
            <v:group style="position:absolute;left:1812;top:24;width:1326;height:2" coordorigin="1812,24" coordsize="1326,2">
              <v:shape style="position:absolute;left:1812;top:24;width:1326;height:2" coordorigin="1812,24" coordsize="1326,0" path="m1812,24l3138,24e" filled="false" stroked="true" strokeweight=".48pt" strokecolor="#000000">
                <v:path arrowok="t"/>
              </v:shape>
              <v:shape style="position:absolute;left:3138;top:29;width:10;height:2" type="#_x0000_t75" stroked="false">
                <v:imagedata r:id="rId69" o:title=""/>
              </v:shape>
            </v:group>
            <v:group style="position:absolute;left:3138;top:5;width:29;height:2" coordorigin="3138,5" coordsize="29,2">
              <v:shape style="position:absolute;left:3138;top:5;width:29;height:2" coordorigin="3138,5" coordsize="29,0" path="m3138,5l3166,5e" filled="false" stroked="true" strokeweight=".48pt" strokecolor="#000000">
                <v:path arrowok="t"/>
              </v:shape>
            </v:group>
            <v:group style="position:absolute;left:3138;top:24;width:29;height:2" coordorigin="3138,24" coordsize="29,2">
              <v:shape style="position:absolute;left:3138;top:24;width:29;height:2" coordorigin="3138,24" coordsize="29,0" path="m3138,24l3166,24e" filled="false" stroked="true" strokeweight=".48pt" strokecolor="#000000">
                <v:path arrowok="t"/>
              </v:shape>
            </v:group>
            <v:group style="position:absolute;left:3166;top:5;width:1060;height:2" coordorigin="3166,5" coordsize="1060,2">
              <v:shape style="position:absolute;left:3166;top:5;width:1060;height:2" coordorigin="3166,5" coordsize="1060,0" path="m3166,5l4226,5e" filled="false" stroked="true" strokeweight=".48pt" strokecolor="#000000">
                <v:path arrowok="t"/>
              </v:shape>
            </v:group>
            <v:group style="position:absolute;left:3166;top:24;width:1060;height:2" coordorigin="3166,24" coordsize="1060,2">
              <v:shape style="position:absolute;left:3166;top:24;width:1060;height:2" coordorigin="3166,24" coordsize="1060,0" path="m3166,24l4226,24e" filled="false" stroked="true" strokeweight=".48pt" strokecolor="#000000">
                <v:path arrowok="t"/>
              </v:shape>
              <v:shape style="position:absolute;left:4226;top:29;width:10;height:2" type="#_x0000_t75" stroked="false">
                <v:imagedata r:id="rId69" o:title=""/>
              </v:shape>
            </v:group>
            <v:group style="position:absolute;left:4226;top:5;width:29;height:2" coordorigin="4226,5" coordsize="29,2">
              <v:shape style="position:absolute;left:4226;top:5;width:29;height:2" coordorigin="4226,5" coordsize="29,0" path="m4226,5l4255,5e" filled="false" stroked="true" strokeweight=".48pt" strokecolor="#000000">
                <v:path arrowok="t"/>
              </v:shape>
            </v:group>
            <v:group style="position:absolute;left:4226;top:24;width:29;height:2" coordorigin="4226,24" coordsize="29,2">
              <v:shape style="position:absolute;left:4226;top:24;width:29;height:2" coordorigin="4226,24" coordsize="29,0" path="m4226,24l4255,24e" filled="false" stroked="true" strokeweight=".48pt" strokecolor="#000000">
                <v:path arrowok="t"/>
              </v:shape>
            </v:group>
            <v:group style="position:absolute;left:4255;top:5;width:1169;height:2" coordorigin="4255,5" coordsize="1169,2">
              <v:shape style="position:absolute;left:4255;top:5;width:1169;height:2" coordorigin="4255,5" coordsize="1169,0" path="m4255,5l5424,5e" filled="false" stroked="true" strokeweight=".48pt" strokecolor="#000000">
                <v:path arrowok="t"/>
              </v:shape>
            </v:group>
            <v:group style="position:absolute;left:4255;top:24;width:1169;height:2" coordorigin="4255,24" coordsize="1169,2">
              <v:shape style="position:absolute;left:4255;top:24;width:1169;height:2" coordorigin="4255,24" coordsize="1169,0" path="m4255,24l5424,24e" filled="false" stroked="true" strokeweight=".48pt" strokecolor="#000000">
                <v:path arrowok="t"/>
              </v:shape>
              <v:shape style="position:absolute;left:5424;top:29;width:10;height:2" type="#_x0000_t75" stroked="false">
                <v:imagedata r:id="rId69" o:title=""/>
              </v:shape>
            </v:group>
            <v:group style="position:absolute;left:5424;top:5;width:29;height:2" coordorigin="5424,5" coordsize="29,2">
              <v:shape style="position:absolute;left:5424;top:5;width:29;height:2" coordorigin="5424,5" coordsize="29,0" path="m5424,5l5452,5e" filled="false" stroked="true" strokeweight=".48pt" strokecolor="#000000">
                <v:path arrowok="t"/>
              </v:shape>
            </v:group>
            <v:group style="position:absolute;left:5424;top:24;width:29;height:2" coordorigin="5424,24" coordsize="29,2">
              <v:shape style="position:absolute;left:5424;top:24;width:29;height:2" coordorigin="5424,24" coordsize="29,0" path="m5424,24l5452,24e" filled="false" stroked="true" strokeweight=".48pt" strokecolor="#000000">
                <v:path arrowok="t"/>
              </v:shape>
            </v:group>
            <v:group style="position:absolute;left:5452;top:5;width:1072;height:2" coordorigin="5452,5" coordsize="1072,2">
              <v:shape style="position:absolute;left:5452;top:5;width:1072;height:2" coordorigin="5452,5" coordsize="1072,0" path="m5452,5l6524,5e" filled="false" stroked="true" strokeweight=".48pt" strokecolor="#000000">
                <v:path arrowok="t"/>
              </v:shape>
            </v:group>
            <v:group style="position:absolute;left:5452;top:24;width:1072;height:2" coordorigin="5452,24" coordsize="1072,2">
              <v:shape style="position:absolute;left:5452;top:24;width:1072;height:2" coordorigin="5452,24" coordsize="1072,0" path="m5452,24l6524,24e" filled="false" stroked="true" strokeweight=".48pt" strokecolor="#000000">
                <v:path arrowok="t"/>
              </v:shape>
              <v:shape style="position:absolute;left:6524;top:29;width:10;height:2" type="#_x0000_t75" stroked="false">
                <v:imagedata r:id="rId69" o:title=""/>
              </v:shape>
            </v:group>
            <v:group style="position:absolute;left:6524;top:5;width:29;height:2" coordorigin="6524,5" coordsize="29,2">
              <v:shape style="position:absolute;left:6524;top:5;width:29;height:2" coordorigin="6524,5" coordsize="29,0" path="m6524,5l6553,5e" filled="false" stroked="true" strokeweight=".48pt" strokecolor="#000000">
                <v:path arrowok="t"/>
              </v:shape>
            </v:group>
            <v:group style="position:absolute;left:6524;top:24;width:29;height:2" coordorigin="6524,24" coordsize="29,2">
              <v:shape style="position:absolute;left:6524;top:24;width:29;height:2" coordorigin="6524,24" coordsize="29,0" path="m6524,24l6553,24e" filled="false" stroked="true" strokeweight=".48pt" strokecolor="#000000">
                <v:path arrowok="t"/>
              </v:shape>
            </v:group>
            <v:group style="position:absolute;left:6553;top:5;width:2183;height:2" coordorigin="6553,5" coordsize="2183,2">
              <v:shape style="position:absolute;left:6553;top:5;width:2183;height:2" coordorigin="6553,5" coordsize="2183,0" path="m6553,5l8736,5e" filled="false" stroked="true" strokeweight=".48pt" strokecolor="#000000">
                <v:path arrowok="t"/>
              </v:shape>
            </v:group>
            <v:group style="position:absolute;left:6553;top:24;width:2183;height:2" coordorigin="6553,24" coordsize="2183,2">
              <v:shape style="position:absolute;left:6553;top:24;width:2183;height:2" coordorigin="6553,24" coordsize="2183,0" path="m6553,24l8736,24e" filled="false" stroked="true" strokeweight=".48pt" strokecolor="#000000">
                <v:path arrowok="t"/>
              </v:shape>
            </v:group>
            <v:group style="position:absolute;left:13;top:1505;width:1770;height:2" coordorigin="13,1505" coordsize="1770,2">
              <v:shape style="position:absolute;left:13;top:1505;width:1770;height:2" coordorigin="13,1505" coordsize="1770,0" path="m13,1505l1783,1505e" filled="false" stroked="true" strokeweight=".48pt" strokecolor="#000000">
                <v:path arrowok="t"/>
              </v:shape>
            </v:group>
            <v:group style="position:absolute;left:13;top:1486;width:1770;height:2" coordorigin="13,1486" coordsize="1770,2">
              <v:shape style="position:absolute;left:13;top:1486;width:1770;height:2" coordorigin="13,1486" coordsize="1770,0" path="m13,1486l1783,1486e" filled="false" stroked="true" strokeweight=".48pt" strokecolor="#000000">
                <v:path arrowok="t"/>
              </v:shape>
              <v:shape style="position:absolute;left:0;top:16;width:8742;height:1484" type="#_x0000_t75" stroked="false">
                <v:imagedata r:id="rId99" o:title=""/>
              </v:shape>
            </v:group>
            <v:group style="position:absolute;left:1783;top:1486;width:29;height:2" coordorigin="1783,1486" coordsize="29,2">
              <v:shape style="position:absolute;left:1783;top:1486;width:29;height:2" coordorigin="1783,1486" coordsize="29,0" path="m1783,1486l1812,1486e" filled="false" stroked="true" strokeweight=".48pt" strokecolor="#000000">
                <v:path arrowok="t"/>
              </v:shape>
            </v:group>
            <v:group style="position:absolute;left:1783;top:1505;width:1355;height:2" coordorigin="1783,1505" coordsize="1355,2">
              <v:shape style="position:absolute;left:1783;top:1505;width:1355;height:2" coordorigin="1783,1505" coordsize="1355,0" path="m1783,1505l3138,1505e" filled="false" stroked="true" strokeweight=".48pt" strokecolor="#000000">
                <v:path arrowok="t"/>
              </v:shape>
            </v:group>
            <v:group style="position:absolute;left:1812;top:1486;width:1326;height:2" coordorigin="1812,1486" coordsize="1326,2">
              <v:shape style="position:absolute;left:1812;top:1486;width:1326;height:2" coordorigin="1812,1486" coordsize="1326,0" path="m1812,1486l3138,1486e" filled="false" stroked="true" strokeweight=".48pt" strokecolor="#000000">
                <v:path arrowok="t"/>
              </v:shape>
              <v:shape style="position:absolute;left:3118;top:380;width:48;height:1120" type="#_x0000_t75" stroked="false">
                <v:imagedata r:id="rId100" o:title=""/>
              </v:shape>
            </v:group>
            <v:group style="position:absolute;left:3138;top:1486;width:29;height:2" coordorigin="3138,1486" coordsize="29,2">
              <v:shape style="position:absolute;left:3138;top:1486;width:29;height:2" coordorigin="3138,1486" coordsize="29,0" path="m3138,1486l3166,1486e" filled="false" stroked="true" strokeweight=".48pt" strokecolor="#000000">
                <v:path arrowok="t"/>
              </v:shape>
            </v:group>
            <v:group style="position:absolute;left:3138;top:1505;width:1089;height:2" coordorigin="3138,1505" coordsize="1089,2">
              <v:shape style="position:absolute;left:3138;top:1505;width:1089;height:2" coordorigin="3138,1505" coordsize="1089,0" path="m3138,1505l4226,1505e" filled="false" stroked="true" strokeweight=".48pt" strokecolor="#000000">
                <v:path arrowok="t"/>
              </v:shape>
            </v:group>
            <v:group style="position:absolute;left:3166;top:1486;width:1060;height:2" coordorigin="3166,1486" coordsize="1060,2">
              <v:shape style="position:absolute;left:3166;top:1486;width:1060;height:2" coordorigin="3166,1486" coordsize="1060,0" path="m3166,1486l4226,1486e" filled="false" stroked="true" strokeweight=".48pt" strokecolor="#000000">
                <v:path arrowok="t"/>
              </v:shape>
              <v:shape style="position:absolute;left:4207;top:380;width:48;height:1120" type="#_x0000_t75" stroked="false">
                <v:imagedata r:id="rId100" o:title=""/>
              </v:shape>
            </v:group>
            <v:group style="position:absolute;left:4226;top:1486;width:29;height:2" coordorigin="4226,1486" coordsize="29,2">
              <v:shape style="position:absolute;left:4226;top:1486;width:29;height:2" coordorigin="4226,1486" coordsize="29,0" path="m4226,1486l4255,1486e" filled="false" stroked="true" strokeweight=".48pt" strokecolor="#000000">
                <v:path arrowok="t"/>
              </v:shape>
            </v:group>
            <v:group style="position:absolute;left:4226;top:1505;width:1198;height:2" coordorigin="4226,1505" coordsize="1198,2">
              <v:shape style="position:absolute;left:4226;top:1505;width:1198;height:2" coordorigin="4226,1505" coordsize="1198,0" path="m4226,1505l5424,1505e" filled="false" stroked="true" strokeweight=".48pt" strokecolor="#000000">
                <v:path arrowok="t"/>
              </v:shape>
            </v:group>
            <v:group style="position:absolute;left:4255;top:1486;width:1169;height:2" coordorigin="4255,1486" coordsize="1169,2">
              <v:shape style="position:absolute;left:4255;top:1486;width:1169;height:2" coordorigin="4255,1486" coordsize="1169,0" path="m4255,1486l5424,1486e" filled="false" stroked="true" strokeweight=".48pt" strokecolor="#000000">
                <v:path arrowok="t"/>
              </v:shape>
              <v:shape style="position:absolute;left:5404;top:380;width:48;height:1120" type="#_x0000_t75" stroked="false">
                <v:imagedata r:id="rId100" o:title=""/>
              </v:shape>
            </v:group>
            <v:group style="position:absolute;left:5424;top:1486;width:29;height:2" coordorigin="5424,1486" coordsize="29,2">
              <v:shape style="position:absolute;left:5424;top:1486;width:29;height:2" coordorigin="5424,1486" coordsize="29,0" path="m5424,1486l5452,1486e" filled="false" stroked="true" strokeweight=".48pt" strokecolor="#000000">
                <v:path arrowok="t"/>
              </v:shape>
            </v:group>
            <v:group style="position:absolute;left:5424;top:1505;width:1101;height:2" coordorigin="5424,1505" coordsize="1101,2">
              <v:shape style="position:absolute;left:5424;top:1505;width:1101;height:2" coordorigin="5424,1505" coordsize="1101,0" path="m5424,1505l6524,1505e" filled="false" stroked="true" strokeweight=".48pt" strokecolor="#000000">
                <v:path arrowok="t"/>
              </v:shape>
            </v:group>
            <v:group style="position:absolute;left:5452;top:1486;width:1072;height:2" coordorigin="5452,1486" coordsize="1072,2">
              <v:shape style="position:absolute;left:5452;top:1486;width:1072;height:2" coordorigin="5452,1486" coordsize="1072,0" path="m5452,1486l6524,1486e" filled="false" stroked="true" strokeweight=".48pt" strokecolor="#000000">
                <v:path arrowok="t"/>
              </v:shape>
              <v:shape style="position:absolute;left:6505;top:380;width:48;height:1114" type="#_x0000_t75" stroked="false">
                <v:imagedata r:id="rId101" o:title=""/>
              </v:shape>
            </v:group>
            <v:group style="position:absolute;left:6524;top:1486;width:29;height:2" coordorigin="6524,1486" coordsize="29,2">
              <v:shape style="position:absolute;left:6524;top:1486;width:29;height:2" coordorigin="6524,1486" coordsize="29,0" path="m6524,1486l6553,1486e" filled="false" stroked="true" strokeweight=".48pt" strokecolor="#000000">
                <v:path arrowok="t"/>
              </v:shape>
            </v:group>
            <v:group style="position:absolute;left:6524;top:1505;width:29;height:2" coordorigin="6524,1505" coordsize="29,2">
              <v:shape style="position:absolute;left:6524;top:1505;width:29;height:2" coordorigin="6524,1505" coordsize="29,0" path="m6524,1505l6553,1505e" filled="false" stroked="true" strokeweight=".48pt" strokecolor="#000000">
                <v:path arrowok="t"/>
              </v:shape>
            </v:group>
            <v:group style="position:absolute;left:6553;top:1505;width:2183;height:2" coordorigin="6553,1505" coordsize="2183,2">
              <v:shape style="position:absolute;left:6553;top:1505;width:2183;height:2" coordorigin="6553,1505" coordsize="2183,0" path="m6553,1505l8736,1505e" filled="false" stroked="true" strokeweight=".48pt" strokecolor="#000000">
                <v:path arrowok="t"/>
              </v:shape>
            </v:group>
            <v:group style="position:absolute;left:6553;top:1486;width:2183;height:2" coordorigin="6553,1486" coordsize="2183,2">
              <v:shape style="position:absolute;left:6553;top:1486;width:2183;height:2" coordorigin="6553,1486" coordsize="2183,0" path="m6553,1486l8736,1486e" filled="false" stroked="true" strokeweight=".48pt" strokecolor="#000000">
                <v:path arrowok="t"/>
              </v:shape>
              <v:shape style="position:absolute;left:128;top:163;width:1568;height:910" type="#_x0000_t202" filled="false" stroked="false">
                <v:textbox inset="0,0,0,0">
                  <w:txbxContent>
                    <w:p>
                      <w:pPr>
                        <w:spacing w:line="180" w:lineRule="exact" w:before="0"/>
                        <w:ind w:left="322" w:right="0" w:firstLine="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p>
                      <w:pPr>
                        <w:spacing w:line="360" w:lineRule="atLeast" w:before="9"/>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华迪计算机集团有 </w:t>
                      </w:r>
                      <w:r>
                        <w:rPr>
                          <w:rFonts w:ascii="宋体" w:hAnsi="宋体" w:cs="宋体" w:eastAsia="宋体" w:hint="default"/>
                          <w:sz w:val="18"/>
                          <w:szCs w:val="18"/>
                        </w:rPr>
                        <w:t>限公司</w:t>
                      </w:r>
                    </w:p>
                  </w:txbxContent>
                </v:textbox>
                <w10:wrap type="none"/>
              </v:shape>
              <v:shape style="position:absolute;left:2013;top:163;width:900;height:550"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p>
                      <w:pPr>
                        <w:spacing w:before="134"/>
                        <w:ind w:left="0" w:right="0" w:firstLine="0"/>
                        <w:jc w:val="center"/>
                        <w:rPr>
                          <w:rFonts w:ascii="宋体" w:hAnsi="宋体" w:cs="宋体" w:eastAsia="宋体" w:hint="default"/>
                          <w:sz w:val="18"/>
                          <w:szCs w:val="18"/>
                        </w:rPr>
                      </w:pPr>
                      <w:r>
                        <w:rPr>
                          <w:rFonts w:ascii="宋体" w:hAnsi="宋体" w:cs="宋体" w:eastAsia="宋体" w:hint="default"/>
                          <w:sz w:val="18"/>
                          <w:szCs w:val="18"/>
                        </w:rPr>
                        <w:t>北京海淀区</w:t>
                      </w:r>
                    </w:p>
                  </w:txbxContent>
                </v:textbox>
                <w10:wrap type="none"/>
              </v:shape>
              <v:shape style="position:absolute;left:3324;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txbxContent>
                </v:textbox>
                <w10:wrap type="none"/>
              </v:shape>
              <v:shape style="position:absolute;left:4467;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投资金额</w:t>
                      </w:r>
                      <w:r>
                        <w:rPr>
                          <w:rFonts w:ascii="宋体" w:hAnsi="宋体" w:cs="宋体" w:eastAsia="宋体" w:hint="default"/>
                          <w:sz w:val="18"/>
                          <w:szCs w:val="18"/>
                        </w:rPr>
                      </w:r>
                    </w:p>
                  </w:txbxContent>
                </v:textbox>
                <w10:wrap type="none"/>
              </v:shape>
              <v:shape style="position:absolute;left:5616;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3462;top:541;width:4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14,368</w:t>
                      </w:r>
                      <w:r>
                        <w:rPr>
                          <w:rFonts w:ascii="Arial Narrow"/>
                          <w:sz w:val="18"/>
                        </w:rPr>
                      </w:r>
                    </w:p>
                  </w:txbxContent>
                </v:textbox>
                <w10:wrap type="none"/>
              </v:shape>
              <v:shape style="position:absolute;left:4605;top:541;width:4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10,493</w:t>
                      </w:r>
                      <w:r>
                        <w:rPr>
                          <w:rFonts w:ascii="Arial Narrow"/>
                          <w:sz w:val="18"/>
                        </w:rPr>
                      </w:r>
                    </w:p>
                  </w:txbxContent>
                </v:textbox>
                <w10:wrap type="none"/>
              </v:shape>
              <v:shape style="position:absolute;left:5831;top:541;width:29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51%</w:t>
                      </w:r>
                      <w:r>
                        <w:rPr>
                          <w:rFonts w:ascii="Arial Narrow"/>
                          <w:sz w:val="18"/>
                        </w:rPr>
                      </w:r>
                    </w:p>
                  </w:txbxContent>
                </v:textbox>
                <w10:wrap type="none"/>
              </v:shape>
              <v:shape style="position:absolute;left:6591;top:163;width:2068;height:1270" type="#_x0000_t202" filled="false" stroked="false">
                <v:textbox inset="0,0,0,0">
                  <w:txbxContent>
                    <w:p>
                      <w:pPr>
                        <w:spacing w:line="180" w:lineRule="exact" w:before="0"/>
                        <w:ind w:left="659" w:right="0" w:firstLine="0"/>
                        <w:jc w:val="left"/>
                        <w:rPr>
                          <w:rFonts w:ascii="宋体" w:hAnsi="宋体" w:cs="宋体" w:eastAsia="宋体" w:hint="default"/>
                          <w:sz w:val="18"/>
                          <w:szCs w:val="18"/>
                        </w:rPr>
                      </w:pPr>
                      <w:r>
                        <w:rPr>
                          <w:rFonts w:ascii="宋体" w:hAnsi="宋体" w:cs="宋体" w:eastAsia="宋体" w:hint="default"/>
                          <w:b/>
                          <w:bCs/>
                          <w:sz w:val="18"/>
                          <w:szCs w:val="18"/>
                        </w:rPr>
                        <w:t>经营范围</w:t>
                      </w:r>
                      <w:r>
                        <w:rPr>
                          <w:rFonts w:ascii="宋体" w:hAnsi="宋体" w:cs="宋体" w:eastAsia="宋体" w:hint="default"/>
                          <w:sz w:val="18"/>
                          <w:szCs w:val="18"/>
                        </w:rPr>
                      </w:r>
                    </w:p>
                    <w:p>
                      <w:pPr>
                        <w:spacing w:line="360" w:lineRule="atLeast" w:before="9"/>
                        <w:ind w:left="0" w:right="0" w:firstLine="0"/>
                        <w:jc w:val="both"/>
                        <w:rPr>
                          <w:rFonts w:ascii="宋体" w:hAnsi="宋体" w:cs="宋体" w:eastAsia="宋体" w:hint="default"/>
                          <w:sz w:val="18"/>
                          <w:szCs w:val="18"/>
                        </w:rPr>
                      </w:pPr>
                      <w:r>
                        <w:rPr>
                          <w:rFonts w:ascii="宋体" w:hAnsi="宋体" w:cs="宋体" w:eastAsia="宋体" w:hint="default"/>
                          <w:spacing w:val="17"/>
                          <w:sz w:val="18"/>
                          <w:szCs w:val="18"/>
                        </w:rPr>
                        <w:t>计算机</w:t>
                      </w:r>
                      <w:r>
                        <w:rPr>
                          <w:rFonts w:ascii="宋体" w:hAnsi="宋体" w:cs="宋体" w:eastAsia="宋体" w:hint="default"/>
                          <w:spacing w:val="-63"/>
                          <w:sz w:val="18"/>
                          <w:szCs w:val="18"/>
                        </w:rPr>
                        <w:t> </w:t>
                      </w:r>
                      <w:r>
                        <w:rPr>
                          <w:rFonts w:ascii="宋体" w:hAnsi="宋体" w:cs="宋体" w:eastAsia="宋体" w:hint="default"/>
                          <w:spacing w:val="13"/>
                          <w:sz w:val="18"/>
                          <w:szCs w:val="18"/>
                        </w:rPr>
                        <w:t>软硬</w:t>
                      </w:r>
                      <w:r>
                        <w:rPr>
                          <w:rFonts w:ascii="宋体" w:hAnsi="宋体" w:cs="宋体" w:eastAsia="宋体" w:hint="default"/>
                          <w:spacing w:val="-63"/>
                          <w:sz w:val="18"/>
                          <w:szCs w:val="18"/>
                        </w:rPr>
                        <w:t> </w:t>
                      </w:r>
                      <w:r>
                        <w:rPr>
                          <w:rFonts w:ascii="宋体" w:hAnsi="宋体" w:cs="宋体" w:eastAsia="宋体" w:hint="default"/>
                          <w:spacing w:val="17"/>
                          <w:sz w:val="18"/>
                          <w:szCs w:val="18"/>
                        </w:rPr>
                        <w:t>件及外</w:t>
                      </w:r>
                      <w:r>
                        <w:rPr>
                          <w:rFonts w:ascii="宋体" w:hAnsi="宋体" w:cs="宋体" w:eastAsia="宋体" w:hint="default"/>
                          <w:spacing w:val="-63"/>
                          <w:sz w:val="18"/>
                          <w:szCs w:val="18"/>
                        </w:rPr>
                        <w:t> </w:t>
                      </w:r>
                      <w:r>
                        <w:rPr>
                          <w:rFonts w:ascii="宋体" w:hAnsi="宋体" w:cs="宋体" w:eastAsia="宋体" w:hint="default"/>
                          <w:spacing w:val="13"/>
                          <w:sz w:val="18"/>
                          <w:szCs w:val="18"/>
                        </w:rPr>
                        <w:t>围设</w:t>
                      </w:r>
                      <w:r>
                        <w:rPr>
                          <w:rFonts w:ascii="宋体" w:hAnsi="宋体" w:cs="宋体" w:eastAsia="宋体" w:hint="default"/>
                          <w:spacing w:val="-64"/>
                          <w:sz w:val="18"/>
                          <w:szCs w:val="18"/>
                        </w:rPr>
                        <w:t> </w:t>
                      </w:r>
                      <w:r>
                        <w:rPr>
                          <w:rFonts w:ascii="宋体" w:hAnsi="宋体" w:cs="宋体" w:eastAsia="宋体" w:hint="default"/>
                          <w:spacing w:val="6"/>
                          <w:sz w:val="18"/>
                          <w:szCs w:val="18"/>
                        </w:rPr>
                        <w:t>备、通信设备、卫星应用</w:t>
                      </w:r>
                      <w:r>
                        <w:rPr>
                          <w:rFonts w:ascii="宋体" w:hAnsi="宋体" w:cs="宋体" w:eastAsia="宋体" w:hint="default"/>
                          <w:spacing w:val="6"/>
                          <w:sz w:val="18"/>
                          <w:szCs w:val="18"/>
                        </w:rPr>
                        <w:t> </w:t>
                      </w:r>
                      <w:r>
                        <w:rPr>
                          <w:rFonts w:ascii="宋体" w:hAnsi="宋体" w:cs="宋体" w:eastAsia="宋体" w:hint="default"/>
                          <w:sz w:val="18"/>
                          <w:szCs w:val="18"/>
                        </w:rPr>
                        <w:t>技术开发等</w:t>
                      </w:r>
                    </w:p>
                  </w:txbxContent>
                </v:textbox>
                <w10:wrap type="none"/>
              </v:shape>
            </v:group>
          </v:group>
        </w:pict>
      </w:r>
      <w:r>
        <w:rPr>
          <w:rFonts w:ascii="宋体" w:hAnsi="宋体" w:cs="宋体" w:eastAsia="宋体" w:hint="default"/>
          <w:position w:val="-29"/>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731" w:right="119"/>
        <w:jc w:val="left"/>
      </w:pPr>
      <w:r>
        <w:rPr/>
        <w:t>（1）公司的基本情况</w:t>
      </w:r>
    </w:p>
    <w:p>
      <w:pPr>
        <w:spacing w:line="240" w:lineRule="auto" w:before="2"/>
        <w:rPr>
          <w:rFonts w:ascii="宋体" w:hAnsi="宋体" w:cs="宋体" w:eastAsia="宋体" w:hint="default"/>
          <w:sz w:val="16"/>
          <w:szCs w:val="16"/>
        </w:rPr>
      </w:pPr>
    </w:p>
    <w:p>
      <w:pPr>
        <w:pStyle w:val="BodyText"/>
        <w:spacing w:line="314" w:lineRule="auto"/>
        <w:ind w:left="241" w:right="233" w:firstLine="420"/>
        <w:jc w:val="both"/>
      </w:pPr>
      <w:r>
        <w:rPr>
          <w:spacing w:val="2"/>
        </w:rPr>
        <w:t>华迪计算机集团有限公司（原名华迪计算机有限公司，以下简称“华迪集团”）于1994</w:t>
      </w:r>
      <w:r>
        <w:rPr/>
        <w:t> </w:t>
      </w:r>
      <w:r>
        <w:rPr>
          <w:spacing w:val="-3"/>
        </w:rPr>
        <w:t>年经外经贸资审字[1994]178号文批准设立，是由北京航天计算机辅助设计联合公司与美国DEC</w:t>
      </w:r>
      <w:r>
        <w:rPr>
          <w:spacing w:val="-92"/>
        </w:rPr>
        <w:t> </w:t>
      </w:r>
      <w:r>
        <w:rPr>
          <w:spacing w:val="-92"/>
        </w:rPr>
      </w:r>
      <w:r>
        <w:rPr/>
        <w:t>公司共同投资组建的合资企业。</w:t>
      </w:r>
    </w:p>
    <w:p>
      <w:pPr>
        <w:pStyle w:val="BodyText"/>
        <w:spacing w:line="314" w:lineRule="auto" w:before="140"/>
        <w:ind w:left="241" w:right="234" w:firstLine="420"/>
        <w:jc w:val="both"/>
      </w:pPr>
      <w:r>
        <w:rPr/>
        <w:t>2000年8月11日，经中华人民共和国对外贸易经济合作部【2000】外经贸资二函字第575 号文批复，外方股东将其持有的华迪集团50%股权全部转让给中国航天科工集团公司。股权转 让后，华迪集团由合资公司转为内资企业。截至2009年3月，华迪集团注册资本经过增资后， </w:t>
      </w:r>
      <w:r>
        <w:rPr>
          <w:spacing w:val="-3"/>
        </w:rPr>
        <w:t>注册资本为8,800万元，其中：中国航天科工集团公司3,696万元，占42.00%；北京航天世纪投</w:t>
      </w:r>
      <w:r>
        <w:rPr>
          <w:spacing w:val="-65"/>
        </w:rPr>
        <w:t> </w:t>
      </w:r>
      <w:r>
        <w:rPr>
          <w:spacing w:val="-65"/>
        </w:rPr>
      </w:r>
      <w:r>
        <w:rPr/>
        <w:t>资咨询有限公司1,760万元，占20.00%；中国中信集团公司3,344万元，占38.00%。</w:t>
      </w:r>
    </w:p>
    <w:p>
      <w:pPr>
        <w:pStyle w:val="BodyText"/>
        <w:spacing w:line="314" w:lineRule="auto" w:before="140"/>
        <w:ind w:left="241" w:right="234" w:firstLine="420"/>
        <w:jc w:val="both"/>
      </w:pPr>
      <w:r>
        <w:rPr/>
        <w:t>2009 年3月25</w:t>
      </w:r>
      <w:r>
        <w:rPr>
          <w:spacing w:val="-4"/>
        </w:rPr>
        <w:t> </w:t>
      </w:r>
      <w:r>
        <w:rPr/>
        <w:t>日，本公司第三届董事会第二十一次会议审议通过了《关于投资控股华迪</w:t>
      </w:r>
      <w:r>
        <w:rPr/>
        <w:t> </w:t>
      </w:r>
      <w:r>
        <w:rPr>
          <w:spacing w:val="-3"/>
        </w:rPr>
        <w:t>计算机集团有限公司的议案》。本公司以增资9,812.83</w:t>
      </w:r>
      <w:r>
        <w:rPr>
          <w:spacing w:val="26"/>
        </w:rPr>
        <w:t> </w:t>
      </w:r>
      <w:r>
        <w:rPr>
          <w:spacing w:val="-3"/>
        </w:rPr>
        <w:t>万元方式持有华迪集团51%的股份，其</w:t>
      </w:r>
      <w:r>
        <w:rPr>
          <w:spacing w:val="-102"/>
        </w:rPr>
        <w:t> </w:t>
      </w:r>
      <w:r>
        <w:rPr>
          <w:spacing w:val="-102"/>
        </w:rPr>
      </w:r>
      <w:r>
        <w:rPr/>
        <w:t>中直接持有华迪集团31%股份，通过收购北京航天世纪投资咨询有限公司（以下简称“航天世 纪”）51%股份，间接持有华迪集团20%的股份。</w:t>
      </w:r>
    </w:p>
    <w:p>
      <w:pPr>
        <w:spacing w:line="240" w:lineRule="auto" w:before="11"/>
        <w:rPr>
          <w:rFonts w:ascii="宋体" w:hAnsi="宋体" w:cs="宋体" w:eastAsia="宋体" w:hint="default"/>
          <w:sz w:val="19"/>
          <w:szCs w:val="19"/>
        </w:rPr>
      </w:pPr>
    </w:p>
    <w:p>
      <w:pPr>
        <w:pStyle w:val="BodyText"/>
        <w:spacing w:line="314" w:lineRule="auto"/>
        <w:ind w:left="241" w:right="231" w:firstLine="420"/>
        <w:jc w:val="both"/>
      </w:pPr>
      <w:r>
        <w:rPr>
          <w:spacing w:val="-3"/>
        </w:rPr>
        <w:t>2009年12月18日，华迪集团注册资本经过增资后为14,368万元，其中中国航天科工集团公</w:t>
      </w:r>
      <w:r>
        <w:rPr/>
        <w:t> </w:t>
      </w:r>
      <w:r>
        <w:rPr>
          <w:spacing w:val="-3"/>
        </w:rPr>
        <w:t>司3,696万元，占25.73%；北京航天世纪投资咨询有限公司2,874万元，占20.00%；中国中信集</w:t>
      </w:r>
      <w:r>
        <w:rPr>
          <w:spacing w:val="-61"/>
        </w:rPr>
        <w:t> </w:t>
      </w:r>
      <w:r>
        <w:rPr>
          <w:spacing w:val="-61"/>
        </w:rPr>
      </w:r>
      <w:r>
        <w:rPr/>
        <w:t>团公司3,344万元，占23.27%,航天信息股份有限公司4,454万元，占31%。</w:t>
      </w:r>
    </w:p>
    <w:p>
      <w:pPr>
        <w:spacing w:line="240" w:lineRule="auto" w:before="0"/>
        <w:rPr>
          <w:rFonts w:ascii="宋体" w:hAnsi="宋体" w:cs="宋体" w:eastAsia="宋体" w:hint="default"/>
          <w:sz w:val="14"/>
          <w:szCs w:val="14"/>
        </w:rPr>
      </w:pPr>
    </w:p>
    <w:p>
      <w:pPr>
        <w:pStyle w:val="BodyText"/>
        <w:spacing w:line="240" w:lineRule="auto"/>
        <w:ind w:left="767" w:right="119"/>
        <w:jc w:val="left"/>
      </w:pPr>
      <w:r>
        <w:rPr/>
        <w:t>（2）</w:t>
      </w:r>
      <w:r>
        <w:rPr>
          <w:spacing w:val="-56"/>
        </w:rPr>
        <w:t> </w:t>
      </w:r>
      <w:r>
        <w:rPr/>
        <w:t>同一控制下企业合并的判断依据</w:t>
      </w:r>
    </w:p>
    <w:p>
      <w:pPr>
        <w:spacing w:after="0" w:line="240" w:lineRule="auto"/>
        <w:jc w:val="left"/>
        <w:sectPr>
          <w:pgSz w:w="11910" w:h="16840"/>
          <w:pgMar w:header="877" w:footer="865" w:top="1100" w:bottom="1060" w:left="1460" w:right="1460"/>
        </w:sectPr>
      </w:pPr>
    </w:p>
    <w:p>
      <w:pPr>
        <w:spacing w:line="240" w:lineRule="auto" w:before="5"/>
        <w:rPr>
          <w:rFonts w:ascii="宋体" w:hAnsi="宋体" w:cs="宋体" w:eastAsia="宋体" w:hint="default"/>
          <w:sz w:val="23"/>
          <w:szCs w:val="23"/>
        </w:rPr>
      </w:pPr>
    </w:p>
    <w:p>
      <w:pPr>
        <w:pStyle w:val="BodyText"/>
        <w:spacing w:line="314" w:lineRule="auto" w:before="35"/>
        <w:ind w:right="153" w:firstLine="420"/>
        <w:jc w:val="both"/>
      </w:pPr>
      <w:r>
        <w:rPr>
          <w:spacing w:val="2"/>
        </w:rPr>
        <w:t>本公司收购华迪集团前，本公司实际控制人中国航天科工集团公司持有华迪集团42.00%</w:t>
      </w:r>
      <w:r>
        <w:rPr/>
        <w:t> 的股权并拥有控制权；本公司直接收购华迪集团31%的股权以及通过本公司之子公司航天世纪 </w:t>
      </w:r>
      <w:r>
        <w:rPr>
          <w:spacing w:val="-3"/>
        </w:rPr>
        <w:t>间接收购华迪集团20%的股权，合计51%股权，从而实现本公司对华迪集团的控制。因此，该项</w:t>
      </w:r>
      <w:r>
        <w:rPr>
          <w:spacing w:val="-81"/>
        </w:rPr>
        <w:t> </w:t>
      </w:r>
      <w:r>
        <w:rPr>
          <w:spacing w:val="-81"/>
        </w:rPr>
      </w:r>
      <w:r>
        <w:rPr/>
        <w:t>增资收购构成同一控制下企业合并。</w:t>
      </w:r>
    </w:p>
    <w:p>
      <w:pPr>
        <w:spacing w:line="240" w:lineRule="auto" w:before="0"/>
        <w:rPr>
          <w:rFonts w:ascii="宋体" w:hAnsi="宋体" w:cs="宋体" w:eastAsia="宋体" w:hint="default"/>
          <w:sz w:val="14"/>
          <w:szCs w:val="14"/>
        </w:rPr>
      </w:pPr>
    </w:p>
    <w:p>
      <w:pPr>
        <w:pStyle w:val="BodyText"/>
        <w:spacing w:line="240" w:lineRule="auto"/>
        <w:ind w:left="667" w:right="153"/>
        <w:jc w:val="left"/>
      </w:pPr>
      <w:r>
        <w:rPr/>
        <w:t>（3）</w:t>
      </w:r>
      <w:r>
        <w:rPr>
          <w:spacing w:val="-56"/>
        </w:rPr>
        <w:t> </w:t>
      </w:r>
      <w:r>
        <w:rPr/>
        <w:t>合并日的确定依据及会计处理方法</w:t>
      </w:r>
    </w:p>
    <w:p>
      <w:pPr>
        <w:spacing w:line="240" w:lineRule="auto" w:before="3"/>
        <w:rPr>
          <w:rFonts w:ascii="宋体" w:hAnsi="宋体" w:cs="宋体" w:eastAsia="宋体" w:hint="default"/>
          <w:sz w:val="25"/>
          <w:szCs w:val="25"/>
        </w:rPr>
      </w:pPr>
    </w:p>
    <w:p>
      <w:pPr>
        <w:pStyle w:val="BodyText"/>
        <w:spacing w:line="240" w:lineRule="auto"/>
        <w:ind w:left="561" w:right="119"/>
        <w:jc w:val="left"/>
      </w:pPr>
      <w:r>
        <w:rPr/>
        <w:t>本公司收购华迪集团股权于</w:t>
      </w:r>
      <w:r>
        <w:rPr>
          <w:spacing w:val="-54"/>
        </w:rPr>
        <w:t> </w:t>
      </w:r>
      <w:r>
        <w:rPr/>
        <w:t>2009</w:t>
      </w:r>
      <w:r>
        <w:rPr>
          <w:spacing w:val="-53"/>
        </w:rPr>
        <w:t> </w:t>
      </w:r>
      <w:r>
        <w:rPr/>
        <w:t>年</w:t>
      </w:r>
      <w:r>
        <w:rPr>
          <w:spacing w:val="-55"/>
        </w:rPr>
        <w:t> </w:t>
      </w:r>
      <w:r>
        <w:rPr/>
        <w:t>12</w:t>
      </w:r>
      <w:r>
        <w:rPr>
          <w:spacing w:val="-53"/>
        </w:rPr>
        <w:t> </w:t>
      </w:r>
      <w:r>
        <w:rPr/>
        <w:t>月</w:t>
      </w:r>
      <w:r>
        <w:rPr>
          <w:spacing w:val="-54"/>
        </w:rPr>
        <w:t> </w:t>
      </w:r>
      <w:r>
        <w:rPr/>
        <w:t>18</w:t>
      </w:r>
      <w:r>
        <w:rPr>
          <w:spacing w:val="-53"/>
        </w:rPr>
        <w:t> </w:t>
      </w:r>
      <w:r>
        <w:rPr/>
        <w:t>日完成工商变更登记，鉴于华迪集团工商变</w:t>
      </w:r>
    </w:p>
    <w:p>
      <w:pPr>
        <w:pStyle w:val="BodyText"/>
        <w:spacing w:line="240" w:lineRule="auto" w:before="85"/>
        <w:ind w:right="153"/>
        <w:jc w:val="left"/>
      </w:pPr>
      <w:r>
        <w:rPr/>
        <w:t>更日临近</w:t>
      </w:r>
      <w:r>
        <w:rPr>
          <w:spacing w:val="-53"/>
        </w:rPr>
        <w:t> </w:t>
      </w:r>
      <w:r>
        <w:rPr/>
        <w:t>2009</w:t>
      </w:r>
      <w:r>
        <w:rPr>
          <w:spacing w:val="-52"/>
        </w:rPr>
        <w:t> </w:t>
      </w:r>
      <w:r>
        <w:rPr/>
        <w:t>年</w:t>
      </w:r>
      <w:r>
        <w:rPr>
          <w:spacing w:val="-53"/>
        </w:rPr>
        <w:t> </w:t>
      </w:r>
      <w:r>
        <w:rPr/>
        <w:t>12</w:t>
      </w:r>
      <w:r>
        <w:rPr>
          <w:spacing w:val="-52"/>
        </w:rPr>
        <w:t> </w:t>
      </w:r>
      <w:r>
        <w:rPr/>
        <w:t>月</w:t>
      </w:r>
      <w:r>
        <w:rPr>
          <w:spacing w:val="-53"/>
        </w:rPr>
        <w:t> </w:t>
      </w:r>
      <w:r>
        <w:rPr/>
        <w:t>31</w:t>
      </w:r>
      <w:r>
        <w:rPr>
          <w:spacing w:val="-52"/>
        </w:rPr>
        <w:t> </w:t>
      </w:r>
      <w:r>
        <w:rPr/>
        <w:t>日，因此合并日确定为</w:t>
      </w:r>
      <w:r>
        <w:rPr>
          <w:spacing w:val="-53"/>
        </w:rPr>
        <w:t> </w:t>
      </w:r>
      <w:r>
        <w:rPr/>
        <w:t>2009</w:t>
      </w:r>
      <w:r>
        <w:rPr>
          <w:spacing w:val="-52"/>
        </w:rPr>
        <w:t> </w:t>
      </w:r>
      <w:r>
        <w:rPr/>
        <w:t>年</w:t>
      </w:r>
      <w:r>
        <w:rPr>
          <w:spacing w:val="-53"/>
        </w:rPr>
        <w:t> </w:t>
      </w:r>
      <w:r>
        <w:rPr/>
        <w:t>12</w:t>
      </w:r>
      <w:r>
        <w:rPr>
          <w:spacing w:val="-52"/>
        </w:rPr>
        <w:t> </w:t>
      </w:r>
      <w:r>
        <w:rPr/>
        <w:t>月</w:t>
      </w:r>
      <w:r>
        <w:rPr>
          <w:spacing w:val="-53"/>
        </w:rPr>
        <w:t> </w:t>
      </w:r>
      <w:r>
        <w:rPr/>
        <w:t>31</w:t>
      </w:r>
      <w:r>
        <w:rPr>
          <w:spacing w:val="-52"/>
        </w:rPr>
        <w:t> </w:t>
      </w:r>
      <w:r>
        <w:rPr/>
        <w:t>日。</w:t>
      </w:r>
    </w:p>
    <w:p>
      <w:pPr>
        <w:spacing w:line="240" w:lineRule="auto" w:before="9"/>
        <w:rPr>
          <w:rFonts w:ascii="宋体" w:hAnsi="宋体" w:cs="宋体" w:eastAsia="宋体" w:hint="default"/>
          <w:sz w:val="15"/>
          <w:szCs w:val="15"/>
        </w:rPr>
      </w:pPr>
    </w:p>
    <w:p>
      <w:pPr>
        <w:pStyle w:val="BodyText"/>
        <w:spacing w:line="314" w:lineRule="auto"/>
        <w:ind w:right="153" w:firstLine="420"/>
        <w:jc w:val="both"/>
      </w:pPr>
      <w:r>
        <w:rPr>
          <w:spacing w:val="-3"/>
        </w:rPr>
        <w:t>本公司收购华迪集团属于同一控制下的企业合并，作为本公司在企业合并中取得的资产和</w:t>
      </w:r>
      <w:r>
        <w:rPr/>
        <w:t> </w:t>
      </w:r>
      <w:r>
        <w:rPr>
          <w:spacing w:val="-3"/>
        </w:rPr>
        <w:t>负债，按照合并日在被合并方的账面价值计量，取得的净资产账面价值与支付的合并对价账面</w:t>
      </w:r>
      <w:r>
        <w:rPr>
          <w:spacing w:val="-86"/>
        </w:rPr>
        <w:t> </w:t>
      </w:r>
      <w:r>
        <w:rPr>
          <w:spacing w:val="-86"/>
        </w:rPr>
      </w:r>
      <w:r>
        <w:rPr/>
        <w:t>价值的差额为</w:t>
      </w:r>
      <w:r>
        <w:rPr>
          <w:spacing w:val="-53"/>
        </w:rPr>
        <w:t> </w:t>
      </w:r>
      <w:r>
        <w:rPr/>
        <w:t>14,564,391.81</w:t>
      </w:r>
      <w:r>
        <w:rPr>
          <w:spacing w:val="-52"/>
        </w:rPr>
        <w:t> </w:t>
      </w:r>
      <w:r>
        <w:rPr/>
        <w:t>元，冲减资本公积-资本溢价项目。</w:t>
      </w:r>
    </w:p>
    <w:p>
      <w:pPr>
        <w:pStyle w:val="BodyText"/>
        <w:spacing w:line="314" w:lineRule="auto" w:before="140"/>
        <w:ind w:right="152" w:firstLine="441"/>
        <w:jc w:val="both"/>
      </w:pPr>
      <w:r>
        <w:rPr/>
        <w:t>本公司对于同一控制下企业合并取得的子公司华迪集团，视同该企业于合并当期的年初 </w:t>
      </w:r>
      <w:r>
        <w:rPr>
          <w:spacing w:val="-3"/>
        </w:rPr>
        <w:t>已经存在，从合并当期的年初起将其资产、负债、经营成果和现金流量，按原账面价值纳入合</w:t>
      </w:r>
      <w:r>
        <w:rPr>
          <w:spacing w:val="-88"/>
        </w:rPr>
        <w:t> </w:t>
      </w:r>
      <w:r>
        <w:rPr>
          <w:spacing w:val="-88"/>
        </w:rPr>
      </w:r>
      <w:r>
        <w:rPr/>
        <w:t>并财务报表。</w:t>
      </w:r>
    </w:p>
    <w:p>
      <w:pPr>
        <w:spacing w:line="240" w:lineRule="auto" w:before="4"/>
        <w:rPr>
          <w:rFonts w:ascii="宋体" w:hAnsi="宋体" w:cs="宋体" w:eastAsia="宋体" w:hint="default"/>
          <w:sz w:val="11"/>
          <w:szCs w:val="11"/>
        </w:rPr>
      </w:pPr>
    </w:p>
    <w:p>
      <w:pPr>
        <w:pStyle w:val="BodyText"/>
        <w:spacing w:line="240" w:lineRule="auto" w:before="35"/>
        <w:ind w:left="619" w:right="153"/>
        <w:jc w:val="left"/>
      </w:pPr>
      <w:r>
        <w:rPr/>
        <w:t>（4）被合并方的基本财务情况</w:t>
      </w:r>
    </w:p>
    <w:p>
      <w:pPr>
        <w:pStyle w:val="BodyText"/>
        <w:spacing w:line="240" w:lineRule="auto" w:before="133"/>
        <w:ind w:left="0" w:right="154"/>
        <w:jc w:val="right"/>
      </w:pPr>
      <w:r>
        <w:rPr/>
        <w:pict>
          <v:group style="position:absolute;margin-left:83.100006pt;margin-top:21.99946pt;width:428.55pt;height:154.450pt;mso-position-horizontal-relative:page;mso-position-vertical-relative:paragraph;z-index:-907264" coordorigin="1662,440" coordsize="8571,3089">
            <v:group style="position:absolute;left:1681;top:445;width:2326;height:2" coordorigin="1681,445" coordsize="2326,2">
              <v:shape style="position:absolute;left:1681;top:445;width:2326;height:2" coordorigin="1681,445" coordsize="2326,0" path="m1681,445l4007,445e" filled="false" stroked="true" strokeweight=".48pt" strokecolor="#000000">
                <v:path arrowok="t"/>
              </v:shape>
            </v:group>
            <v:group style="position:absolute;left:1681;top:464;width:2326;height:2" coordorigin="1681,464" coordsize="2326,2">
              <v:shape style="position:absolute;left:1681;top:464;width:2326;height:2" coordorigin="1681,464" coordsize="2326,0" path="m1681,464l4007,464e" filled="false" stroked="true" strokeweight=".48pt" strokecolor="#000000">
                <v:path arrowok="t"/>
              </v:shape>
              <v:shape style="position:absolute;left:4007;top:469;width:10;height:2" type="#_x0000_t75" stroked="false">
                <v:imagedata r:id="rId69" o:title=""/>
              </v:shape>
            </v:group>
            <v:group style="position:absolute;left:4007;top:445;width:29;height:2" coordorigin="4007,445" coordsize="29,2">
              <v:shape style="position:absolute;left:4007;top:445;width:29;height:2" coordorigin="4007,445" coordsize="29,0" path="m4007,445l4036,445e" filled="false" stroked="true" strokeweight=".48pt" strokecolor="#000000">
                <v:path arrowok="t"/>
              </v:shape>
            </v:group>
            <v:group style="position:absolute;left:4007;top:464;width:29;height:2" coordorigin="4007,464" coordsize="29,2">
              <v:shape style="position:absolute;left:4007;top:464;width:29;height:2" coordorigin="4007,464" coordsize="29,0" path="m4007,464l4036,464e" filled="false" stroked="true" strokeweight=".48pt" strokecolor="#000000">
                <v:path arrowok="t"/>
              </v:shape>
            </v:group>
            <v:group style="position:absolute;left:4036;top:445;width:3461;height:2" coordorigin="4036,445" coordsize="3461,2">
              <v:shape style="position:absolute;left:4036;top:445;width:3461;height:2" coordorigin="4036,445" coordsize="3461,0" path="m4036,445l7496,445e" filled="false" stroked="true" strokeweight=".48pt" strokecolor="#000000">
                <v:path arrowok="t"/>
              </v:shape>
            </v:group>
            <v:group style="position:absolute;left:4036;top:464;width:3461;height:2" coordorigin="4036,464" coordsize="3461,2">
              <v:shape style="position:absolute;left:4036;top:464;width:3461;height:2" coordorigin="4036,464" coordsize="3461,0" path="m4036,464l7496,464e" filled="false" stroked="true" strokeweight=".48pt" strokecolor="#000000">
                <v:path arrowok="t"/>
              </v:shape>
              <v:shape style="position:absolute;left:7496;top:469;width:10;height:2" type="#_x0000_t75" stroked="false">
                <v:imagedata r:id="rId69" o:title=""/>
              </v:shape>
            </v:group>
            <v:group style="position:absolute;left:7496;top:445;width:29;height:2" coordorigin="7496,445" coordsize="29,2">
              <v:shape style="position:absolute;left:7496;top:445;width:29;height:2" coordorigin="7496,445" coordsize="29,0" path="m7496,445l7525,445e" filled="false" stroked="true" strokeweight=".48pt" strokecolor="#000000">
                <v:path arrowok="t"/>
              </v:shape>
            </v:group>
            <v:group style="position:absolute;left:7496;top:464;width:29;height:2" coordorigin="7496,464" coordsize="29,2">
              <v:shape style="position:absolute;left:7496;top:464;width:29;height:2" coordorigin="7496,464" coordsize="29,0" path="m7496,464l7525,464e" filled="false" stroked="true" strokeweight=".48pt" strokecolor="#000000">
                <v:path arrowok="t"/>
              </v:shape>
            </v:group>
            <v:group style="position:absolute;left:7525;top:445;width:2690;height:2" coordorigin="7525,445" coordsize="2690,2">
              <v:shape style="position:absolute;left:7525;top:445;width:2690;height:2" coordorigin="7525,445" coordsize="2690,0" path="m7525,445l10214,445e" filled="false" stroked="true" strokeweight=".48pt" strokecolor="#000000">
                <v:path arrowok="t"/>
              </v:shape>
            </v:group>
            <v:group style="position:absolute;left:7525;top:464;width:2690;height:2" coordorigin="7525,464" coordsize="2690,2">
              <v:shape style="position:absolute;left:7525;top:464;width:2690;height:2" coordorigin="7525,464" coordsize="2690,0" path="m7525,464l10214,464e" filled="false" stroked="true" strokeweight=".48pt" strokecolor="#000000">
                <v:path arrowok="t"/>
              </v:shape>
              <v:shape style="position:absolute;left:3988;top:451;width:3538;height:506" type="#_x0000_t75" stroked="false">
                <v:imagedata r:id="rId102" o:title=""/>
              </v:shape>
              <v:shape style="position:absolute;left:1662;top:925;width:8570;height:2604" type="#_x0000_t75" stroked="false">
                <v:imagedata r:id="rId103" o:title=""/>
              </v:shape>
              <v:shape style="position:absolute;left:2669;top:61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4300;top:495;width:2910;height:414" type="#_x0000_t202" filled="false" stroked="false">
                <v:textbox inset="0,0,0,0">
                  <w:txbxContent>
                    <w:p>
                      <w:pPr>
                        <w:spacing w:line="179" w:lineRule="exact" w:before="0"/>
                        <w:ind w:left="46" w:right="0" w:firstLine="0"/>
                        <w:jc w:val="center"/>
                        <w:rPr>
                          <w:rFonts w:ascii="宋体" w:hAnsi="宋体" w:cs="宋体" w:eastAsia="宋体" w:hint="default"/>
                          <w:sz w:val="18"/>
                          <w:szCs w:val="18"/>
                        </w:rPr>
                      </w:pPr>
                      <w:r>
                        <w:rPr>
                          <w:rFonts w:ascii="宋体" w:hAnsi="宋体" w:cs="宋体" w:eastAsia="宋体" w:hint="default"/>
                          <w:b/>
                          <w:bCs/>
                          <w:spacing w:val="9"/>
                          <w:sz w:val="18"/>
                          <w:szCs w:val="18"/>
                        </w:rPr>
                        <w:t>2009年</w:t>
                      </w:r>
                      <w:r>
                        <w:rPr>
                          <w:rFonts w:ascii="宋体" w:hAnsi="宋体" w:cs="宋体" w:eastAsia="宋体" w:hint="default"/>
                          <w:b/>
                          <w:bCs/>
                          <w:spacing w:val="-44"/>
                          <w:sz w:val="18"/>
                          <w:szCs w:val="18"/>
                        </w:rPr>
                        <w:t> </w:t>
                      </w:r>
                      <w:r>
                        <w:rPr>
                          <w:rFonts w:ascii="宋体" w:hAnsi="宋体" w:cs="宋体" w:eastAsia="宋体" w:hint="default"/>
                          <w:b/>
                          <w:bCs/>
                          <w:spacing w:val="15"/>
                          <w:sz w:val="18"/>
                          <w:szCs w:val="18"/>
                        </w:rPr>
                        <w:t>12月</w:t>
                      </w:r>
                      <w:r>
                        <w:rPr>
                          <w:rFonts w:ascii="宋体" w:hAnsi="宋体" w:cs="宋体" w:eastAsia="宋体" w:hint="default"/>
                          <w:b/>
                          <w:bCs/>
                          <w:spacing w:val="-44"/>
                          <w:sz w:val="18"/>
                          <w:szCs w:val="18"/>
                        </w:rPr>
                        <w:t> </w:t>
                      </w:r>
                      <w:r>
                        <w:rPr>
                          <w:rFonts w:ascii="宋体" w:hAnsi="宋体" w:cs="宋体" w:eastAsia="宋体" w:hint="default"/>
                          <w:b/>
                          <w:bCs/>
                          <w:spacing w:val="15"/>
                          <w:sz w:val="18"/>
                          <w:szCs w:val="18"/>
                        </w:rPr>
                        <w:t>31日</w:t>
                      </w:r>
                      <w:r>
                        <w:rPr>
                          <w:rFonts w:ascii="宋体" w:hAnsi="宋体" w:cs="宋体" w:eastAsia="宋体" w:hint="default"/>
                          <w:b/>
                          <w:bCs/>
                          <w:spacing w:val="-44"/>
                          <w:sz w:val="18"/>
                          <w:szCs w:val="18"/>
                        </w:rPr>
                        <w:t> </w:t>
                      </w:r>
                      <w:r>
                        <w:rPr>
                          <w:rFonts w:ascii="宋体" w:hAnsi="宋体" w:cs="宋体" w:eastAsia="宋体" w:hint="default"/>
                          <w:sz w:val="18"/>
                          <w:szCs w:val="18"/>
                        </w:rPr>
                      </w:r>
                    </w:p>
                    <w:p>
                      <w:pPr>
                        <w:spacing w:line="235" w:lineRule="exact" w:before="0"/>
                        <w:ind w:left="-1" w:right="0" w:firstLine="0"/>
                        <w:jc w:val="center"/>
                        <w:rPr>
                          <w:rFonts w:ascii="宋体" w:hAnsi="宋体" w:cs="宋体" w:eastAsia="宋体" w:hint="default"/>
                          <w:sz w:val="18"/>
                          <w:szCs w:val="18"/>
                        </w:rPr>
                      </w:pPr>
                      <w:r>
                        <w:rPr>
                          <w:rFonts w:ascii="宋体" w:hAnsi="宋体" w:cs="宋体" w:eastAsia="宋体" w:hint="default"/>
                          <w:b/>
                          <w:bCs/>
                          <w:spacing w:val="23"/>
                          <w:sz w:val="18"/>
                          <w:szCs w:val="18"/>
                        </w:rPr>
                        <w:t>2009年1月1</w:t>
                      </w:r>
                      <w:r>
                        <w:rPr>
                          <w:rFonts w:ascii="宋体" w:hAnsi="宋体" w:cs="宋体" w:eastAsia="宋体" w:hint="default"/>
                          <w:b/>
                          <w:bCs/>
                          <w:spacing w:val="-46"/>
                          <w:sz w:val="18"/>
                          <w:szCs w:val="18"/>
                        </w:rPr>
                        <w:t> </w:t>
                      </w:r>
                      <w:r>
                        <w:rPr>
                          <w:rFonts w:ascii="宋体" w:hAnsi="宋体" w:cs="宋体" w:eastAsia="宋体" w:hint="default"/>
                          <w:b/>
                          <w:bCs/>
                          <w:sz w:val="18"/>
                          <w:szCs w:val="18"/>
                        </w:rPr>
                        <w:t>日-2009</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5"/>
                          <w:sz w:val="18"/>
                          <w:szCs w:val="18"/>
                        </w:rPr>
                        <w:t> </w:t>
                      </w:r>
                      <w:r>
                        <w:rPr>
                          <w:rFonts w:ascii="宋体" w:hAnsi="宋体" w:cs="宋体" w:eastAsia="宋体" w:hint="default"/>
                          <w:b/>
                          <w:bCs/>
                          <w:sz w:val="18"/>
                          <w:szCs w:val="18"/>
                        </w:rPr>
                        <w:t>12</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5"/>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xbxContent>
                </v:textbox>
                <w10:wrap type="none"/>
              </v:shape>
              <v:shape style="position:absolute;left:7723;top:495;width:2320;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b/>
                          <w:bCs/>
                          <w:spacing w:val="9"/>
                          <w:sz w:val="18"/>
                          <w:szCs w:val="18"/>
                        </w:rPr>
                        <w:t>2008年</w:t>
                      </w:r>
                      <w:r>
                        <w:rPr>
                          <w:rFonts w:ascii="宋体" w:hAnsi="宋体" w:cs="宋体" w:eastAsia="宋体" w:hint="default"/>
                          <w:b/>
                          <w:bCs/>
                          <w:spacing w:val="-44"/>
                          <w:sz w:val="18"/>
                          <w:szCs w:val="18"/>
                        </w:rPr>
                        <w:t> </w:t>
                      </w:r>
                      <w:r>
                        <w:rPr>
                          <w:rFonts w:ascii="宋体" w:hAnsi="宋体" w:cs="宋体" w:eastAsia="宋体" w:hint="default"/>
                          <w:b/>
                          <w:bCs/>
                          <w:spacing w:val="15"/>
                          <w:sz w:val="18"/>
                          <w:szCs w:val="18"/>
                        </w:rPr>
                        <w:t>12月</w:t>
                      </w:r>
                      <w:r>
                        <w:rPr>
                          <w:rFonts w:ascii="宋体" w:hAnsi="宋体" w:cs="宋体" w:eastAsia="宋体" w:hint="default"/>
                          <w:b/>
                          <w:bCs/>
                          <w:spacing w:val="-44"/>
                          <w:sz w:val="18"/>
                          <w:szCs w:val="18"/>
                        </w:rPr>
                        <w:t> </w:t>
                      </w:r>
                      <w:r>
                        <w:rPr>
                          <w:rFonts w:ascii="宋体" w:hAnsi="宋体" w:cs="宋体" w:eastAsia="宋体" w:hint="default"/>
                          <w:b/>
                          <w:bCs/>
                          <w:spacing w:val="15"/>
                          <w:sz w:val="18"/>
                          <w:szCs w:val="18"/>
                        </w:rPr>
                        <w:t>31日</w:t>
                      </w:r>
                      <w:r>
                        <w:rPr>
                          <w:rFonts w:ascii="宋体" w:hAnsi="宋体" w:cs="宋体" w:eastAsia="宋体" w:hint="default"/>
                          <w:b/>
                          <w:bCs/>
                          <w:spacing w:val="-44"/>
                          <w:sz w:val="18"/>
                          <w:szCs w:val="18"/>
                        </w:rPr>
                        <w:t> </w:t>
                      </w:r>
                      <w:r>
                        <w:rPr>
                          <w:rFonts w:ascii="宋体" w:hAnsi="宋体" w:cs="宋体" w:eastAsia="宋体" w:hint="default"/>
                          <w:sz w:val="18"/>
                          <w:szCs w:val="18"/>
                        </w:rPr>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b/>
                          <w:bCs/>
                          <w:spacing w:val="23"/>
                          <w:sz w:val="18"/>
                          <w:szCs w:val="18"/>
                        </w:rPr>
                        <w:t>2008年1月1</w:t>
                      </w:r>
                      <w:r>
                        <w:rPr>
                          <w:rFonts w:ascii="宋体" w:hAnsi="宋体" w:cs="宋体" w:eastAsia="宋体" w:hint="default"/>
                          <w:b/>
                          <w:bCs/>
                          <w:spacing w:val="-47"/>
                          <w:sz w:val="18"/>
                          <w:szCs w:val="18"/>
                        </w:rPr>
                        <w:t> </w:t>
                      </w:r>
                      <w:r>
                        <w:rPr>
                          <w:rFonts w:ascii="宋体" w:hAnsi="宋体" w:cs="宋体" w:eastAsia="宋体" w:hint="default"/>
                          <w:b/>
                          <w:bCs/>
                          <w:spacing w:val="9"/>
                          <w:sz w:val="18"/>
                          <w:szCs w:val="18"/>
                        </w:rPr>
                        <w:t>日-12月</w:t>
                      </w:r>
                      <w:r>
                        <w:rPr>
                          <w:rFonts w:ascii="宋体" w:hAnsi="宋体" w:cs="宋体" w:eastAsia="宋体" w:hint="default"/>
                          <w:b/>
                          <w:bCs/>
                          <w:spacing w:val="-46"/>
                          <w:sz w:val="18"/>
                          <w:szCs w:val="18"/>
                        </w:rPr>
                        <w:t> </w:t>
                      </w:r>
                      <w:r>
                        <w:rPr>
                          <w:rFonts w:ascii="宋体" w:hAnsi="宋体" w:cs="宋体" w:eastAsia="宋体" w:hint="default"/>
                          <w:b/>
                          <w:bCs/>
                          <w:spacing w:val="15"/>
                          <w:sz w:val="18"/>
                          <w:szCs w:val="18"/>
                        </w:rPr>
                        <w:t>31日</w:t>
                      </w:r>
                      <w:r>
                        <w:rPr>
                          <w:rFonts w:ascii="宋体" w:hAnsi="宋体" w:cs="宋体" w:eastAsia="宋体" w:hint="default"/>
                          <w:b/>
                          <w:bCs/>
                          <w:spacing w:val="-44"/>
                          <w:sz w:val="18"/>
                          <w:szCs w:val="18"/>
                        </w:rPr>
                        <w:t> </w:t>
                      </w:r>
                      <w:r>
                        <w:rPr>
                          <w:rFonts w:ascii="宋体" w:hAnsi="宋体" w:cs="宋体" w:eastAsia="宋体" w:hint="default"/>
                          <w:sz w:val="18"/>
                          <w:szCs w:val="18"/>
                        </w:rPr>
                      </w:r>
                    </w:p>
                  </w:txbxContent>
                </v:textbox>
                <w10:wrap type="none"/>
              </v:shape>
            </v:group>
            <w10:wrap type="none"/>
          </v:group>
        </w:pict>
      </w:r>
      <w:r>
        <w:rPr/>
        <w:t>单位：万元</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tbl>
      <w:tblPr>
        <w:tblW w:w="0" w:type="auto"/>
        <w:jc w:val="left"/>
        <w:tblInd w:w="121" w:type="dxa"/>
        <w:tblLayout w:type="fixed"/>
        <w:tblCellMar>
          <w:top w:w="0" w:type="dxa"/>
          <w:left w:w="0" w:type="dxa"/>
          <w:bottom w:w="0" w:type="dxa"/>
          <w:right w:w="0" w:type="dxa"/>
        </w:tblCellMar>
        <w:tblLook w:val="01E0"/>
      </w:tblPr>
      <w:tblGrid>
        <w:gridCol w:w="2914"/>
        <w:gridCol w:w="2779"/>
        <w:gridCol w:w="2841"/>
      </w:tblGrid>
      <w:tr>
        <w:trPr>
          <w:trHeight w:val="388"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15" w:right="0"/>
              <w:jc w:val="left"/>
              <w:rPr>
                <w:rFonts w:ascii="宋体" w:hAnsi="宋体" w:cs="宋体" w:eastAsia="宋体" w:hint="default"/>
                <w:sz w:val="18"/>
                <w:szCs w:val="18"/>
              </w:rPr>
            </w:pPr>
            <w:r>
              <w:rPr>
                <w:rFonts w:ascii="宋体" w:hAnsi="宋体" w:cs="宋体" w:eastAsia="宋体" w:hint="default"/>
                <w:sz w:val="18"/>
                <w:szCs w:val="18"/>
              </w:rPr>
              <w:t>资产总额</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125"/>
              <w:jc w:val="right"/>
              <w:rPr>
                <w:rFonts w:ascii="Arial Narrow" w:hAnsi="Arial Narrow" w:cs="Arial Narrow" w:eastAsia="Arial Narrow" w:hint="default"/>
                <w:sz w:val="18"/>
                <w:szCs w:val="18"/>
              </w:rPr>
            </w:pPr>
            <w:r>
              <w:rPr>
                <w:rFonts w:ascii="Arial Narrow"/>
                <w:spacing w:val="-1"/>
                <w:w w:val="95"/>
                <w:sz w:val="18"/>
              </w:rPr>
              <w:t>29,022.76</w:t>
            </w:r>
            <w:r>
              <w:rPr>
                <w:rFonts w:ascii="Arial Narrow"/>
                <w:sz w:val="18"/>
              </w:rPr>
            </w:r>
          </w:p>
        </w:tc>
        <w:tc>
          <w:tcPr>
            <w:tcW w:w="2841" w:type="dxa"/>
            <w:tcBorders>
              <w:top w:val="nil" w:sz="6" w:space="0" w:color="auto"/>
              <w:left w:val="nil" w:sz="6" w:space="0" w:color="auto"/>
              <w:bottom w:val="nil" w:sz="6" w:space="0" w:color="auto"/>
              <w:right w:val="nil" w:sz="6" w:space="0" w:color="auto"/>
            </w:tcBorders>
          </w:tcPr>
          <w:p>
            <w:pPr>
              <w:pStyle w:val="TableParagraph"/>
              <w:spacing w:line="240" w:lineRule="auto" w:before="72"/>
              <w:ind w:left="66" w:right="0"/>
              <w:jc w:val="center"/>
              <w:rPr>
                <w:rFonts w:ascii="Arial Narrow" w:hAnsi="Arial Narrow" w:cs="Arial Narrow" w:eastAsia="Arial Narrow" w:hint="default"/>
                <w:sz w:val="18"/>
                <w:szCs w:val="18"/>
              </w:rPr>
            </w:pPr>
            <w:r>
              <w:rPr>
                <w:rFonts w:ascii="Arial Narrow"/>
                <w:sz w:val="18"/>
              </w:rPr>
              <w:t>19,995.61</w:t>
            </w:r>
          </w:p>
        </w:tc>
      </w:tr>
      <w:tr>
        <w:trPr>
          <w:trHeight w:val="370"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负债总额</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125"/>
              <w:jc w:val="right"/>
              <w:rPr>
                <w:rFonts w:ascii="Arial Narrow" w:hAnsi="Arial Narrow" w:cs="Arial Narrow" w:eastAsia="Arial Narrow" w:hint="default"/>
                <w:sz w:val="18"/>
                <w:szCs w:val="18"/>
              </w:rPr>
            </w:pPr>
            <w:r>
              <w:rPr>
                <w:rFonts w:ascii="Arial Narrow"/>
                <w:spacing w:val="-1"/>
                <w:w w:val="95"/>
                <w:sz w:val="18"/>
              </w:rPr>
              <w:t>10,476.16</w:t>
            </w:r>
            <w:r>
              <w:rPr>
                <w:rFonts w:ascii="Arial Narrow"/>
                <w:sz w:val="18"/>
              </w:rPr>
            </w:r>
          </w:p>
        </w:tc>
        <w:tc>
          <w:tcPr>
            <w:tcW w:w="284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47" w:right="0"/>
              <w:jc w:val="center"/>
              <w:rPr>
                <w:rFonts w:ascii="Arial Narrow" w:hAnsi="Arial Narrow" w:cs="Arial Narrow" w:eastAsia="Arial Narrow" w:hint="default"/>
                <w:sz w:val="18"/>
                <w:szCs w:val="18"/>
              </w:rPr>
            </w:pPr>
            <w:r>
              <w:rPr>
                <w:rFonts w:ascii="Arial Narrow"/>
                <w:sz w:val="18"/>
              </w:rPr>
              <w:t>9,623.90</w:t>
            </w:r>
          </w:p>
        </w:tc>
      </w:tr>
      <w:tr>
        <w:trPr>
          <w:trHeight w:val="370"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125"/>
              <w:jc w:val="right"/>
              <w:rPr>
                <w:rFonts w:ascii="Arial Narrow" w:hAnsi="Arial Narrow" w:cs="Arial Narrow" w:eastAsia="Arial Narrow" w:hint="default"/>
                <w:sz w:val="18"/>
                <w:szCs w:val="18"/>
              </w:rPr>
            </w:pPr>
            <w:r>
              <w:rPr>
                <w:rFonts w:ascii="Arial Narrow"/>
                <w:spacing w:val="-1"/>
                <w:w w:val="95"/>
                <w:sz w:val="18"/>
              </w:rPr>
              <w:t>18,546.60</w:t>
            </w:r>
            <w:r>
              <w:rPr>
                <w:rFonts w:ascii="Arial Narrow"/>
                <w:sz w:val="18"/>
              </w:rPr>
            </w:r>
          </w:p>
        </w:tc>
        <w:tc>
          <w:tcPr>
            <w:tcW w:w="284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6" w:right="0"/>
              <w:jc w:val="center"/>
              <w:rPr>
                <w:rFonts w:ascii="Arial Narrow" w:hAnsi="Arial Narrow" w:cs="Arial Narrow" w:eastAsia="Arial Narrow" w:hint="default"/>
                <w:sz w:val="18"/>
                <w:szCs w:val="18"/>
              </w:rPr>
            </w:pPr>
            <w:r>
              <w:rPr>
                <w:rFonts w:ascii="Arial Narrow"/>
                <w:sz w:val="18"/>
              </w:rPr>
              <w:t>10,371.71</w:t>
            </w:r>
          </w:p>
        </w:tc>
      </w:tr>
      <w:tr>
        <w:trPr>
          <w:trHeight w:val="370"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125"/>
              <w:jc w:val="right"/>
              <w:rPr>
                <w:rFonts w:ascii="Arial Narrow" w:hAnsi="Arial Narrow" w:cs="Arial Narrow" w:eastAsia="Arial Narrow" w:hint="default"/>
                <w:sz w:val="18"/>
                <w:szCs w:val="18"/>
              </w:rPr>
            </w:pPr>
            <w:r>
              <w:rPr>
                <w:rFonts w:ascii="Arial Narrow"/>
                <w:spacing w:val="-1"/>
                <w:w w:val="95"/>
                <w:sz w:val="18"/>
              </w:rPr>
              <w:t>23,932.72</w:t>
            </w:r>
            <w:r>
              <w:rPr>
                <w:rFonts w:ascii="Arial Narrow"/>
                <w:sz w:val="18"/>
              </w:rPr>
            </w:r>
          </w:p>
        </w:tc>
        <w:tc>
          <w:tcPr>
            <w:tcW w:w="284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66" w:right="0"/>
              <w:jc w:val="center"/>
              <w:rPr>
                <w:rFonts w:ascii="Arial Narrow" w:hAnsi="Arial Narrow" w:cs="Arial Narrow" w:eastAsia="Arial Narrow" w:hint="default"/>
                <w:sz w:val="18"/>
                <w:szCs w:val="18"/>
              </w:rPr>
            </w:pPr>
            <w:r>
              <w:rPr>
                <w:rFonts w:ascii="Arial Narrow"/>
                <w:sz w:val="18"/>
              </w:rPr>
              <w:t>19,137.09</w:t>
            </w:r>
          </w:p>
        </w:tc>
      </w:tr>
      <w:tr>
        <w:trPr>
          <w:trHeight w:val="370"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125"/>
              <w:jc w:val="right"/>
              <w:rPr>
                <w:rFonts w:ascii="Arial Narrow" w:hAnsi="Arial Narrow" w:cs="Arial Narrow" w:eastAsia="Arial Narrow" w:hint="default"/>
                <w:sz w:val="18"/>
                <w:szCs w:val="18"/>
              </w:rPr>
            </w:pPr>
            <w:r>
              <w:rPr>
                <w:rFonts w:ascii="Arial Narrow"/>
                <w:spacing w:val="-1"/>
                <w:w w:val="95"/>
                <w:sz w:val="18"/>
              </w:rPr>
              <w:t>-823.98</w:t>
            </w:r>
            <w:r>
              <w:rPr>
                <w:rFonts w:ascii="Arial Narrow"/>
                <w:sz w:val="18"/>
              </w:rPr>
            </w:r>
          </w:p>
        </w:tc>
        <w:tc>
          <w:tcPr>
            <w:tcW w:w="284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47" w:right="0"/>
              <w:jc w:val="center"/>
              <w:rPr>
                <w:rFonts w:ascii="Arial Narrow" w:hAnsi="Arial Narrow" w:cs="Arial Narrow" w:eastAsia="Arial Narrow" w:hint="default"/>
                <w:sz w:val="18"/>
                <w:szCs w:val="18"/>
              </w:rPr>
            </w:pPr>
            <w:r>
              <w:rPr>
                <w:rFonts w:ascii="Arial Narrow"/>
                <w:sz w:val="18"/>
              </w:rPr>
              <w:t>1,098.71</w:t>
            </w:r>
          </w:p>
        </w:tc>
      </w:tr>
      <w:tr>
        <w:trPr>
          <w:trHeight w:val="370" w:hRule="exact"/>
        </w:trPr>
        <w:tc>
          <w:tcPr>
            <w:tcW w:w="2914"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经营活动现金流量净额</w:t>
            </w:r>
          </w:p>
        </w:tc>
        <w:tc>
          <w:tcPr>
            <w:tcW w:w="2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125"/>
              <w:jc w:val="right"/>
              <w:rPr>
                <w:rFonts w:ascii="Arial Narrow" w:hAnsi="Arial Narrow" w:cs="Arial Narrow" w:eastAsia="Arial Narrow" w:hint="default"/>
                <w:sz w:val="18"/>
                <w:szCs w:val="18"/>
              </w:rPr>
            </w:pPr>
            <w:r>
              <w:rPr>
                <w:rFonts w:ascii="Arial Narrow"/>
                <w:spacing w:val="-1"/>
                <w:w w:val="95"/>
                <w:sz w:val="18"/>
              </w:rPr>
              <w:t>-4,081.39</w:t>
            </w:r>
            <w:r>
              <w:rPr>
                <w:rFonts w:ascii="Arial Narrow"/>
                <w:sz w:val="18"/>
              </w:rPr>
            </w:r>
          </w:p>
        </w:tc>
        <w:tc>
          <w:tcPr>
            <w:tcW w:w="284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98" w:right="0"/>
              <w:jc w:val="center"/>
              <w:rPr>
                <w:rFonts w:ascii="Arial Narrow" w:hAnsi="Arial Narrow" w:cs="Arial Narrow" w:eastAsia="Arial Narrow" w:hint="default"/>
                <w:sz w:val="18"/>
                <w:szCs w:val="18"/>
              </w:rPr>
            </w:pPr>
            <w:r>
              <w:rPr>
                <w:rFonts w:ascii="Arial Narrow"/>
                <w:sz w:val="18"/>
              </w:rPr>
              <w:t>-1,233.10</w:t>
            </w:r>
          </w:p>
        </w:tc>
      </w:tr>
      <w:tr>
        <w:trPr>
          <w:trHeight w:val="356" w:hRule="exact"/>
        </w:trPr>
        <w:tc>
          <w:tcPr>
            <w:tcW w:w="2914"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净现金流量</w:t>
            </w:r>
          </w:p>
        </w:tc>
        <w:tc>
          <w:tcPr>
            <w:tcW w:w="2779"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125"/>
              <w:jc w:val="right"/>
              <w:rPr>
                <w:rFonts w:ascii="Arial Narrow" w:hAnsi="Arial Narrow" w:cs="Arial Narrow" w:eastAsia="Arial Narrow" w:hint="default"/>
                <w:sz w:val="18"/>
                <w:szCs w:val="18"/>
              </w:rPr>
            </w:pPr>
            <w:r>
              <w:rPr>
                <w:rFonts w:ascii="Arial Narrow"/>
                <w:spacing w:val="-1"/>
                <w:w w:val="95"/>
                <w:sz w:val="18"/>
              </w:rPr>
              <w:t>4,579.40</w:t>
            </w:r>
            <w:r>
              <w:rPr>
                <w:rFonts w:ascii="Arial Narrow"/>
                <w:sz w:val="18"/>
              </w:rPr>
            </w:r>
          </w:p>
        </w:tc>
        <w:tc>
          <w:tcPr>
            <w:tcW w:w="2841"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98" w:right="0"/>
              <w:jc w:val="center"/>
              <w:rPr>
                <w:rFonts w:ascii="Arial Narrow" w:hAnsi="Arial Narrow" w:cs="Arial Narrow" w:eastAsia="Arial Narrow" w:hint="default"/>
                <w:sz w:val="18"/>
                <w:szCs w:val="18"/>
              </w:rPr>
            </w:pPr>
            <w:r>
              <w:rPr>
                <w:rFonts w:ascii="Arial Narrow"/>
                <w:sz w:val="18"/>
              </w:rPr>
              <w:t>-1,318.93</w:t>
            </w:r>
          </w:p>
        </w:tc>
      </w:tr>
    </w:tbl>
    <w:p>
      <w:pPr>
        <w:spacing w:line="240" w:lineRule="auto" w:before="11"/>
        <w:rPr>
          <w:rFonts w:ascii="宋体" w:hAnsi="宋体" w:cs="宋体" w:eastAsia="宋体" w:hint="default"/>
          <w:sz w:val="17"/>
          <w:szCs w:val="17"/>
        </w:rPr>
      </w:pPr>
    </w:p>
    <w:p>
      <w:pPr>
        <w:pStyle w:val="BodyText"/>
        <w:spacing w:line="314" w:lineRule="auto" w:before="35"/>
        <w:ind w:right="150" w:firstLine="420"/>
        <w:jc w:val="left"/>
      </w:pPr>
      <w:r>
        <w:rPr>
          <w:spacing w:val="-3"/>
        </w:rPr>
        <w:t>注：华迪集团与本公司采用的应收款项会计政策存在不一致的情况，在编制合并财务报表</w:t>
      </w:r>
      <w:r>
        <w:rPr/>
        <w:t> 时，按照本公司的会计政策对其财务报表进行了必要的调整。</w:t>
      </w:r>
    </w:p>
    <w:p>
      <w:pPr>
        <w:pStyle w:val="BodyText"/>
        <w:spacing w:line="240" w:lineRule="auto" w:before="128"/>
        <w:ind w:left="741" w:right="153"/>
        <w:jc w:val="left"/>
      </w:pPr>
      <w:bookmarkStart w:name="2． 通过非同一控制下企业合并取得的子公司的情况 " w:id="10"/>
      <w:bookmarkEnd w:id="10"/>
      <w:r>
        <w:rPr/>
      </w:r>
      <w:r>
        <w:rPr>
          <w:sz w:val="22"/>
          <w:szCs w:val="22"/>
        </w:rPr>
        <w:t>2．</w:t>
      </w:r>
      <w:r>
        <w:rPr>
          <w:spacing w:val="-42"/>
          <w:sz w:val="22"/>
          <w:szCs w:val="22"/>
        </w:rPr>
        <w:t> </w:t>
      </w:r>
      <w:r>
        <w:rPr/>
        <w:t>通过非同一控制下企业合并取得的子公司的情况</w:t>
      </w:r>
    </w:p>
    <w:p>
      <w:pPr>
        <w:spacing w:line="240" w:lineRule="auto" w:before="10"/>
        <w:rPr>
          <w:rFonts w:ascii="宋体" w:hAnsi="宋体" w:cs="宋体" w:eastAsia="宋体" w:hint="default"/>
          <w:sz w:val="18"/>
          <w:szCs w:val="18"/>
        </w:rPr>
      </w:pPr>
    </w:p>
    <w:p>
      <w:pPr>
        <w:pStyle w:val="BodyText"/>
        <w:spacing w:line="240" w:lineRule="auto"/>
        <w:ind w:left="0" w:right="153"/>
        <w:jc w:val="right"/>
      </w:pPr>
      <w:r>
        <w:rPr/>
        <w:t>单位：万元</w:t>
      </w:r>
    </w:p>
    <w:p>
      <w:pPr>
        <w:spacing w:line="240" w:lineRule="auto" w:before="9"/>
        <w:rPr>
          <w:rFonts w:ascii="宋体" w:hAnsi="宋体" w:cs="宋体" w:eastAsia="宋体" w:hint="default"/>
          <w:sz w:val="11"/>
          <w:szCs w:val="11"/>
        </w:rPr>
      </w:pPr>
    </w:p>
    <w:p>
      <w:pPr>
        <w:spacing w:line="1363" w:lineRule="exact"/>
        <w:ind w:left="102"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27.95pt;height:68.2pt;mso-position-horizontal-relative:char;mso-position-vertical-relative:line" coordorigin="0,0" coordsize="8559,1364">
            <v:group style="position:absolute;left:19;top:5;width:1817;height:2" coordorigin="19,5" coordsize="1817,2">
              <v:shape style="position:absolute;left:19;top:5;width:1817;height:2" coordorigin="19,5" coordsize="1817,0" path="m19,5l1836,5e" filled="false" stroked="true" strokeweight=".48pt" strokecolor="#000000">
                <v:path arrowok="t"/>
              </v:shape>
            </v:group>
            <v:group style="position:absolute;left:19;top:24;width:1817;height:2" coordorigin="19,24" coordsize="1817,2">
              <v:shape style="position:absolute;left:19;top:24;width:1817;height:2" coordorigin="19,24" coordsize="1817,0" path="m19,24l1836,24e" filled="false" stroked="true" strokeweight=".48pt" strokecolor="#000000">
                <v:path arrowok="t"/>
              </v:shape>
              <v:shape style="position:absolute;left:1836;top:29;width:10;height:2" type="#_x0000_t75" stroked="false">
                <v:imagedata r:id="rId66" o:title=""/>
              </v:shape>
            </v:group>
            <v:group style="position:absolute;left:1836;top:5;width:29;height:2" coordorigin="1836,5" coordsize="29,2">
              <v:shape style="position:absolute;left:1836;top:5;width:29;height:2" coordorigin="1836,5" coordsize="29,0" path="m1836,5l1865,5e" filled="false" stroked="true" strokeweight=".48pt" strokecolor="#000000">
                <v:path arrowok="t"/>
              </v:shape>
            </v:group>
            <v:group style="position:absolute;left:1836;top:24;width:29;height:2" coordorigin="1836,24" coordsize="29,2">
              <v:shape style="position:absolute;left:1836;top:24;width:29;height:2" coordorigin="1836,24" coordsize="29,0" path="m1836,24l1865,24e" filled="false" stroked="true" strokeweight=".48pt" strokecolor="#000000">
                <v:path arrowok="t"/>
              </v:shape>
            </v:group>
            <v:group style="position:absolute;left:1865;top:5;width:1270;height:2" coordorigin="1865,5" coordsize="1270,2">
              <v:shape style="position:absolute;left:1865;top:5;width:1270;height:2" coordorigin="1865,5" coordsize="1270,0" path="m1865,5l3134,5e" filled="false" stroked="true" strokeweight=".48pt" strokecolor="#000000">
                <v:path arrowok="t"/>
              </v:shape>
            </v:group>
            <v:group style="position:absolute;left:1865;top:24;width:1270;height:2" coordorigin="1865,24" coordsize="1270,2">
              <v:shape style="position:absolute;left:1865;top:24;width:1270;height:2" coordorigin="1865,24" coordsize="1270,0" path="m1865,24l3134,24e" filled="false" stroked="true" strokeweight=".48pt" strokecolor="#000000">
                <v:path arrowok="t"/>
              </v:shape>
              <v:shape style="position:absolute;left:3134;top:29;width:10;height:2" type="#_x0000_t75" stroked="false">
                <v:imagedata r:id="rId66" o:title=""/>
              </v:shape>
            </v:group>
            <v:group style="position:absolute;left:3134;top:5;width:29;height:2" coordorigin="3134,5" coordsize="29,2">
              <v:shape style="position:absolute;left:3134;top:5;width:29;height:2" coordorigin="3134,5" coordsize="29,0" path="m3134,5l3163,5e" filled="false" stroked="true" strokeweight=".48pt" strokecolor="#000000">
                <v:path arrowok="t"/>
              </v:shape>
            </v:group>
            <v:group style="position:absolute;left:3134;top:24;width:29;height:2" coordorigin="3134,24" coordsize="29,2">
              <v:shape style="position:absolute;left:3134;top:24;width:29;height:2" coordorigin="3134,24" coordsize="29,0" path="m3134,24l3163,24e" filled="false" stroked="true" strokeweight=".48pt" strokecolor="#000000">
                <v:path arrowok="t"/>
              </v:shape>
            </v:group>
            <v:group style="position:absolute;left:3163;top:5;width:1073;height:2" coordorigin="3163,5" coordsize="1073,2">
              <v:shape style="position:absolute;left:3163;top:5;width:1073;height:2" coordorigin="3163,5" coordsize="1073,0" path="m3163,5l4236,5e" filled="false" stroked="true" strokeweight=".48pt" strokecolor="#000000">
                <v:path arrowok="t"/>
              </v:shape>
            </v:group>
            <v:group style="position:absolute;left:3163;top:24;width:1073;height:2" coordorigin="3163,24" coordsize="1073,2">
              <v:shape style="position:absolute;left:3163;top:24;width:1073;height:2" coordorigin="3163,24" coordsize="1073,0" path="m3163,24l4236,24e" filled="false" stroked="true" strokeweight=".48pt" strokecolor="#000000">
                <v:path arrowok="t"/>
              </v:shape>
              <v:shape style="position:absolute;left:4236;top:29;width:10;height:2" type="#_x0000_t75" stroked="false">
                <v:imagedata r:id="rId66" o:title=""/>
              </v:shape>
            </v:group>
            <v:group style="position:absolute;left:4236;top:5;width:29;height:2" coordorigin="4236,5" coordsize="29,2">
              <v:shape style="position:absolute;left:4236;top:5;width:29;height:2" coordorigin="4236,5" coordsize="29,0" path="m4236,5l4265,5e" filled="false" stroked="true" strokeweight=".48pt" strokecolor="#000000">
                <v:path arrowok="t"/>
              </v:shape>
            </v:group>
            <v:group style="position:absolute;left:4236;top:24;width:29;height:2" coordorigin="4236,24" coordsize="29,2">
              <v:shape style="position:absolute;left:4236;top:24;width:29;height:2" coordorigin="4236,24" coordsize="29,0" path="m4236,24l4265,24e" filled="false" stroked="true" strokeweight=".48pt" strokecolor="#000000">
                <v:path arrowok="t"/>
              </v:shape>
            </v:group>
            <v:group style="position:absolute;left:4265;top:5;width:1292;height:2" coordorigin="4265,5" coordsize="1292,2">
              <v:shape style="position:absolute;left:4265;top:5;width:1292;height:2" coordorigin="4265,5" coordsize="1292,0" path="m4265,5l5556,5e" filled="false" stroked="true" strokeweight=".48pt" strokecolor="#000000">
                <v:path arrowok="t"/>
              </v:shape>
            </v:group>
            <v:group style="position:absolute;left:4265;top:24;width:1292;height:2" coordorigin="4265,24" coordsize="1292,2">
              <v:shape style="position:absolute;left:4265;top:24;width:1292;height:2" coordorigin="4265,24" coordsize="1292,0" path="m4265,24l5556,24e" filled="false" stroked="true" strokeweight=".48pt" strokecolor="#000000">
                <v:path arrowok="t"/>
              </v:shape>
              <v:shape style="position:absolute;left:5556;top:29;width:10;height:2" type="#_x0000_t75" stroked="false">
                <v:imagedata r:id="rId66" o:title=""/>
              </v:shape>
            </v:group>
            <v:group style="position:absolute;left:5556;top:5;width:29;height:2" coordorigin="5556,5" coordsize="29,2">
              <v:shape style="position:absolute;left:5556;top:5;width:29;height:2" coordorigin="5556,5" coordsize="29,0" path="m5556,5l5585,5e" filled="false" stroked="true" strokeweight=".48pt" strokecolor="#000000">
                <v:path arrowok="t"/>
              </v:shape>
            </v:group>
            <v:group style="position:absolute;left:5556;top:24;width:29;height:2" coordorigin="5556,24" coordsize="29,2">
              <v:shape style="position:absolute;left:5556;top:24;width:29;height:2" coordorigin="5556,24" coordsize="29,0" path="m5556,24l5585,24e" filled="false" stroked="true" strokeweight=".48pt" strokecolor="#000000">
                <v:path arrowok="t"/>
              </v:shape>
            </v:group>
            <v:group style="position:absolute;left:5585;top:5;width:1256;height:2" coordorigin="5585,5" coordsize="1256,2">
              <v:shape style="position:absolute;left:5585;top:5;width:1256;height:2" coordorigin="5585,5" coordsize="1256,0" path="m5585,5l6840,5e" filled="false" stroked="true" strokeweight=".48pt" strokecolor="#000000">
                <v:path arrowok="t"/>
              </v:shape>
            </v:group>
            <v:group style="position:absolute;left:5585;top:24;width:1256;height:2" coordorigin="5585,24" coordsize="1256,2">
              <v:shape style="position:absolute;left:5585;top:24;width:1256;height:2" coordorigin="5585,24" coordsize="1256,0" path="m5585,24l6840,24e" filled="false" stroked="true" strokeweight=".48pt" strokecolor="#000000">
                <v:path arrowok="t"/>
              </v:shape>
              <v:shape style="position:absolute;left:6840;top:29;width:10;height:2" type="#_x0000_t75" stroked="false">
                <v:imagedata r:id="rId66" o:title=""/>
              </v:shape>
            </v:group>
            <v:group style="position:absolute;left:6840;top:5;width:29;height:2" coordorigin="6840,5" coordsize="29,2">
              <v:shape style="position:absolute;left:6840;top:5;width:29;height:2" coordorigin="6840,5" coordsize="29,0" path="m6840,5l6869,5e" filled="false" stroked="true" strokeweight=".48pt" strokecolor="#000000">
                <v:path arrowok="t"/>
              </v:shape>
            </v:group>
            <v:group style="position:absolute;left:6840;top:24;width:29;height:2" coordorigin="6840,24" coordsize="29,2">
              <v:shape style="position:absolute;left:6840;top:24;width:29;height:2" coordorigin="6840,24" coordsize="29,0" path="m6840,24l6869,24e" filled="false" stroked="true" strokeweight=".48pt" strokecolor="#000000">
                <v:path arrowok="t"/>
              </v:shape>
            </v:group>
            <v:group style="position:absolute;left:6869;top:5;width:1684;height:2" coordorigin="6869,5" coordsize="1684,2">
              <v:shape style="position:absolute;left:6869;top:5;width:1684;height:2" coordorigin="6869,5" coordsize="1684,0" path="m6869,5l8552,5e" filled="false" stroked="true" strokeweight=".48pt" strokecolor="#000000">
                <v:path arrowok="t"/>
              </v:shape>
            </v:group>
            <v:group style="position:absolute;left:6869;top:24;width:1684;height:2" coordorigin="6869,24" coordsize="1684,2">
              <v:shape style="position:absolute;left:6869;top:24;width:1684;height:2" coordorigin="6869,24" coordsize="1684,0" path="m6869,24l8552,24e" filled="false" stroked="true" strokeweight=".48pt" strokecolor="#000000">
                <v:path arrowok="t"/>
              </v:shape>
            </v:group>
            <v:group style="position:absolute;left:19;top:1358;width:1817;height:2" coordorigin="19,1358" coordsize="1817,2">
              <v:shape style="position:absolute;left:19;top:1358;width:1817;height:2" coordorigin="19,1358" coordsize="1817,0" path="m19,1358l1836,1358e" filled="false" stroked="true" strokeweight=".48pt" strokecolor="#000000">
                <v:path arrowok="t"/>
              </v:shape>
            </v:group>
            <v:group style="position:absolute;left:19;top:1339;width:1817;height:2" coordorigin="19,1339" coordsize="1817,2">
              <v:shape style="position:absolute;left:19;top:1339;width:1817;height:2" coordorigin="19,1339" coordsize="1817,0" path="m19,1339l1836,1339e" filled="false" stroked="true" strokeweight=".48pt" strokecolor="#000000">
                <v:path arrowok="t"/>
              </v:shape>
              <v:shape style="position:absolute;left:0;top:16;width:8558;height:1332" type="#_x0000_t75" stroked="false">
                <v:imagedata r:id="rId104" o:title=""/>
              </v:shape>
            </v:group>
            <v:group style="position:absolute;left:1836;top:1339;width:29;height:2" coordorigin="1836,1339" coordsize="29,2">
              <v:shape style="position:absolute;left:1836;top:1339;width:29;height:2" coordorigin="1836,1339" coordsize="29,0" path="m1836,1339l1865,1339e" filled="false" stroked="true" strokeweight=".48pt" strokecolor="#000000">
                <v:path arrowok="t"/>
              </v:shape>
            </v:group>
            <v:group style="position:absolute;left:1836;top:1358;width:1299;height:2" coordorigin="1836,1358" coordsize="1299,2">
              <v:shape style="position:absolute;left:1836;top:1358;width:1299;height:2" coordorigin="1836,1358" coordsize="1299,0" path="m1836,1358l3134,1358e" filled="false" stroked="true" strokeweight=".48pt" strokecolor="#000000">
                <v:path arrowok="t"/>
              </v:shape>
            </v:group>
            <v:group style="position:absolute;left:1865;top:1339;width:1270;height:2" coordorigin="1865,1339" coordsize="1270,2">
              <v:shape style="position:absolute;left:1865;top:1339;width:1270;height:2" coordorigin="1865,1339" coordsize="1270,0" path="m1865,1339l3134,1339e" filled="false" stroked="true" strokeweight=".48pt" strokecolor="#000000">
                <v:path arrowok="t"/>
              </v:shape>
              <v:shape style="position:absolute;left:3121;top:386;width:36;height:961" type="#_x0000_t75" stroked="false">
                <v:imagedata r:id="rId105" o:title=""/>
              </v:shape>
            </v:group>
            <v:group style="position:absolute;left:3134;top:1339;width:29;height:2" coordorigin="3134,1339" coordsize="29,2">
              <v:shape style="position:absolute;left:3134;top:1339;width:29;height:2" coordorigin="3134,1339" coordsize="29,0" path="m3134,1339l3163,1339e" filled="false" stroked="true" strokeweight=".48pt" strokecolor="#000000">
                <v:path arrowok="t"/>
              </v:shape>
            </v:group>
            <v:group style="position:absolute;left:3134;top:1358;width:1102;height:2" coordorigin="3134,1358" coordsize="1102,2">
              <v:shape style="position:absolute;left:3134;top:1358;width:1102;height:2" coordorigin="3134,1358" coordsize="1102,0" path="m3134,1358l4236,1358e" filled="false" stroked="true" strokeweight=".48pt" strokecolor="#000000">
                <v:path arrowok="t"/>
              </v:shape>
            </v:group>
            <v:group style="position:absolute;left:3163;top:1339;width:1073;height:2" coordorigin="3163,1339" coordsize="1073,2">
              <v:shape style="position:absolute;left:3163;top:1339;width:1073;height:2" coordorigin="3163,1339" coordsize="1073,0" path="m3163,1339l4236,1339e" filled="false" stroked="true" strokeweight=".48pt" strokecolor="#000000">
                <v:path arrowok="t"/>
              </v:shape>
              <v:shape style="position:absolute;left:4223;top:386;width:36;height:961" type="#_x0000_t75" stroked="false">
                <v:imagedata r:id="rId105" o:title=""/>
              </v:shape>
            </v:group>
            <v:group style="position:absolute;left:4236;top:1339;width:29;height:2" coordorigin="4236,1339" coordsize="29,2">
              <v:shape style="position:absolute;left:4236;top:1339;width:29;height:2" coordorigin="4236,1339" coordsize="29,0" path="m4236,1339l4265,1339e" filled="false" stroked="true" strokeweight=".48pt" strokecolor="#000000">
                <v:path arrowok="t"/>
              </v:shape>
            </v:group>
            <v:group style="position:absolute;left:4236;top:1358;width:1320;height:2" coordorigin="4236,1358" coordsize="1320,2">
              <v:shape style="position:absolute;left:4236;top:1358;width:1320;height:2" coordorigin="4236,1358" coordsize="1320,0" path="m4236,1358l5556,1358e" filled="false" stroked="true" strokeweight=".48pt" strokecolor="#000000">
                <v:path arrowok="t"/>
              </v:shape>
            </v:group>
            <v:group style="position:absolute;left:4265;top:1339;width:1292;height:2" coordorigin="4265,1339" coordsize="1292,2">
              <v:shape style="position:absolute;left:4265;top:1339;width:1292;height:2" coordorigin="4265,1339" coordsize="1292,0" path="m4265,1339l5556,1339e" filled="false" stroked="true" strokeweight=".48pt" strokecolor="#000000">
                <v:path arrowok="t"/>
              </v:shape>
              <v:shape style="position:absolute;left:5543;top:386;width:36;height:961" type="#_x0000_t75" stroked="false">
                <v:imagedata r:id="rId105" o:title=""/>
              </v:shape>
            </v:group>
            <v:group style="position:absolute;left:5556;top:1339;width:29;height:2" coordorigin="5556,1339" coordsize="29,2">
              <v:shape style="position:absolute;left:5556;top:1339;width:29;height:2" coordorigin="5556,1339" coordsize="29,0" path="m5556,1339l5585,1339e" filled="false" stroked="true" strokeweight=".48pt" strokecolor="#000000">
                <v:path arrowok="t"/>
              </v:shape>
            </v:group>
            <v:group style="position:absolute;left:5556;top:1358;width:29;height:2" coordorigin="5556,1358" coordsize="29,2">
              <v:shape style="position:absolute;left:5556;top:1358;width:29;height:2" coordorigin="5556,1358" coordsize="29,0" path="m5556,1358l5585,1358e" filled="false" stroked="true" strokeweight=".48pt" strokecolor="#000000">
                <v:path arrowok="t"/>
              </v:shape>
            </v:group>
            <v:group style="position:absolute;left:5585;top:1358;width:1256;height:2" coordorigin="5585,1358" coordsize="1256,2">
              <v:shape style="position:absolute;left:5585;top:1358;width:1256;height:2" coordorigin="5585,1358" coordsize="1256,0" path="m5585,1358l6840,1358e" filled="false" stroked="true" strokeweight=".48pt" strokecolor="#000000">
                <v:path arrowok="t"/>
              </v:shape>
            </v:group>
            <v:group style="position:absolute;left:5585;top:1339;width:1256;height:2" coordorigin="5585,1339" coordsize="1256,2">
              <v:shape style="position:absolute;left:5585;top:1339;width:1256;height:2" coordorigin="5585,1339" coordsize="1256,0" path="m5585,1339l6840,1339e" filled="false" stroked="true" strokeweight=".48pt" strokecolor="#000000">
                <v:path arrowok="t"/>
              </v:shape>
              <v:shape style="position:absolute;left:6821;top:380;width:48;height:960" type="#_x0000_t75" stroked="false">
                <v:imagedata r:id="rId106" o:title=""/>
              </v:shape>
            </v:group>
            <v:group style="position:absolute;left:6840;top:1339;width:29;height:2" coordorigin="6840,1339" coordsize="29,2">
              <v:shape style="position:absolute;left:6840;top:1339;width:29;height:2" coordorigin="6840,1339" coordsize="29,0" path="m6840,1339l6869,1339e" filled="false" stroked="true" strokeweight=".48pt" strokecolor="#000000">
                <v:path arrowok="t"/>
              </v:shape>
            </v:group>
            <v:group style="position:absolute;left:6840;top:1358;width:1713;height:2" coordorigin="6840,1358" coordsize="1713,2">
              <v:shape style="position:absolute;left:6840;top:1358;width:1713;height:2" coordorigin="6840,1358" coordsize="1713,0" path="m6840,1358l8552,1358e" filled="false" stroked="true" strokeweight=".48pt" strokecolor="#000000">
                <v:path arrowok="t"/>
              </v:shape>
            </v:group>
            <v:group style="position:absolute;left:6869;top:1339;width:1684;height:2" coordorigin="6869,1339" coordsize="1684,2">
              <v:shape style="position:absolute;left:6869;top:1339;width:1684;height:2" coordorigin="6869,1339" coordsize="1684,0" path="m6869,1339l8552,1339e" filled="false" stroked="true" strokeweight=".48pt" strokecolor="#000000">
                <v:path arrowok="t"/>
              </v:shape>
              <v:shape style="position:absolute;left:571;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txbxContent>
                </v:textbox>
                <w10:wrap type="none"/>
              </v:shape>
              <v:shape style="position:absolute;left:1950;top:163;width:1080;height:1141" type="#_x0000_t202" filled="false" stroked="false">
                <v:textbox inset="0,0,0,0">
                  <w:txbxContent>
                    <w:p>
                      <w:pPr>
                        <w:spacing w:line="180" w:lineRule="exact" w:before="0"/>
                        <w:ind w:left="-2" w:right="0" w:firstLine="0"/>
                        <w:jc w:val="center"/>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p>
                      <w:pPr>
                        <w:spacing w:line="237" w:lineRule="auto" w:before="28"/>
                        <w:ind w:left="0" w:right="0" w:firstLine="0"/>
                        <w:jc w:val="center"/>
                        <w:rPr>
                          <w:rFonts w:ascii="宋体" w:hAnsi="宋体" w:cs="宋体" w:eastAsia="宋体" w:hint="default"/>
                          <w:sz w:val="18"/>
                          <w:szCs w:val="18"/>
                        </w:rPr>
                      </w:pPr>
                      <w:r>
                        <w:rPr>
                          <w:rFonts w:ascii="宋体" w:hAnsi="宋体" w:cs="宋体" w:eastAsia="宋体" w:hint="default"/>
                          <w:sz w:val="18"/>
                          <w:szCs w:val="18"/>
                        </w:rPr>
                        <w:t>北京市海淀区 </w:t>
                      </w:r>
                      <w:r>
                        <w:rPr>
                          <w:rFonts w:ascii="宋体" w:hAnsi="宋体" w:cs="宋体" w:eastAsia="宋体" w:hint="default"/>
                          <w:spacing w:val="10"/>
                          <w:sz w:val="18"/>
                          <w:szCs w:val="18"/>
                        </w:rPr>
                        <w:t>阜成路8</w:t>
                      </w:r>
                      <w:r>
                        <w:rPr>
                          <w:rFonts w:ascii="宋体" w:hAnsi="宋体" w:cs="宋体" w:eastAsia="宋体" w:hint="default"/>
                          <w:spacing w:val="-46"/>
                          <w:sz w:val="18"/>
                          <w:szCs w:val="18"/>
                        </w:rPr>
                        <w:t> </w:t>
                      </w:r>
                      <w:r>
                        <w:rPr>
                          <w:rFonts w:ascii="宋体" w:hAnsi="宋体" w:cs="宋体" w:eastAsia="宋体" w:hint="default"/>
                          <w:sz w:val="18"/>
                          <w:szCs w:val="18"/>
                        </w:rPr>
                        <w:t>号航</w:t>
                      </w:r>
                      <w:r>
                        <w:rPr>
                          <w:rFonts w:ascii="宋体" w:hAnsi="宋体" w:cs="宋体" w:eastAsia="宋体" w:hint="default"/>
                          <w:sz w:val="18"/>
                          <w:szCs w:val="18"/>
                        </w:rPr>
                        <w:t> 天科工大厦 510</w:t>
                      </w:r>
                      <w:r>
                        <w:rPr>
                          <w:rFonts w:ascii="宋体" w:hAnsi="宋体" w:cs="宋体" w:eastAsia="宋体" w:hint="default"/>
                          <w:spacing w:val="-46"/>
                          <w:sz w:val="18"/>
                          <w:szCs w:val="18"/>
                        </w:rPr>
                        <w:t> </w:t>
                      </w:r>
                      <w:r>
                        <w:rPr>
                          <w:rFonts w:ascii="宋体" w:hAnsi="宋体" w:cs="宋体" w:eastAsia="宋体" w:hint="default"/>
                          <w:sz w:val="18"/>
                          <w:szCs w:val="18"/>
                        </w:rPr>
                        <w:t>室</w:t>
                      </w:r>
                    </w:p>
                  </w:txbxContent>
                </v:textbox>
                <w10:wrap type="none"/>
              </v:shape>
              <v:shape style="position:absolute;left:3326;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注册资本</w:t>
                      </w:r>
                      <w:r>
                        <w:rPr>
                          <w:rFonts w:ascii="宋体" w:hAnsi="宋体" w:cs="宋体" w:eastAsia="宋体" w:hint="default"/>
                          <w:sz w:val="18"/>
                          <w:szCs w:val="18"/>
                        </w:rPr>
                      </w:r>
                    </w:p>
                  </w:txbxContent>
                </v:textbox>
                <w10:wrap type="none"/>
              </v:shape>
              <v:shape style="position:absolute;left:4538;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投资金额</w:t>
                      </w:r>
                      <w:r>
                        <w:rPr>
                          <w:rFonts w:ascii="宋体" w:hAnsi="宋体" w:cs="宋体" w:eastAsia="宋体" w:hint="default"/>
                          <w:sz w:val="18"/>
                          <w:szCs w:val="18"/>
                        </w:rPr>
                      </w:r>
                    </w:p>
                  </w:txbxContent>
                </v:textbox>
                <w10:wrap type="none"/>
              </v:shape>
              <v:shape style="position:absolute;left:5840;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7316;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经营范围</w:t>
                      </w:r>
                      <w:r>
                        <w:rPr>
                          <w:rFonts w:ascii="宋体" w:hAnsi="宋体" w:cs="宋体" w:eastAsia="宋体" w:hint="default"/>
                          <w:sz w:val="18"/>
                          <w:szCs w:val="18"/>
                        </w:rPr>
                      </w:r>
                    </w:p>
                  </w:txbxContent>
                </v:textbox>
                <w10:wrap type="none"/>
              </v:shape>
              <v:shape style="position:absolute;left:214;top:658;width:1440;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北京航天世纪投资</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咨询有限公司</w:t>
                      </w:r>
                    </w:p>
                  </w:txbxContent>
                </v:textbox>
                <w10:wrap type="none"/>
              </v:shape>
              <v:shape style="position:absolute;left:3463;top:774;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1,168</w:t>
                      </w:r>
                    </w:p>
                  </w:txbxContent>
                </v:textbox>
                <w10:wrap type="none"/>
              </v:shape>
              <v:shape style="position:absolute;left:4541;top:77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2,826.43</w:t>
                      </w:r>
                    </w:p>
                  </w:txbxContent>
                </v:textbox>
                <w10:wrap type="none"/>
              </v:shape>
              <v:shape style="position:absolute;left:6067;top:774;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51%</w:t>
                      </w:r>
                    </w:p>
                  </w:txbxContent>
                </v:textbox>
                <w10:wrap type="none"/>
              </v:shape>
              <v:shape style="position:absolute;left:6981;top:541;width:1440;height:64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信息咨询（不含中</w:t>
                      </w:r>
                    </w:p>
                    <w:p>
                      <w:pPr>
                        <w:spacing w:before="0"/>
                        <w:ind w:left="270" w:right="0" w:hanging="270"/>
                        <w:jc w:val="left"/>
                        <w:rPr>
                          <w:rFonts w:ascii="宋体" w:hAnsi="宋体" w:cs="宋体" w:eastAsia="宋体" w:hint="default"/>
                          <w:sz w:val="18"/>
                          <w:szCs w:val="18"/>
                        </w:rPr>
                      </w:pPr>
                      <w:r>
                        <w:rPr>
                          <w:rFonts w:ascii="宋体" w:hAnsi="宋体" w:cs="宋体" w:eastAsia="宋体" w:hint="default"/>
                          <w:sz w:val="18"/>
                          <w:szCs w:val="18"/>
                        </w:rPr>
                        <w:t>介服务）；企业形 象策划等。</w:t>
                      </w:r>
                    </w:p>
                  </w:txbxContent>
                </v:textbox>
                <w10:wrap type="none"/>
              </v:shape>
            </v:group>
          </v:group>
        </w:pict>
      </w:r>
      <w:r>
        <w:rPr>
          <w:rFonts w:ascii="宋体" w:hAnsi="宋体" w:cs="宋体" w:eastAsia="宋体" w:hint="default"/>
          <w:position w:val="-26"/>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442" w:right="153"/>
        <w:jc w:val="left"/>
      </w:pPr>
      <w:r>
        <w:rPr/>
        <w:t>（1）公司的基本情况</w:t>
      </w:r>
    </w:p>
    <w:p>
      <w:pPr>
        <w:spacing w:after="0" w:line="240" w:lineRule="auto"/>
        <w:jc w:val="left"/>
        <w:sectPr>
          <w:pgSz w:w="11910" w:h="16840"/>
          <w:pgMar w:header="877" w:footer="865" w:top="1100" w:bottom="1060" w:left="1560" w:right="1540"/>
        </w:sectPr>
      </w:pPr>
    </w:p>
    <w:p>
      <w:pPr>
        <w:spacing w:line="240" w:lineRule="auto" w:before="5"/>
        <w:rPr>
          <w:rFonts w:ascii="宋体" w:hAnsi="宋体" w:cs="宋体" w:eastAsia="宋体" w:hint="default"/>
          <w:sz w:val="23"/>
          <w:szCs w:val="23"/>
        </w:rPr>
      </w:pPr>
    </w:p>
    <w:p>
      <w:pPr>
        <w:pStyle w:val="BodyText"/>
        <w:spacing w:line="314" w:lineRule="auto" w:before="35"/>
        <w:ind w:right="213" w:firstLine="420"/>
        <w:jc w:val="both"/>
      </w:pPr>
      <w:r>
        <w:rPr/>
        <w:t>北京航天世纪投资咨询有限公司（原名北京华迪世纪投资咨询有限公司）成立于2001年9 </w:t>
      </w:r>
      <w:r>
        <w:rPr>
          <w:spacing w:val="-3"/>
        </w:rPr>
        <w:t>月，是经北京市工商行政管理局海淀分局批准成立的有限责任公司，航天世纪企业法人营业执</w:t>
      </w:r>
      <w:r>
        <w:rPr>
          <w:spacing w:val="-86"/>
        </w:rPr>
        <w:t> </w:t>
      </w:r>
      <w:r>
        <w:rPr>
          <w:spacing w:val="-86"/>
        </w:rPr>
      </w:r>
      <w:r>
        <w:rPr>
          <w:spacing w:val="-3"/>
        </w:rPr>
        <w:t>照号为1101082325981号，目前注册资本为1,168万元，法人代表为杨寄萍，注册地址为北京市</w:t>
      </w:r>
      <w:r>
        <w:rPr>
          <w:spacing w:val="-63"/>
        </w:rPr>
        <w:t> </w:t>
      </w:r>
      <w:r>
        <w:rPr>
          <w:spacing w:val="-63"/>
        </w:rPr>
      </w:r>
      <w:r>
        <w:rPr/>
        <w:t>海淀区阜成路8号航天科工大厦510。</w:t>
      </w:r>
    </w:p>
    <w:p>
      <w:pPr>
        <w:spacing w:line="240" w:lineRule="auto" w:before="11"/>
        <w:rPr>
          <w:rFonts w:ascii="宋体" w:hAnsi="宋体" w:cs="宋体" w:eastAsia="宋体" w:hint="default"/>
          <w:sz w:val="19"/>
          <w:szCs w:val="19"/>
        </w:rPr>
      </w:pPr>
    </w:p>
    <w:p>
      <w:pPr>
        <w:pStyle w:val="BodyText"/>
        <w:spacing w:line="314" w:lineRule="auto"/>
        <w:ind w:right="213" w:firstLine="420"/>
        <w:jc w:val="both"/>
      </w:pPr>
      <w:r>
        <w:rPr/>
        <w:t>截至2009年10月，航天世纪注册资本变更为800万元，其中股东张长江出资人民币772.8 万元，杨海峰出资人民币19.4万元，许翼舟出资人民币7.8万元。法人代表杨寄萍。</w:t>
      </w:r>
    </w:p>
    <w:p>
      <w:pPr>
        <w:spacing w:line="240" w:lineRule="auto" w:before="11"/>
        <w:rPr>
          <w:rFonts w:ascii="宋体" w:hAnsi="宋体" w:cs="宋体" w:eastAsia="宋体" w:hint="default"/>
          <w:sz w:val="19"/>
          <w:szCs w:val="19"/>
        </w:rPr>
      </w:pPr>
    </w:p>
    <w:p>
      <w:pPr>
        <w:pStyle w:val="BodyText"/>
        <w:spacing w:line="314" w:lineRule="auto"/>
        <w:ind w:right="93" w:firstLine="420"/>
        <w:jc w:val="left"/>
      </w:pPr>
      <w:r>
        <w:rPr>
          <w:spacing w:val="-3"/>
        </w:rPr>
        <w:t>2009年10月19日，经航天世纪全体股东一致通过，公司股东张长江、杨海峰、许翼舟将其</w:t>
      </w:r>
      <w:r>
        <w:rPr/>
        <w:t> 名下持有的部分股权转让给本公司，同时本公司对航天世纪增资。转让及增资后股权结构为： 航天信息股份有限公司出资595.68万元，占51%；张长江出资552.86万元，占47.33%；杨海峰 出资13.88万元，占1.19%；许翼舟出资5.58万元，占0.48%。</w:t>
      </w:r>
    </w:p>
    <w:p>
      <w:pPr>
        <w:spacing w:line="240" w:lineRule="auto" w:before="0"/>
        <w:rPr>
          <w:rFonts w:ascii="宋体" w:hAnsi="宋体" w:cs="宋体" w:eastAsia="宋体" w:hint="default"/>
          <w:sz w:val="14"/>
          <w:szCs w:val="14"/>
        </w:rPr>
      </w:pPr>
    </w:p>
    <w:p>
      <w:pPr>
        <w:pStyle w:val="BodyText"/>
        <w:spacing w:line="240" w:lineRule="auto"/>
        <w:ind w:left="442" w:right="92"/>
        <w:jc w:val="left"/>
      </w:pPr>
      <w:r>
        <w:rPr/>
        <w:t>（2）购买日确定依据及会计处理方法</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left="561" w:right="92"/>
        <w:jc w:val="left"/>
      </w:pPr>
      <w:r>
        <w:rPr/>
        <w:t>本公司收购航天世纪股权于</w:t>
      </w:r>
      <w:r>
        <w:rPr>
          <w:spacing w:val="-55"/>
        </w:rPr>
        <w:t> </w:t>
      </w:r>
      <w:r>
        <w:rPr/>
        <w:t>2009</w:t>
      </w:r>
      <w:r>
        <w:rPr>
          <w:spacing w:val="-54"/>
        </w:rPr>
        <w:t> </w:t>
      </w:r>
      <w:r>
        <w:rPr/>
        <w:t>年</w:t>
      </w:r>
      <w:r>
        <w:rPr>
          <w:spacing w:val="-56"/>
        </w:rPr>
        <w:t> </w:t>
      </w:r>
      <w:r>
        <w:rPr/>
        <w:t>11</w:t>
      </w:r>
      <w:r>
        <w:rPr>
          <w:spacing w:val="-55"/>
        </w:rPr>
        <w:t> </w:t>
      </w:r>
      <w:r>
        <w:rPr/>
        <w:t>月</w:t>
      </w:r>
      <w:r>
        <w:rPr>
          <w:spacing w:val="-55"/>
        </w:rPr>
        <w:t> </w:t>
      </w:r>
      <w:r>
        <w:rPr/>
        <w:t>13</w:t>
      </w:r>
      <w:r>
        <w:rPr>
          <w:spacing w:val="-54"/>
        </w:rPr>
        <w:t> </w:t>
      </w:r>
      <w:r>
        <w:rPr>
          <w:spacing w:val="-6"/>
        </w:rPr>
        <w:t>日完成工商变更登记，12</w:t>
      </w:r>
      <w:r>
        <w:rPr>
          <w:spacing w:val="-55"/>
        </w:rPr>
        <w:t> </w:t>
      </w:r>
      <w:r>
        <w:rPr/>
        <w:t>月</w:t>
      </w:r>
      <w:r>
        <w:rPr>
          <w:spacing w:val="-56"/>
        </w:rPr>
        <w:t> </w:t>
      </w:r>
      <w:r>
        <w:rPr/>
        <w:t>1</w:t>
      </w:r>
      <w:r>
        <w:rPr>
          <w:spacing w:val="-54"/>
        </w:rPr>
        <w:t> </w:t>
      </w:r>
      <w:r>
        <w:rPr/>
        <w:t>日完成税务变</w:t>
      </w:r>
    </w:p>
    <w:p>
      <w:pPr>
        <w:pStyle w:val="BodyText"/>
        <w:spacing w:line="240" w:lineRule="auto" w:before="85"/>
        <w:ind w:right="92"/>
        <w:jc w:val="left"/>
      </w:pPr>
      <w:r>
        <w:rPr/>
        <w:t>更登记，鉴于航天世纪工商变更日临近</w:t>
      </w:r>
      <w:r>
        <w:rPr>
          <w:spacing w:val="-54"/>
        </w:rPr>
        <w:t> </w:t>
      </w:r>
      <w:r>
        <w:rPr/>
        <w:t>2009</w:t>
      </w:r>
      <w:r>
        <w:rPr>
          <w:spacing w:val="-53"/>
        </w:rPr>
        <w:t> </w:t>
      </w:r>
      <w:r>
        <w:rPr/>
        <w:t>年</w:t>
      </w:r>
      <w:r>
        <w:rPr>
          <w:spacing w:val="-55"/>
        </w:rPr>
        <w:t> </w:t>
      </w:r>
      <w:r>
        <w:rPr/>
        <w:t>11</w:t>
      </w:r>
      <w:r>
        <w:rPr>
          <w:spacing w:val="-53"/>
        </w:rPr>
        <w:t> </w:t>
      </w:r>
      <w:r>
        <w:rPr/>
        <w:t>月</w:t>
      </w:r>
      <w:r>
        <w:rPr>
          <w:spacing w:val="-55"/>
        </w:rPr>
        <w:t> </w:t>
      </w:r>
      <w:r>
        <w:rPr/>
        <w:t>30</w:t>
      </w:r>
      <w:r>
        <w:rPr>
          <w:spacing w:val="-53"/>
        </w:rPr>
        <w:t> </w:t>
      </w:r>
      <w:r>
        <w:rPr/>
        <w:t>日，因此合并日确定为</w:t>
      </w:r>
      <w:r>
        <w:rPr>
          <w:spacing w:val="-54"/>
        </w:rPr>
        <w:t> </w:t>
      </w:r>
      <w:r>
        <w:rPr/>
        <w:t>2009</w:t>
      </w:r>
      <w:r>
        <w:rPr>
          <w:spacing w:val="-54"/>
        </w:rPr>
        <w:t> </w:t>
      </w:r>
      <w:r>
        <w:rPr/>
        <w:t>年</w:t>
      </w:r>
      <w:r>
        <w:rPr>
          <w:spacing w:val="-54"/>
        </w:rPr>
        <w:t> </w:t>
      </w:r>
      <w:r>
        <w:rPr/>
        <w:t>11</w:t>
      </w:r>
      <w:r>
        <w:rPr>
          <w:spacing w:val="-53"/>
        </w:rPr>
        <w:t> </w:t>
      </w:r>
      <w:r>
        <w:rPr/>
        <w:t>月</w:t>
      </w:r>
    </w:p>
    <w:p>
      <w:pPr>
        <w:pStyle w:val="BodyText"/>
        <w:spacing w:line="240" w:lineRule="auto" w:before="85"/>
        <w:ind w:right="92"/>
        <w:jc w:val="left"/>
      </w:pPr>
      <w:r>
        <w:rPr/>
        <w:t>30</w:t>
      </w:r>
      <w:r>
        <w:rPr>
          <w:spacing w:val="-52"/>
        </w:rPr>
        <w:t> </w:t>
      </w:r>
      <w:r>
        <w:rPr/>
        <w:t>日。</w:t>
      </w:r>
    </w:p>
    <w:p>
      <w:pPr>
        <w:spacing w:line="240" w:lineRule="auto" w:before="11"/>
        <w:rPr>
          <w:rFonts w:ascii="宋体" w:hAnsi="宋体" w:cs="宋体" w:eastAsia="宋体" w:hint="default"/>
          <w:sz w:val="24"/>
          <w:szCs w:val="24"/>
        </w:rPr>
      </w:pPr>
    </w:p>
    <w:p>
      <w:pPr>
        <w:pStyle w:val="BodyText"/>
        <w:spacing w:line="314" w:lineRule="auto"/>
        <w:ind w:right="214" w:firstLine="420"/>
        <w:jc w:val="both"/>
      </w:pPr>
      <w:r>
        <w:rPr>
          <w:spacing w:val="2"/>
        </w:rPr>
        <w:t>合并成本为本公司在购买日为取得对航天世纪的控制权实际付出的资金</w:t>
      </w:r>
      <w:r>
        <w:rPr>
          <w:spacing w:val="15"/>
        </w:rPr>
        <w:t> </w:t>
      </w:r>
      <w:r>
        <w:rPr/>
        <w:t>28,264,300.00</w:t>
      </w:r>
      <w:r>
        <w:rPr/>
        <w:t> </w:t>
      </w:r>
      <w:r>
        <w:rPr>
          <w:spacing w:val="-3"/>
        </w:rPr>
        <w:t>元。编制合并报表时，对于本公司合并成本大于合并中取得的被购买方可辨认净资产公允价值</w:t>
      </w:r>
      <w:r>
        <w:rPr>
          <w:spacing w:val="-86"/>
        </w:rPr>
        <w:t> </w:t>
      </w:r>
      <w:r>
        <w:rPr>
          <w:spacing w:val="-86"/>
        </w:rPr>
      </w:r>
      <w:r>
        <w:rPr/>
        <w:t>份额的差额</w:t>
      </w:r>
      <w:r>
        <w:rPr>
          <w:spacing w:val="-53"/>
        </w:rPr>
        <w:t> </w:t>
      </w:r>
      <w:r>
        <w:rPr/>
        <w:t>8,870,611.23</w:t>
      </w:r>
      <w:r>
        <w:rPr>
          <w:spacing w:val="-52"/>
        </w:rPr>
        <w:t> </w:t>
      </w:r>
      <w:r>
        <w:rPr/>
        <w:t>元，确认商誉。</w:t>
      </w:r>
    </w:p>
    <w:p>
      <w:pPr>
        <w:spacing w:after="0" w:line="314" w:lineRule="auto"/>
        <w:jc w:val="both"/>
        <w:sectPr>
          <w:footerReference w:type="default" r:id="rId107"/>
          <w:pgSz w:w="11910" w:h="16840"/>
          <w:pgMar w:footer="865" w:header="877" w:top="1100" w:bottom="1060" w:left="1560" w:right="1480"/>
          <w:pgNumType w:start="8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spacing w:before="35"/>
        <w:ind w:left="689" w:right="119" w:firstLine="0"/>
        <w:jc w:val="left"/>
        <w:rPr>
          <w:rFonts w:ascii="宋体" w:hAnsi="宋体" w:cs="宋体" w:eastAsia="宋体" w:hint="default"/>
          <w:sz w:val="21"/>
          <w:szCs w:val="21"/>
        </w:rPr>
      </w:pPr>
      <w:r>
        <w:rPr>
          <w:rFonts w:ascii="宋体" w:hAnsi="宋体" w:cs="宋体" w:eastAsia="宋体" w:hint="default"/>
          <w:b/>
          <w:bCs/>
          <w:sz w:val="21"/>
          <w:szCs w:val="21"/>
        </w:rPr>
        <w:t>八、</w:t>
      </w:r>
      <w:r>
        <w:rPr>
          <w:rFonts w:ascii="宋体" w:hAnsi="宋体" w:cs="宋体" w:eastAsia="宋体" w:hint="default"/>
          <w:b/>
          <w:bCs/>
          <w:spacing w:val="-74"/>
          <w:sz w:val="21"/>
          <w:szCs w:val="21"/>
        </w:rPr>
        <w:t> </w:t>
      </w:r>
      <w:r>
        <w:rPr>
          <w:rFonts w:ascii="宋体" w:hAnsi="宋体" w:cs="宋体" w:eastAsia="宋体" w:hint="default"/>
          <w:b/>
          <w:bCs/>
          <w:sz w:val="21"/>
          <w:szCs w:val="21"/>
        </w:rPr>
        <w:t>合并财务报表主要项目注释</w:t>
      </w:r>
      <w:r>
        <w:rPr>
          <w:rFonts w:ascii="宋体" w:hAnsi="宋体" w:cs="宋体" w:eastAsia="宋体" w:hint="default"/>
          <w:sz w:val="21"/>
          <w:szCs w:val="21"/>
        </w:rPr>
      </w:r>
    </w:p>
    <w:p>
      <w:pPr>
        <w:spacing w:line="240" w:lineRule="auto" w:before="11"/>
        <w:rPr>
          <w:rFonts w:ascii="宋体" w:hAnsi="宋体" w:cs="宋体" w:eastAsia="宋体" w:hint="default"/>
          <w:b/>
          <w:bCs/>
          <w:sz w:val="24"/>
          <w:szCs w:val="24"/>
        </w:rPr>
      </w:pPr>
    </w:p>
    <w:p>
      <w:pPr>
        <w:pStyle w:val="BodyText"/>
        <w:spacing w:line="240" w:lineRule="auto"/>
        <w:ind w:left="719" w:right="119"/>
        <w:jc w:val="left"/>
      </w:pPr>
      <w:r>
        <w:rPr/>
        <w:t>下列所披露的财务报表数据</w:t>
      </w:r>
      <w:r>
        <w:rPr>
          <w:spacing w:val="-89"/>
        </w:rPr>
        <w:t>，</w:t>
      </w:r>
      <w:r>
        <w:rPr/>
        <w:t>除特别注明之外</w:t>
      </w:r>
      <w:r>
        <w:rPr>
          <w:spacing w:val="-89"/>
        </w:rPr>
        <w:t>，</w:t>
      </w:r>
      <w:r>
        <w:rPr>
          <w:spacing w:val="-1"/>
        </w:rPr>
        <w:t>“年初”系</w:t>
      </w:r>
      <w:r>
        <w:rPr/>
        <w:t>指</w:t>
      </w:r>
      <w:r>
        <w:rPr>
          <w:spacing w:val="-53"/>
        </w:rPr>
        <w:t> </w:t>
      </w:r>
      <w:r>
        <w:rPr>
          <w:spacing w:val="-1"/>
        </w:rPr>
        <w:t>200</w:t>
      </w:r>
      <w:r>
        <w:rPr/>
        <w:t>9</w:t>
      </w:r>
      <w:r>
        <w:rPr>
          <w:spacing w:val="-52"/>
        </w:rPr>
        <w:t> </w:t>
      </w:r>
      <w:r>
        <w:rPr/>
        <w:t>年</w:t>
      </w:r>
      <w:r>
        <w:rPr>
          <w:spacing w:val="-54"/>
        </w:rPr>
        <w:t> </w:t>
      </w:r>
      <w:r>
        <w:rPr/>
        <w:t>1</w:t>
      </w:r>
      <w:r>
        <w:rPr>
          <w:spacing w:val="-52"/>
        </w:rPr>
        <w:t> </w:t>
      </w:r>
      <w:r>
        <w:rPr/>
        <w:t>月</w:t>
      </w:r>
      <w:r>
        <w:rPr>
          <w:spacing w:val="-54"/>
        </w:rPr>
        <w:t> </w:t>
      </w:r>
      <w:r>
        <w:rPr/>
        <w:t>1</w:t>
      </w:r>
      <w:r>
        <w:rPr>
          <w:spacing w:val="-53"/>
        </w:rPr>
        <w:t> </w:t>
      </w:r>
      <w:r>
        <w:rPr>
          <w:spacing w:val="-1"/>
        </w:rPr>
        <w:t>日</w:t>
      </w:r>
      <w:r>
        <w:rPr>
          <w:spacing w:val="-89"/>
        </w:rPr>
        <w:t>，</w:t>
      </w:r>
      <w:r>
        <w:rPr/>
        <w:t>“年末”</w:t>
      </w:r>
    </w:p>
    <w:p>
      <w:pPr>
        <w:pStyle w:val="BodyText"/>
        <w:spacing w:line="240" w:lineRule="auto" w:before="85"/>
        <w:ind w:left="241" w:right="119"/>
        <w:jc w:val="left"/>
      </w:pPr>
      <w:r>
        <w:rPr/>
        <w:t>系指</w:t>
      </w:r>
      <w:r>
        <w:rPr>
          <w:spacing w:val="-55"/>
        </w:rPr>
        <w:t> </w:t>
      </w:r>
      <w:r>
        <w:rPr/>
        <w:t>2009</w:t>
      </w:r>
      <w:r>
        <w:rPr>
          <w:spacing w:val="-54"/>
        </w:rPr>
        <w:t> </w:t>
      </w:r>
      <w:r>
        <w:rPr/>
        <w:t>年</w:t>
      </w:r>
      <w:r>
        <w:rPr>
          <w:spacing w:val="-56"/>
        </w:rPr>
        <w:t> </w:t>
      </w:r>
      <w:r>
        <w:rPr/>
        <w:t>12</w:t>
      </w:r>
      <w:r>
        <w:rPr>
          <w:spacing w:val="-55"/>
        </w:rPr>
        <w:t> </w:t>
      </w:r>
      <w:r>
        <w:rPr/>
        <w:t>月</w:t>
      </w:r>
      <w:r>
        <w:rPr>
          <w:spacing w:val="-55"/>
        </w:rPr>
        <w:t> </w:t>
      </w:r>
      <w:r>
        <w:rPr/>
        <w:t>31</w:t>
      </w:r>
      <w:r>
        <w:rPr>
          <w:spacing w:val="-54"/>
        </w:rPr>
        <w:t> </w:t>
      </w:r>
      <w:r>
        <w:rPr/>
        <w:t>日，“本年”系指</w:t>
      </w:r>
      <w:r>
        <w:rPr>
          <w:spacing w:val="-55"/>
        </w:rPr>
        <w:t> </w:t>
      </w:r>
      <w:r>
        <w:rPr/>
        <w:t>2009</w:t>
      </w:r>
      <w:r>
        <w:rPr>
          <w:spacing w:val="-54"/>
        </w:rPr>
        <w:t> </w:t>
      </w:r>
      <w:r>
        <w:rPr/>
        <w:t>年</w:t>
      </w:r>
      <w:r>
        <w:rPr>
          <w:spacing w:val="-56"/>
        </w:rPr>
        <w:t> </w:t>
      </w:r>
      <w:r>
        <w:rPr/>
        <w:t>1</w:t>
      </w:r>
      <w:r>
        <w:rPr>
          <w:spacing w:val="-55"/>
        </w:rPr>
        <w:t> </w:t>
      </w:r>
      <w:r>
        <w:rPr/>
        <w:t>月</w:t>
      </w:r>
      <w:r>
        <w:rPr>
          <w:spacing w:val="-55"/>
        </w:rPr>
        <w:t> </w:t>
      </w:r>
      <w:r>
        <w:rPr/>
        <w:t>1</w:t>
      </w:r>
      <w:r>
        <w:rPr>
          <w:spacing w:val="-54"/>
        </w:rPr>
        <w:t> </w:t>
      </w:r>
      <w:r>
        <w:rPr/>
        <w:t>日至</w:t>
      </w:r>
      <w:r>
        <w:rPr>
          <w:spacing w:val="-56"/>
        </w:rPr>
        <w:t> </w:t>
      </w:r>
      <w:r>
        <w:rPr/>
        <w:t>12</w:t>
      </w:r>
      <w:r>
        <w:rPr>
          <w:spacing w:val="-55"/>
        </w:rPr>
        <w:t> </w:t>
      </w:r>
      <w:r>
        <w:rPr/>
        <w:t>月</w:t>
      </w:r>
      <w:r>
        <w:rPr>
          <w:spacing w:val="-55"/>
        </w:rPr>
        <w:t> </w:t>
      </w:r>
      <w:r>
        <w:rPr/>
        <w:t>31</w:t>
      </w:r>
      <w:r>
        <w:rPr>
          <w:spacing w:val="-54"/>
        </w:rPr>
        <w:t> </w:t>
      </w:r>
      <w:r>
        <w:rPr/>
        <w:t>日，“上年”</w:t>
      </w:r>
      <w:r>
        <w:rPr>
          <w:spacing w:val="-52"/>
        </w:rPr>
        <w:t> </w:t>
      </w:r>
      <w:r>
        <w:rPr/>
        <w:t>系指</w:t>
      </w:r>
      <w:r>
        <w:rPr>
          <w:spacing w:val="-56"/>
        </w:rPr>
        <w:t> </w:t>
      </w:r>
      <w:r>
        <w:rPr/>
        <w:t>2008</w:t>
      </w:r>
    </w:p>
    <w:p>
      <w:pPr>
        <w:pStyle w:val="BodyText"/>
        <w:spacing w:line="240" w:lineRule="auto" w:before="85"/>
        <w:ind w:left="241" w:right="119"/>
        <w:jc w:val="left"/>
      </w:pPr>
      <w:r>
        <w:rPr/>
        <w:t>年</w:t>
      </w:r>
      <w:r>
        <w:rPr>
          <w:spacing w:val="-53"/>
        </w:rPr>
        <w:t> </w:t>
      </w:r>
      <w:r>
        <w:rPr/>
        <w:t>1</w:t>
      </w:r>
      <w:r>
        <w:rPr>
          <w:spacing w:val="-52"/>
        </w:rPr>
        <w:t> </w:t>
      </w:r>
      <w:r>
        <w:rPr/>
        <w:t>月</w:t>
      </w:r>
      <w:r>
        <w:rPr>
          <w:spacing w:val="-53"/>
        </w:rPr>
        <w:t> </w:t>
      </w:r>
      <w:r>
        <w:rPr/>
        <w:t>1</w:t>
      </w:r>
      <w:r>
        <w:rPr>
          <w:spacing w:val="-52"/>
        </w:rPr>
        <w:t> </w:t>
      </w:r>
      <w:r>
        <w:rPr/>
        <w:t>日至</w:t>
      </w:r>
      <w:r>
        <w:rPr>
          <w:spacing w:val="-53"/>
        </w:rPr>
        <w:t> </w:t>
      </w:r>
      <w:r>
        <w:rPr/>
        <w:t>12</w:t>
      </w:r>
      <w:r>
        <w:rPr>
          <w:spacing w:val="-52"/>
        </w:rPr>
        <w:t> </w:t>
      </w:r>
      <w:r>
        <w:rPr/>
        <w:t>月</w:t>
      </w:r>
      <w:r>
        <w:rPr>
          <w:spacing w:val="-53"/>
        </w:rPr>
        <w:t> </w:t>
      </w:r>
      <w:r>
        <w:rPr/>
        <w:t>31</w:t>
      </w:r>
      <w:r>
        <w:rPr>
          <w:spacing w:val="-52"/>
        </w:rPr>
        <w:t> </w:t>
      </w:r>
      <w:r>
        <w:rPr/>
        <w:t>日，货币单位为人民币元。</w:t>
      </w:r>
    </w:p>
    <w:p>
      <w:pPr>
        <w:spacing w:line="240" w:lineRule="auto" w:before="13"/>
        <w:rPr>
          <w:rFonts w:ascii="宋体" w:hAnsi="宋体" w:cs="宋体" w:eastAsia="宋体" w:hint="default"/>
          <w:sz w:val="18"/>
          <w:szCs w:val="18"/>
        </w:rPr>
      </w:pPr>
    </w:p>
    <w:p>
      <w:pPr>
        <w:pStyle w:val="BodyText"/>
        <w:spacing w:line="240" w:lineRule="auto"/>
        <w:ind w:left="644" w:right="119"/>
        <w:jc w:val="left"/>
      </w:pPr>
      <w:r>
        <w:rPr/>
        <w:pict>
          <v:group style="position:absolute;margin-left:78.360001pt;margin-top:28.115959pt;width:438.4pt;height:130.1pt;mso-position-horizontal-relative:page;mso-position-vertical-relative:paragraph;z-index:-906784" coordorigin="1567,562" coordsize="8768,2602">
            <v:group style="position:absolute;left:1586;top:567;width:1511;height:2" coordorigin="1586,567" coordsize="1511,2">
              <v:shape style="position:absolute;left:1586;top:567;width:1511;height:2" coordorigin="1586,567" coordsize="1511,0" path="m1586,567l3097,567e" filled="false" stroked="true" strokeweight=".48pt" strokecolor="#000000">
                <v:path arrowok="t"/>
              </v:shape>
            </v:group>
            <v:group style="position:absolute;left:1586;top:586;width:1511;height:2" coordorigin="1586,586" coordsize="1511,2">
              <v:shape style="position:absolute;left:1586;top:586;width:1511;height:2" coordorigin="1586,586" coordsize="1511,0" path="m1586,586l3097,586e" filled="false" stroked="true" strokeweight=".48pt" strokecolor="#000000">
                <v:path arrowok="t"/>
              </v:shape>
              <v:shape style="position:absolute;left:3097;top:591;width:10;height:2" type="#_x0000_t75" stroked="false">
                <v:imagedata r:id="rId66" o:title=""/>
              </v:shape>
            </v:group>
            <v:group style="position:absolute;left:3097;top:567;width:29;height:2" coordorigin="3097,567" coordsize="29,2">
              <v:shape style="position:absolute;left:3097;top:567;width:29;height:2" coordorigin="3097,567" coordsize="29,0" path="m3097,567l3126,567e" filled="false" stroked="true" strokeweight=".48pt" strokecolor="#000000">
                <v:path arrowok="t"/>
              </v:shape>
            </v:group>
            <v:group style="position:absolute;left:3097;top:586;width:29;height:2" coordorigin="3097,586" coordsize="29,2">
              <v:shape style="position:absolute;left:3097;top:586;width:29;height:2" coordorigin="3097,586" coordsize="29,0" path="m3097,586l3126,586e" filled="false" stroked="true" strokeweight=".48pt" strokecolor="#000000">
                <v:path arrowok="t"/>
              </v:shape>
            </v:group>
            <v:group style="position:absolute;left:3126;top:567;width:3573;height:2" coordorigin="3126,567" coordsize="3573,2">
              <v:shape style="position:absolute;left:3126;top:567;width:3573;height:2" coordorigin="3126,567" coordsize="3573,0" path="m3126,567l6698,567e" filled="false" stroked="true" strokeweight=".48pt" strokecolor="#000000">
                <v:path arrowok="t"/>
              </v:shape>
            </v:group>
            <v:group style="position:absolute;left:3126;top:586;width:3573;height:2" coordorigin="3126,586" coordsize="3573,2">
              <v:shape style="position:absolute;left:3126;top:586;width:3573;height:2" coordorigin="3126,586" coordsize="3573,0" path="m3126,586l6698,586e" filled="false" stroked="true" strokeweight=".48pt" strokecolor="#000000">
                <v:path arrowok="t"/>
              </v:shape>
              <v:shape style="position:absolute;left:6698;top:591;width:10;height:2" type="#_x0000_t75" stroked="false">
                <v:imagedata r:id="rId66" o:title=""/>
              </v:shape>
            </v:group>
            <v:group style="position:absolute;left:6698;top:567;width:29;height:2" coordorigin="6698,567" coordsize="29,2">
              <v:shape style="position:absolute;left:6698;top:567;width:29;height:2" coordorigin="6698,567" coordsize="29,0" path="m6698,567l6727,567e" filled="false" stroked="true" strokeweight=".48pt" strokecolor="#000000">
                <v:path arrowok="t"/>
              </v:shape>
            </v:group>
            <v:group style="position:absolute;left:6698;top:586;width:29;height:2" coordorigin="6698,586" coordsize="29,2">
              <v:shape style="position:absolute;left:6698;top:586;width:29;height:2" coordorigin="6698,586" coordsize="29,0" path="m6698,586l6727,586e" filled="false" stroked="true" strokeweight=".48pt" strokecolor="#000000">
                <v:path arrowok="t"/>
              </v:shape>
            </v:group>
            <v:group style="position:absolute;left:6727;top:567;width:3582;height:2" coordorigin="6727,567" coordsize="3582,2">
              <v:shape style="position:absolute;left:6727;top:567;width:3582;height:2" coordorigin="6727,567" coordsize="3582,0" path="m6727,567l10309,567e" filled="false" stroked="true" strokeweight=".48pt" strokecolor="#000000">
                <v:path arrowok="t"/>
              </v:shape>
            </v:group>
            <v:group style="position:absolute;left:6727;top:586;width:3582;height:2" coordorigin="6727,586" coordsize="3582,2">
              <v:shape style="position:absolute;left:6727;top:586;width:3582;height:2" coordorigin="6727,586" coordsize="3582,0" path="m6727,586l10309,586e" filled="false" stroked="true" strokeweight=".48pt" strokecolor="#000000">
                <v:path arrowok="t"/>
              </v:shape>
              <v:shape style="position:absolute;left:3083;top:578;width:3640;height:389" type="#_x0000_t75" stroked="false">
                <v:imagedata r:id="rId108" o:title=""/>
              </v:shape>
              <v:shape style="position:absolute;left:3078;top:933;width:7256;height:768" type="#_x0000_t75" stroked="false">
                <v:imagedata r:id="rId109" o:title=""/>
              </v:shape>
              <v:shape style="position:absolute;left:1567;top:1666;width:8764;height:1498" type="#_x0000_t75" stroked="false">
                <v:imagedata r:id="rId110" o:title=""/>
              </v:shape>
              <v:shape style="position:absolute;left:4538;top:72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8148;top:72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2166;top:107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4742;top:1095;width:3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1"/>
                          <w:sz w:val="18"/>
                          <w:szCs w:val="18"/>
                        </w:rPr>
                        <w:t>折算</w:t>
                      </w:r>
                      <w:r>
                        <w:rPr>
                          <w:rFonts w:ascii="宋体" w:hAnsi="宋体" w:cs="宋体" w:eastAsia="宋体" w:hint="default"/>
                          <w:sz w:val="18"/>
                          <w:szCs w:val="18"/>
                        </w:rPr>
                      </w:r>
                    </w:p>
                  </w:txbxContent>
                </v:textbox>
                <w10:wrap type="none"/>
              </v:shape>
              <v:shape style="position:absolute;left:8342;top:1095;width:3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1"/>
                          <w:sz w:val="18"/>
                          <w:szCs w:val="18"/>
                        </w:rPr>
                        <w:t>折算</w:t>
                      </w:r>
                      <w:r>
                        <w:rPr>
                          <w:rFonts w:ascii="宋体" w:hAnsi="宋体" w:cs="宋体" w:eastAsia="宋体" w:hint="default"/>
                          <w:sz w:val="18"/>
                          <w:szCs w:val="18"/>
                        </w:rPr>
                      </w:r>
                    </w:p>
                  </w:txbxContent>
                </v:textbox>
                <w10:wrap type="none"/>
              </v:shape>
              <v:shape style="position:absolute;left:3670;top:1275;width:6344;height:180" type="#_x0000_t202" filled="false" stroked="false">
                <v:textbox inset="0,0,0,0">
                  <w:txbxContent>
                    <w:p>
                      <w:pPr>
                        <w:tabs>
                          <w:tab w:pos="1829" w:val="left" w:leader="none"/>
                          <w:tab w:pos="3602" w:val="left" w:leader="none"/>
                          <w:tab w:pos="543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原币</w:t>
                        <w:tab/>
                      </w:r>
                      <w:r>
                        <w:rPr>
                          <w:rFonts w:ascii="宋体" w:hAnsi="宋体" w:cs="宋体" w:eastAsia="宋体" w:hint="default"/>
                          <w:b/>
                          <w:bCs/>
                          <w:sz w:val="18"/>
                          <w:szCs w:val="18"/>
                        </w:rPr>
                        <w:t>折合人民币</w:t>
                        <w:tab/>
                      </w:r>
                      <w:r>
                        <w:rPr>
                          <w:rFonts w:ascii="宋体" w:hAnsi="宋体" w:cs="宋体" w:eastAsia="宋体" w:hint="default"/>
                          <w:b/>
                          <w:bCs/>
                          <w:w w:val="95"/>
                          <w:sz w:val="18"/>
                          <w:szCs w:val="18"/>
                        </w:rPr>
                        <w:t>原币</w:t>
                        <w:tab/>
                      </w:r>
                      <w:r>
                        <w:rPr>
                          <w:rFonts w:ascii="宋体" w:hAnsi="宋体" w:cs="宋体" w:eastAsia="宋体" w:hint="default"/>
                          <w:b/>
                          <w:bCs/>
                          <w:sz w:val="18"/>
                          <w:szCs w:val="18"/>
                        </w:rPr>
                        <w:t>折合人民币</w:t>
                      </w:r>
                      <w:r>
                        <w:rPr>
                          <w:rFonts w:ascii="宋体" w:hAnsi="宋体" w:cs="宋体" w:eastAsia="宋体" w:hint="default"/>
                          <w:sz w:val="18"/>
                          <w:szCs w:val="18"/>
                        </w:rPr>
                      </w:r>
                    </w:p>
                  </w:txbxContent>
                </v:textbox>
                <w10:wrap type="none"/>
              </v:shape>
            </v:group>
            <w10:wrap type="none"/>
          </v:group>
        </w:pict>
      </w:r>
      <w:r>
        <w:rPr/>
        <w:t>1.</w:t>
      </w:r>
      <w:r>
        <w:rPr>
          <w:spacing w:val="82"/>
        </w:rPr>
        <w:t> </w:t>
      </w:r>
      <w:r>
        <w:rPr/>
        <w:t>货币资金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0"/>
          <w:szCs w:val="10"/>
        </w:rPr>
      </w:pPr>
    </w:p>
    <w:tbl>
      <w:tblPr>
        <w:tblW w:w="0" w:type="auto"/>
        <w:jc w:val="left"/>
        <w:tblInd w:w="126" w:type="dxa"/>
        <w:tblLayout w:type="fixed"/>
        <w:tblCellMar>
          <w:top w:w="0" w:type="dxa"/>
          <w:left w:w="0" w:type="dxa"/>
          <w:bottom w:w="0" w:type="dxa"/>
          <w:right w:w="0" w:type="dxa"/>
        </w:tblCellMar>
        <w:tblLook w:val="01E0"/>
      </w:tblPr>
      <w:tblGrid>
        <w:gridCol w:w="3032"/>
        <w:gridCol w:w="640"/>
        <w:gridCol w:w="1516"/>
        <w:gridCol w:w="1445"/>
        <w:gridCol w:w="2091"/>
      </w:tblGrid>
      <w:tr>
        <w:trPr>
          <w:trHeight w:val="626"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tabs>
                <w:tab w:pos="2050" w:val="left" w:leader="none"/>
              </w:tabs>
              <w:spacing w:line="240" w:lineRule="auto"/>
              <w:ind w:left="115" w:right="0"/>
              <w:jc w:val="left"/>
              <w:rPr>
                <w:rFonts w:ascii="Arial Narrow" w:hAnsi="Arial Narrow" w:cs="Arial Narrow" w:eastAsia="Arial Narrow" w:hint="default"/>
                <w:sz w:val="18"/>
                <w:szCs w:val="18"/>
              </w:rPr>
            </w:pPr>
            <w:r>
              <w:rPr>
                <w:rFonts w:ascii="宋体" w:hAnsi="宋体" w:cs="宋体" w:eastAsia="宋体" w:hint="default"/>
                <w:position w:val="-4"/>
                <w:sz w:val="18"/>
                <w:szCs w:val="18"/>
              </w:rPr>
              <w:t>库存现金</w:t>
              <w:tab/>
            </w:r>
            <w:r>
              <w:rPr>
                <w:rFonts w:ascii="Arial Narrow" w:hAnsi="Arial Narrow" w:cs="Arial Narrow" w:eastAsia="Arial Narrow" w:hint="default"/>
                <w:sz w:val="18"/>
                <w:szCs w:val="18"/>
              </w:rPr>
              <w:t>5,151,318.53</w:t>
            </w:r>
          </w:p>
        </w:tc>
        <w:tc>
          <w:tcPr>
            <w:tcW w:w="640" w:type="dxa"/>
            <w:tcBorders>
              <w:top w:val="nil" w:sz="6" w:space="0" w:color="auto"/>
              <w:left w:val="nil" w:sz="6" w:space="0" w:color="auto"/>
              <w:bottom w:val="nil" w:sz="6" w:space="0" w:color="auto"/>
              <w:right w:val="nil" w:sz="6" w:space="0" w:color="auto"/>
            </w:tcBorders>
          </w:tcPr>
          <w:p>
            <w:pPr>
              <w:pStyle w:val="TableParagraph"/>
              <w:spacing w:line="180" w:lineRule="exact"/>
              <w:ind w:left="124" w:right="0"/>
              <w:jc w:val="left"/>
              <w:rPr>
                <w:rFonts w:ascii="宋体" w:hAnsi="宋体" w:cs="宋体" w:eastAsia="宋体" w:hint="default"/>
                <w:sz w:val="18"/>
                <w:szCs w:val="18"/>
              </w:rPr>
            </w:pPr>
            <w:r>
              <w:rPr>
                <w:rFonts w:ascii="宋体" w:hAnsi="宋体" w:cs="宋体" w:eastAsia="宋体" w:hint="default"/>
                <w:b/>
                <w:bCs/>
                <w:spacing w:val="-21"/>
                <w:sz w:val="18"/>
                <w:szCs w:val="18"/>
              </w:rPr>
              <w:t>汇率</w:t>
            </w:r>
            <w:r>
              <w:rPr>
                <w:rFonts w:ascii="宋体" w:hAnsi="宋体" w:cs="宋体" w:eastAsia="宋体" w:hint="default"/>
                <w:sz w:val="18"/>
                <w:szCs w:val="18"/>
              </w:rPr>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76"/>
              <w:jc w:val="right"/>
              <w:rPr>
                <w:rFonts w:ascii="Arial Narrow" w:hAnsi="Arial Narrow" w:cs="Arial Narrow" w:eastAsia="Arial Narrow" w:hint="default"/>
                <w:sz w:val="18"/>
                <w:szCs w:val="18"/>
              </w:rPr>
            </w:pPr>
            <w:r>
              <w:rPr>
                <w:rFonts w:ascii="Arial Narrow"/>
                <w:spacing w:val="-1"/>
                <w:w w:val="95"/>
                <w:sz w:val="18"/>
              </w:rPr>
              <w:t>5,151,318.53</w:t>
            </w:r>
            <w:r>
              <w:rPr>
                <w:rFonts w:ascii="Arial Narrow"/>
                <w:sz w:val="18"/>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21"/>
              <w:jc w:val="right"/>
              <w:rPr>
                <w:rFonts w:ascii="Arial Narrow" w:hAnsi="Arial Narrow" w:cs="Arial Narrow" w:eastAsia="Arial Narrow" w:hint="default"/>
                <w:sz w:val="18"/>
                <w:szCs w:val="18"/>
              </w:rPr>
            </w:pPr>
            <w:r>
              <w:rPr>
                <w:rFonts w:ascii="Arial Narrow"/>
                <w:spacing w:val="-1"/>
                <w:w w:val="95"/>
                <w:sz w:val="18"/>
              </w:rPr>
              <w:t>3,412,635.17</w:t>
            </w:r>
            <w:r>
              <w:rPr>
                <w:rFonts w:ascii="Arial Narrow"/>
                <w:sz w:val="18"/>
              </w:rPr>
            </w:r>
          </w:p>
        </w:tc>
        <w:tc>
          <w:tcPr>
            <w:tcW w:w="2091" w:type="dxa"/>
            <w:tcBorders>
              <w:top w:val="nil" w:sz="6" w:space="0" w:color="auto"/>
              <w:left w:val="nil" w:sz="6" w:space="0" w:color="auto"/>
              <w:bottom w:val="nil" w:sz="6" w:space="0" w:color="auto"/>
              <w:right w:val="nil" w:sz="6" w:space="0" w:color="auto"/>
            </w:tcBorders>
          </w:tcPr>
          <w:p>
            <w:pPr>
              <w:pStyle w:val="TableParagraph"/>
              <w:spacing w:line="180" w:lineRule="exact"/>
              <w:ind w:left="123" w:right="0"/>
              <w:jc w:val="left"/>
              <w:rPr>
                <w:rFonts w:ascii="宋体" w:hAnsi="宋体" w:cs="宋体" w:eastAsia="宋体" w:hint="default"/>
                <w:sz w:val="18"/>
                <w:szCs w:val="18"/>
              </w:rPr>
            </w:pPr>
            <w:r>
              <w:rPr>
                <w:rFonts w:ascii="宋体" w:hAnsi="宋体" w:cs="宋体" w:eastAsia="宋体" w:hint="default"/>
                <w:b/>
                <w:bCs/>
                <w:spacing w:val="-21"/>
                <w:sz w:val="18"/>
                <w:szCs w:val="18"/>
              </w:rPr>
              <w:t>汇率</w:t>
            </w:r>
            <w:r>
              <w:rPr>
                <w:rFonts w:ascii="宋体" w:hAnsi="宋体" w:cs="宋体" w:eastAsia="宋体" w:hint="default"/>
                <w:sz w:val="18"/>
                <w:szCs w:val="18"/>
              </w:rPr>
            </w:r>
          </w:p>
          <w:p>
            <w:pPr>
              <w:pStyle w:val="TableParagraph"/>
              <w:spacing w:line="240" w:lineRule="auto" w:before="130"/>
              <w:ind w:left="1134" w:right="0"/>
              <w:jc w:val="left"/>
              <w:rPr>
                <w:rFonts w:ascii="Arial Narrow" w:hAnsi="Arial Narrow" w:cs="Arial Narrow" w:eastAsia="Arial Narrow" w:hint="default"/>
                <w:sz w:val="18"/>
                <w:szCs w:val="18"/>
              </w:rPr>
            </w:pPr>
            <w:r>
              <w:rPr>
                <w:rFonts w:ascii="Arial Narrow"/>
                <w:sz w:val="18"/>
              </w:rPr>
              <w:t>3,412,635.17</w:t>
            </w:r>
          </w:p>
        </w:tc>
      </w:tr>
      <w:tr>
        <w:trPr>
          <w:trHeight w:val="370" w:hRule="exact"/>
        </w:trPr>
        <w:tc>
          <w:tcPr>
            <w:tcW w:w="3032" w:type="dxa"/>
            <w:tcBorders>
              <w:top w:val="nil" w:sz="6" w:space="0" w:color="auto"/>
              <w:left w:val="nil" w:sz="6" w:space="0" w:color="auto"/>
              <w:bottom w:val="nil" w:sz="6" w:space="0" w:color="auto"/>
              <w:right w:val="nil" w:sz="6" w:space="0" w:color="auto"/>
            </w:tcBorders>
          </w:tcPr>
          <w:p>
            <w:pPr>
              <w:pStyle w:val="TableParagraph"/>
              <w:tabs>
                <w:tab w:pos="1765" w:val="left" w:leader="none"/>
              </w:tabs>
              <w:spacing w:line="240" w:lineRule="auto" w:before="54"/>
              <w:ind w:left="115" w:right="0"/>
              <w:jc w:val="left"/>
              <w:rPr>
                <w:rFonts w:ascii="Arial Narrow" w:hAnsi="Arial Narrow" w:cs="Arial Narrow" w:eastAsia="Arial Narrow" w:hint="default"/>
                <w:sz w:val="18"/>
                <w:szCs w:val="18"/>
              </w:rPr>
            </w:pPr>
            <w:r>
              <w:rPr>
                <w:rFonts w:ascii="宋体" w:hAnsi="宋体" w:cs="宋体" w:eastAsia="宋体" w:hint="default"/>
                <w:position w:val="-4"/>
                <w:sz w:val="18"/>
                <w:szCs w:val="18"/>
              </w:rPr>
              <w:t>银行存款</w:t>
              <w:tab/>
            </w:r>
            <w:r>
              <w:rPr>
                <w:rFonts w:ascii="Arial Narrow" w:hAnsi="Arial Narrow" w:cs="Arial Narrow" w:eastAsia="Arial Narrow" w:hint="default"/>
                <w:sz w:val="18"/>
                <w:szCs w:val="18"/>
              </w:rPr>
              <w:t>3,232,964,979.22</w:t>
            </w:r>
          </w:p>
        </w:tc>
        <w:tc>
          <w:tcPr>
            <w:tcW w:w="640"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94" w:right="0"/>
              <w:jc w:val="left"/>
              <w:rPr>
                <w:rFonts w:ascii="Arial Narrow" w:hAnsi="Arial Narrow" w:cs="Arial Narrow" w:eastAsia="Arial Narrow" w:hint="default"/>
                <w:sz w:val="18"/>
                <w:szCs w:val="18"/>
              </w:rPr>
            </w:pPr>
            <w:r>
              <w:rPr>
                <w:rFonts w:ascii="Arial Narrow"/>
                <w:sz w:val="18"/>
              </w:rPr>
              <w:t>3,232,964,979.22</w:t>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21"/>
              <w:jc w:val="right"/>
              <w:rPr>
                <w:rFonts w:ascii="Arial Narrow" w:hAnsi="Arial Narrow" w:cs="Arial Narrow" w:eastAsia="Arial Narrow" w:hint="default"/>
                <w:sz w:val="18"/>
                <w:szCs w:val="18"/>
              </w:rPr>
            </w:pPr>
            <w:r>
              <w:rPr>
                <w:rFonts w:ascii="Arial Narrow"/>
                <w:spacing w:val="-1"/>
                <w:w w:val="95"/>
                <w:sz w:val="18"/>
              </w:rPr>
              <w:t>2,599,462,015.11</w:t>
            </w:r>
            <w:r>
              <w:rPr>
                <w:rFonts w:ascii="Arial Narrow"/>
                <w:sz w:val="18"/>
              </w:rPr>
            </w: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7"/>
              <w:jc w:val="right"/>
              <w:rPr>
                <w:rFonts w:ascii="Arial Narrow" w:hAnsi="Arial Narrow" w:cs="Arial Narrow" w:eastAsia="Arial Narrow" w:hint="default"/>
                <w:sz w:val="18"/>
                <w:szCs w:val="18"/>
              </w:rPr>
            </w:pPr>
            <w:r>
              <w:rPr>
                <w:rFonts w:ascii="Arial Narrow"/>
                <w:spacing w:val="-1"/>
                <w:w w:val="95"/>
                <w:sz w:val="18"/>
              </w:rPr>
              <w:t>2,599,462,015.11</w:t>
            </w:r>
            <w:r>
              <w:rPr>
                <w:rFonts w:ascii="Arial Narrow"/>
                <w:sz w:val="18"/>
              </w:rPr>
            </w:r>
          </w:p>
        </w:tc>
      </w:tr>
      <w:tr>
        <w:trPr>
          <w:trHeight w:val="369" w:hRule="exact"/>
        </w:trPr>
        <w:tc>
          <w:tcPr>
            <w:tcW w:w="3032" w:type="dxa"/>
            <w:tcBorders>
              <w:top w:val="nil" w:sz="6" w:space="0" w:color="auto"/>
              <w:left w:val="nil" w:sz="6" w:space="0" w:color="auto"/>
              <w:bottom w:val="nil" w:sz="6" w:space="0" w:color="auto"/>
              <w:right w:val="nil" w:sz="6" w:space="0" w:color="auto"/>
            </w:tcBorders>
          </w:tcPr>
          <w:p>
            <w:pPr>
              <w:pStyle w:val="TableParagraph"/>
              <w:tabs>
                <w:tab w:pos="2050" w:val="left" w:leader="none"/>
              </w:tabs>
              <w:spacing w:line="240" w:lineRule="auto" w:before="54"/>
              <w:ind w:left="115" w:right="0"/>
              <w:jc w:val="left"/>
              <w:rPr>
                <w:rFonts w:ascii="Arial Narrow" w:hAnsi="Arial Narrow" w:cs="Arial Narrow" w:eastAsia="Arial Narrow" w:hint="default"/>
                <w:sz w:val="18"/>
                <w:szCs w:val="18"/>
              </w:rPr>
            </w:pPr>
            <w:r>
              <w:rPr>
                <w:rFonts w:ascii="宋体" w:hAnsi="宋体" w:cs="宋体" w:eastAsia="宋体" w:hint="default"/>
                <w:position w:val="-4"/>
                <w:sz w:val="18"/>
                <w:szCs w:val="18"/>
              </w:rPr>
              <w:t>其他货币资金</w:t>
              <w:tab/>
            </w:r>
            <w:r>
              <w:rPr>
                <w:rFonts w:ascii="Arial Narrow" w:hAnsi="Arial Narrow" w:cs="Arial Narrow" w:eastAsia="Arial Narrow" w:hint="default"/>
                <w:sz w:val="18"/>
                <w:szCs w:val="18"/>
              </w:rPr>
              <w:t>2,500,000.00</w:t>
            </w:r>
          </w:p>
        </w:tc>
        <w:tc>
          <w:tcPr>
            <w:tcW w:w="640"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76"/>
              <w:jc w:val="right"/>
              <w:rPr>
                <w:rFonts w:ascii="Arial Narrow" w:hAnsi="Arial Narrow" w:cs="Arial Narrow" w:eastAsia="Arial Narrow" w:hint="default"/>
                <w:sz w:val="18"/>
                <w:szCs w:val="18"/>
              </w:rPr>
            </w:pPr>
            <w:r>
              <w:rPr>
                <w:rFonts w:ascii="Arial Narrow"/>
                <w:spacing w:val="-1"/>
                <w:w w:val="95"/>
                <w:sz w:val="18"/>
              </w:rPr>
              <w:t>2,500,000.00</w:t>
            </w:r>
            <w:r>
              <w:rPr>
                <w:rFonts w:ascii="Arial Narrow"/>
                <w:sz w:val="18"/>
              </w:rPr>
            </w:r>
          </w:p>
        </w:tc>
        <w:tc>
          <w:tcPr>
            <w:tcW w:w="1445"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21"/>
              <w:jc w:val="right"/>
              <w:rPr>
                <w:rFonts w:ascii="Arial Narrow" w:hAnsi="Arial Narrow" w:cs="Arial Narrow" w:eastAsia="Arial Narrow" w:hint="default"/>
                <w:sz w:val="18"/>
                <w:szCs w:val="18"/>
              </w:rPr>
            </w:pPr>
            <w:r>
              <w:rPr>
                <w:rFonts w:ascii="Arial Narrow"/>
                <w:spacing w:val="-1"/>
                <w:w w:val="95"/>
                <w:sz w:val="18"/>
              </w:rPr>
              <w:t>2,645,215.90</w:t>
            </w:r>
            <w:r>
              <w:rPr>
                <w:rFonts w:ascii="Arial Narrow"/>
                <w:sz w:val="18"/>
              </w:rPr>
            </w: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7"/>
              <w:jc w:val="right"/>
              <w:rPr>
                <w:rFonts w:ascii="Arial Narrow" w:hAnsi="Arial Narrow" w:cs="Arial Narrow" w:eastAsia="Arial Narrow" w:hint="default"/>
                <w:sz w:val="18"/>
                <w:szCs w:val="18"/>
              </w:rPr>
            </w:pPr>
            <w:r>
              <w:rPr>
                <w:rFonts w:ascii="Arial Narrow"/>
                <w:spacing w:val="-1"/>
                <w:w w:val="95"/>
                <w:sz w:val="18"/>
              </w:rPr>
              <w:t>2,645,215.90</w:t>
            </w:r>
            <w:r>
              <w:rPr>
                <w:rFonts w:ascii="Arial Narrow"/>
                <w:sz w:val="18"/>
              </w:rPr>
            </w:r>
          </w:p>
        </w:tc>
      </w:tr>
      <w:tr>
        <w:trPr>
          <w:trHeight w:val="357" w:hRule="exact"/>
        </w:trPr>
        <w:tc>
          <w:tcPr>
            <w:tcW w:w="3032" w:type="dxa"/>
            <w:tcBorders>
              <w:top w:val="nil" w:sz="6" w:space="0" w:color="auto"/>
              <w:left w:val="nil" w:sz="6" w:space="0" w:color="auto"/>
              <w:bottom w:val="single" w:sz="12" w:space="0" w:color="000000"/>
              <w:right w:val="nil" w:sz="6" w:space="0" w:color="auto"/>
            </w:tcBorders>
          </w:tcPr>
          <w:p>
            <w:pPr>
              <w:pStyle w:val="TableParagraph"/>
              <w:tabs>
                <w:tab w:pos="1765" w:val="left" w:leader="none"/>
              </w:tabs>
              <w:spacing w:line="240" w:lineRule="auto" w:before="54"/>
              <w:ind w:left="579" w:right="0"/>
              <w:jc w:val="left"/>
              <w:rPr>
                <w:rFonts w:ascii="Arial Narrow" w:hAnsi="Arial Narrow" w:cs="Arial Narrow" w:eastAsia="Arial Narrow" w:hint="default"/>
                <w:sz w:val="18"/>
                <w:szCs w:val="18"/>
              </w:rPr>
            </w:pPr>
            <w:r>
              <w:rPr>
                <w:rFonts w:ascii="宋体" w:hAnsi="宋体" w:cs="宋体" w:eastAsia="宋体" w:hint="default"/>
                <w:b/>
                <w:bCs/>
                <w:w w:val="95"/>
                <w:position w:val="-4"/>
                <w:sz w:val="18"/>
                <w:szCs w:val="18"/>
              </w:rPr>
              <w:t>合计</w:t>
              <w:tab/>
            </w:r>
            <w:r>
              <w:rPr>
                <w:rFonts w:ascii="Arial Narrow" w:hAnsi="Arial Narrow" w:cs="Arial Narrow" w:eastAsia="Arial Narrow" w:hint="default"/>
                <w:b/>
                <w:bCs/>
                <w:sz w:val="18"/>
                <w:szCs w:val="18"/>
              </w:rPr>
              <w:t>3,240,616,297.75</w:t>
            </w:r>
            <w:r>
              <w:rPr>
                <w:rFonts w:ascii="Arial Narrow" w:hAnsi="Arial Narrow" w:cs="Arial Narrow" w:eastAsia="Arial Narrow" w:hint="default"/>
                <w:sz w:val="18"/>
                <w:szCs w:val="18"/>
              </w:rPr>
            </w:r>
          </w:p>
        </w:tc>
        <w:tc>
          <w:tcPr>
            <w:tcW w:w="640" w:type="dxa"/>
            <w:tcBorders>
              <w:top w:val="nil" w:sz="6" w:space="0" w:color="auto"/>
              <w:left w:val="nil" w:sz="6" w:space="0" w:color="auto"/>
              <w:bottom w:val="single" w:sz="12" w:space="0" w:color="000000"/>
              <w:right w:val="nil" w:sz="6" w:space="0" w:color="auto"/>
            </w:tcBorders>
          </w:tcPr>
          <w:p>
            <w:pPr/>
          </w:p>
        </w:tc>
        <w:tc>
          <w:tcPr>
            <w:tcW w:w="1516"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194" w:right="0"/>
              <w:jc w:val="left"/>
              <w:rPr>
                <w:rFonts w:ascii="Arial Narrow" w:hAnsi="Arial Narrow" w:cs="Arial Narrow" w:eastAsia="Arial Narrow" w:hint="default"/>
                <w:sz w:val="18"/>
                <w:szCs w:val="18"/>
              </w:rPr>
            </w:pPr>
            <w:r>
              <w:rPr>
                <w:rFonts w:ascii="Arial Narrow"/>
                <w:b/>
                <w:sz w:val="18"/>
              </w:rPr>
              <w:t>3,240,616,297.75</w:t>
            </w:r>
            <w:r>
              <w:rPr>
                <w:rFonts w:ascii="Arial Narrow"/>
                <w:sz w:val="18"/>
              </w:rPr>
            </w:r>
          </w:p>
        </w:tc>
        <w:tc>
          <w:tcPr>
            <w:tcW w:w="1445"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21"/>
              <w:jc w:val="right"/>
              <w:rPr>
                <w:rFonts w:ascii="Arial Narrow" w:hAnsi="Arial Narrow" w:cs="Arial Narrow" w:eastAsia="Arial Narrow" w:hint="default"/>
                <w:sz w:val="18"/>
                <w:szCs w:val="18"/>
              </w:rPr>
            </w:pPr>
            <w:r>
              <w:rPr>
                <w:rFonts w:ascii="Arial Narrow"/>
                <w:b/>
                <w:spacing w:val="-1"/>
                <w:w w:val="95"/>
                <w:sz w:val="18"/>
              </w:rPr>
              <w:t>2,605,519,866.18</w:t>
            </w:r>
            <w:r>
              <w:rPr>
                <w:rFonts w:ascii="Arial Narrow"/>
                <w:sz w:val="18"/>
              </w:rPr>
            </w:r>
          </w:p>
        </w:tc>
        <w:tc>
          <w:tcPr>
            <w:tcW w:w="2091"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97"/>
              <w:jc w:val="right"/>
              <w:rPr>
                <w:rFonts w:ascii="Arial Narrow" w:hAnsi="Arial Narrow" w:cs="Arial Narrow" w:eastAsia="Arial Narrow" w:hint="default"/>
                <w:sz w:val="18"/>
                <w:szCs w:val="18"/>
              </w:rPr>
            </w:pPr>
            <w:r>
              <w:rPr>
                <w:rFonts w:ascii="Arial Narrow"/>
                <w:b/>
                <w:spacing w:val="-1"/>
                <w:w w:val="95"/>
                <w:sz w:val="18"/>
              </w:rPr>
              <w:t>2,605,519,866.18</w:t>
            </w:r>
            <w:r>
              <w:rPr>
                <w:rFonts w:ascii="Arial Narrow"/>
                <w:sz w:val="18"/>
              </w:rPr>
            </w:r>
          </w:p>
        </w:tc>
      </w:tr>
      <w:tr>
        <w:trPr>
          <w:trHeight w:val="728" w:hRule="exact"/>
        </w:trPr>
        <w:tc>
          <w:tcPr>
            <w:tcW w:w="303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tabs>
                <w:tab w:pos="915" w:val="left" w:leader="none"/>
              </w:tabs>
              <w:spacing w:line="240" w:lineRule="auto"/>
              <w:ind w:left="352" w:right="0"/>
              <w:jc w:val="left"/>
              <w:rPr>
                <w:rFonts w:ascii="宋体" w:hAnsi="宋体" w:cs="宋体" w:eastAsia="宋体" w:hint="default"/>
                <w:sz w:val="21"/>
                <w:szCs w:val="21"/>
              </w:rPr>
            </w:pPr>
            <w:r>
              <w:rPr>
                <w:rFonts w:ascii="宋体" w:hAnsi="宋体" w:cs="宋体" w:eastAsia="宋体" w:hint="default"/>
                <w:sz w:val="21"/>
                <w:szCs w:val="21"/>
              </w:rPr>
              <w:t>2.</w:t>
              <w:tab/>
              <w:t>应收票据</w:t>
            </w:r>
          </w:p>
        </w:tc>
        <w:tc>
          <w:tcPr>
            <w:tcW w:w="640" w:type="dxa"/>
            <w:tcBorders>
              <w:top w:val="single" w:sz="12" w:space="0" w:color="000000"/>
              <w:left w:val="nil" w:sz="6" w:space="0" w:color="auto"/>
              <w:bottom w:val="nil" w:sz="6" w:space="0" w:color="auto"/>
              <w:right w:val="nil" w:sz="6" w:space="0" w:color="auto"/>
            </w:tcBorders>
          </w:tcPr>
          <w:p>
            <w:pPr/>
          </w:p>
        </w:tc>
        <w:tc>
          <w:tcPr>
            <w:tcW w:w="1516" w:type="dxa"/>
            <w:tcBorders>
              <w:top w:val="single" w:sz="12" w:space="0" w:color="000000"/>
              <w:left w:val="nil" w:sz="6" w:space="0" w:color="auto"/>
              <w:bottom w:val="nil" w:sz="6" w:space="0" w:color="auto"/>
              <w:right w:val="nil" w:sz="6" w:space="0" w:color="auto"/>
            </w:tcBorders>
          </w:tcPr>
          <w:p>
            <w:pPr/>
          </w:p>
        </w:tc>
        <w:tc>
          <w:tcPr>
            <w:tcW w:w="1445" w:type="dxa"/>
            <w:tcBorders>
              <w:top w:val="single" w:sz="12" w:space="0" w:color="000000"/>
              <w:left w:val="nil" w:sz="6" w:space="0" w:color="auto"/>
              <w:bottom w:val="nil" w:sz="6" w:space="0" w:color="auto"/>
              <w:right w:val="nil" w:sz="6" w:space="0" w:color="auto"/>
            </w:tcBorders>
          </w:tcPr>
          <w:p>
            <w:pPr/>
          </w:p>
        </w:tc>
        <w:tc>
          <w:tcPr>
            <w:tcW w:w="2091" w:type="dxa"/>
            <w:tcBorders>
              <w:top w:val="single" w:sz="12" w:space="0" w:color="000000"/>
              <w:left w:val="nil" w:sz="6" w:space="0" w:color="auto"/>
              <w:bottom w:val="nil" w:sz="6" w:space="0" w:color="auto"/>
              <w:right w:val="nil" w:sz="6" w:space="0" w:color="auto"/>
            </w:tcBorders>
          </w:tcPr>
          <w:p>
            <w:pPr/>
          </w:p>
        </w:tc>
      </w:tr>
      <w:tr>
        <w:trPr>
          <w:trHeight w:val="668" w:hRule="exact"/>
        </w:trPr>
        <w:tc>
          <w:tcPr>
            <w:tcW w:w="3032" w:type="dxa"/>
            <w:tcBorders>
              <w:top w:val="nil" w:sz="6" w:space="0" w:color="auto"/>
              <w:left w:val="nil" w:sz="6" w:space="0" w:color="auto"/>
              <w:bottom w:val="single" w:sz="12" w:space="0" w:color="000000"/>
              <w:right w:val="nil" w:sz="6" w:space="0" w:color="auto"/>
            </w:tcBorders>
          </w:tcPr>
          <w:p>
            <w:pPr>
              <w:pStyle w:val="TableParagraph"/>
              <w:spacing w:line="240" w:lineRule="auto" w:before="91"/>
              <w:ind w:left="51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5"/>
                <w:sz w:val="21"/>
                <w:szCs w:val="21"/>
              </w:rPr>
              <w:t> </w:t>
            </w:r>
            <w:r>
              <w:rPr>
                <w:rFonts w:ascii="宋体" w:hAnsi="宋体" w:cs="宋体" w:eastAsia="宋体" w:hint="default"/>
                <w:sz w:val="21"/>
                <w:szCs w:val="21"/>
              </w:rPr>
              <w:t>应收票据种类</w:t>
            </w:r>
          </w:p>
        </w:tc>
        <w:tc>
          <w:tcPr>
            <w:tcW w:w="640" w:type="dxa"/>
            <w:tcBorders>
              <w:top w:val="nil" w:sz="6" w:space="0" w:color="auto"/>
              <w:left w:val="nil" w:sz="6" w:space="0" w:color="auto"/>
              <w:bottom w:val="single" w:sz="12" w:space="0" w:color="000000"/>
              <w:right w:val="nil" w:sz="6" w:space="0" w:color="auto"/>
            </w:tcBorders>
          </w:tcPr>
          <w:p>
            <w:pPr/>
          </w:p>
        </w:tc>
        <w:tc>
          <w:tcPr>
            <w:tcW w:w="1516" w:type="dxa"/>
            <w:tcBorders>
              <w:top w:val="nil" w:sz="6" w:space="0" w:color="auto"/>
              <w:left w:val="nil" w:sz="6" w:space="0" w:color="auto"/>
              <w:bottom w:val="single" w:sz="12" w:space="0" w:color="000000"/>
              <w:right w:val="nil" w:sz="6" w:space="0" w:color="auto"/>
            </w:tcBorders>
          </w:tcPr>
          <w:p>
            <w:pPr/>
          </w:p>
        </w:tc>
        <w:tc>
          <w:tcPr>
            <w:tcW w:w="1445" w:type="dxa"/>
            <w:tcBorders>
              <w:top w:val="nil" w:sz="6" w:space="0" w:color="auto"/>
              <w:left w:val="nil" w:sz="6" w:space="0" w:color="auto"/>
              <w:bottom w:val="single" w:sz="12" w:space="0" w:color="000000"/>
              <w:right w:val="nil" w:sz="6" w:space="0" w:color="auto"/>
            </w:tcBorders>
          </w:tcPr>
          <w:p>
            <w:pPr/>
          </w:p>
        </w:tc>
        <w:tc>
          <w:tcPr>
            <w:tcW w:w="2091" w:type="dxa"/>
            <w:tcBorders>
              <w:top w:val="nil" w:sz="6" w:space="0" w:color="auto"/>
              <w:left w:val="nil" w:sz="6" w:space="0" w:color="auto"/>
              <w:bottom w:val="single" w:sz="12" w:space="0" w:color="000000"/>
              <w:right w:val="nil" w:sz="6" w:space="0" w:color="auto"/>
            </w:tcBorders>
          </w:tcPr>
          <w:p>
            <w:pPr/>
          </w:p>
        </w:tc>
      </w:tr>
      <w:tr>
        <w:trPr>
          <w:trHeight w:val="456" w:hRule="exact"/>
        </w:trPr>
        <w:tc>
          <w:tcPr>
            <w:tcW w:w="3032" w:type="dxa"/>
            <w:tcBorders>
              <w:top w:val="single" w:sz="12" w:space="0" w:color="000000"/>
              <w:left w:val="nil" w:sz="6" w:space="0" w:color="auto"/>
              <w:bottom w:val="nil" w:sz="6" w:space="0" w:color="auto"/>
              <w:right w:val="nil" w:sz="6" w:space="0" w:color="auto"/>
            </w:tcBorders>
          </w:tcPr>
          <w:p>
            <w:pPr>
              <w:pStyle w:val="TableParagraph"/>
              <w:spacing w:line="240" w:lineRule="auto" w:before="79"/>
              <w:ind w:right="82"/>
              <w:jc w:val="center"/>
              <w:rPr>
                <w:rFonts w:ascii="宋体" w:hAnsi="宋体" w:cs="宋体" w:eastAsia="宋体" w:hint="default"/>
                <w:sz w:val="18"/>
                <w:szCs w:val="18"/>
              </w:rPr>
            </w:pPr>
            <w:r>
              <w:rPr>
                <w:rFonts w:ascii="宋体" w:hAnsi="宋体" w:cs="宋体" w:eastAsia="宋体" w:hint="default"/>
                <w:b/>
                <w:bCs/>
                <w:sz w:val="18"/>
                <w:szCs w:val="18"/>
              </w:rPr>
              <w:t>票据种类</w:t>
            </w:r>
            <w:r>
              <w:rPr>
                <w:rFonts w:ascii="宋体" w:hAnsi="宋体" w:cs="宋体" w:eastAsia="宋体" w:hint="default"/>
                <w:sz w:val="18"/>
                <w:szCs w:val="18"/>
              </w:rPr>
            </w:r>
          </w:p>
        </w:tc>
        <w:tc>
          <w:tcPr>
            <w:tcW w:w="640" w:type="dxa"/>
            <w:tcBorders>
              <w:top w:val="single" w:sz="12" w:space="0" w:color="000000"/>
              <w:left w:val="nil" w:sz="6" w:space="0" w:color="auto"/>
              <w:bottom w:val="nil" w:sz="6" w:space="0" w:color="auto"/>
              <w:right w:val="nil" w:sz="6" w:space="0" w:color="auto"/>
            </w:tcBorders>
          </w:tcPr>
          <w:p>
            <w:pPr/>
          </w:p>
        </w:tc>
        <w:tc>
          <w:tcPr>
            <w:tcW w:w="1516" w:type="dxa"/>
            <w:tcBorders>
              <w:top w:val="single" w:sz="12" w:space="0" w:color="000000"/>
              <w:left w:val="nil" w:sz="6" w:space="0" w:color="auto"/>
              <w:bottom w:val="nil" w:sz="6" w:space="0" w:color="auto"/>
              <w:right w:val="nil" w:sz="6" w:space="0" w:color="auto"/>
            </w:tcBorders>
          </w:tcPr>
          <w:p>
            <w:pPr>
              <w:pStyle w:val="TableParagraph"/>
              <w:spacing w:line="240" w:lineRule="auto" w:before="79"/>
              <w:ind w:left="309"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445" w:type="dxa"/>
            <w:tcBorders>
              <w:top w:val="single" w:sz="12" w:space="0" w:color="000000"/>
              <w:left w:val="nil" w:sz="6" w:space="0" w:color="auto"/>
              <w:bottom w:val="nil" w:sz="6" w:space="0" w:color="auto"/>
              <w:right w:val="nil" w:sz="6" w:space="0" w:color="auto"/>
            </w:tcBorders>
          </w:tcPr>
          <w:p>
            <w:pPr/>
          </w:p>
        </w:tc>
        <w:tc>
          <w:tcPr>
            <w:tcW w:w="2091" w:type="dxa"/>
            <w:tcBorders>
              <w:top w:val="single" w:sz="12" w:space="0" w:color="000000"/>
              <w:left w:val="nil" w:sz="6" w:space="0" w:color="auto"/>
              <w:bottom w:val="nil" w:sz="6" w:space="0" w:color="auto"/>
              <w:right w:val="nil" w:sz="6" w:space="0" w:color="auto"/>
            </w:tcBorders>
          </w:tcPr>
          <w:p>
            <w:pPr>
              <w:pStyle w:val="TableParagraph"/>
              <w:spacing w:line="240" w:lineRule="auto" w:before="79"/>
              <w:ind w:left="247"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446"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5"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640"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02" w:right="0"/>
              <w:jc w:val="left"/>
              <w:rPr>
                <w:rFonts w:ascii="Arial Narrow" w:hAnsi="Arial Narrow" w:cs="Arial Narrow" w:eastAsia="Arial Narrow" w:hint="default"/>
                <w:sz w:val="18"/>
                <w:szCs w:val="18"/>
              </w:rPr>
            </w:pPr>
            <w:r>
              <w:rPr>
                <w:rFonts w:ascii="Arial Narrow"/>
                <w:sz w:val="18"/>
              </w:rPr>
              <w:t>31,708,795.00</w:t>
            </w:r>
          </w:p>
        </w:tc>
        <w:tc>
          <w:tcPr>
            <w:tcW w:w="1445" w:type="dxa"/>
            <w:tcBorders>
              <w:top w:val="nil" w:sz="6" w:space="0" w:color="auto"/>
              <w:left w:val="nil" w:sz="6" w:space="0" w:color="auto"/>
              <w:bottom w:val="nil" w:sz="6" w:space="0" w:color="auto"/>
              <w:right w:val="nil" w:sz="6" w:space="0" w:color="auto"/>
            </w:tcBorders>
          </w:tcPr>
          <w:p>
            <w:pP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140" w:right="0"/>
              <w:jc w:val="left"/>
              <w:rPr>
                <w:rFonts w:ascii="Arial Narrow" w:hAnsi="Arial Narrow" w:cs="Arial Narrow" w:eastAsia="Arial Narrow" w:hint="default"/>
                <w:sz w:val="18"/>
                <w:szCs w:val="18"/>
              </w:rPr>
            </w:pPr>
            <w:r>
              <w:rPr>
                <w:rFonts w:ascii="Arial Narrow"/>
                <w:sz w:val="18"/>
              </w:rPr>
              <w:t>15,659,700.00</w:t>
            </w:r>
          </w:p>
        </w:tc>
      </w:tr>
      <w:tr>
        <w:trPr>
          <w:trHeight w:val="454"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5"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640"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02" w:right="0"/>
              <w:jc w:val="left"/>
              <w:rPr>
                <w:rFonts w:ascii="Arial Narrow" w:hAnsi="Arial Narrow" w:cs="Arial Narrow" w:eastAsia="Arial Narrow" w:hint="default"/>
                <w:sz w:val="18"/>
                <w:szCs w:val="18"/>
              </w:rPr>
            </w:pPr>
            <w:r>
              <w:rPr>
                <w:rFonts w:ascii="Arial Narrow"/>
                <w:sz w:val="18"/>
              </w:rPr>
              <w:t>51,510,000.00</w:t>
            </w:r>
          </w:p>
        </w:tc>
        <w:tc>
          <w:tcPr>
            <w:tcW w:w="1445" w:type="dxa"/>
            <w:tcBorders>
              <w:top w:val="nil" w:sz="6" w:space="0" w:color="auto"/>
              <w:left w:val="nil" w:sz="6" w:space="0" w:color="auto"/>
              <w:bottom w:val="nil" w:sz="6" w:space="0" w:color="auto"/>
              <w:right w:val="nil" w:sz="6" w:space="0" w:color="auto"/>
            </w:tcBorders>
          </w:tcPr>
          <w:p>
            <w:pPr/>
          </w:p>
        </w:tc>
        <w:tc>
          <w:tcPr>
            <w:tcW w:w="2091" w:type="dxa"/>
            <w:tcBorders>
              <w:top w:val="nil" w:sz="6" w:space="0" w:color="auto"/>
              <w:left w:val="nil" w:sz="6" w:space="0" w:color="auto"/>
              <w:bottom w:val="nil" w:sz="6" w:space="0" w:color="auto"/>
              <w:right w:val="nil" w:sz="6" w:space="0" w:color="auto"/>
            </w:tcBorders>
          </w:tcPr>
          <w:p>
            <w:pPr/>
          </w:p>
        </w:tc>
      </w:tr>
      <w:tr>
        <w:trPr>
          <w:trHeight w:val="419" w:hRule="exact"/>
        </w:trPr>
        <w:tc>
          <w:tcPr>
            <w:tcW w:w="303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8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640"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02" w:right="0"/>
              <w:jc w:val="left"/>
              <w:rPr>
                <w:rFonts w:ascii="Arial Narrow" w:hAnsi="Arial Narrow" w:cs="Arial Narrow" w:eastAsia="Arial Narrow" w:hint="default"/>
                <w:sz w:val="18"/>
                <w:szCs w:val="18"/>
              </w:rPr>
            </w:pPr>
            <w:r>
              <w:rPr>
                <w:rFonts w:ascii="Arial Narrow"/>
                <w:b/>
                <w:sz w:val="18"/>
              </w:rPr>
              <w:t>83,218,795.00</w:t>
            </w:r>
            <w:r>
              <w:rPr>
                <w:rFonts w:ascii="Arial Narrow"/>
                <w:sz w:val="18"/>
              </w:rPr>
            </w:r>
          </w:p>
        </w:tc>
        <w:tc>
          <w:tcPr>
            <w:tcW w:w="1445" w:type="dxa"/>
            <w:tcBorders>
              <w:top w:val="nil" w:sz="6" w:space="0" w:color="auto"/>
              <w:left w:val="nil" w:sz="6" w:space="0" w:color="auto"/>
              <w:bottom w:val="nil" w:sz="6" w:space="0" w:color="auto"/>
              <w:right w:val="nil" w:sz="6" w:space="0" w:color="auto"/>
            </w:tcBorders>
          </w:tcPr>
          <w:p>
            <w:pPr/>
          </w:p>
        </w:tc>
        <w:tc>
          <w:tcPr>
            <w:tcW w:w="2091"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40" w:right="0"/>
              <w:jc w:val="left"/>
              <w:rPr>
                <w:rFonts w:ascii="Arial Narrow" w:hAnsi="Arial Narrow" w:cs="Arial Narrow" w:eastAsia="Arial Narrow" w:hint="default"/>
                <w:sz w:val="18"/>
                <w:szCs w:val="18"/>
              </w:rPr>
            </w:pPr>
            <w:r>
              <w:rPr>
                <w:rFonts w:ascii="Arial Narrow"/>
                <w:b/>
                <w:sz w:val="18"/>
              </w:rPr>
              <w:t>15,659,700.00</w:t>
            </w:r>
            <w:r>
              <w:rPr>
                <w:rFonts w:ascii="Arial Narrow"/>
                <w:sz w:val="18"/>
              </w:rPr>
            </w:r>
          </w:p>
        </w:tc>
      </w:tr>
    </w:tbl>
    <w:p>
      <w:pPr>
        <w:spacing w:line="240" w:lineRule="auto" w:before="6"/>
        <w:rPr>
          <w:rFonts w:ascii="宋体" w:hAnsi="宋体" w:cs="宋体" w:eastAsia="宋体" w:hint="default"/>
          <w:sz w:val="17"/>
          <w:szCs w:val="17"/>
        </w:rPr>
      </w:pPr>
    </w:p>
    <w:p>
      <w:pPr>
        <w:pStyle w:val="BodyText"/>
        <w:spacing w:line="355" w:lineRule="auto" w:before="35"/>
        <w:ind w:left="241" w:right="119" w:firstLine="420"/>
        <w:jc w:val="left"/>
      </w:pPr>
      <w:r>
        <w:rPr/>
        <w:pict>
          <v:group style="position:absolute;margin-left:78.360001pt;margin-top:-100.346222pt;width:438.15pt;height:91.8pt;mso-position-horizontal-relative:page;mso-position-vertical-relative:paragraph;z-index:-906760" coordorigin="1567,-2007" coordsize="8763,1836">
            <v:shape style="position:absolute;left:4522;top:-1989;width:10;height:2" type="#_x0000_t75" stroked="false">
              <v:imagedata r:id="rId69" o:title=""/>
            </v:shape>
            <v:shape style="position:absolute;left:7334;top:-1989;width:10;height:2" type="#_x0000_t75" stroked="false">
              <v:imagedata r:id="rId69" o:title=""/>
            </v:shape>
            <v:shape style="position:absolute;left:4502;top:-2007;width:2861;height:463" type="#_x0000_t75" stroked="false">
              <v:imagedata r:id="rId111" o:title=""/>
            </v:shape>
            <v:group style="position:absolute;left:1586;top:-176;width:2936;height:2" coordorigin="1586,-176" coordsize="2936,2">
              <v:shape style="position:absolute;left:1586;top:-176;width:2936;height:2" coordorigin="1586,-176" coordsize="2936,0" path="m1586,-176l4522,-176e" filled="false" stroked="true" strokeweight=".48pt" strokecolor="#000000">
                <v:path arrowok="t"/>
              </v:shape>
            </v:group>
            <v:group style="position:absolute;left:1586;top:-195;width:2936;height:2" coordorigin="1586,-195" coordsize="2936,2">
              <v:shape style="position:absolute;left:1586;top:-195;width:2936;height:2" coordorigin="1586,-195" coordsize="2936,0" path="m1586,-195l4522,-195e" filled="false" stroked="true" strokeweight=".48pt" strokecolor="#000000">
                <v:path arrowok="t"/>
              </v:shape>
            </v:group>
            <v:group style="position:absolute;left:4522;top:-195;width:29;height:2" coordorigin="4522,-195" coordsize="29,2">
              <v:shape style="position:absolute;left:4522;top:-195;width:29;height:2" coordorigin="4522,-195" coordsize="29,0" path="m4522,-195l4550,-195e" filled="false" stroked="true" strokeweight=".48pt" strokecolor="#000000">
                <v:path arrowok="t"/>
              </v:shape>
            </v:group>
            <v:group style="position:absolute;left:4522;top:-176;width:2813;height:2" coordorigin="4522,-176" coordsize="2813,2">
              <v:shape style="position:absolute;left:4522;top:-176;width:2813;height:2" coordorigin="4522,-176" coordsize="2813,0" path="m4522,-176l7334,-176e" filled="false" stroked="true" strokeweight=".48pt" strokecolor="#000000">
                <v:path arrowok="t"/>
              </v:shape>
            </v:group>
            <v:group style="position:absolute;left:4550;top:-195;width:2784;height:2" coordorigin="4550,-195" coordsize="2784,2">
              <v:shape style="position:absolute;left:4550;top:-195;width:2784;height:2" coordorigin="4550,-195" coordsize="2784,0" path="m4550,-195l7334,-195e" filled="false" stroked="true" strokeweight=".48pt" strokecolor="#000000">
                <v:path arrowok="t"/>
              </v:shape>
              <v:shape style="position:absolute;left:1567;top:-1582;width:8762;height:1382" type="#_x0000_t75" stroked="false">
                <v:imagedata r:id="rId112" o:title=""/>
              </v:shape>
            </v:group>
            <v:group style="position:absolute;left:7334;top:-195;width:29;height:2" coordorigin="7334,-195" coordsize="29,2">
              <v:shape style="position:absolute;left:7334;top:-195;width:29;height:2" coordorigin="7334,-195" coordsize="29,0" path="m7334,-195l7363,-195e" filled="false" stroked="true" strokeweight=".48pt" strokecolor="#000000">
                <v:path arrowok="t"/>
              </v:shape>
            </v:group>
            <v:group style="position:absolute;left:7334;top:-176;width:2975;height:2" coordorigin="7334,-176" coordsize="2975,2">
              <v:shape style="position:absolute;left:7334;top:-176;width:2975;height:2" coordorigin="7334,-176" coordsize="2975,0" path="m7334,-176l10309,-176e" filled="false" stroked="true" strokeweight=".48pt" strokecolor="#000000">
                <v:path arrowok="t"/>
              </v:shape>
            </v:group>
            <v:group style="position:absolute;left:7363;top:-195;width:2946;height:2" coordorigin="7363,-195" coordsize="2946,2">
              <v:shape style="position:absolute;left:7363;top:-195;width:2946;height:2" coordorigin="7363,-195" coordsize="2946,0" path="m7363,-195l10309,-195e" filled="false" stroked="true" strokeweight=".48pt" strokecolor="#000000">
                <v:path arrowok="t"/>
              </v:shape>
            </v:group>
            <w10:wrap type="none"/>
          </v:group>
        </w:pict>
      </w:r>
      <w:r>
        <w:rPr/>
        <w:t>应收票据年末较年初增加</w:t>
      </w:r>
      <w:r>
        <w:rPr>
          <w:spacing w:val="-56"/>
        </w:rPr>
        <w:t> </w:t>
      </w:r>
      <w:r>
        <w:rPr/>
        <w:t>67,559,095.00</w:t>
      </w:r>
      <w:r>
        <w:rPr>
          <w:spacing w:val="-55"/>
        </w:rPr>
        <w:t> </w:t>
      </w:r>
      <w:r>
        <w:rPr>
          <w:spacing w:val="-6"/>
        </w:rPr>
        <w:t>元，涨幅为</w:t>
      </w:r>
      <w:r>
        <w:rPr>
          <w:spacing w:val="-56"/>
        </w:rPr>
        <w:t> </w:t>
      </w:r>
      <w:r>
        <w:rPr>
          <w:spacing w:val="-3"/>
        </w:rPr>
        <w:t>431.42%，主要原因为本公司客户本</w:t>
      </w:r>
      <w:r>
        <w:rPr>
          <w:spacing w:val="-1"/>
        </w:rPr>
        <w:t> </w:t>
      </w:r>
      <w:r>
        <w:rPr/>
        <w:t>年增加使用应收票据进行业务结算。</w:t>
      </w:r>
    </w:p>
    <w:p>
      <w:pPr>
        <w:spacing w:line="240" w:lineRule="auto" w:before="11"/>
        <w:rPr>
          <w:rFonts w:ascii="宋体" w:hAnsi="宋体" w:cs="宋体" w:eastAsia="宋体" w:hint="default"/>
          <w:sz w:val="20"/>
          <w:szCs w:val="20"/>
        </w:rPr>
      </w:pPr>
    </w:p>
    <w:p>
      <w:pPr>
        <w:pStyle w:val="BodyText"/>
        <w:spacing w:line="240" w:lineRule="auto"/>
        <w:ind w:left="644" w:right="119"/>
        <w:jc w:val="left"/>
      </w:pPr>
      <w:r>
        <w:rPr/>
        <w:t>（2）</w:t>
      </w:r>
      <w:r>
        <w:rPr>
          <w:spacing w:val="-35"/>
        </w:rPr>
        <w:t> </w:t>
      </w:r>
      <w:r>
        <w:rPr/>
        <w:t>年末已经背书给他方但尚未到期的票据</w:t>
      </w:r>
    </w:p>
    <w:p>
      <w:pPr>
        <w:spacing w:line="240" w:lineRule="auto" w:before="0"/>
        <w:rPr>
          <w:rFonts w:ascii="宋体" w:hAnsi="宋体" w:cs="宋体" w:eastAsia="宋体" w:hint="default"/>
          <w:sz w:val="22"/>
          <w:szCs w:val="22"/>
        </w:rPr>
      </w:pPr>
    </w:p>
    <w:p>
      <w:pPr>
        <w:spacing w:line="1406" w:lineRule="exact"/>
        <w:ind w:left="107"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38.45pt;height:70.350pt;mso-position-horizontal-relative:char;mso-position-vertical-relative:line" coordorigin="0,0" coordsize="8769,1407">
            <v:group style="position:absolute;left:19;top:7;width:1404;height:2" coordorigin="19,7" coordsize="1404,2">
              <v:shape style="position:absolute;left:19;top:7;width:1404;height:2" coordorigin="19,7" coordsize="1404,0" path="m19,7l1423,7e" filled="false" stroked="true" strokeweight=".72pt" strokecolor="#000000">
                <v:path arrowok="t"/>
              </v:shape>
            </v:group>
            <v:group style="position:absolute;left:19;top:36;width:1404;height:2" coordorigin="19,36" coordsize="1404,2">
              <v:shape style="position:absolute;left:19;top:36;width:1404;height:2" coordorigin="19,36" coordsize="1404,0" path="m19,36l1423,36e" filled="false" stroked="true" strokeweight=".72pt" strokecolor="#000000">
                <v:path arrowok="t"/>
              </v:shape>
              <v:shape style="position:absolute;left:1423;top:43;width:10;height:2" type="#_x0000_t75" stroked="false">
                <v:imagedata r:id="rId69" o:title=""/>
              </v:shape>
            </v:group>
            <v:group style="position:absolute;left:1423;top:7;width:44;height:2" coordorigin="1423,7" coordsize="44,2">
              <v:shape style="position:absolute;left:1423;top:7;width:44;height:2" coordorigin="1423,7" coordsize="44,0" path="m1423,7l1466,7e" filled="false" stroked="true" strokeweight=".72pt" strokecolor="#000000">
                <v:path arrowok="t"/>
              </v:shape>
            </v:group>
            <v:group style="position:absolute;left:1423;top:36;width:44;height:2" coordorigin="1423,36" coordsize="44,2">
              <v:shape style="position:absolute;left:1423;top:36;width:44;height:2" coordorigin="1423,36" coordsize="44,0" path="m1423,36l1466,36e" filled="false" stroked="true" strokeweight=".72pt" strokecolor="#000000">
                <v:path arrowok="t"/>
              </v:shape>
            </v:group>
            <v:group style="position:absolute;left:1466;top:7;width:2153;height:2" coordorigin="1466,7" coordsize="2153,2">
              <v:shape style="position:absolute;left:1466;top:7;width:2153;height:2" coordorigin="1466,7" coordsize="2153,0" path="m1466,7l3619,7e" filled="false" stroked="true" strokeweight=".72pt" strokecolor="#000000">
                <v:path arrowok="t"/>
              </v:shape>
            </v:group>
            <v:group style="position:absolute;left:1466;top:36;width:2153;height:2" coordorigin="1466,36" coordsize="2153,2">
              <v:shape style="position:absolute;left:1466;top:36;width:2153;height:2" coordorigin="1466,36" coordsize="2153,0" path="m1466,36l3619,36e" filled="false" stroked="true" strokeweight=".72pt" strokecolor="#000000">
                <v:path arrowok="t"/>
              </v:shape>
              <v:shape style="position:absolute;left:3619;top:43;width:10;height:2" type="#_x0000_t75" stroked="false">
                <v:imagedata r:id="rId69" o:title=""/>
              </v:shape>
            </v:group>
            <v:group style="position:absolute;left:3619;top:7;width:44;height:2" coordorigin="3619,7" coordsize="44,2">
              <v:shape style="position:absolute;left:3619;top:7;width:44;height:2" coordorigin="3619,7" coordsize="44,0" path="m3619,7l3662,7e" filled="false" stroked="true" strokeweight=".72pt" strokecolor="#000000">
                <v:path arrowok="t"/>
              </v:shape>
            </v:group>
            <v:group style="position:absolute;left:3619;top:36;width:44;height:2" coordorigin="3619,36" coordsize="44,2">
              <v:shape style="position:absolute;left:3619;top:36;width:44;height:2" coordorigin="3619,36" coordsize="44,0" path="m3619,36l3662,36e" filled="false" stroked="true" strokeweight=".72pt" strokecolor="#000000">
                <v:path arrowok="t"/>
              </v:shape>
            </v:group>
            <v:group style="position:absolute;left:3662;top:7;width:1001;height:2" coordorigin="3662,7" coordsize="1001,2">
              <v:shape style="position:absolute;left:3662;top:7;width:1001;height:2" coordorigin="3662,7" coordsize="1001,0" path="m3662,7l4663,7e" filled="false" stroked="true" strokeweight=".72pt" strokecolor="#000000">
                <v:path arrowok="t"/>
              </v:shape>
            </v:group>
            <v:group style="position:absolute;left:3662;top:36;width:1001;height:2" coordorigin="3662,36" coordsize="1001,2">
              <v:shape style="position:absolute;left:3662;top:36;width:1001;height:2" coordorigin="3662,36" coordsize="1001,0" path="m3662,36l4663,36e" filled="false" stroked="true" strokeweight=".72pt" strokecolor="#000000">
                <v:path arrowok="t"/>
              </v:shape>
              <v:shape style="position:absolute;left:4663;top:43;width:10;height:2" type="#_x0000_t75" stroked="false">
                <v:imagedata r:id="rId69" o:title=""/>
              </v:shape>
            </v:group>
            <v:group style="position:absolute;left:4663;top:7;width:44;height:2" coordorigin="4663,7" coordsize="44,2">
              <v:shape style="position:absolute;left:4663;top:7;width:44;height:2" coordorigin="4663,7" coordsize="44,0" path="m4663,7l4706,7e" filled="false" stroked="true" strokeweight=".72pt" strokecolor="#000000">
                <v:path arrowok="t"/>
              </v:shape>
            </v:group>
            <v:group style="position:absolute;left:4663;top:36;width:44;height:2" coordorigin="4663,36" coordsize="44,2">
              <v:shape style="position:absolute;left:4663;top:36;width:44;height:2" coordorigin="4663,36" coordsize="44,0" path="m4663,36l4706,36e" filled="false" stroked="true" strokeweight=".72pt" strokecolor="#000000">
                <v:path arrowok="t"/>
              </v:shape>
            </v:group>
            <v:group style="position:absolute;left:4706;top:7;width:1364;height:2" coordorigin="4706,7" coordsize="1364,2">
              <v:shape style="position:absolute;left:4706;top:7;width:1364;height:2" coordorigin="4706,7" coordsize="1364,0" path="m4706,7l6070,7e" filled="false" stroked="true" strokeweight=".72pt" strokecolor="#000000">
                <v:path arrowok="t"/>
              </v:shape>
            </v:group>
            <v:group style="position:absolute;left:4706;top:36;width:1364;height:2" coordorigin="4706,36" coordsize="1364,2">
              <v:shape style="position:absolute;left:4706;top:36;width:1364;height:2" coordorigin="4706,36" coordsize="1364,0" path="m4706,36l6070,36e" filled="false" stroked="true" strokeweight=".72pt" strokecolor="#000000">
                <v:path arrowok="t"/>
              </v:shape>
              <v:shape style="position:absolute;left:6070;top:43;width:10;height:2" type="#_x0000_t75" stroked="false">
                <v:imagedata r:id="rId69" o:title=""/>
              </v:shape>
            </v:group>
            <v:group style="position:absolute;left:6070;top:7;width:44;height:2" coordorigin="6070,7" coordsize="44,2">
              <v:shape style="position:absolute;left:6070;top:7;width:44;height:2" coordorigin="6070,7" coordsize="44,0" path="m6070,7l6113,7e" filled="false" stroked="true" strokeweight=".72pt" strokecolor="#000000">
                <v:path arrowok="t"/>
              </v:shape>
            </v:group>
            <v:group style="position:absolute;left:6070;top:36;width:44;height:2" coordorigin="6070,36" coordsize="44,2">
              <v:shape style="position:absolute;left:6070;top:36;width:44;height:2" coordorigin="6070,36" coordsize="44,0" path="m6070,36l6113,36e" filled="false" stroked="true" strokeweight=".72pt" strokecolor="#000000">
                <v:path arrowok="t"/>
              </v:shape>
            </v:group>
            <v:group style="position:absolute;left:6113;top:7;width:1245;height:2" coordorigin="6113,7" coordsize="1245,2">
              <v:shape style="position:absolute;left:6113;top:7;width:1245;height:2" coordorigin="6113,7" coordsize="1245,0" path="m6113,7l7357,7e" filled="false" stroked="true" strokeweight=".72pt" strokecolor="#000000">
                <v:path arrowok="t"/>
              </v:shape>
            </v:group>
            <v:group style="position:absolute;left:6113;top:36;width:1245;height:2" coordorigin="6113,36" coordsize="1245,2">
              <v:shape style="position:absolute;left:6113;top:36;width:1245;height:2" coordorigin="6113,36" coordsize="1245,0" path="m6113,36l7357,36e" filled="false" stroked="true" strokeweight=".72pt" strokecolor="#000000">
                <v:path arrowok="t"/>
              </v:shape>
              <v:shape style="position:absolute;left:7357;top:43;width:10;height:2" type="#_x0000_t75" stroked="false">
                <v:imagedata r:id="rId69" o:title=""/>
              </v:shape>
            </v:group>
            <v:group style="position:absolute;left:7357;top:7;width:44;height:2" coordorigin="7357,7" coordsize="44,2">
              <v:shape style="position:absolute;left:7357;top:7;width:44;height:2" coordorigin="7357,7" coordsize="44,0" path="m7357,7l7400,7e" filled="false" stroked="true" strokeweight=".72pt" strokecolor="#000000">
                <v:path arrowok="t"/>
              </v:shape>
            </v:group>
            <v:group style="position:absolute;left:7357;top:36;width:44;height:2" coordorigin="7357,36" coordsize="44,2">
              <v:shape style="position:absolute;left:7357;top:36;width:44;height:2" coordorigin="7357,36" coordsize="44,0" path="m7357,36l7400,36e" filled="false" stroked="true" strokeweight=".72pt" strokecolor="#000000">
                <v:path arrowok="t"/>
              </v:shape>
            </v:group>
            <v:group style="position:absolute;left:7400;top:7;width:1342;height:2" coordorigin="7400,7" coordsize="1342,2">
              <v:shape style="position:absolute;left:7400;top:7;width:1342;height:2" coordorigin="7400,7" coordsize="1342,0" path="m7400,7l8742,7e" filled="false" stroked="true" strokeweight=".72pt" strokecolor="#000000">
                <v:path arrowok="t"/>
              </v:shape>
            </v:group>
            <v:group style="position:absolute;left:7400;top:36;width:1342;height:2" coordorigin="7400,36" coordsize="1342,2">
              <v:shape style="position:absolute;left:7400;top:36;width:1342;height:2" coordorigin="7400,36" coordsize="1342,0" path="m7400,36l8742,36e" filled="false" stroked="true" strokeweight=".72pt" strokecolor="#000000">
                <v:path arrowok="t"/>
              </v:shape>
              <v:shape style="position:absolute;left:1404;top:26;width:5982;height:446" type="#_x0000_t75" stroked="false">
                <v:imagedata r:id="rId113" o:title=""/>
              </v:shape>
            </v:group>
            <v:group style="position:absolute;left:19;top:1399;width:1404;height:2" coordorigin="19,1399" coordsize="1404,2">
              <v:shape style="position:absolute;left:19;top:1399;width:1404;height:2" coordorigin="19,1399" coordsize="1404,0" path="m19,1399l1423,1399e" filled="false" stroked="true" strokeweight=".72pt" strokecolor="#000000">
                <v:path arrowok="t"/>
              </v:shape>
            </v:group>
            <v:group style="position:absolute;left:19;top:1370;width:1404;height:2" coordorigin="19,1370" coordsize="1404,2">
              <v:shape style="position:absolute;left:19;top:1370;width:1404;height:2" coordorigin="19,1370" coordsize="1404,0" path="m19,1370l1423,1370e" filled="false" stroked="true" strokeweight=".72pt" strokecolor="#000000">
                <v:path arrowok="t"/>
              </v:shape>
            </v:group>
            <v:group style="position:absolute;left:1423;top:1370;width:44;height:2" coordorigin="1423,1370" coordsize="44,2">
              <v:shape style="position:absolute;left:1423;top:1370;width:44;height:2" coordorigin="1423,1370" coordsize="44,0" path="m1423,1370l1466,1370e" filled="false" stroked="true" strokeweight=".72pt" strokecolor="#000000">
                <v:path arrowok="t"/>
              </v:shape>
            </v:group>
            <v:group style="position:absolute;left:1423;top:1399;width:2196;height:2" coordorigin="1423,1399" coordsize="2196,2">
              <v:shape style="position:absolute;left:1423;top:1399;width:2196;height:2" coordorigin="1423,1399" coordsize="2196,0" path="m1423,1399l3619,1399e" filled="false" stroked="true" strokeweight=".72pt" strokecolor="#000000">
                <v:path arrowok="t"/>
              </v:shape>
            </v:group>
            <v:group style="position:absolute;left:1466;top:1370;width:2153;height:2" coordorigin="1466,1370" coordsize="2153,2">
              <v:shape style="position:absolute;left:1466;top:1370;width:2153;height:2" coordorigin="1466,1370" coordsize="2153,0" path="m1466,1370l3619,1370e" filled="false" stroked="true" strokeweight=".72pt" strokecolor="#000000">
                <v:path arrowok="t"/>
              </v:shape>
            </v:group>
            <v:group style="position:absolute;left:3619;top:1370;width:44;height:2" coordorigin="3619,1370" coordsize="44,2">
              <v:shape style="position:absolute;left:3619;top:1370;width:44;height:2" coordorigin="3619,1370" coordsize="44,0" path="m3619,1370l3662,1370e" filled="false" stroked="true" strokeweight=".72pt" strokecolor="#000000">
                <v:path arrowok="t"/>
              </v:shape>
            </v:group>
            <v:group style="position:absolute;left:3619;top:1399;width:1044;height:2" coordorigin="3619,1399" coordsize="1044,2">
              <v:shape style="position:absolute;left:3619;top:1399;width:1044;height:2" coordorigin="3619,1399" coordsize="1044,0" path="m3619,1399l4663,1399e" filled="false" stroked="true" strokeweight=".72pt" strokecolor="#000000">
                <v:path arrowok="t"/>
              </v:shape>
            </v:group>
            <v:group style="position:absolute;left:3662;top:1370;width:1001;height:2" coordorigin="3662,1370" coordsize="1001,2">
              <v:shape style="position:absolute;left:3662;top:1370;width:1001;height:2" coordorigin="3662,1370" coordsize="1001,0" path="m3662,1370l4663,1370e" filled="false" stroked="true" strokeweight=".72pt" strokecolor="#000000">
                <v:path arrowok="t"/>
              </v:shape>
            </v:group>
            <v:group style="position:absolute;left:4663;top:1370;width:44;height:2" coordorigin="4663,1370" coordsize="44,2">
              <v:shape style="position:absolute;left:4663;top:1370;width:44;height:2" coordorigin="4663,1370" coordsize="44,0" path="m4663,1370l4706,1370e" filled="false" stroked="true" strokeweight=".72pt" strokecolor="#000000">
                <v:path arrowok="t"/>
              </v:shape>
            </v:group>
            <v:group style="position:absolute;left:4663;top:1399;width:1407;height:2" coordorigin="4663,1399" coordsize="1407,2">
              <v:shape style="position:absolute;left:4663;top:1399;width:1407;height:2" coordorigin="4663,1399" coordsize="1407,0" path="m4663,1399l6070,1399e" filled="false" stroked="true" strokeweight=".72pt" strokecolor="#000000">
                <v:path arrowok="t"/>
              </v:shape>
            </v:group>
            <v:group style="position:absolute;left:4706;top:1370;width:1364;height:2" coordorigin="4706,1370" coordsize="1364,2">
              <v:shape style="position:absolute;left:4706;top:1370;width:1364;height:2" coordorigin="4706,1370" coordsize="1364,0" path="m4706,1370l6070,1370e" filled="false" stroked="true" strokeweight=".72pt" strokecolor="#000000">
                <v:path arrowok="t"/>
              </v:shape>
            </v:group>
            <v:group style="position:absolute;left:6070;top:1370;width:44;height:2" coordorigin="6070,1370" coordsize="44,2">
              <v:shape style="position:absolute;left:6070;top:1370;width:44;height:2" coordorigin="6070,1370" coordsize="44,0" path="m6070,1370l6113,1370e" filled="false" stroked="true" strokeweight=".72pt" strokecolor="#000000">
                <v:path arrowok="t"/>
              </v:shape>
            </v:group>
            <v:group style="position:absolute;left:6070;top:1399;width:44;height:2" coordorigin="6070,1399" coordsize="44,2">
              <v:shape style="position:absolute;left:6070;top:1399;width:44;height:2" coordorigin="6070,1399" coordsize="44,0" path="m6070,1399l6113,1399e" filled="false" stroked="true" strokeweight=".72pt" strokecolor="#000000">
                <v:path arrowok="t"/>
              </v:shape>
            </v:group>
            <v:group style="position:absolute;left:6113;top:1399;width:1245;height:2" coordorigin="6113,1399" coordsize="1245,2">
              <v:shape style="position:absolute;left:6113;top:1399;width:1245;height:2" coordorigin="6113,1399" coordsize="1245,0" path="m6113,1399l7357,1399e" filled="false" stroked="true" strokeweight=".72pt" strokecolor="#000000">
                <v:path arrowok="t"/>
              </v:shape>
            </v:group>
            <v:group style="position:absolute;left:6113;top:1370;width:1245;height:2" coordorigin="6113,1370" coordsize="1245,2">
              <v:shape style="position:absolute;left:6113;top:1370;width:1245;height:2" coordorigin="6113,1370" coordsize="1245,0" path="m6113,1370l7357,1370e" filled="false" stroked="true" strokeweight=".72pt" strokecolor="#000000">
                <v:path arrowok="t"/>
              </v:shape>
              <v:shape style="position:absolute;left:0;top:434;width:8768;height:929" type="#_x0000_t75" stroked="false">
                <v:imagedata r:id="rId114" o:title=""/>
              </v:shape>
            </v:group>
            <v:group style="position:absolute;left:7357;top:1370;width:44;height:2" coordorigin="7357,1370" coordsize="44,2">
              <v:shape style="position:absolute;left:7357;top:1370;width:44;height:2" coordorigin="7357,1370" coordsize="44,0" path="m7357,1370l7400,1370e" filled="false" stroked="true" strokeweight=".72pt" strokecolor="#000000">
                <v:path arrowok="t"/>
              </v:shape>
            </v:group>
            <v:group style="position:absolute;left:7357;top:1399;width:1385;height:2" coordorigin="7357,1399" coordsize="1385,2">
              <v:shape style="position:absolute;left:7357;top:1399;width:1385;height:2" coordorigin="7357,1399" coordsize="1385,0" path="m7357,1399l8742,1399e" filled="false" stroked="true" strokeweight=".72pt" strokecolor="#000000">
                <v:path arrowok="t"/>
              </v:shape>
            </v:group>
            <v:group style="position:absolute;left:7400;top:1370;width:1342;height:2" coordorigin="7400,1370" coordsize="1342,2">
              <v:shape style="position:absolute;left:7400;top:1370;width:1342;height:2" coordorigin="7400,1370" coordsize="1342,0" path="m7400,1370l8742,1370e" filled="false" stroked="true" strokeweight=".72pt" strokecolor="#000000">
                <v:path arrowok="t"/>
              </v:shape>
              <v:shape style="position:absolute;left:365;top:15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票据种类</w:t>
                      </w:r>
                      <w:r>
                        <w:rPr>
                          <w:rFonts w:ascii="宋体" w:hAnsi="宋体" w:cs="宋体" w:eastAsia="宋体" w:hint="default"/>
                          <w:sz w:val="18"/>
                          <w:szCs w:val="18"/>
                        </w:rPr>
                      </w:r>
                    </w:p>
                  </w:txbxContent>
                </v:textbox>
                <w10:wrap type="none"/>
              </v:shape>
              <v:shape style="position:absolute;left:2162;top:15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出票单位</w:t>
                      </w:r>
                      <w:r>
                        <w:rPr>
                          <w:rFonts w:ascii="宋体" w:hAnsi="宋体" w:cs="宋体" w:eastAsia="宋体" w:hint="default"/>
                          <w:sz w:val="18"/>
                          <w:szCs w:val="18"/>
                        </w:rPr>
                      </w:r>
                    </w:p>
                  </w:txbxContent>
                </v:textbox>
                <w10:wrap type="none"/>
              </v:shape>
              <v:shape style="position:absolute;left:3782;top:15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出票日期</w:t>
                      </w:r>
                      <w:r>
                        <w:rPr>
                          <w:rFonts w:ascii="宋体" w:hAnsi="宋体" w:cs="宋体" w:eastAsia="宋体" w:hint="default"/>
                          <w:sz w:val="18"/>
                          <w:szCs w:val="18"/>
                        </w:rPr>
                      </w:r>
                    </w:p>
                  </w:txbxContent>
                </v:textbox>
                <w10:wrap type="none"/>
              </v:shape>
              <v:shape style="position:absolute;left:5099;top:157;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到期日</w:t>
                      </w:r>
                      <w:r>
                        <w:rPr>
                          <w:rFonts w:ascii="宋体" w:hAnsi="宋体" w:cs="宋体" w:eastAsia="宋体" w:hint="default"/>
                          <w:sz w:val="18"/>
                          <w:szCs w:val="18"/>
                        </w:rPr>
                      </w:r>
                    </w:p>
                  </w:txbxContent>
                </v:textbox>
                <w10:wrap type="none"/>
              </v:shape>
              <v:shape style="position:absolute;left:6535;top:15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874;top:15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xbxContent>
                </v:textbox>
                <w10:wrap type="none"/>
              </v:shape>
              <v:shape style="position:absolute;left:134;top:593;width:3202;height:180" type="#_x0000_t202" filled="false" stroked="false">
                <v:textbox inset="0,0,0,0">
                  <w:txbxContent>
                    <w:p>
                      <w:pPr>
                        <w:tabs>
                          <w:tab w:pos="140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w:t>
                        <w:tab/>
                        <w:t>中邮通信设备有限公司</w:t>
                      </w:r>
                    </w:p>
                  </w:txbxContent>
                </v:textbox>
                <w10:wrap type="none"/>
              </v:shape>
              <v:shape style="position:absolute;left:3769;top:601;width:75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2009-11-17</w:t>
                      </w:r>
                      <w:r>
                        <w:rPr>
                          <w:rFonts w:ascii="Arial Narrow"/>
                          <w:sz w:val="18"/>
                        </w:rPr>
                      </w:r>
                    </w:p>
                  </w:txbxContent>
                </v:textbox>
                <w10:wrap type="none"/>
              </v:shape>
              <v:shape style="position:absolute;left:5036;top:601;width:67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2010-2-17</w:t>
                      </w:r>
                      <w:r>
                        <w:rPr>
                          <w:rFonts w:ascii="Arial Narrow"/>
                          <w:sz w:val="18"/>
                        </w:rPr>
                      </w:r>
                    </w:p>
                  </w:txbxContent>
                </v:textbox>
                <w10:wrap type="none"/>
              </v:shape>
              <v:shape style="position:absolute;left:6288;top:601;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1,661,711.00</w:t>
                      </w:r>
                      <w:r>
                        <w:rPr>
                          <w:rFonts w:ascii="Arial Narrow"/>
                          <w:sz w:val="18"/>
                        </w:rPr>
                      </w:r>
                    </w:p>
                  </w:txbxContent>
                </v:textbox>
                <w10:wrap type="none"/>
              </v:shape>
              <v:shape style="position:absolute;left:546;top:104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6288;top:1054;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1,661,711.00</w:t>
                      </w:r>
                      <w:r>
                        <w:rPr>
                          <w:rFonts w:ascii="Arial Narrow"/>
                          <w:sz w:val="18"/>
                        </w:rPr>
                      </w:r>
                    </w:p>
                  </w:txbxContent>
                </v:textbox>
                <w10:wrap type="none"/>
              </v:shape>
            </v:group>
          </v:group>
        </w:pict>
      </w:r>
      <w:r>
        <w:rPr>
          <w:rFonts w:ascii="宋体" w:hAnsi="宋体" w:cs="宋体" w:eastAsia="宋体" w:hint="default"/>
          <w:position w:val="-27"/>
          <w:sz w:val="20"/>
          <w:szCs w:val="20"/>
        </w:rPr>
      </w:r>
    </w:p>
    <w:p>
      <w:pPr>
        <w:spacing w:line="240" w:lineRule="auto" w:before="1"/>
        <w:rPr>
          <w:rFonts w:ascii="宋体" w:hAnsi="宋体" w:cs="宋体" w:eastAsia="宋体" w:hint="default"/>
          <w:sz w:val="13"/>
          <w:szCs w:val="13"/>
        </w:rPr>
      </w:pPr>
    </w:p>
    <w:p>
      <w:pPr>
        <w:pStyle w:val="BodyText"/>
        <w:tabs>
          <w:tab w:pos="1042" w:val="left" w:leader="none"/>
        </w:tabs>
        <w:spacing w:line="240" w:lineRule="auto" w:before="35"/>
        <w:ind w:left="481" w:right="119"/>
        <w:jc w:val="left"/>
      </w:pPr>
      <w:r>
        <w:rPr/>
        <w:t>3.</w:t>
        <w:tab/>
        <w:t>应收账款</w:t>
      </w:r>
    </w:p>
    <w:p>
      <w:pPr>
        <w:spacing w:after="0" w:line="240" w:lineRule="auto"/>
        <w:jc w:val="left"/>
        <w:sectPr>
          <w:pgSz w:w="11910" w:h="16840"/>
          <w:pgMar w:header="877" w:footer="865" w:top="1100" w:bottom="1060" w:left="1460" w:right="14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before="35"/>
        <w:ind w:left="644" w:right="119"/>
        <w:jc w:val="left"/>
      </w:pPr>
      <w:r>
        <w:rPr/>
        <w:t>（1）</w:t>
      </w:r>
      <w:r>
        <w:rPr>
          <w:spacing w:val="-35"/>
        </w:rPr>
        <w:t> </w:t>
      </w:r>
      <w:r>
        <w:rPr/>
        <w:t>应收账款账龄</w:t>
      </w:r>
    </w:p>
    <w:p>
      <w:pPr>
        <w:spacing w:line="240" w:lineRule="auto" w:before="12"/>
        <w:rPr>
          <w:rFonts w:ascii="宋体" w:hAnsi="宋体" w:cs="宋体" w:eastAsia="宋体" w:hint="default"/>
          <w:sz w:val="21"/>
          <w:szCs w:val="21"/>
        </w:rPr>
      </w:pPr>
    </w:p>
    <w:p>
      <w:pPr>
        <w:spacing w:line="2640" w:lineRule="exact"/>
        <w:ind w:left="113"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37.6pt;height:132pt;mso-position-horizontal-relative:char;mso-position-vertical-relative:line" coordorigin="0,0" coordsize="8752,2640">
            <v:group style="position:absolute;left:13;top:5;width:1078;height:2" coordorigin="13,5" coordsize="1078,2">
              <v:shape style="position:absolute;left:13;top:5;width:1078;height:2" coordorigin="13,5" coordsize="1078,0" path="m13,5l1090,5e" filled="false" stroked="true" strokeweight=".48pt" strokecolor="#000000">
                <v:path arrowok="t"/>
              </v:shape>
            </v:group>
            <v:group style="position:absolute;left:13;top:24;width:1078;height:2" coordorigin="13,24" coordsize="1078,2">
              <v:shape style="position:absolute;left:13;top:24;width:1078;height:2" coordorigin="13,24" coordsize="1078,0" path="m13,24l1090,24e" filled="false" stroked="true" strokeweight=".48pt" strokecolor="#000000">
                <v:path arrowok="t"/>
              </v:shape>
              <v:shape style="position:absolute;left:1090;top:29;width:10;height:2" type="#_x0000_t75" stroked="false">
                <v:imagedata r:id="rId66" o:title=""/>
              </v:shape>
            </v:group>
            <v:group style="position:absolute;left:1090;top:5;width:29;height:2" coordorigin="1090,5" coordsize="29,2">
              <v:shape style="position:absolute;left:1090;top:5;width:29;height:2" coordorigin="1090,5" coordsize="29,0" path="m1090,5l1119,5e" filled="false" stroked="true" strokeweight=".48pt" strokecolor="#000000">
                <v:path arrowok="t"/>
              </v:shape>
            </v:group>
            <v:group style="position:absolute;left:1090;top:24;width:29;height:2" coordorigin="1090,24" coordsize="29,2">
              <v:shape style="position:absolute;left:1090;top:24;width:29;height:2" coordorigin="1090,24" coordsize="29,0" path="m1090,24l1119,24e" filled="false" stroked="true" strokeweight=".48pt" strokecolor="#000000">
                <v:path arrowok="t"/>
              </v:shape>
            </v:group>
            <v:group style="position:absolute;left:1119;top:5;width:3857;height:2" coordorigin="1119,5" coordsize="3857,2">
              <v:shape style="position:absolute;left:1119;top:5;width:3857;height:2" coordorigin="1119,5" coordsize="3857,0" path="m1119,5l4976,5e" filled="false" stroked="true" strokeweight=".48pt" strokecolor="#000000">
                <v:path arrowok="t"/>
              </v:shape>
            </v:group>
            <v:group style="position:absolute;left:1119;top:24;width:3857;height:2" coordorigin="1119,24" coordsize="3857,2">
              <v:shape style="position:absolute;left:1119;top:24;width:3857;height:2" coordorigin="1119,24" coordsize="3857,0" path="m1119,24l4976,24e" filled="false" stroked="true" strokeweight=".48pt" strokecolor="#000000">
                <v:path arrowok="t"/>
              </v:shape>
              <v:shape style="position:absolute;left:4976;top:29;width:10;height:2" type="#_x0000_t75" stroked="false">
                <v:imagedata r:id="rId66" o:title=""/>
              </v:shape>
            </v:group>
            <v:group style="position:absolute;left:4976;top:5;width:29;height:2" coordorigin="4976,5" coordsize="29,2">
              <v:shape style="position:absolute;left:4976;top:5;width:29;height:2" coordorigin="4976,5" coordsize="29,0" path="m4976,5l5005,5e" filled="false" stroked="true" strokeweight=".48pt" strokecolor="#000000">
                <v:path arrowok="t"/>
              </v:shape>
            </v:group>
            <v:group style="position:absolute;left:4976;top:24;width:29;height:2" coordorigin="4976,24" coordsize="29,2">
              <v:shape style="position:absolute;left:4976;top:24;width:29;height:2" coordorigin="4976,24" coordsize="29,0" path="m4976,24l5005,24e" filled="false" stroked="true" strokeweight=".48pt" strokecolor="#000000">
                <v:path arrowok="t"/>
              </v:shape>
            </v:group>
            <v:group style="position:absolute;left:5005;top:5;width:3731;height:2" coordorigin="5005,5" coordsize="3731,2">
              <v:shape style="position:absolute;left:5005;top:5;width:3731;height:2" coordorigin="5005,5" coordsize="3731,0" path="m5005,5l8736,5e" filled="false" stroked="true" strokeweight=".48pt" strokecolor="#000000">
                <v:path arrowok="t"/>
              </v:shape>
            </v:group>
            <v:group style="position:absolute;left:5005;top:24;width:3731;height:2" coordorigin="5005,24" coordsize="3731,2">
              <v:shape style="position:absolute;left:5005;top:24;width:3731;height:2" coordorigin="5005,24" coordsize="3731,0" path="m5005,24l8736,24e" filled="false" stroked="true" strokeweight=".48pt" strokecolor="#000000">
                <v:path arrowok="t"/>
              </v:shape>
              <v:shape style="position:absolute;left:1076;top:16;width:3924;height:389" type="#_x0000_t75" stroked="false">
                <v:imagedata r:id="rId115" o:title=""/>
              </v:shape>
              <v:shape style="position:absolute;left:1078;top:377;width:7674;height:395" type="#_x0000_t75" stroked="false">
                <v:imagedata r:id="rId116" o:title=""/>
              </v:shape>
            </v:group>
            <v:group style="position:absolute;left:13;top:2635;width:1078;height:2" coordorigin="13,2635" coordsize="1078,2">
              <v:shape style="position:absolute;left:13;top:2635;width:1078;height:2" coordorigin="13,2635" coordsize="1078,0" path="m13,2635l1090,2635e" filled="false" stroked="true" strokeweight=".48pt" strokecolor="#000000">
                <v:path arrowok="t"/>
              </v:shape>
            </v:group>
            <v:group style="position:absolute;left:13;top:2616;width:1078;height:2" coordorigin="13,2616" coordsize="1078,2">
              <v:shape style="position:absolute;left:13;top:2616;width:1078;height:2" coordorigin="13,2616" coordsize="1078,0" path="m13,2616l1090,2616e" filled="false" stroked="true" strokeweight=".48pt" strokecolor="#000000">
                <v:path arrowok="t"/>
              </v:shape>
            </v:group>
            <v:group style="position:absolute;left:1090;top:2616;width:29;height:2" coordorigin="1090,2616" coordsize="29,2">
              <v:shape style="position:absolute;left:1090;top:2616;width:29;height:2" coordorigin="1090,2616" coordsize="29,0" path="m1090,2616l1119,2616e" filled="false" stroked="true" strokeweight=".48pt" strokecolor="#000000">
                <v:path arrowok="t"/>
              </v:shape>
            </v:group>
            <v:group style="position:absolute;left:1090;top:2635;width:1356;height:2" coordorigin="1090,2635" coordsize="1356,2">
              <v:shape style="position:absolute;left:1090;top:2635;width:1356;height:2" coordorigin="1090,2635" coordsize="1356,0" path="m1090,2635l2446,2635e" filled="false" stroked="true" strokeweight=".48pt" strokecolor="#000000">
                <v:path arrowok="t"/>
              </v:shape>
            </v:group>
            <v:group style="position:absolute;left:1119;top:2616;width:1328;height:2" coordorigin="1119,2616" coordsize="1328,2">
              <v:shape style="position:absolute;left:1119;top:2616;width:1328;height:2" coordorigin="1119,2616" coordsize="1328,0" path="m1119,2616l2446,2616e" filled="false" stroked="true" strokeweight=".48pt" strokecolor="#000000">
                <v:path arrowok="t"/>
              </v:shape>
            </v:group>
            <v:group style="position:absolute;left:2446;top:2616;width:29;height:2" coordorigin="2446,2616" coordsize="29,2">
              <v:shape style="position:absolute;left:2446;top:2616;width:29;height:2" coordorigin="2446,2616" coordsize="29,0" path="m2446,2616l2475,2616e" filled="false" stroked="true" strokeweight=".48pt" strokecolor="#000000">
                <v:path arrowok="t"/>
              </v:shape>
            </v:group>
            <v:group style="position:absolute;left:2446;top:2635;width:1004;height:2" coordorigin="2446,2635" coordsize="1004,2">
              <v:shape style="position:absolute;left:2446;top:2635;width:1004;height:2" coordorigin="2446,2635" coordsize="1004,0" path="m2446,2635l3450,2635e" filled="false" stroked="true" strokeweight=".48pt" strokecolor="#000000">
                <v:path arrowok="t"/>
              </v:shape>
            </v:group>
            <v:group style="position:absolute;left:2475;top:2616;width:975;height:2" coordorigin="2475,2616" coordsize="975,2">
              <v:shape style="position:absolute;left:2475;top:2616;width:975;height:2" coordorigin="2475,2616" coordsize="975,0" path="m2475,2616l3450,2616e" filled="false" stroked="true" strokeweight=".48pt" strokecolor="#000000">
                <v:path arrowok="t"/>
              </v:shape>
            </v:group>
            <v:group style="position:absolute;left:3450;top:2616;width:29;height:2" coordorigin="3450,2616" coordsize="29,2">
              <v:shape style="position:absolute;left:3450;top:2616;width:29;height:2" coordorigin="3450,2616" coordsize="29,0" path="m3450,2616l3478,2616e" filled="false" stroked="true" strokeweight=".48pt" strokecolor="#000000">
                <v:path arrowok="t"/>
              </v:shape>
            </v:group>
            <v:group style="position:absolute;left:3450;top:2635;width:1527;height:2" coordorigin="3450,2635" coordsize="1527,2">
              <v:shape style="position:absolute;left:3450;top:2635;width:1527;height:2" coordorigin="3450,2635" coordsize="1527,0" path="m3450,2635l4976,2635e" filled="false" stroked="true" strokeweight=".48pt" strokecolor="#000000">
                <v:path arrowok="t"/>
              </v:shape>
            </v:group>
            <v:group style="position:absolute;left:3478;top:2616;width:1498;height:2" coordorigin="3478,2616" coordsize="1498,2">
              <v:shape style="position:absolute;left:3478;top:2616;width:1498;height:2" coordorigin="3478,2616" coordsize="1498,0" path="m3478,2616l4976,2616e" filled="false" stroked="true" strokeweight=".48pt" strokecolor="#000000">
                <v:path arrowok="t"/>
              </v:shape>
            </v:group>
            <v:group style="position:absolute;left:4976;top:2616;width:29;height:2" coordorigin="4976,2616" coordsize="29,2">
              <v:shape style="position:absolute;left:4976;top:2616;width:29;height:2" coordorigin="4976,2616" coordsize="29,0" path="m4976,2616l5005,2616e" filled="false" stroked="true" strokeweight=".48pt" strokecolor="#000000">
                <v:path arrowok="t"/>
              </v:shape>
            </v:group>
            <v:group style="position:absolute;left:4976;top:2635;width:1432;height:2" coordorigin="4976,2635" coordsize="1432,2">
              <v:shape style="position:absolute;left:4976;top:2635;width:1432;height:2" coordorigin="4976,2635" coordsize="1432,0" path="m4976,2635l6408,2635e" filled="false" stroked="true" strokeweight=".48pt" strokecolor="#000000">
                <v:path arrowok="t"/>
              </v:shape>
            </v:group>
            <v:group style="position:absolute;left:5005;top:2616;width:1403;height:2" coordorigin="5005,2616" coordsize="1403,2">
              <v:shape style="position:absolute;left:5005;top:2616;width:1403;height:2" coordorigin="5005,2616" coordsize="1403,0" path="m5005,2616l6408,2616e" filled="false" stroked="true" strokeweight=".48pt" strokecolor="#000000">
                <v:path arrowok="t"/>
              </v:shape>
            </v:group>
            <v:group style="position:absolute;left:6408;top:2616;width:29;height:2" coordorigin="6408,2616" coordsize="29,2">
              <v:shape style="position:absolute;left:6408;top:2616;width:29;height:2" coordorigin="6408,2616" coordsize="29,0" path="m6408,2616l6436,2616e" filled="false" stroked="true" strokeweight=".48pt" strokecolor="#000000">
                <v:path arrowok="t"/>
              </v:shape>
            </v:group>
            <v:group style="position:absolute;left:6408;top:2635;width:1007;height:2" coordorigin="6408,2635" coordsize="1007,2">
              <v:shape style="position:absolute;left:6408;top:2635;width:1007;height:2" coordorigin="6408,2635" coordsize="1007,0" path="m6408,2635l7414,2635e" filled="false" stroked="true" strokeweight=".48pt" strokecolor="#000000">
                <v:path arrowok="t"/>
              </v:shape>
            </v:group>
            <v:group style="position:absolute;left:6436;top:2616;width:978;height:2" coordorigin="6436,2616" coordsize="978,2">
              <v:shape style="position:absolute;left:6436;top:2616;width:978;height:2" coordorigin="6436,2616" coordsize="978,0" path="m6436,2616l7414,2616e" filled="false" stroked="true" strokeweight=".48pt" strokecolor="#000000">
                <v:path arrowok="t"/>
              </v:shape>
              <v:shape style="position:absolute;left:0;top:747;width:8752;height:1864" type="#_x0000_t75" stroked="false">
                <v:imagedata r:id="rId117" o:title=""/>
              </v:shape>
            </v:group>
            <v:group style="position:absolute;left:7414;top:2616;width:29;height:2" coordorigin="7414,2616" coordsize="29,2">
              <v:shape style="position:absolute;left:7414;top:2616;width:29;height:2" coordorigin="7414,2616" coordsize="29,0" path="m7414,2616l7443,2616e" filled="false" stroked="true" strokeweight=".48pt" strokecolor="#000000">
                <v:path arrowok="t"/>
              </v:shape>
            </v:group>
            <v:group style="position:absolute;left:7414;top:2635;width:1322;height:2" coordorigin="7414,2635" coordsize="1322,2">
              <v:shape style="position:absolute;left:7414;top:2635;width:1322;height:2" coordorigin="7414,2635" coordsize="1322,0" path="m7414,2635l8736,2635e" filled="false" stroked="true" strokeweight=".48pt" strokecolor="#000000">
                <v:path arrowok="t"/>
              </v:shape>
            </v:group>
            <v:group style="position:absolute;left:7443;top:2616;width:1293;height:2" coordorigin="7443,2616" coordsize="1293,2">
              <v:shape style="position:absolute;left:7443;top:2616;width:1293;height:2" coordorigin="7443,2616" coordsize="1293,0" path="m7443,2616l8736,2616e" filled="false" stroked="true" strokeweight=".48pt" strokecolor="#000000">
                <v:path arrowok="t"/>
              </v:shape>
              <v:shape style="position:absolute;left:2676;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6499;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220;top:333;width:675;height:149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spacing w:line="240" w:lineRule="auto" w:before="7"/>
                        <w:rPr>
                          <w:rFonts w:ascii="宋体" w:hAnsi="宋体" w:cs="宋体" w:eastAsia="宋体" w:hint="default"/>
                          <w:sz w:val="25"/>
                          <w:szCs w:val="25"/>
                        </w:rPr>
                      </w:pPr>
                    </w:p>
                    <w:p>
                      <w:pPr>
                        <w:spacing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p>
                      <w:pPr>
                        <w:spacing w:before="135"/>
                        <w:ind w:left="90" w:right="0" w:firstLine="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p>
                      <w:pPr>
                        <w:spacing w:before="134"/>
                        <w:ind w:left="90" w:right="0" w:firstLine="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xbxContent>
                </v:textbox>
                <w10:wrap type="none"/>
              </v:shape>
              <v:shape style="position:absolute;left:1309;top:533;width:1020;height:884" type="#_x0000_t202" filled="false" stroked="false">
                <v:textbox inset="0,0,0,0">
                  <w:txbxContent>
                    <w:p>
                      <w:pPr>
                        <w:spacing w:line="180" w:lineRule="exact" w:before="0"/>
                        <w:ind w:left="-92" w:right="0" w:firstLine="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p>
                      <w:pPr>
                        <w:spacing w:before="130"/>
                        <w:ind w:left="0" w:right="0" w:firstLine="0"/>
                        <w:jc w:val="center"/>
                        <w:rPr>
                          <w:rFonts w:ascii="Arial Narrow" w:hAnsi="Arial Narrow" w:cs="Arial Narrow" w:eastAsia="Arial Narrow" w:hint="default"/>
                          <w:sz w:val="18"/>
                          <w:szCs w:val="18"/>
                        </w:rPr>
                      </w:pPr>
                      <w:r>
                        <w:rPr>
                          <w:rFonts w:ascii="Arial Narrow"/>
                          <w:spacing w:val="-1"/>
                          <w:sz w:val="18"/>
                        </w:rPr>
                        <w:t>362,061,262.69</w:t>
                      </w:r>
                      <w:r>
                        <w:rPr>
                          <w:rFonts w:ascii="Arial Narrow"/>
                          <w:sz w:val="18"/>
                        </w:rPr>
                      </w:r>
                    </w:p>
                    <w:p>
                      <w:pPr>
                        <w:spacing w:line="240" w:lineRule="auto" w:before="7"/>
                        <w:rPr>
                          <w:rFonts w:ascii="宋体" w:hAnsi="宋体" w:cs="宋体" w:eastAsia="宋体" w:hint="default"/>
                          <w:sz w:val="12"/>
                          <w:szCs w:val="12"/>
                        </w:rPr>
                      </w:pPr>
                    </w:p>
                    <w:p>
                      <w:pPr>
                        <w:spacing w:line="202" w:lineRule="exact" w:before="0"/>
                        <w:ind w:left="81" w:right="0" w:firstLine="0"/>
                        <w:jc w:val="center"/>
                        <w:rPr>
                          <w:rFonts w:ascii="Arial Narrow" w:hAnsi="Arial Narrow" w:cs="Arial Narrow" w:eastAsia="Arial Narrow" w:hint="default"/>
                          <w:sz w:val="18"/>
                          <w:szCs w:val="18"/>
                        </w:rPr>
                      </w:pPr>
                      <w:r>
                        <w:rPr>
                          <w:rFonts w:ascii="Arial Narrow"/>
                          <w:spacing w:val="-1"/>
                          <w:sz w:val="18"/>
                        </w:rPr>
                        <w:t>23,653,113.76</w:t>
                      </w:r>
                      <w:r>
                        <w:rPr>
                          <w:rFonts w:ascii="Arial Narrow"/>
                          <w:sz w:val="18"/>
                        </w:rPr>
                      </w:r>
                    </w:p>
                  </w:txbxContent>
                </v:textbox>
                <w10:wrap type="none"/>
              </v:shape>
              <v:shape style="position:absolute;left:2771;top:533;width:578;height:88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130"/>
                        <w:ind w:left="79" w:right="0" w:firstLine="0"/>
                        <w:jc w:val="left"/>
                        <w:rPr>
                          <w:rFonts w:ascii="Arial Narrow" w:hAnsi="Arial Narrow" w:cs="Arial Narrow" w:eastAsia="Arial Narrow" w:hint="default"/>
                          <w:sz w:val="18"/>
                          <w:szCs w:val="18"/>
                        </w:rPr>
                      </w:pPr>
                      <w:r>
                        <w:rPr>
                          <w:rFonts w:ascii="Arial Narrow"/>
                          <w:spacing w:val="-1"/>
                          <w:sz w:val="18"/>
                        </w:rPr>
                        <w:t>77.27%</w:t>
                      </w:r>
                      <w:r>
                        <w:rPr>
                          <w:rFonts w:ascii="Arial Narrow"/>
                          <w:sz w:val="18"/>
                        </w:rPr>
                      </w:r>
                    </w:p>
                    <w:p>
                      <w:pPr>
                        <w:spacing w:line="240" w:lineRule="auto" w:before="7"/>
                        <w:rPr>
                          <w:rFonts w:ascii="宋体" w:hAnsi="宋体" w:cs="宋体" w:eastAsia="宋体" w:hint="default"/>
                          <w:sz w:val="12"/>
                          <w:szCs w:val="12"/>
                        </w:rPr>
                      </w:pPr>
                    </w:p>
                    <w:p>
                      <w:pPr>
                        <w:spacing w:line="202" w:lineRule="exact" w:before="0"/>
                        <w:ind w:left="160" w:right="0" w:firstLine="0"/>
                        <w:jc w:val="left"/>
                        <w:rPr>
                          <w:rFonts w:ascii="Arial Narrow" w:hAnsi="Arial Narrow" w:cs="Arial Narrow" w:eastAsia="Arial Narrow" w:hint="default"/>
                          <w:sz w:val="18"/>
                          <w:szCs w:val="18"/>
                        </w:rPr>
                      </w:pPr>
                      <w:r>
                        <w:rPr>
                          <w:rFonts w:ascii="Arial Narrow"/>
                          <w:spacing w:val="-1"/>
                          <w:sz w:val="18"/>
                        </w:rPr>
                        <w:t>5.05%</w:t>
                      </w:r>
                      <w:r>
                        <w:rPr>
                          <w:rFonts w:ascii="Arial Narrow"/>
                          <w:sz w:val="18"/>
                        </w:rPr>
                      </w:r>
                    </w:p>
                  </w:txbxContent>
                </v:textbox>
                <w10:wrap type="none"/>
              </v:shape>
              <v:shape style="position:absolute;left:3784;top:533;width:939;height:883" type="#_x0000_t202" filled="false" stroked="false">
                <v:textbox inset="0,0,0,0">
                  <w:txbxContent>
                    <w:p>
                      <w:pPr>
                        <w:spacing w:line="180" w:lineRule="exact" w:before="0"/>
                        <w:ind w:left="0" w:right="0" w:firstLine="7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p>
                      <w:pPr>
                        <w:spacing w:before="130"/>
                        <w:ind w:left="0" w:right="0" w:firstLine="0"/>
                        <w:jc w:val="left"/>
                        <w:rPr>
                          <w:rFonts w:ascii="Arial Narrow" w:hAnsi="Arial Narrow" w:cs="Arial Narrow" w:eastAsia="Arial Narrow" w:hint="default"/>
                          <w:sz w:val="18"/>
                          <w:szCs w:val="18"/>
                        </w:rPr>
                      </w:pPr>
                      <w:r>
                        <w:rPr>
                          <w:rFonts w:ascii="Arial Narrow"/>
                          <w:spacing w:val="-1"/>
                          <w:sz w:val="18"/>
                        </w:rPr>
                        <w:t>21,723,675.76</w:t>
                      </w:r>
                      <w:r>
                        <w:rPr>
                          <w:rFonts w:ascii="Arial Narrow"/>
                          <w:sz w:val="18"/>
                        </w:rPr>
                      </w:r>
                    </w:p>
                    <w:p>
                      <w:pPr>
                        <w:spacing w:line="240" w:lineRule="auto" w:before="7"/>
                        <w:rPr>
                          <w:rFonts w:ascii="宋体" w:hAnsi="宋体" w:cs="宋体" w:eastAsia="宋体" w:hint="default"/>
                          <w:sz w:val="12"/>
                          <w:szCs w:val="12"/>
                        </w:rPr>
                      </w:pPr>
                    </w:p>
                    <w:p>
                      <w:pPr>
                        <w:spacing w:line="202" w:lineRule="exact" w:before="0"/>
                        <w:ind w:left="81" w:right="0" w:firstLine="0"/>
                        <w:jc w:val="left"/>
                        <w:rPr>
                          <w:rFonts w:ascii="Arial Narrow" w:hAnsi="Arial Narrow" w:cs="Arial Narrow" w:eastAsia="Arial Narrow" w:hint="default"/>
                          <w:sz w:val="18"/>
                          <w:szCs w:val="18"/>
                        </w:rPr>
                      </w:pPr>
                      <w:r>
                        <w:rPr>
                          <w:rFonts w:ascii="Arial Narrow"/>
                          <w:spacing w:val="-1"/>
                          <w:sz w:val="18"/>
                        </w:rPr>
                        <w:t>5,524,742.72</w:t>
                      </w:r>
                      <w:r>
                        <w:rPr>
                          <w:rFonts w:ascii="Arial Narrow"/>
                          <w:sz w:val="18"/>
                        </w:rPr>
                      </w:r>
                    </w:p>
                  </w:txbxContent>
                </v:textbox>
                <w10:wrap type="none"/>
              </v:shape>
              <v:shape style="position:absolute;left:5284;top:533;width:1021;height:883" type="#_x0000_t202" filled="false" stroked="false">
                <v:textbox inset="0,0,0,0">
                  <w:txbxContent>
                    <w:p>
                      <w:pPr>
                        <w:spacing w:line="180" w:lineRule="exact" w:before="0"/>
                        <w:ind w:left="23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p>
                      <w:pPr>
                        <w:spacing w:before="130"/>
                        <w:ind w:left="0" w:right="0" w:firstLine="0"/>
                        <w:jc w:val="left"/>
                        <w:rPr>
                          <w:rFonts w:ascii="Arial Narrow" w:hAnsi="Arial Narrow" w:cs="Arial Narrow" w:eastAsia="Arial Narrow" w:hint="default"/>
                          <w:sz w:val="18"/>
                          <w:szCs w:val="18"/>
                        </w:rPr>
                      </w:pPr>
                      <w:r>
                        <w:rPr>
                          <w:rFonts w:ascii="Arial Narrow"/>
                          <w:spacing w:val="-1"/>
                          <w:sz w:val="18"/>
                        </w:rPr>
                        <w:t>297,802,809.06</w:t>
                      </w:r>
                      <w:r>
                        <w:rPr>
                          <w:rFonts w:ascii="Arial Narrow"/>
                          <w:sz w:val="18"/>
                        </w:rPr>
                      </w:r>
                    </w:p>
                    <w:p>
                      <w:pPr>
                        <w:spacing w:line="240" w:lineRule="auto" w:before="7"/>
                        <w:rPr>
                          <w:rFonts w:ascii="宋体" w:hAnsi="宋体" w:cs="宋体" w:eastAsia="宋体" w:hint="default"/>
                          <w:sz w:val="12"/>
                          <w:szCs w:val="12"/>
                        </w:rPr>
                      </w:pPr>
                    </w:p>
                    <w:p>
                      <w:pPr>
                        <w:spacing w:line="202" w:lineRule="exact" w:before="0"/>
                        <w:ind w:left="81" w:right="0" w:firstLine="0"/>
                        <w:jc w:val="left"/>
                        <w:rPr>
                          <w:rFonts w:ascii="Arial Narrow" w:hAnsi="Arial Narrow" w:cs="Arial Narrow" w:eastAsia="Arial Narrow" w:hint="default"/>
                          <w:sz w:val="18"/>
                          <w:szCs w:val="18"/>
                        </w:rPr>
                      </w:pPr>
                      <w:r>
                        <w:rPr>
                          <w:rFonts w:ascii="Arial Narrow"/>
                          <w:spacing w:val="-1"/>
                          <w:sz w:val="18"/>
                        </w:rPr>
                        <w:t>40,328,981.54</w:t>
                      </w:r>
                      <w:r>
                        <w:rPr>
                          <w:rFonts w:ascii="Arial Narrow"/>
                          <w:sz w:val="18"/>
                        </w:rPr>
                      </w:r>
                    </w:p>
                  </w:txbxContent>
                </v:textbox>
                <w10:wrap type="none"/>
              </v:shape>
              <v:shape style="position:absolute;left:6734;top:533;width:1901;height:883" type="#_x0000_t202" filled="false" stroked="false">
                <v:textbox inset="0,0,0,0">
                  <w:txbxContent>
                    <w:p>
                      <w:pPr>
                        <w:tabs>
                          <w:tab w:pos="98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比例</w:t>
                        <w:tab/>
                      </w:r>
                      <w:r>
                        <w:rPr>
                          <w:rFonts w:ascii="宋体" w:hAnsi="宋体" w:cs="宋体" w:eastAsia="宋体" w:hint="default"/>
                          <w:b/>
                          <w:bCs/>
                          <w:sz w:val="18"/>
                          <w:szCs w:val="18"/>
                        </w:rPr>
                        <w:t>坏账准备</w:t>
                      </w:r>
                      <w:r>
                        <w:rPr>
                          <w:rFonts w:ascii="宋体" w:hAnsi="宋体" w:cs="宋体" w:eastAsia="宋体" w:hint="default"/>
                          <w:sz w:val="18"/>
                          <w:szCs w:val="18"/>
                        </w:rPr>
                      </w:r>
                    </w:p>
                    <w:p>
                      <w:pPr>
                        <w:tabs>
                          <w:tab w:pos="962" w:val="left" w:leader="none"/>
                        </w:tabs>
                        <w:spacing w:before="130"/>
                        <w:ind w:left="81" w:right="0" w:firstLine="0"/>
                        <w:jc w:val="left"/>
                        <w:rPr>
                          <w:rFonts w:ascii="Arial Narrow" w:hAnsi="Arial Narrow" w:cs="Arial Narrow" w:eastAsia="Arial Narrow" w:hint="default"/>
                          <w:sz w:val="18"/>
                          <w:szCs w:val="18"/>
                        </w:rPr>
                      </w:pPr>
                      <w:r>
                        <w:rPr>
                          <w:rFonts w:ascii="Arial Narrow"/>
                          <w:spacing w:val="-1"/>
                          <w:sz w:val="18"/>
                        </w:rPr>
                        <w:t>72.26%</w:t>
                        <w:tab/>
                        <w:t>21,286,127.74</w:t>
                      </w:r>
                      <w:r>
                        <w:rPr>
                          <w:rFonts w:ascii="Arial Narrow"/>
                          <w:sz w:val="18"/>
                        </w:rPr>
                      </w:r>
                    </w:p>
                    <w:p>
                      <w:pPr>
                        <w:spacing w:line="240" w:lineRule="auto" w:before="7"/>
                        <w:rPr>
                          <w:rFonts w:ascii="宋体" w:hAnsi="宋体" w:cs="宋体" w:eastAsia="宋体" w:hint="default"/>
                          <w:sz w:val="12"/>
                          <w:szCs w:val="12"/>
                        </w:rPr>
                      </w:pPr>
                    </w:p>
                    <w:p>
                      <w:pPr>
                        <w:tabs>
                          <w:tab w:pos="1043" w:val="left" w:leader="none"/>
                        </w:tabs>
                        <w:spacing w:line="202" w:lineRule="exact" w:before="0"/>
                        <w:ind w:left="163" w:right="0" w:firstLine="0"/>
                        <w:jc w:val="left"/>
                        <w:rPr>
                          <w:rFonts w:ascii="Arial Narrow" w:hAnsi="Arial Narrow" w:cs="Arial Narrow" w:eastAsia="Arial Narrow" w:hint="default"/>
                          <w:sz w:val="18"/>
                          <w:szCs w:val="18"/>
                        </w:rPr>
                      </w:pPr>
                      <w:r>
                        <w:rPr>
                          <w:rFonts w:ascii="Arial Narrow"/>
                          <w:spacing w:val="-1"/>
                          <w:sz w:val="18"/>
                        </w:rPr>
                        <w:t>9.78%</w:t>
                        <w:tab/>
                        <w:t>4,320,764.54</w:t>
                      </w:r>
                      <w:r>
                        <w:rPr>
                          <w:rFonts w:ascii="Arial Narrow"/>
                          <w:sz w:val="18"/>
                        </w:rPr>
                      </w:r>
                    </w:p>
                  </w:txbxContent>
                </v:textbox>
                <w10:wrap type="none"/>
              </v:shape>
              <v:shape style="position:absolute;left:220;top:2013;width:675;height:551"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p>
                      <w:pPr>
                        <w:spacing w:before="135"/>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1390;top:1606;width:939;height:550"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spacing w:val="-1"/>
                          <w:sz w:val="18"/>
                        </w:rPr>
                        <w:t>20,661,689.64</w:t>
                      </w:r>
                      <w:r>
                        <w:rPr>
                          <w:rFonts w:ascii="Arial Narrow"/>
                          <w:sz w:val="18"/>
                        </w:rPr>
                      </w:r>
                    </w:p>
                    <w:p>
                      <w:pPr>
                        <w:spacing w:line="240" w:lineRule="auto" w:before="6"/>
                        <w:rPr>
                          <w:rFonts w:ascii="宋体" w:hAnsi="宋体" w:cs="宋体" w:eastAsia="宋体" w:hint="default"/>
                          <w:sz w:val="12"/>
                          <w:szCs w:val="12"/>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62,194,162.82</w:t>
                      </w:r>
                      <w:r>
                        <w:rPr>
                          <w:rFonts w:ascii="Arial Narrow"/>
                          <w:sz w:val="18"/>
                        </w:rPr>
                      </w:r>
                    </w:p>
                  </w:txbxContent>
                </v:textbox>
                <w10:wrap type="none"/>
              </v:shape>
              <v:shape style="position:absolute;left:2851;top:1606;width:498;height:550" type="#_x0000_t202" filled="false" stroked="false">
                <v:textbox inset="0,0,0,0">
                  <w:txbxContent>
                    <w:p>
                      <w:pPr>
                        <w:spacing w:line="184" w:lineRule="exact" w:before="0"/>
                        <w:ind w:left="81" w:right="0" w:firstLine="0"/>
                        <w:jc w:val="left"/>
                        <w:rPr>
                          <w:rFonts w:ascii="Arial Narrow" w:hAnsi="Arial Narrow" w:cs="Arial Narrow" w:eastAsia="Arial Narrow" w:hint="default"/>
                          <w:sz w:val="18"/>
                          <w:szCs w:val="18"/>
                        </w:rPr>
                      </w:pPr>
                      <w:r>
                        <w:rPr>
                          <w:rFonts w:ascii="Arial Narrow"/>
                          <w:spacing w:val="-1"/>
                          <w:sz w:val="18"/>
                        </w:rPr>
                        <w:t>4.41%</w:t>
                      </w:r>
                      <w:r>
                        <w:rPr>
                          <w:rFonts w:ascii="Arial Narrow"/>
                          <w:sz w:val="18"/>
                        </w:rPr>
                      </w:r>
                    </w:p>
                    <w:p>
                      <w:pPr>
                        <w:spacing w:line="240" w:lineRule="auto" w:before="6"/>
                        <w:rPr>
                          <w:rFonts w:ascii="宋体" w:hAnsi="宋体" w:cs="宋体" w:eastAsia="宋体" w:hint="default"/>
                          <w:sz w:val="12"/>
                          <w:szCs w:val="12"/>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13.27%</w:t>
                      </w:r>
                      <w:r>
                        <w:rPr>
                          <w:rFonts w:ascii="Arial Narrow"/>
                          <w:sz w:val="18"/>
                        </w:rPr>
                      </w:r>
                    </w:p>
                  </w:txbxContent>
                </v:textbox>
                <w10:wrap type="none"/>
              </v:shape>
              <v:shape style="position:absolute;left:3784;top:1605;width:939;height:550" type="#_x0000_t202" filled="false" stroked="false">
                <v:textbox inset="0,0,0,0">
                  <w:txbxContent>
                    <w:p>
                      <w:pPr>
                        <w:spacing w:line="184" w:lineRule="exact" w:before="0"/>
                        <w:ind w:left="81" w:right="0" w:firstLine="0"/>
                        <w:jc w:val="left"/>
                        <w:rPr>
                          <w:rFonts w:ascii="Arial Narrow" w:hAnsi="Arial Narrow" w:cs="Arial Narrow" w:eastAsia="Arial Narrow" w:hint="default"/>
                          <w:sz w:val="18"/>
                          <w:szCs w:val="18"/>
                        </w:rPr>
                      </w:pPr>
                      <w:r>
                        <w:rPr>
                          <w:rFonts w:ascii="Arial Narrow"/>
                          <w:spacing w:val="-1"/>
                          <w:sz w:val="18"/>
                        </w:rPr>
                        <w:t>3,371,127.26</w:t>
                      </w:r>
                      <w:r>
                        <w:rPr>
                          <w:rFonts w:ascii="Arial Narrow"/>
                          <w:sz w:val="18"/>
                        </w:rPr>
                      </w:r>
                    </w:p>
                    <w:p>
                      <w:pPr>
                        <w:spacing w:line="240" w:lineRule="auto" w:before="6"/>
                        <w:rPr>
                          <w:rFonts w:ascii="宋体" w:hAnsi="宋体" w:cs="宋体" w:eastAsia="宋体" w:hint="default"/>
                          <w:sz w:val="12"/>
                          <w:szCs w:val="12"/>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47,166,992.20</w:t>
                      </w:r>
                      <w:r>
                        <w:rPr>
                          <w:rFonts w:ascii="Arial Narrow"/>
                          <w:sz w:val="18"/>
                        </w:rPr>
                      </w:r>
                    </w:p>
                  </w:txbxContent>
                </v:textbox>
                <w10:wrap type="none"/>
              </v:shape>
              <v:shape style="position:absolute;left:5366;top:1605;width:939;height:550"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spacing w:val="-1"/>
                          <w:sz w:val="18"/>
                        </w:rPr>
                        <w:t>12,971,513.64</w:t>
                      </w:r>
                      <w:r>
                        <w:rPr>
                          <w:rFonts w:ascii="Arial Narrow"/>
                          <w:sz w:val="18"/>
                        </w:rPr>
                      </w:r>
                    </w:p>
                    <w:p>
                      <w:pPr>
                        <w:spacing w:line="240" w:lineRule="auto" w:before="6"/>
                        <w:rPr>
                          <w:rFonts w:ascii="宋体" w:hAnsi="宋体" w:cs="宋体" w:eastAsia="宋体" w:hint="default"/>
                          <w:sz w:val="12"/>
                          <w:szCs w:val="12"/>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61,040,429.35</w:t>
                      </w:r>
                      <w:r>
                        <w:rPr>
                          <w:rFonts w:ascii="Arial Narrow"/>
                          <w:sz w:val="18"/>
                        </w:rPr>
                      </w:r>
                    </w:p>
                  </w:txbxContent>
                </v:textbox>
                <w10:wrap type="none"/>
              </v:shape>
              <v:shape style="position:absolute;left:6816;top:1605;width:1820;height:550" type="#_x0000_t202" filled="false" stroked="false">
                <v:textbox inset="0,0,0,0">
                  <w:txbxContent>
                    <w:p>
                      <w:pPr>
                        <w:tabs>
                          <w:tab w:pos="962" w:val="left" w:leader="none"/>
                        </w:tabs>
                        <w:spacing w:line="184" w:lineRule="exact" w:before="0"/>
                        <w:ind w:left="81" w:right="0" w:firstLine="0"/>
                        <w:jc w:val="left"/>
                        <w:rPr>
                          <w:rFonts w:ascii="Arial Narrow" w:hAnsi="Arial Narrow" w:cs="Arial Narrow" w:eastAsia="Arial Narrow" w:hint="default"/>
                          <w:sz w:val="18"/>
                          <w:szCs w:val="18"/>
                        </w:rPr>
                      </w:pPr>
                      <w:r>
                        <w:rPr>
                          <w:rFonts w:ascii="Arial Narrow"/>
                          <w:spacing w:val="-1"/>
                          <w:sz w:val="18"/>
                        </w:rPr>
                        <w:t>3.15%</w:t>
                        <w:tab/>
                        <w:t>1,945,727.05</w:t>
                      </w:r>
                      <w:r>
                        <w:rPr>
                          <w:rFonts w:ascii="Arial Narrow"/>
                          <w:sz w:val="18"/>
                        </w:rPr>
                      </w:r>
                    </w:p>
                    <w:p>
                      <w:pPr>
                        <w:spacing w:line="240" w:lineRule="auto" w:before="6"/>
                        <w:rPr>
                          <w:rFonts w:ascii="宋体" w:hAnsi="宋体" w:cs="宋体" w:eastAsia="宋体" w:hint="default"/>
                          <w:sz w:val="12"/>
                          <w:szCs w:val="12"/>
                        </w:rPr>
                      </w:pPr>
                    </w:p>
                    <w:p>
                      <w:pPr>
                        <w:tabs>
                          <w:tab w:pos="880" w:val="left" w:leader="none"/>
                        </w:tabs>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14.81%</w:t>
                        <w:tab/>
                        <w:t>36,988,923.15</w:t>
                      </w:r>
                      <w:r>
                        <w:rPr>
                          <w:rFonts w:ascii="Arial Narrow"/>
                          <w:sz w:val="18"/>
                        </w:rPr>
                      </w:r>
                    </w:p>
                  </w:txbxContent>
                </v:textbox>
                <w10:wrap type="none"/>
              </v:shape>
              <v:shape style="position:absolute;left:1309;top:2391;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468,570,228.91</w:t>
                      </w:r>
                      <w:r>
                        <w:rPr>
                          <w:rFonts w:ascii="Arial Narrow"/>
                          <w:sz w:val="18"/>
                        </w:rPr>
                      </w:r>
                    </w:p>
                  </w:txbxContent>
                </v:textbox>
                <w10:wrap type="none"/>
              </v:shape>
              <v:shape style="position:absolute;left:2766;top:2391;width:58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100.00%</w:t>
                      </w:r>
                      <w:r>
                        <w:rPr>
                          <w:rFonts w:ascii="Arial Narrow"/>
                          <w:sz w:val="18"/>
                        </w:rPr>
                      </w:r>
                    </w:p>
                  </w:txbxContent>
                </v:textbox>
                <w10:wrap type="none"/>
              </v:shape>
              <v:shape style="position:absolute;left:3784;top:2391;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77,786,537.94</w:t>
                      </w:r>
                      <w:r>
                        <w:rPr>
                          <w:rFonts w:ascii="Arial Narrow"/>
                          <w:sz w:val="18"/>
                        </w:rPr>
                      </w:r>
                    </w:p>
                  </w:txbxContent>
                </v:textbox>
                <w10:wrap type="none"/>
              </v:shape>
              <v:shape style="position:absolute;left:5284;top:2391;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412,143,733.59</w:t>
                      </w:r>
                      <w:r>
                        <w:rPr>
                          <w:rFonts w:ascii="Arial Narrow"/>
                          <w:sz w:val="18"/>
                        </w:rPr>
                      </w:r>
                    </w:p>
                  </w:txbxContent>
                </v:textbox>
                <w10:wrap type="none"/>
              </v:shape>
              <v:shape style="position:absolute;left:6732;top:2391;width:58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100.00%</w:t>
                      </w:r>
                      <w:r>
                        <w:rPr>
                          <w:rFonts w:ascii="Arial Narrow"/>
                          <w:sz w:val="18"/>
                        </w:rPr>
                      </w:r>
                    </w:p>
                  </w:txbxContent>
                </v:textbox>
                <w10:wrap type="none"/>
              </v:shape>
              <v:shape style="position:absolute;left:7696;top:2391;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64,541,542.48</w:t>
                      </w:r>
                      <w:r>
                        <w:rPr>
                          <w:rFonts w:ascii="Arial Narrow"/>
                          <w:sz w:val="18"/>
                        </w:rPr>
                      </w:r>
                    </w:p>
                  </w:txbxContent>
                </v:textbox>
                <w10:wrap type="none"/>
              </v:shape>
            </v:group>
          </v:group>
        </w:pict>
      </w:r>
      <w:r>
        <w:rPr>
          <w:rFonts w:ascii="宋体" w:hAnsi="宋体" w:cs="宋体" w:eastAsia="宋体" w:hint="default"/>
          <w:position w:val="-52"/>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644" w:right="119"/>
        <w:jc w:val="left"/>
      </w:pPr>
      <w:r>
        <w:rPr/>
        <w:t>（2）</w:t>
      </w:r>
      <w:r>
        <w:rPr>
          <w:spacing w:val="-35"/>
        </w:rPr>
        <w:t> </w:t>
      </w:r>
      <w:r>
        <w:rPr/>
        <w:t>应收账款风险分类</w:t>
      </w:r>
    </w:p>
    <w:p>
      <w:pPr>
        <w:spacing w:line="240" w:lineRule="auto" w:before="11"/>
        <w:rPr>
          <w:rFonts w:ascii="宋体" w:hAnsi="宋体" w:cs="宋体" w:eastAsia="宋体" w:hint="default"/>
          <w:sz w:val="12"/>
          <w:szCs w:val="12"/>
        </w:rPr>
      </w:pPr>
    </w:p>
    <w:p>
      <w:pPr>
        <w:spacing w:line="6960" w:lineRule="exact"/>
        <w:ind w:left="107" w:right="0" w:firstLine="0"/>
        <w:rPr>
          <w:rFonts w:ascii="宋体" w:hAnsi="宋体" w:cs="宋体" w:eastAsia="宋体" w:hint="default"/>
          <w:sz w:val="20"/>
          <w:szCs w:val="20"/>
        </w:rPr>
      </w:pPr>
      <w:r>
        <w:rPr>
          <w:rFonts w:ascii="宋体" w:hAnsi="宋体" w:cs="宋体" w:eastAsia="宋体" w:hint="default"/>
          <w:position w:val="-138"/>
          <w:sz w:val="20"/>
          <w:szCs w:val="20"/>
        </w:rPr>
        <w:pict>
          <v:group style="width:438.45pt;height:348pt;mso-position-horizontal-relative:char;mso-position-vertical-relative:line" coordorigin="0,0" coordsize="8769,6960">
            <v:group style="position:absolute;left:19;top:5;width:938;height:2" coordorigin="19,5" coordsize="938,2">
              <v:shape style="position:absolute;left:19;top:5;width:938;height:2" coordorigin="19,5" coordsize="938,0" path="m19,5l956,5e" filled="false" stroked="true" strokeweight=".48pt" strokecolor="#000000">
                <v:path arrowok="t"/>
              </v:shape>
            </v:group>
            <v:group style="position:absolute;left:19;top:24;width:938;height:2" coordorigin="19,24" coordsize="938,2">
              <v:shape style="position:absolute;left:19;top:24;width:938;height:2" coordorigin="19,24" coordsize="938,0" path="m19,24l956,24e" filled="false" stroked="true" strokeweight=".48pt" strokecolor="#000000">
                <v:path arrowok="t"/>
              </v:shape>
              <v:shape style="position:absolute;left:956;top:29;width:10;height:2" type="#_x0000_t75" stroked="false">
                <v:imagedata r:id="rId69" o:title=""/>
              </v:shape>
            </v:group>
            <v:group style="position:absolute;left:956;top:5;width:29;height:2" coordorigin="956,5" coordsize="29,2">
              <v:shape style="position:absolute;left:956;top:5;width:29;height:2" coordorigin="956,5" coordsize="29,0" path="m956,5l985,5e" filled="false" stroked="true" strokeweight=".48pt" strokecolor="#000000">
                <v:path arrowok="t"/>
              </v:shape>
            </v:group>
            <v:group style="position:absolute;left:956;top:24;width:29;height:2" coordorigin="956,24" coordsize="29,2">
              <v:shape style="position:absolute;left:956;top:24;width:29;height:2" coordorigin="956,24" coordsize="29,0" path="m956,24l985,24e" filled="false" stroked="true" strokeweight=".48pt" strokecolor="#000000">
                <v:path arrowok="t"/>
              </v:shape>
            </v:group>
            <v:group style="position:absolute;left:985;top:5;width:3784;height:2" coordorigin="985,5" coordsize="3784,2">
              <v:shape style="position:absolute;left:985;top:5;width:3784;height:2" coordorigin="985,5" coordsize="3784,0" path="m985,5l4769,5e" filled="false" stroked="true" strokeweight=".48pt" strokecolor="#000000">
                <v:path arrowok="t"/>
              </v:shape>
            </v:group>
            <v:group style="position:absolute;left:985;top:24;width:3784;height:2" coordorigin="985,24" coordsize="3784,2">
              <v:shape style="position:absolute;left:985;top:24;width:3784;height:2" coordorigin="985,24" coordsize="3784,0" path="m985,24l4769,24e" filled="false" stroked="true" strokeweight=".48pt" strokecolor="#000000">
                <v:path arrowok="t"/>
              </v:shape>
              <v:shape style="position:absolute;left:4769;top:29;width:10;height:2" type="#_x0000_t75" stroked="false">
                <v:imagedata r:id="rId69" o:title=""/>
              </v:shape>
            </v:group>
            <v:group style="position:absolute;left:4769;top:5;width:29;height:2" coordorigin="4769,5" coordsize="29,2">
              <v:shape style="position:absolute;left:4769;top:5;width:29;height:2" coordorigin="4769,5" coordsize="29,0" path="m4769,5l4798,5e" filled="false" stroked="true" strokeweight=".48pt" strokecolor="#000000">
                <v:path arrowok="t"/>
              </v:shape>
            </v:group>
            <v:group style="position:absolute;left:4769;top:24;width:29;height:2" coordorigin="4769,24" coordsize="29,2">
              <v:shape style="position:absolute;left:4769;top:24;width:29;height:2" coordorigin="4769,24" coordsize="29,0" path="m4769,24l4798,24e" filled="false" stroked="true" strokeweight=".48pt" strokecolor="#000000">
                <v:path arrowok="t"/>
              </v:shape>
            </v:group>
            <v:group style="position:absolute;left:4798;top:5;width:3945;height:2" coordorigin="4798,5" coordsize="3945,2">
              <v:shape style="position:absolute;left:4798;top:5;width:3945;height:2" coordorigin="4798,5" coordsize="3945,0" path="m4798,5l8742,5e" filled="false" stroked="true" strokeweight=".48pt" strokecolor="#000000">
                <v:path arrowok="t"/>
              </v:shape>
            </v:group>
            <v:group style="position:absolute;left:4798;top:24;width:3945;height:2" coordorigin="4798,24" coordsize="3945,2">
              <v:shape style="position:absolute;left:4798;top:24;width:3945;height:2" coordorigin="4798,24" coordsize="3945,0" path="m4798,24l8742,24e" filled="false" stroked="true" strokeweight=".48pt" strokecolor="#000000">
                <v:path arrowok="t"/>
              </v:shape>
              <v:shape style="position:absolute;left:942;top:16;width:3851;height:389" type="#_x0000_t75" stroked="false">
                <v:imagedata r:id="rId118" o:title=""/>
              </v:shape>
              <v:shape style="position:absolute;left:942;top:376;width:7822;height:768" type="#_x0000_t75" stroked="false">
                <v:imagedata r:id="rId119" o:title=""/>
              </v:shape>
            </v:group>
            <v:group style="position:absolute;left:19;top:6955;width:938;height:2" coordorigin="19,6955" coordsize="938,2">
              <v:shape style="position:absolute;left:19;top:6955;width:938;height:2" coordorigin="19,6955" coordsize="938,0" path="m19,6955l956,6955e" filled="false" stroked="true" strokeweight=".48pt" strokecolor="#000000">
                <v:path arrowok="t"/>
              </v:shape>
            </v:group>
            <v:group style="position:absolute;left:19;top:6936;width:938;height:2" coordorigin="19,6936" coordsize="938,2">
              <v:shape style="position:absolute;left:19;top:6936;width:938;height:2" coordorigin="19,6936" coordsize="938,0" path="m19,6936l956,6936e" filled="false" stroked="true" strokeweight=".48pt" strokecolor="#000000">
                <v:path arrowok="t"/>
              </v:shape>
            </v:group>
            <v:group style="position:absolute;left:956;top:6936;width:29;height:2" coordorigin="956,6936" coordsize="29,2">
              <v:shape style="position:absolute;left:956;top:6936;width:29;height:2" coordorigin="956,6936" coordsize="29,0" path="m956,6936l985,6936e" filled="false" stroked="true" strokeweight=".48pt" strokecolor="#000000">
                <v:path arrowok="t"/>
              </v:shape>
            </v:group>
            <v:group style="position:absolute;left:956;top:6955;width:1242;height:2" coordorigin="956,6955" coordsize="1242,2">
              <v:shape style="position:absolute;left:956;top:6955;width:1242;height:2" coordorigin="956,6955" coordsize="1242,0" path="m956,6955l2198,6955e" filled="false" stroked="true" strokeweight=".48pt" strokecolor="#000000">
                <v:path arrowok="t"/>
              </v:shape>
            </v:group>
            <v:group style="position:absolute;left:985;top:6936;width:1214;height:2" coordorigin="985,6936" coordsize="1214,2">
              <v:shape style="position:absolute;left:985;top:6936;width:1214;height:2" coordorigin="985,6936" coordsize="1214,0" path="m985,6936l2198,6936e" filled="false" stroked="true" strokeweight=".48pt" strokecolor="#000000">
                <v:path arrowok="t"/>
              </v:shape>
            </v:group>
            <v:group style="position:absolute;left:2198;top:6936;width:29;height:2" coordorigin="2198,6936" coordsize="29,2">
              <v:shape style="position:absolute;left:2198;top:6936;width:29;height:2" coordorigin="2198,6936" coordsize="29,0" path="m2198,6936l2227,6936e" filled="false" stroked="true" strokeweight=".48pt" strokecolor="#000000">
                <v:path arrowok="t"/>
              </v:shape>
            </v:group>
            <v:group style="position:absolute;left:2198;top:6955;width:725;height:2" coordorigin="2198,6955" coordsize="725,2">
              <v:shape style="position:absolute;left:2198;top:6955;width:725;height:2" coordorigin="2198,6955" coordsize="725,0" path="m2198,6955l2923,6955e" filled="false" stroked="true" strokeweight=".48pt" strokecolor="#000000">
                <v:path arrowok="t"/>
              </v:shape>
            </v:group>
            <v:group style="position:absolute;left:2227;top:6936;width:696;height:2" coordorigin="2227,6936" coordsize="696,2">
              <v:shape style="position:absolute;left:2227;top:6936;width:696;height:2" coordorigin="2227,6936" coordsize="696,0" path="m2227,6936l2923,6936e" filled="false" stroked="true" strokeweight=".48pt" strokecolor="#000000">
                <v:path arrowok="t"/>
              </v:shape>
            </v:group>
            <v:group style="position:absolute;left:2923;top:6936;width:29;height:2" coordorigin="2923,6936" coordsize="29,2">
              <v:shape style="position:absolute;left:2923;top:6936;width:29;height:2" coordorigin="2923,6936" coordsize="29,0" path="m2923,6936l2952,6936e" filled="false" stroked="true" strokeweight=".48pt" strokecolor="#000000">
                <v:path arrowok="t"/>
              </v:shape>
            </v:group>
            <v:group style="position:absolute;left:2923;top:6955;width:1122;height:2" coordorigin="2923,6955" coordsize="1122,2">
              <v:shape style="position:absolute;left:2923;top:6955;width:1122;height:2" coordorigin="2923,6955" coordsize="1122,0" path="m2923,6955l4045,6955e" filled="false" stroked="true" strokeweight=".48pt" strokecolor="#000000">
                <v:path arrowok="t"/>
              </v:shape>
            </v:group>
            <v:group style="position:absolute;left:2952;top:6936;width:1094;height:2" coordorigin="2952,6936" coordsize="1094,2">
              <v:shape style="position:absolute;left:2952;top:6936;width:1094;height:2" coordorigin="2952,6936" coordsize="1094,0" path="m2952,6936l4045,6936e" filled="false" stroked="true" strokeweight=".48pt" strokecolor="#000000">
                <v:path arrowok="t"/>
              </v:shape>
            </v:group>
            <v:group style="position:absolute;left:4045;top:6936;width:29;height:2" coordorigin="4045,6936" coordsize="29,2">
              <v:shape style="position:absolute;left:4045;top:6936;width:29;height:2" coordorigin="4045,6936" coordsize="29,0" path="m4045,6936l4074,6936e" filled="false" stroked="true" strokeweight=".48pt" strokecolor="#000000">
                <v:path arrowok="t"/>
              </v:shape>
            </v:group>
            <v:group style="position:absolute;left:4045;top:6955;width:724;height:2" coordorigin="4045,6955" coordsize="724,2">
              <v:shape style="position:absolute;left:4045;top:6955;width:724;height:2" coordorigin="4045,6955" coordsize="724,0" path="m4045,6955l4769,6955e" filled="false" stroked="true" strokeweight=".48pt" strokecolor="#000000">
                <v:path arrowok="t"/>
              </v:shape>
            </v:group>
            <v:group style="position:absolute;left:4074;top:6936;width:695;height:2" coordorigin="4074,6936" coordsize="695,2">
              <v:shape style="position:absolute;left:4074;top:6936;width:695;height:2" coordorigin="4074,6936" coordsize="695,0" path="m4074,6936l4769,6936e" filled="false" stroked="true" strokeweight=".48pt" strokecolor="#000000">
                <v:path arrowok="t"/>
              </v:shape>
            </v:group>
            <v:group style="position:absolute;left:4769;top:6936;width:29;height:2" coordorigin="4769,6936" coordsize="29,2">
              <v:shape style="position:absolute;left:4769;top:6936;width:29;height:2" coordorigin="4769,6936" coordsize="29,0" path="m4769,6936l4798,6936e" filled="false" stroked="true" strokeweight=".48pt" strokecolor="#000000">
                <v:path arrowok="t"/>
              </v:shape>
            </v:group>
            <v:group style="position:absolute;left:4769;top:6955;width:1215;height:2" coordorigin="4769,6955" coordsize="1215,2">
              <v:shape style="position:absolute;left:4769;top:6955;width:1215;height:2" coordorigin="4769,6955" coordsize="1215,0" path="m4769,6955l5983,6955e" filled="false" stroked="true" strokeweight=".48pt" strokecolor="#000000">
                <v:path arrowok="t"/>
              </v:shape>
            </v:group>
            <v:group style="position:absolute;left:4798;top:6936;width:1186;height:2" coordorigin="4798,6936" coordsize="1186,2">
              <v:shape style="position:absolute;left:4798;top:6936;width:1186;height:2" coordorigin="4798,6936" coordsize="1186,0" path="m4798,6936l5983,6936e" filled="false" stroked="true" strokeweight=".48pt" strokecolor="#000000">
                <v:path arrowok="t"/>
              </v:shape>
            </v:group>
            <v:group style="position:absolute;left:5983;top:6936;width:29;height:2" coordorigin="5983,6936" coordsize="29,2">
              <v:shape style="position:absolute;left:5983;top:6936;width:29;height:2" coordorigin="5983,6936" coordsize="29,0" path="m5983,6936l6012,6936e" filled="false" stroked="true" strokeweight=".48pt" strokecolor="#000000">
                <v:path arrowok="t"/>
              </v:shape>
            </v:group>
            <v:group style="position:absolute;left:5983;top:6955;width:724;height:2" coordorigin="5983,6955" coordsize="724,2">
              <v:shape style="position:absolute;left:5983;top:6955;width:724;height:2" coordorigin="5983,6955" coordsize="724,0" path="m5983,6955l6707,6955e" filled="false" stroked="true" strokeweight=".48pt" strokecolor="#000000">
                <v:path arrowok="t"/>
              </v:shape>
            </v:group>
            <v:group style="position:absolute;left:6012;top:6936;width:695;height:2" coordorigin="6012,6936" coordsize="695,2">
              <v:shape style="position:absolute;left:6012;top:6936;width:695;height:2" coordorigin="6012,6936" coordsize="695,0" path="m6012,6936l6707,6936e" filled="false" stroked="true" strokeweight=".48pt" strokecolor="#000000">
                <v:path arrowok="t"/>
              </v:shape>
            </v:group>
            <v:group style="position:absolute;left:6707;top:6936;width:29;height:2" coordorigin="6707,6936" coordsize="29,2">
              <v:shape style="position:absolute;left:6707;top:6936;width:29;height:2" coordorigin="6707,6936" coordsize="29,0" path="m6707,6936l6736,6936e" filled="false" stroked="true" strokeweight=".48pt" strokecolor="#000000">
                <v:path arrowok="t"/>
              </v:shape>
            </v:group>
            <v:group style="position:absolute;left:6707;top:6955;width:1265;height:2" coordorigin="6707,6955" coordsize="1265,2">
              <v:shape style="position:absolute;left:6707;top:6955;width:1265;height:2" coordorigin="6707,6955" coordsize="1265,0" path="m6707,6955l7972,6955e" filled="false" stroked="true" strokeweight=".48pt" strokecolor="#000000">
                <v:path arrowok="t"/>
              </v:shape>
            </v:group>
            <v:group style="position:absolute;left:6736;top:6936;width:1236;height:2" coordorigin="6736,6936" coordsize="1236,2">
              <v:shape style="position:absolute;left:6736;top:6936;width:1236;height:2" coordorigin="6736,6936" coordsize="1236,0" path="m6736,6936l7972,6936e" filled="false" stroked="true" strokeweight=".48pt" strokecolor="#000000">
                <v:path arrowok="t"/>
              </v:shape>
              <v:shape style="position:absolute;left:0;top:1110;width:8768;height:5821" type="#_x0000_t75" stroked="false">
                <v:imagedata r:id="rId120" o:title=""/>
              </v:shape>
            </v:group>
            <v:group style="position:absolute;left:7972;top:6936;width:29;height:2" coordorigin="7972,6936" coordsize="29,2">
              <v:shape style="position:absolute;left:7972;top:6936;width:29;height:2" coordorigin="7972,6936" coordsize="29,0" path="m7972,6936l8000,6936e" filled="false" stroked="true" strokeweight=".48pt" strokecolor="#000000">
                <v:path arrowok="t"/>
              </v:shape>
            </v:group>
            <v:group style="position:absolute;left:7972;top:6955;width:771;height:2" coordorigin="7972,6955" coordsize="771,2">
              <v:shape style="position:absolute;left:7972;top:6955;width:771;height:2" coordorigin="7972,6955" coordsize="771,0" path="m7972,6955l8742,6955e" filled="false" stroked="true" strokeweight=".48pt" strokecolor="#000000">
                <v:path arrowok="t"/>
              </v:shape>
            </v:group>
            <v:group style="position:absolute;left:8000;top:6936;width:742;height:2" coordorigin="8000,6936" coordsize="742,2">
              <v:shape style="position:absolute;left:8000;top:6936;width:742;height:2" coordorigin="8000,6936" coordsize="742,0" path="m8000,6936l8742,6936e" filled="false" stroked="true" strokeweight=".48pt" strokecolor="#000000">
                <v:path arrowok="t"/>
              </v:shape>
              <v:shape style="position:absolute;left:2536;top:163;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年末金额</w:t>
                      </w:r>
                      <w:r>
                        <w:rPr>
                          <w:rFonts w:ascii="宋体" w:hAnsi="宋体" w:cs="宋体" w:eastAsia="宋体" w:hint="default"/>
                          <w:sz w:val="18"/>
                          <w:szCs w:val="18"/>
                        </w:rPr>
                      </w:r>
                    </w:p>
                  </w:txbxContent>
                </v:textbox>
                <w10:wrap type="none"/>
              </v:shape>
              <v:shape style="position:absolute;left:6430;top:163;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年初金额</w:t>
                      </w:r>
                      <w:r>
                        <w:rPr>
                          <w:rFonts w:ascii="宋体" w:hAnsi="宋体" w:cs="宋体" w:eastAsia="宋体" w:hint="default"/>
                          <w:sz w:val="18"/>
                          <w:szCs w:val="18"/>
                        </w:rPr>
                      </w:r>
                    </w:p>
                  </w:txbxContent>
                </v:textbox>
                <w10:wrap type="none"/>
              </v:shape>
              <v:shape style="position:absolute;left:328;top:519;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项目</w:t>
                      </w:r>
                      <w:r>
                        <w:rPr>
                          <w:rFonts w:ascii="宋体" w:hAnsi="宋体" w:cs="宋体" w:eastAsia="宋体" w:hint="default"/>
                          <w:sz w:val="18"/>
                          <w:szCs w:val="18"/>
                        </w:rPr>
                      </w:r>
                    </w:p>
                  </w:txbxContent>
                </v:textbox>
                <w10:wrap type="none"/>
              </v:shape>
              <v:shape style="position:absolute;left:1613;top:533;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txbxContent>
                </v:textbox>
                <w10:wrap type="none"/>
              </v:shape>
              <v:shape style="position:absolute;left:3520;top:533;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坏账准备</w:t>
                      </w:r>
                      <w:r>
                        <w:rPr>
                          <w:rFonts w:ascii="宋体" w:hAnsi="宋体" w:cs="宋体" w:eastAsia="宋体" w:hint="default"/>
                          <w:sz w:val="18"/>
                          <w:szCs w:val="18"/>
                        </w:rPr>
                      </w:r>
                    </w:p>
                  </w:txbxContent>
                </v:textbox>
                <w10:wrap type="none"/>
              </v:shape>
              <v:shape style="position:absolute;left:5411;top:533;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txbxContent>
                </v:textbox>
                <w10:wrap type="none"/>
              </v:shape>
              <v:shape style="position:absolute;left:7399;top:533;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坏账准备</w:t>
                      </w:r>
                      <w:r>
                        <w:rPr>
                          <w:rFonts w:ascii="宋体" w:hAnsi="宋体" w:cs="宋体" w:eastAsia="宋体" w:hint="default"/>
                          <w:sz w:val="18"/>
                          <w:szCs w:val="18"/>
                        </w:rPr>
                      </w:r>
                    </w:p>
                  </w:txbxContent>
                </v:textbox>
                <w10:wrap type="none"/>
              </v:shape>
              <v:shape style="position:absolute;left:1416;top:902;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金额</w:t>
                      </w:r>
                      <w:r>
                        <w:rPr>
                          <w:rFonts w:ascii="宋体" w:hAnsi="宋体" w:cs="宋体" w:eastAsia="宋体" w:hint="default"/>
                          <w:sz w:val="18"/>
                          <w:szCs w:val="18"/>
                        </w:rPr>
                      </w:r>
                    </w:p>
                  </w:txbxContent>
                </v:textbox>
                <w10:wrap type="none"/>
              </v:shape>
              <v:shape style="position:absolute;left:2399;top:902;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3323;top:902;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金额</w:t>
                      </w:r>
                      <w:r>
                        <w:rPr>
                          <w:rFonts w:ascii="宋体" w:hAnsi="宋体" w:cs="宋体" w:eastAsia="宋体" w:hint="default"/>
                          <w:sz w:val="18"/>
                          <w:szCs w:val="18"/>
                        </w:rPr>
                      </w:r>
                    </w:p>
                  </w:txbxContent>
                </v:textbox>
                <w10:wrap type="none"/>
              </v:shape>
              <v:shape style="position:absolute;left:4244;top:902;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5215;top:902;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金额</w:t>
                      </w:r>
                      <w:r>
                        <w:rPr>
                          <w:rFonts w:ascii="宋体" w:hAnsi="宋体" w:cs="宋体" w:eastAsia="宋体" w:hint="default"/>
                          <w:sz w:val="18"/>
                          <w:szCs w:val="18"/>
                        </w:rPr>
                      </w:r>
                    </w:p>
                  </w:txbxContent>
                </v:textbox>
                <w10:wrap type="none"/>
              </v:shape>
              <v:shape style="position:absolute;left:6184;top:902;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7178;top:902;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金额</w:t>
                      </w:r>
                      <w:r>
                        <w:rPr>
                          <w:rFonts w:ascii="宋体" w:hAnsi="宋体" w:cs="宋体" w:eastAsia="宋体" w:hint="default"/>
                          <w:sz w:val="18"/>
                          <w:szCs w:val="18"/>
                        </w:rPr>
                      </w:r>
                    </w:p>
                  </w:txbxContent>
                </v:textbox>
                <w10:wrap type="none"/>
              </v:shape>
              <v:shape style="position:absolute;left:8197;top:902;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134;top:1272;width:736;height:9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单项金额</w:t>
                      </w:r>
                    </w:p>
                    <w:p>
                      <w:pPr>
                        <w:spacing w:line="360" w:lineRule="atLeas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重大的应</w:t>
                      </w:r>
                      <w:r>
                        <w:rPr>
                          <w:rFonts w:ascii="宋体" w:hAnsi="宋体" w:cs="宋体" w:eastAsia="宋体" w:hint="default"/>
                          <w:sz w:val="18"/>
                          <w:szCs w:val="18"/>
                        </w:rPr>
                        <w:t> </w:t>
                      </w:r>
                      <w:r>
                        <w:rPr>
                          <w:rFonts w:ascii="宋体" w:hAnsi="宋体" w:cs="宋体" w:eastAsia="宋体" w:hint="default"/>
                          <w:spacing w:val="-16"/>
                          <w:sz w:val="18"/>
                          <w:szCs w:val="18"/>
                        </w:rPr>
                        <w:t>收账款</w:t>
                      </w:r>
                      <w:r>
                        <w:rPr>
                          <w:rFonts w:ascii="宋体" w:hAnsi="宋体" w:cs="宋体" w:eastAsia="宋体" w:hint="default"/>
                          <w:sz w:val="18"/>
                          <w:szCs w:val="18"/>
                        </w:rPr>
                      </w:r>
                    </w:p>
                  </w:txbxContent>
                </v:textbox>
                <w10:wrap type="none"/>
              </v:shape>
              <v:shape style="position:absolute;left:1422;top:1595;width:1399;height:180" type="#_x0000_t202" filled="false" stroked="false">
                <v:textbox inset="0,0,0,0">
                  <w:txbxContent>
                    <w:p>
                      <w:pPr>
                        <w:tabs>
                          <w:tab w:pos="1023"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20"/>
                          <w:sz w:val="18"/>
                        </w:rPr>
                        <w:t>88,759,003.14</w:t>
                        <w:tab/>
                      </w:r>
                      <w:r>
                        <w:rPr>
                          <w:rFonts w:ascii="Arial Narrow"/>
                          <w:spacing w:val="-21"/>
                          <w:sz w:val="18"/>
                        </w:rPr>
                        <w:t>18.94%</w:t>
                      </w:r>
                      <w:r>
                        <w:rPr>
                          <w:rFonts w:ascii="Arial Narrow"/>
                          <w:sz w:val="18"/>
                        </w:rPr>
                      </w:r>
                    </w:p>
                  </w:txbxContent>
                </v:textbox>
                <w10:wrap type="none"/>
              </v:shape>
              <v:shape style="position:absolute;left:3268;top:1595;width:1398;height:180" type="#_x0000_t202" filled="false" stroked="false">
                <v:textbox inset="0,0,0,0">
                  <w:txbxContent>
                    <w:p>
                      <w:pPr>
                        <w:tabs>
                          <w:tab w:pos="1021"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20"/>
                          <w:sz w:val="18"/>
                        </w:rPr>
                        <w:t>28,474,202.31</w:t>
                        <w:tab/>
                      </w:r>
                      <w:r>
                        <w:rPr>
                          <w:rFonts w:ascii="Arial Narrow"/>
                          <w:spacing w:val="-21"/>
                          <w:sz w:val="18"/>
                        </w:rPr>
                        <w:t>36.61%</w:t>
                      </w:r>
                      <w:r>
                        <w:rPr>
                          <w:rFonts w:ascii="Arial Narrow"/>
                          <w:sz w:val="18"/>
                        </w:rPr>
                      </w:r>
                    </w:p>
                  </w:txbxContent>
                </v:textbox>
                <w10:wrap type="none"/>
              </v:shape>
              <v:shape style="position:absolute;left:5145;top:1595;width:3499;height:180" type="#_x0000_t202" filled="false" stroked="false">
                <v:textbox inset="0,0,0,0">
                  <w:txbxContent>
                    <w:p>
                      <w:pPr>
                        <w:tabs>
                          <w:tab w:pos="1084" w:val="left" w:leader="none"/>
                          <w:tab w:pos="1784" w:val="left" w:leader="none"/>
                          <w:tab w:pos="3000"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20"/>
                          <w:sz w:val="18"/>
                        </w:rPr>
                        <w:t>128,743,960.78</w:t>
                        <w:tab/>
                      </w:r>
                      <w:r>
                        <w:rPr>
                          <w:rFonts w:ascii="Arial Narrow"/>
                          <w:spacing w:val="-18"/>
                          <w:sz w:val="18"/>
                        </w:rPr>
                        <w:t>31.24%</w:t>
                        <w:tab/>
                      </w:r>
                      <w:r>
                        <w:rPr>
                          <w:rFonts w:ascii="Arial Narrow"/>
                          <w:spacing w:val="-1"/>
                          <w:sz w:val="18"/>
                        </w:rPr>
                        <w:t>21,028,142.06</w:t>
                        <w:tab/>
                        <w:t>32.58%</w:t>
                      </w:r>
                      <w:r>
                        <w:rPr>
                          <w:rFonts w:ascii="Arial Narrow"/>
                          <w:sz w:val="18"/>
                        </w:rPr>
                      </w:r>
                    </w:p>
                  </w:txbxContent>
                </v:textbox>
                <w10:wrap type="none"/>
              </v:shape>
              <v:shape style="position:absolute;left:134;top:2363;width:736;height:307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3"/>
                          <w:sz w:val="18"/>
                          <w:szCs w:val="18"/>
                        </w:rPr>
                        <w:t>单项金额</w:t>
                      </w:r>
                    </w:p>
                    <w:p>
                      <w:pPr>
                        <w:spacing w:line="367" w:lineRule="auto" w:before="124"/>
                        <w:ind w:left="0" w:right="0" w:firstLine="0"/>
                        <w:jc w:val="both"/>
                        <w:rPr>
                          <w:rFonts w:ascii="宋体" w:hAnsi="宋体" w:cs="宋体" w:eastAsia="宋体" w:hint="default"/>
                          <w:sz w:val="18"/>
                          <w:szCs w:val="18"/>
                        </w:rPr>
                      </w:pPr>
                      <w:r>
                        <w:rPr>
                          <w:rFonts w:ascii="宋体" w:hAnsi="宋体" w:cs="宋体" w:eastAsia="宋体" w:hint="default"/>
                          <w:spacing w:val="3"/>
                          <w:sz w:val="18"/>
                          <w:szCs w:val="18"/>
                        </w:rPr>
                        <w:t>不重大但</w:t>
                      </w:r>
                      <w:r>
                        <w:rPr>
                          <w:rFonts w:ascii="宋体" w:hAnsi="宋体" w:cs="宋体" w:eastAsia="宋体" w:hint="default"/>
                          <w:sz w:val="18"/>
                          <w:szCs w:val="18"/>
                        </w:rPr>
                        <w:t> </w:t>
                      </w:r>
                      <w:r>
                        <w:rPr>
                          <w:rFonts w:ascii="宋体" w:hAnsi="宋体" w:cs="宋体" w:eastAsia="宋体" w:hint="default"/>
                          <w:spacing w:val="3"/>
                          <w:sz w:val="18"/>
                          <w:szCs w:val="18"/>
                        </w:rPr>
                        <w:t>按信用风</w:t>
                      </w:r>
                      <w:r>
                        <w:rPr>
                          <w:rFonts w:ascii="宋体" w:hAnsi="宋体" w:cs="宋体" w:eastAsia="宋体" w:hint="default"/>
                          <w:sz w:val="18"/>
                          <w:szCs w:val="18"/>
                        </w:rPr>
                        <w:t> </w:t>
                      </w:r>
                      <w:r>
                        <w:rPr>
                          <w:rFonts w:ascii="宋体" w:hAnsi="宋体" w:cs="宋体" w:eastAsia="宋体" w:hint="default"/>
                          <w:spacing w:val="3"/>
                          <w:sz w:val="18"/>
                          <w:szCs w:val="18"/>
                        </w:rPr>
                        <w:t>险特征组</w:t>
                      </w:r>
                      <w:r>
                        <w:rPr>
                          <w:rFonts w:ascii="宋体" w:hAnsi="宋体" w:cs="宋体" w:eastAsia="宋体" w:hint="default"/>
                          <w:sz w:val="18"/>
                          <w:szCs w:val="18"/>
                        </w:rPr>
                        <w:t> </w:t>
                      </w:r>
                      <w:r>
                        <w:rPr>
                          <w:rFonts w:ascii="宋体" w:hAnsi="宋体" w:cs="宋体" w:eastAsia="宋体" w:hint="default"/>
                          <w:spacing w:val="3"/>
                          <w:sz w:val="18"/>
                          <w:szCs w:val="18"/>
                        </w:rPr>
                        <w:t>合后该组</w:t>
                      </w:r>
                      <w:r>
                        <w:rPr>
                          <w:rFonts w:ascii="宋体" w:hAnsi="宋体" w:cs="宋体" w:eastAsia="宋体" w:hint="default"/>
                          <w:sz w:val="18"/>
                          <w:szCs w:val="18"/>
                        </w:rPr>
                        <w:t> </w:t>
                      </w:r>
                      <w:r>
                        <w:rPr>
                          <w:rFonts w:ascii="宋体" w:hAnsi="宋体" w:cs="宋体" w:eastAsia="宋体" w:hint="default"/>
                          <w:spacing w:val="3"/>
                          <w:sz w:val="18"/>
                          <w:szCs w:val="18"/>
                        </w:rPr>
                        <w:t>合的风险</w:t>
                      </w:r>
                      <w:r>
                        <w:rPr>
                          <w:rFonts w:ascii="宋体" w:hAnsi="宋体" w:cs="宋体" w:eastAsia="宋体" w:hint="default"/>
                          <w:sz w:val="18"/>
                          <w:szCs w:val="18"/>
                        </w:rPr>
                        <w:t> </w:t>
                      </w:r>
                      <w:r>
                        <w:rPr>
                          <w:rFonts w:ascii="宋体" w:hAnsi="宋体" w:cs="宋体" w:eastAsia="宋体" w:hint="default"/>
                          <w:spacing w:val="3"/>
                          <w:sz w:val="18"/>
                          <w:szCs w:val="18"/>
                        </w:rPr>
                        <w:t>较大的应</w:t>
                      </w:r>
                      <w:r>
                        <w:rPr>
                          <w:rFonts w:ascii="宋体" w:hAnsi="宋体" w:cs="宋体" w:eastAsia="宋体" w:hint="default"/>
                          <w:sz w:val="18"/>
                          <w:szCs w:val="18"/>
                        </w:rPr>
                        <w:t> </w:t>
                      </w:r>
                      <w:r>
                        <w:rPr>
                          <w:rFonts w:ascii="宋体" w:hAnsi="宋体" w:cs="宋体" w:eastAsia="宋体" w:hint="default"/>
                          <w:spacing w:val="-16"/>
                          <w:sz w:val="18"/>
                          <w:szCs w:val="18"/>
                        </w:rPr>
                        <w:t>收账款</w:t>
                      </w:r>
                      <w:r>
                        <w:rPr>
                          <w:rFonts w:ascii="宋体" w:hAnsi="宋体" w:cs="宋体" w:eastAsia="宋体" w:hint="default"/>
                          <w:sz w:val="18"/>
                          <w:szCs w:val="18"/>
                        </w:rPr>
                      </w:r>
                    </w:p>
                    <w:p>
                      <w:pPr>
                        <w:spacing w:before="38"/>
                        <w:ind w:left="0" w:right="0" w:firstLine="0"/>
                        <w:jc w:val="both"/>
                        <w:rPr>
                          <w:rFonts w:ascii="宋体" w:hAnsi="宋体" w:cs="宋体" w:eastAsia="宋体" w:hint="default"/>
                          <w:sz w:val="18"/>
                          <w:szCs w:val="18"/>
                        </w:rPr>
                      </w:pPr>
                      <w:r>
                        <w:rPr>
                          <w:rFonts w:ascii="宋体" w:hAnsi="宋体" w:cs="宋体" w:eastAsia="宋体" w:hint="default"/>
                          <w:spacing w:val="3"/>
                          <w:sz w:val="18"/>
                          <w:szCs w:val="18"/>
                        </w:rPr>
                        <w:t>其他单项</w:t>
                      </w:r>
                    </w:p>
                  </w:txbxContent>
                </v:textbox>
                <w10:wrap type="none"/>
              </v:shape>
              <v:shape style="position:absolute;left:1361;top:3586;width:1461;height:180" type="#_x0000_t202" filled="false" stroked="false">
                <v:textbox inset="0,0,0,0">
                  <w:txbxContent>
                    <w:p>
                      <w:pPr>
                        <w:tabs>
                          <w:tab w:pos="1084"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20"/>
                          <w:sz w:val="18"/>
                        </w:rPr>
                        <w:t>375,980,894.97</w:t>
                        <w:tab/>
                      </w:r>
                      <w:r>
                        <w:rPr>
                          <w:rFonts w:ascii="Arial Narrow"/>
                          <w:spacing w:val="-21"/>
                          <w:sz w:val="18"/>
                        </w:rPr>
                        <w:t>80.24%</w:t>
                      </w:r>
                      <w:r>
                        <w:rPr>
                          <w:rFonts w:ascii="Arial Narrow"/>
                          <w:sz w:val="18"/>
                        </w:rPr>
                      </w:r>
                    </w:p>
                  </w:txbxContent>
                </v:textbox>
                <w10:wrap type="none"/>
              </v:shape>
              <v:shape style="position:absolute;left:3268;top:3586;width:1398;height:180" type="#_x0000_t202" filled="false" stroked="false">
                <v:textbox inset="0,0,0,0">
                  <w:txbxContent>
                    <w:p>
                      <w:pPr>
                        <w:tabs>
                          <w:tab w:pos="1021"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20"/>
                          <w:sz w:val="18"/>
                        </w:rPr>
                        <w:t>45,482,004.83</w:t>
                        <w:tab/>
                      </w:r>
                      <w:r>
                        <w:rPr>
                          <w:rFonts w:ascii="Arial Narrow"/>
                          <w:spacing w:val="-21"/>
                          <w:sz w:val="18"/>
                        </w:rPr>
                        <w:t>58.47%</w:t>
                      </w:r>
                      <w:r>
                        <w:rPr>
                          <w:rFonts w:ascii="Arial Narrow"/>
                          <w:sz w:val="18"/>
                        </w:rPr>
                      </w:r>
                    </w:p>
                  </w:txbxContent>
                </v:textbox>
                <w10:wrap type="none"/>
              </v:shape>
              <v:shape style="position:absolute;left:5145;top:3586;width:3499;height:180" type="#_x0000_t202" filled="false" stroked="false">
                <v:textbox inset="0,0,0,0">
                  <w:txbxContent>
                    <w:p>
                      <w:pPr>
                        <w:tabs>
                          <w:tab w:pos="1084" w:val="left" w:leader="none"/>
                          <w:tab w:pos="1784" w:val="left" w:leader="none"/>
                          <w:tab w:pos="3000"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20"/>
                          <w:sz w:val="18"/>
                        </w:rPr>
                        <w:t>278,478,725.57</w:t>
                        <w:tab/>
                      </w:r>
                      <w:r>
                        <w:rPr>
                          <w:rFonts w:ascii="Arial Narrow"/>
                          <w:spacing w:val="-18"/>
                          <w:sz w:val="18"/>
                        </w:rPr>
                        <w:t>67.57%</w:t>
                        <w:tab/>
                      </w:r>
                      <w:r>
                        <w:rPr>
                          <w:rFonts w:ascii="Arial Narrow"/>
                          <w:spacing w:val="-1"/>
                          <w:sz w:val="18"/>
                        </w:rPr>
                        <w:t>38,592,353.18</w:t>
                        <w:tab/>
                        <w:t>59.79%</w:t>
                      </w:r>
                      <w:r>
                        <w:rPr>
                          <w:rFonts w:ascii="Arial Narrow"/>
                          <w:sz w:val="18"/>
                        </w:rPr>
                      </w:r>
                    </w:p>
                  </w:txbxContent>
                </v:textbox>
                <w10:wrap type="none"/>
              </v:shape>
              <v:shape style="position:absolute;left:134;top:5613;width:736;height:9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金额不重</w:t>
                      </w:r>
                    </w:p>
                    <w:p>
                      <w:pPr>
                        <w:spacing w:line="360" w:lineRule="atLeast" w:before="0"/>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大的应收</w:t>
                      </w:r>
                      <w:r>
                        <w:rPr>
                          <w:rFonts w:ascii="宋体" w:hAnsi="宋体" w:cs="宋体" w:eastAsia="宋体" w:hint="default"/>
                          <w:sz w:val="18"/>
                          <w:szCs w:val="18"/>
                        </w:rPr>
                        <w:t> </w:t>
                      </w:r>
                      <w:r>
                        <w:rPr>
                          <w:rFonts w:ascii="宋体" w:hAnsi="宋体" w:cs="宋体" w:eastAsia="宋体" w:hint="default"/>
                          <w:spacing w:val="-16"/>
                          <w:sz w:val="18"/>
                          <w:szCs w:val="18"/>
                        </w:rPr>
                        <w:t>账款</w:t>
                      </w:r>
                      <w:r>
                        <w:rPr>
                          <w:rFonts w:ascii="宋体" w:hAnsi="宋体" w:cs="宋体" w:eastAsia="宋体" w:hint="default"/>
                          <w:sz w:val="18"/>
                          <w:szCs w:val="18"/>
                        </w:rPr>
                      </w:r>
                    </w:p>
                  </w:txbxContent>
                </v:textbox>
                <w10:wrap type="none"/>
              </v:shape>
              <v:shape style="position:absolute;left:1483;top:5755;width:61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1"/>
                          <w:sz w:val="18"/>
                        </w:rPr>
                        <w:t>3,830,330.80</w:t>
                      </w:r>
                      <w:r>
                        <w:rPr>
                          <w:rFonts w:ascii="Arial Narrow"/>
                          <w:sz w:val="18"/>
                        </w:rPr>
                      </w:r>
                    </w:p>
                  </w:txbxContent>
                </v:textbox>
                <w10:wrap type="none"/>
              </v:shape>
              <v:shape style="position:absolute;left:2506;top:5755;width:31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1"/>
                          <w:sz w:val="18"/>
                        </w:rPr>
                        <w:t>0.82%</w:t>
                      </w:r>
                      <w:r>
                        <w:rPr>
                          <w:rFonts w:ascii="Arial Narrow"/>
                          <w:sz w:val="18"/>
                        </w:rPr>
                      </w:r>
                    </w:p>
                  </w:txbxContent>
                </v:textbox>
                <w10:wrap type="none"/>
              </v:shape>
              <v:shape style="position:absolute;left:3330;top:5755;width:61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1"/>
                          <w:sz w:val="18"/>
                        </w:rPr>
                        <w:t>3,830,330.80</w:t>
                      </w:r>
                      <w:r>
                        <w:rPr>
                          <w:rFonts w:ascii="Arial Narrow"/>
                          <w:sz w:val="18"/>
                        </w:rPr>
                      </w:r>
                    </w:p>
                  </w:txbxContent>
                </v:textbox>
                <w10:wrap type="none"/>
              </v:shape>
              <v:shape style="position:absolute;left:4352;top:5755;width:31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1"/>
                          <w:sz w:val="18"/>
                        </w:rPr>
                        <w:t>4.92%</w:t>
                      </w:r>
                      <w:r>
                        <w:rPr>
                          <w:rFonts w:ascii="Arial Narrow"/>
                          <w:sz w:val="18"/>
                        </w:rPr>
                      </w:r>
                    </w:p>
                  </w:txbxContent>
                </v:textbox>
                <w10:wrap type="none"/>
              </v:shape>
              <v:shape style="position:absolute;left:5267;top:5755;width:61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1"/>
                          <w:sz w:val="18"/>
                        </w:rPr>
                        <w:t>4,921,047.24</w:t>
                      </w:r>
                      <w:r>
                        <w:rPr>
                          <w:rFonts w:ascii="Arial Narrow"/>
                          <w:sz w:val="18"/>
                        </w:rPr>
                      </w:r>
                    </w:p>
                  </w:txbxContent>
                </v:textbox>
                <w10:wrap type="none"/>
              </v:shape>
              <v:shape style="position:absolute;left:6290;top:5755;width:31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1"/>
                          <w:sz w:val="18"/>
                        </w:rPr>
                        <w:t>1.19%</w:t>
                      </w:r>
                      <w:r>
                        <w:rPr>
                          <w:rFonts w:ascii="Arial Narrow"/>
                          <w:sz w:val="18"/>
                        </w:rPr>
                      </w:r>
                    </w:p>
                  </w:txbxContent>
                </v:textbox>
                <w10:wrap type="none"/>
              </v:shape>
              <v:shape style="position:absolute;left:7010;top:5755;width:1633;height:180" type="#_x0000_t202" filled="false" stroked="false">
                <v:textbox inset="0,0,0,0">
                  <w:txbxContent>
                    <w:p>
                      <w:pPr>
                        <w:tabs>
                          <w:tab w:pos="1216"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4,921,047.24</w:t>
                        <w:tab/>
                        <w:t>7.63%</w:t>
                      </w:r>
                      <w:r>
                        <w:rPr>
                          <w:rFonts w:ascii="Arial Narrow"/>
                          <w:sz w:val="18"/>
                        </w:rPr>
                      </w:r>
                    </w:p>
                  </w:txbxContent>
                </v:textbox>
                <w10:wrap type="none"/>
              </v:shape>
              <v:shape style="position:absolute;left:328;top:6702;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合计</w:t>
                      </w:r>
                      <w:r>
                        <w:rPr>
                          <w:rFonts w:ascii="宋体" w:hAnsi="宋体" w:cs="宋体" w:eastAsia="宋体" w:hint="default"/>
                          <w:sz w:val="18"/>
                          <w:szCs w:val="18"/>
                        </w:rPr>
                      </w:r>
                    </w:p>
                  </w:txbxContent>
                </v:textbox>
                <w10:wrap type="none"/>
              </v:shape>
              <v:shape style="position:absolute;left:1361;top:6710;width:1458;height:180" type="#_x0000_t202" filled="false" stroked="false">
                <v:textbox inset="0,0,0,0">
                  <w:txbxContent>
                    <w:p>
                      <w:pPr>
                        <w:tabs>
                          <w:tab w:pos="1020"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b/>
                          <w:spacing w:val="-20"/>
                          <w:sz w:val="18"/>
                        </w:rPr>
                        <w:t>468,570,228.91</w:t>
                        <w:tab/>
                      </w:r>
                      <w:r>
                        <w:rPr>
                          <w:rFonts w:ascii="Arial Narrow"/>
                          <w:b/>
                          <w:spacing w:val="-21"/>
                          <w:sz w:val="18"/>
                        </w:rPr>
                        <w:t>100.00%</w:t>
                      </w:r>
                      <w:r>
                        <w:rPr>
                          <w:rFonts w:ascii="Arial Narrow"/>
                          <w:sz w:val="18"/>
                        </w:rPr>
                      </w:r>
                    </w:p>
                  </w:txbxContent>
                </v:textbox>
                <w10:wrap type="none"/>
              </v:shape>
              <v:shape style="position:absolute;left:3269;top:6710;width:1396;height:180" type="#_x0000_t202" filled="false" stroked="false">
                <v:textbox inset="0,0,0,0">
                  <w:txbxContent>
                    <w:p>
                      <w:pPr>
                        <w:tabs>
                          <w:tab w:pos="958"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b/>
                          <w:spacing w:val="-20"/>
                          <w:sz w:val="18"/>
                        </w:rPr>
                        <w:t>77,786,537.94</w:t>
                        <w:tab/>
                      </w:r>
                      <w:r>
                        <w:rPr>
                          <w:rFonts w:ascii="Arial Narrow"/>
                          <w:b/>
                          <w:spacing w:val="-21"/>
                          <w:sz w:val="18"/>
                        </w:rPr>
                        <w:t>100.00%</w:t>
                      </w:r>
                      <w:r>
                        <w:rPr>
                          <w:rFonts w:ascii="Arial Narrow"/>
                          <w:sz w:val="18"/>
                        </w:rPr>
                      </w:r>
                    </w:p>
                  </w:txbxContent>
                </v:textbox>
                <w10:wrap type="none"/>
              </v:shape>
              <v:shape style="position:absolute;left:5145;top:6710;width:3497;height:180" type="#_x0000_t202" filled="false" stroked="false">
                <v:textbox inset="0,0,0,0">
                  <w:txbxContent>
                    <w:p>
                      <w:pPr>
                        <w:tabs>
                          <w:tab w:pos="1020" w:val="left" w:leader="none"/>
                          <w:tab w:pos="1784" w:val="left" w:leader="none"/>
                          <w:tab w:pos="3059"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b/>
                          <w:spacing w:val="-20"/>
                          <w:sz w:val="18"/>
                        </w:rPr>
                        <w:t>412,143,733.59</w:t>
                        <w:tab/>
                      </w:r>
                      <w:r>
                        <w:rPr>
                          <w:rFonts w:ascii="Arial Narrow"/>
                          <w:b/>
                          <w:spacing w:val="-18"/>
                          <w:sz w:val="18"/>
                        </w:rPr>
                        <w:t>100.00%</w:t>
                        <w:tab/>
                      </w:r>
                      <w:r>
                        <w:rPr>
                          <w:rFonts w:ascii="Arial Narrow"/>
                          <w:b/>
                          <w:spacing w:val="-1"/>
                          <w:sz w:val="18"/>
                        </w:rPr>
                        <w:t>64,541,542.48</w:t>
                        <w:tab/>
                      </w:r>
                      <w:r>
                        <w:rPr>
                          <w:rFonts w:ascii="Arial Narrow"/>
                          <w:b/>
                          <w:spacing w:val="-21"/>
                          <w:sz w:val="18"/>
                        </w:rPr>
                        <w:t>100.00%</w:t>
                      </w:r>
                      <w:r>
                        <w:rPr>
                          <w:rFonts w:ascii="Arial Narrow"/>
                          <w:sz w:val="18"/>
                        </w:rPr>
                      </w:r>
                    </w:p>
                  </w:txbxContent>
                </v:textbox>
                <w10:wrap type="none"/>
              </v:shape>
            </v:group>
          </v:group>
        </w:pict>
      </w:r>
      <w:r>
        <w:rPr>
          <w:rFonts w:ascii="宋体" w:hAnsi="宋体" w:cs="宋体" w:eastAsia="宋体" w:hint="default"/>
          <w:position w:val="-138"/>
          <w:sz w:val="20"/>
          <w:szCs w:val="20"/>
        </w:rPr>
      </w:r>
    </w:p>
    <w:p>
      <w:pPr>
        <w:spacing w:line="240" w:lineRule="auto" w:before="1"/>
        <w:rPr>
          <w:rFonts w:ascii="宋体" w:hAnsi="宋体" w:cs="宋体" w:eastAsia="宋体" w:hint="default"/>
          <w:sz w:val="13"/>
          <w:szCs w:val="13"/>
        </w:rPr>
      </w:pPr>
    </w:p>
    <w:p>
      <w:pPr>
        <w:pStyle w:val="BodyText"/>
        <w:spacing w:line="355" w:lineRule="auto" w:before="35"/>
        <w:ind w:left="241" w:right="234" w:firstLine="420"/>
        <w:jc w:val="both"/>
      </w:pPr>
      <w:r>
        <w:rPr/>
        <w:t>1）本公司于年末对单项金额重大或虽不重大的应收账款单独进行减值测试，由于相关债 </w:t>
      </w:r>
      <w:r>
        <w:rPr>
          <w:spacing w:val="-3"/>
        </w:rPr>
        <w:t>权无法得到客户确认，本公司全额计提坏账准备。其中对北京航天智通科技有限公司计提金额</w:t>
      </w:r>
      <w:r>
        <w:rPr>
          <w:spacing w:val="-86"/>
        </w:rPr>
        <w:t> </w:t>
      </w:r>
      <w:r>
        <w:rPr>
          <w:spacing w:val="-86"/>
        </w:rPr>
      </w:r>
      <w:r>
        <w:rPr/>
        <w:t>为</w:t>
      </w:r>
      <w:r>
        <w:rPr>
          <w:spacing w:val="-53"/>
        </w:rPr>
        <w:t> </w:t>
      </w:r>
      <w:r>
        <w:rPr/>
        <w:t>24,626,236.30</w:t>
      </w:r>
      <w:r>
        <w:rPr>
          <w:spacing w:val="-52"/>
        </w:rPr>
        <w:t> </w:t>
      </w:r>
      <w:r>
        <w:rPr/>
        <w:t>元。</w:t>
      </w:r>
    </w:p>
    <w:p>
      <w:pPr>
        <w:spacing w:after="0" w:line="355" w:lineRule="auto"/>
        <w:jc w:val="both"/>
        <w:sectPr>
          <w:pgSz w:w="11910" w:h="16840"/>
          <w:pgMar w:header="877" w:footer="865" w:top="1100" w:bottom="1060" w:left="1460" w:right="14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before="35"/>
        <w:ind w:left="661" w:right="119"/>
        <w:jc w:val="left"/>
      </w:pPr>
      <w:r>
        <w:rPr/>
        <w:pict>
          <v:group style="position:absolute;margin-left:78.360001pt;margin-top:23.853996pt;width:438.4pt;height:114.9pt;mso-position-horizontal-relative:page;mso-position-vertical-relative:paragraph;z-index:-904936" coordorigin="1567,477" coordsize="8768,2298">
            <v:group style="position:absolute;left:1586;top:482;width:1229;height:2" coordorigin="1586,482" coordsize="1229,2">
              <v:shape style="position:absolute;left:1586;top:482;width:1229;height:2" coordorigin="1586,482" coordsize="1229,0" path="m1586,482l2815,482e" filled="false" stroked="true" strokeweight=".48pt" strokecolor="#000000">
                <v:path arrowok="t"/>
              </v:shape>
            </v:group>
            <v:group style="position:absolute;left:1586;top:501;width:1229;height:2" coordorigin="1586,501" coordsize="1229,2">
              <v:shape style="position:absolute;left:1586;top:501;width:1229;height:2" coordorigin="1586,501" coordsize="1229,0" path="m1586,501l2815,501e" filled="false" stroked="true" strokeweight=".48pt" strokecolor="#000000">
                <v:path arrowok="t"/>
              </v:shape>
              <v:shape style="position:absolute;left:2815;top:506;width:10;height:2" type="#_x0000_t75" stroked="false">
                <v:imagedata r:id="rId66" o:title=""/>
              </v:shape>
            </v:group>
            <v:group style="position:absolute;left:2815;top:482;width:29;height:2" coordorigin="2815,482" coordsize="29,2">
              <v:shape style="position:absolute;left:2815;top:482;width:29;height:2" coordorigin="2815,482" coordsize="29,0" path="m2815,482l2844,482e" filled="false" stroked="true" strokeweight=".48pt" strokecolor="#000000">
                <v:path arrowok="t"/>
              </v:shape>
            </v:group>
            <v:group style="position:absolute;left:2815;top:501;width:29;height:2" coordorigin="2815,501" coordsize="29,2">
              <v:shape style="position:absolute;left:2815;top:501;width:29;height:2" coordorigin="2815,501" coordsize="29,0" path="m2815,501l2844,501e" filled="false" stroked="true" strokeweight=".48pt" strokecolor="#000000">
                <v:path arrowok="t"/>
              </v:shape>
            </v:group>
            <v:group style="position:absolute;left:2844;top:482;width:3706;height:2" coordorigin="2844,482" coordsize="3706,2">
              <v:shape style="position:absolute;left:2844;top:482;width:3706;height:2" coordorigin="2844,482" coordsize="3706,0" path="m2844,482l6550,482e" filled="false" stroked="true" strokeweight=".48pt" strokecolor="#000000">
                <v:path arrowok="t"/>
              </v:shape>
            </v:group>
            <v:group style="position:absolute;left:2844;top:501;width:3706;height:2" coordorigin="2844,501" coordsize="3706,2">
              <v:shape style="position:absolute;left:2844;top:501;width:3706;height:2" coordorigin="2844,501" coordsize="3706,0" path="m2844,501l6550,501e" filled="false" stroked="true" strokeweight=".48pt" strokecolor="#000000">
                <v:path arrowok="t"/>
              </v:shape>
              <v:shape style="position:absolute;left:6550;top:506;width:10;height:2" type="#_x0000_t75" stroked="false">
                <v:imagedata r:id="rId66" o:title=""/>
              </v:shape>
            </v:group>
            <v:group style="position:absolute;left:6550;top:482;width:29;height:2" coordorigin="6550,482" coordsize="29,2">
              <v:shape style="position:absolute;left:6550;top:482;width:29;height:2" coordorigin="6550,482" coordsize="29,0" path="m6550,482l6578,482e" filled="false" stroked="true" strokeweight=".48pt" strokecolor="#000000">
                <v:path arrowok="t"/>
              </v:shape>
            </v:group>
            <v:group style="position:absolute;left:6550;top:501;width:29;height:2" coordorigin="6550,501" coordsize="29,2">
              <v:shape style="position:absolute;left:6550;top:501;width:29;height:2" coordorigin="6550,501" coordsize="29,0" path="m6550,501l6578,501e" filled="false" stroked="true" strokeweight=".48pt" strokecolor="#000000">
                <v:path arrowok="t"/>
              </v:shape>
            </v:group>
            <v:group style="position:absolute;left:6578;top:482;width:3731;height:2" coordorigin="6578,482" coordsize="3731,2">
              <v:shape style="position:absolute;left:6578;top:482;width:3731;height:2" coordorigin="6578,482" coordsize="3731,0" path="m6578,482l10309,482e" filled="false" stroked="true" strokeweight=".48pt" strokecolor="#000000">
                <v:path arrowok="t"/>
              </v:shape>
            </v:group>
            <v:group style="position:absolute;left:6578;top:501;width:3731;height:2" coordorigin="6578,501" coordsize="3731,2">
              <v:shape style="position:absolute;left:6578;top:501;width:3731;height:2" coordorigin="6578,501" coordsize="3731,0" path="m6578,501l10309,501e" filled="false" stroked="true" strokeweight=".48pt" strokecolor="#000000">
                <v:path arrowok="t"/>
              </v:shape>
              <v:shape style="position:absolute;left:2796;top:488;width:3782;height:293" type="#_x0000_t75" stroked="false">
                <v:imagedata r:id="rId121" o:title=""/>
              </v:shape>
              <v:shape style="position:absolute;left:2796;top:742;width:7538;height:322" type="#_x0000_t75" stroked="false">
                <v:imagedata r:id="rId122" o:title=""/>
              </v:shape>
            </v:group>
            <v:group style="position:absolute;left:1586;top:2770;width:1229;height:2" coordorigin="1586,2770" coordsize="1229,2">
              <v:shape style="position:absolute;left:1586;top:2770;width:1229;height:2" coordorigin="1586,2770" coordsize="1229,0" path="m1586,2770l2815,2770e" filled="false" stroked="true" strokeweight=".48pt" strokecolor="#000000">
                <v:path arrowok="t"/>
              </v:shape>
            </v:group>
            <v:group style="position:absolute;left:1586;top:2751;width:1229;height:2" coordorigin="1586,2751" coordsize="1229,2">
              <v:shape style="position:absolute;left:1586;top:2751;width:1229;height:2" coordorigin="1586,2751" coordsize="1229,0" path="m1586,2751l2815,2751e" filled="false" stroked="true" strokeweight=".48pt" strokecolor="#000000">
                <v:path arrowok="t"/>
              </v:shape>
            </v:group>
            <v:group style="position:absolute;left:2815;top:2751;width:29;height:2" coordorigin="2815,2751" coordsize="29,2">
              <v:shape style="position:absolute;left:2815;top:2751;width:29;height:2" coordorigin="2815,2751" coordsize="29,0" path="m2815,2751l2844,2751e" filled="false" stroked="true" strokeweight=".48pt" strokecolor="#000000">
                <v:path arrowok="t"/>
              </v:shape>
            </v:group>
            <v:group style="position:absolute;left:2815;top:2770;width:1388;height:2" coordorigin="2815,2770" coordsize="1388,2">
              <v:shape style="position:absolute;left:2815;top:2770;width:1388;height:2" coordorigin="2815,2770" coordsize="1388,0" path="m2815,2770l4202,2770e" filled="false" stroked="true" strokeweight=".48pt" strokecolor="#000000">
                <v:path arrowok="t"/>
              </v:shape>
            </v:group>
            <v:group style="position:absolute;left:2844;top:2751;width:1359;height:2" coordorigin="2844,2751" coordsize="1359,2">
              <v:shape style="position:absolute;left:2844;top:2751;width:1359;height:2" coordorigin="2844,2751" coordsize="1359,0" path="m2844,2751l4202,2751e" filled="false" stroked="true" strokeweight=".48pt" strokecolor="#000000">
                <v:path arrowok="t"/>
              </v:shape>
            </v:group>
            <v:group style="position:absolute;left:4202;top:2751;width:29;height:2" coordorigin="4202,2751" coordsize="29,2">
              <v:shape style="position:absolute;left:4202;top:2751;width:29;height:2" coordorigin="4202,2751" coordsize="29,0" path="m4202,2751l4231,2751e" filled="false" stroked="true" strokeweight=".48pt" strokecolor="#000000">
                <v:path arrowok="t"/>
              </v:shape>
            </v:group>
            <v:group style="position:absolute;left:4202;top:2770;width:1054;height:2" coordorigin="4202,2770" coordsize="1054,2">
              <v:shape style="position:absolute;left:4202;top:2770;width:1054;height:2" coordorigin="4202,2770" coordsize="1054,0" path="m4202,2770l5256,2770e" filled="false" stroked="true" strokeweight=".48pt" strokecolor="#000000">
                <v:path arrowok="t"/>
              </v:shape>
            </v:group>
            <v:group style="position:absolute;left:4231;top:2751;width:1025;height:2" coordorigin="4231,2751" coordsize="1025,2">
              <v:shape style="position:absolute;left:4231;top:2751;width:1025;height:2" coordorigin="4231,2751" coordsize="1025,0" path="m4231,2751l5256,2751e" filled="false" stroked="true" strokeweight=".48pt" strokecolor="#000000">
                <v:path arrowok="t"/>
              </v:shape>
            </v:group>
            <v:group style="position:absolute;left:5256;top:2751;width:29;height:2" coordorigin="5256,2751" coordsize="29,2">
              <v:shape style="position:absolute;left:5256;top:2751;width:29;height:2" coordorigin="5256,2751" coordsize="29,0" path="m5256,2751l5285,2751e" filled="false" stroked="true" strokeweight=".48pt" strokecolor="#000000">
                <v:path arrowok="t"/>
              </v:shape>
            </v:group>
            <v:group style="position:absolute;left:5256;top:2770;width:1294;height:2" coordorigin="5256,2770" coordsize="1294,2">
              <v:shape style="position:absolute;left:5256;top:2770;width:1294;height:2" coordorigin="5256,2770" coordsize="1294,0" path="m5256,2770l6550,2770e" filled="false" stroked="true" strokeweight=".48pt" strokecolor="#000000">
                <v:path arrowok="t"/>
              </v:shape>
            </v:group>
            <v:group style="position:absolute;left:5285;top:2751;width:1265;height:2" coordorigin="5285,2751" coordsize="1265,2">
              <v:shape style="position:absolute;left:5285;top:2751;width:1265;height:2" coordorigin="5285,2751" coordsize="1265,0" path="m5285,2751l6550,2751e" filled="false" stroked="true" strokeweight=".48pt" strokecolor="#000000">
                <v:path arrowok="t"/>
              </v:shape>
            </v:group>
            <v:group style="position:absolute;left:6550;top:2751;width:29;height:2" coordorigin="6550,2751" coordsize="29,2">
              <v:shape style="position:absolute;left:6550;top:2751;width:29;height:2" coordorigin="6550,2751" coordsize="29,0" path="m6550,2751l6578,2751e" filled="false" stroked="true" strokeweight=".48pt" strokecolor="#000000">
                <v:path arrowok="t"/>
              </v:shape>
            </v:group>
            <v:group style="position:absolute;left:6550;top:2770;width:1388;height:2" coordorigin="6550,2770" coordsize="1388,2">
              <v:shape style="position:absolute;left:6550;top:2770;width:1388;height:2" coordorigin="6550,2770" coordsize="1388,0" path="m6550,2770l7937,2770e" filled="false" stroked="true" strokeweight=".48pt" strokecolor="#000000">
                <v:path arrowok="t"/>
              </v:shape>
            </v:group>
            <v:group style="position:absolute;left:6578;top:2751;width:1359;height:2" coordorigin="6578,2751" coordsize="1359,2">
              <v:shape style="position:absolute;left:6578;top:2751;width:1359;height:2" coordorigin="6578,2751" coordsize="1359,0" path="m6578,2751l7937,2751e" filled="false" stroked="true" strokeweight=".48pt" strokecolor="#000000">
                <v:path arrowok="t"/>
              </v:shape>
            </v:group>
            <v:group style="position:absolute;left:7937;top:2751;width:29;height:2" coordorigin="7937,2751" coordsize="29,2">
              <v:shape style="position:absolute;left:7937;top:2751;width:29;height:2" coordorigin="7937,2751" coordsize="29,0" path="m7937,2751l7966,2751e" filled="false" stroked="true" strokeweight=".48pt" strokecolor="#000000">
                <v:path arrowok="t"/>
              </v:shape>
            </v:group>
            <v:group style="position:absolute;left:7937;top:2770;width:1083;height:2" coordorigin="7937,2770" coordsize="1083,2">
              <v:shape style="position:absolute;left:7937;top:2770;width:1083;height:2" coordorigin="7937,2770" coordsize="1083,0" path="m7937,2770l9019,2770e" filled="false" stroked="true" strokeweight=".48pt" strokecolor="#000000">
                <v:path arrowok="t"/>
              </v:shape>
            </v:group>
            <v:group style="position:absolute;left:7966;top:2751;width:1054;height:2" coordorigin="7966,2751" coordsize="1054,2">
              <v:shape style="position:absolute;left:7966;top:2751;width:1054;height:2" coordorigin="7966,2751" coordsize="1054,0" path="m7966,2751l9019,2751e" filled="false" stroked="true" strokeweight=".48pt" strokecolor="#000000">
                <v:path arrowok="t"/>
              </v:shape>
              <v:shape style="position:absolute;left:1567;top:1025;width:8767;height:1721" type="#_x0000_t75" stroked="false">
                <v:imagedata r:id="rId123" o:title=""/>
              </v:shape>
            </v:group>
            <v:group style="position:absolute;left:9019;top:2751;width:29;height:2" coordorigin="9019,2751" coordsize="29,2">
              <v:shape style="position:absolute;left:9019;top:2751;width:29;height:2" coordorigin="9019,2751" coordsize="29,0" path="m9019,2751l9048,2751e" filled="false" stroked="true" strokeweight=".48pt" strokecolor="#000000">
                <v:path arrowok="t"/>
              </v:shape>
            </v:group>
            <v:group style="position:absolute;left:9019;top:2770;width:1290;height:2" coordorigin="9019,2770" coordsize="1290,2">
              <v:shape style="position:absolute;left:9019;top:2770;width:1290;height:2" coordorigin="9019,2770" coordsize="1290,0" path="m9019,2770l10309,2770e" filled="false" stroked="true" strokeweight=".48pt" strokecolor="#000000">
                <v:path arrowok="t"/>
              </v:shape>
            </v:group>
            <v:group style="position:absolute;left:9048;top:2751;width:1262;height:2" coordorigin="9048,2751" coordsize="1262,2">
              <v:shape style="position:absolute;left:9048;top:2751;width:1262;height:2" coordorigin="9048,2751" coordsize="1262,0" path="m9048,2751l10309,2751e" filled="false" stroked="true" strokeweight=".48pt" strokecolor="#000000">
                <v:path arrowok="t"/>
              </v:shape>
              <v:shape style="position:absolute;left:2026;top:66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4325;top:532;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8072;top:532;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1702;top:1188;width:687;height:154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p>
                      <w:pPr>
                        <w:spacing w:before="105"/>
                        <w:ind w:left="0" w:right="0" w:firstLine="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p>
                      <w:pPr>
                        <w:spacing w:before="105"/>
                        <w:ind w:left="324"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group>
            <w10:wrap type="none"/>
          </v:group>
        </w:pict>
      </w:r>
      <w:r>
        <w:rPr/>
        <w:t>2）单项金额不重大但按信用风险特征组合后该组合的风险较大的应收账款</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tbl>
      <w:tblPr>
        <w:tblW w:w="0" w:type="auto"/>
        <w:jc w:val="left"/>
        <w:tblInd w:w="1584" w:type="dxa"/>
        <w:tblLayout w:type="fixed"/>
        <w:tblCellMar>
          <w:top w:w="0" w:type="dxa"/>
          <w:left w:w="0" w:type="dxa"/>
          <w:bottom w:w="0" w:type="dxa"/>
          <w:right w:w="0" w:type="dxa"/>
        </w:tblCellMar>
        <w:tblLook w:val="01E0"/>
      </w:tblPr>
      <w:tblGrid>
        <w:gridCol w:w="1281"/>
        <w:gridCol w:w="1006"/>
        <w:gridCol w:w="1299"/>
        <w:gridCol w:w="1437"/>
        <w:gridCol w:w="1019"/>
        <w:gridCol w:w="1158"/>
      </w:tblGrid>
      <w:tr>
        <w:trPr>
          <w:trHeight w:val="303"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24" w:lineRule="exact"/>
              <w:ind w:left="288"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06" w:type="dxa"/>
            <w:tcBorders>
              <w:top w:val="nil" w:sz="6" w:space="0" w:color="auto"/>
              <w:left w:val="nil" w:sz="6" w:space="0" w:color="auto"/>
              <w:bottom w:val="nil" w:sz="6" w:space="0" w:color="auto"/>
              <w:right w:val="nil" w:sz="6" w:space="0" w:color="auto"/>
            </w:tcBorders>
          </w:tcPr>
          <w:p>
            <w:pPr>
              <w:pStyle w:val="TableParagraph"/>
              <w:spacing w:line="224" w:lineRule="exact"/>
              <w:ind w:left="226"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24" w:lineRule="exact"/>
              <w:ind w:left="214"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37" w:type="dxa"/>
            <w:tcBorders>
              <w:top w:val="nil" w:sz="6" w:space="0" w:color="auto"/>
              <w:left w:val="nil" w:sz="6" w:space="0" w:color="auto"/>
              <w:bottom w:val="nil" w:sz="6" w:space="0" w:color="auto"/>
              <w:right w:val="nil" w:sz="6" w:space="0" w:color="auto"/>
            </w:tcBorders>
          </w:tcPr>
          <w:p>
            <w:pPr>
              <w:pStyle w:val="TableParagraph"/>
              <w:spacing w:line="224" w:lineRule="exact"/>
              <w:ind w:left="436"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224" w:lineRule="exact"/>
              <w:ind w:left="233"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24" w:lineRule="exact"/>
              <w:ind w:left="22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39"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24"/>
              <w:jc w:val="right"/>
              <w:rPr>
                <w:rFonts w:ascii="Arial Narrow" w:hAnsi="Arial Narrow" w:cs="Arial Narrow" w:eastAsia="Arial Narrow" w:hint="default"/>
                <w:sz w:val="18"/>
                <w:szCs w:val="18"/>
              </w:rPr>
            </w:pPr>
            <w:r>
              <w:rPr>
                <w:rFonts w:ascii="Arial Narrow"/>
                <w:spacing w:val="-1"/>
                <w:w w:val="95"/>
                <w:sz w:val="18"/>
              </w:rPr>
              <w:t>297,928,495.85</w:t>
            </w:r>
            <w:r>
              <w:rPr>
                <w:rFonts w:ascii="Arial Narrow"/>
                <w:sz w:val="18"/>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75"/>
              <w:jc w:val="right"/>
              <w:rPr>
                <w:rFonts w:ascii="Arial Narrow" w:hAnsi="Arial Narrow" w:cs="Arial Narrow" w:eastAsia="Arial Narrow" w:hint="default"/>
                <w:sz w:val="18"/>
                <w:szCs w:val="18"/>
              </w:rPr>
            </w:pPr>
            <w:r>
              <w:rPr>
                <w:rFonts w:ascii="Arial Narrow"/>
                <w:spacing w:val="-1"/>
                <w:w w:val="95"/>
                <w:sz w:val="18"/>
              </w:rPr>
              <w:t>79.24%</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77" w:right="0"/>
              <w:jc w:val="left"/>
              <w:rPr>
                <w:rFonts w:ascii="Arial Narrow" w:hAnsi="Arial Narrow" w:cs="Arial Narrow" w:eastAsia="Arial Narrow" w:hint="default"/>
                <w:sz w:val="18"/>
                <w:szCs w:val="18"/>
              </w:rPr>
            </w:pPr>
            <w:r>
              <w:rPr>
                <w:rFonts w:ascii="Arial Narrow"/>
                <w:sz w:val="18"/>
              </w:rPr>
              <w:t>17,875,709.75</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31"/>
              <w:jc w:val="right"/>
              <w:rPr>
                <w:rFonts w:ascii="Arial Narrow" w:hAnsi="Arial Narrow" w:cs="Arial Narrow" w:eastAsia="Arial Narrow" w:hint="default"/>
                <w:sz w:val="18"/>
                <w:szCs w:val="18"/>
              </w:rPr>
            </w:pPr>
            <w:r>
              <w:rPr>
                <w:rFonts w:ascii="Arial Narrow"/>
                <w:spacing w:val="-1"/>
                <w:w w:val="95"/>
                <w:sz w:val="18"/>
              </w:rPr>
              <w:t>190,177,393.98</w:t>
            </w:r>
            <w:r>
              <w:rPr>
                <w:rFonts w:ascii="Arial Narrow"/>
                <w:sz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82"/>
              <w:jc w:val="right"/>
              <w:rPr>
                <w:rFonts w:ascii="Arial Narrow" w:hAnsi="Arial Narrow" w:cs="Arial Narrow" w:eastAsia="Arial Narrow" w:hint="default"/>
                <w:sz w:val="18"/>
                <w:szCs w:val="18"/>
              </w:rPr>
            </w:pPr>
            <w:r>
              <w:rPr>
                <w:rFonts w:ascii="Arial Narrow"/>
                <w:spacing w:val="-1"/>
                <w:w w:val="95"/>
                <w:sz w:val="18"/>
              </w:rPr>
              <w:t>68.29%</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84" w:right="0"/>
              <w:jc w:val="left"/>
              <w:rPr>
                <w:rFonts w:ascii="Arial Narrow" w:hAnsi="Arial Narrow" w:cs="Arial Narrow" w:eastAsia="Arial Narrow" w:hint="default"/>
                <w:sz w:val="18"/>
                <w:szCs w:val="18"/>
              </w:rPr>
            </w:pPr>
            <w:r>
              <w:rPr>
                <w:rFonts w:ascii="Arial Narrow"/>
                <w:sz w:val="18"/>
              </w:rPr>
              <w:t>11,386,590.23</w:t>
            </w:r>
          </w:p>
        </w:tc>
      </w:tr>
      <w:tr>
        <w:trPr>
          <w:trHeight w:val="340"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24"/>
              <w:jc w:val="right"/>
              <w:rPr>
                <w:rFonts w:ascii="Arial Narrow" w:hAnsi="Arial Narrow" w:cs="Arial Narrow" w:eastAsia="Arial Narrow" w:hint="default"/>
                <w:sz w:val="18"/>
                <w:szCs w:val="18"/>
              </w:rPr>
            </w:pPr>
            <w:r>
              <w:rPr>
                <w:rFonts w:ascii="Arial Narrow"/>
                <w:spacing w:val="-1"/>
                <w:w w:val="95"/>
                <w:sz w:val="18"/>
              </w:rPr>
              <w:t>20,142,634.49</w:t>
            </w:r>
            <w:r>
              <w:rPr>
                <w:rFonts w:ascii="Arial Narrow"/>
                <w:sz w:val="18"/>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75"/>
              <w:jc w:val="right"/>
              <w:rPr>
                <w:rFonts w:ascii="Arial Narrow" w:hAnsi="Arial Narrow" w:cs="Arial Narrow" w:eastAsia="Arial Narrow" w:hint="default"/>
                <w:sz w:val="18"/>
                <w:szCs w:val="18"/>
              </w:rPr>
            </w:pPr>
            <w:r>
              <w:rPr>
                <w:rFonts w:ascii="Arial Narrow"/>
                <w:spacing w:val="-1"/>
                <w:w w:val="95"/>
                <w:sz w:val="18"/>
              </w:rPr>
              <w:t>5.36%</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58" w:right="0"/>
              <w:jc w:val="left"/>
              <w:rPr>
                <w:rFonts w:ascii="Arial Narrow" w:hAnsi="Arial Narrow" w:cs="Arial Narrow" w:eastAsia="Arial Narrow" w:hint="default"/>
                <w:sz w:val="18"/>
                <w:szCs w:val="18"/>
              </w:rPr>
            </w:pPr>
            <w:r>
              <w:rPr>
                <w:rFonts w:ascii="Arial Narrow"/>
                <w:sz w:val="18"/>
              </w:rPr>
              <w:t>2,014,263.45</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31"/>
              <w:jc w:val="right"/>
              <w:rPr>
                <w:rFonts w:ascii="Arial Narrow" w:hAnsi="Arial Narrow" w:cs="Arial Narrow" w:eastAsia="Arial Narrow" w:hint="default"/>
                <w:sz w:val="18"/>
                <w:szCs w:val="18"/>
              </w:rPr>
            </w:pPr>
            <w:r>
              <w:rPr>
                <w:rFonts w:ascii="Arial Narrow"/>
                <w:spacing w:val="-1"/>
                <w:w w:val="95"/>
                <w:sz w:val="18"/>
              </w:rPr>
              <w:t>39,875,709.71</w:t>
            </w:r>
            <w:r>
              <w:rPr>
                <w:rFonts w:ascii="Arial Narrow"/>
                <w:sz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82"/>
              <w:jc w:val="right"/>
              <w:rPr>
                <w:rFonts w:ascii="Arial Narrow" w:hAnsi="Arial Narrow" w:cs="Arial Narrow" w:eastAsia="Arial Narrow" w:hint="default"/>
                <w:sz w:val="18"/>
                <w:szCs w:val="18"/>
              </w:rPr>
            </w:pPr>
            <w:r>
              <w:rPr>
                <w:rFonts w:ascii="Arial Narrow"/>
                <w:spacing w:val="-1"/>
                <w:w w:val="95"/>
                <w:sz w:val="18"/>
              </w:rPr>
              <w:t>14.32%</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66" w:right="0"/>
              <w:jc w:val="left"/>
              <w:rPr>
                <w:rFonts w:ascii="Arial Narrow" w:hAnsi="Arial Narrow" w:cs="Arial Narrow" w:eastAsia="Arial Narrow" w:hint="default"/>
                <w:sz w:val="18"/>
                <w:szCs w:val="18"/>
              </w:rPr>
            </w:pPr>
            <w:r>
              <w:rPr>
                <w:rFonts w:ascii="Arial Narrow"/>
                <w:sz w:val="18"/>
              </w:rPr>
              <w:t>3,987,570.97</w:t>
            </w:r>
          </w:p>
        </w:tc>
      </w:tr>
      <w:tr>
        <w:trPr>
          <w:trHeight w:val="340"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24"/>
              <w:jc w:val="right"/>
              <w:rPr>
                <w:rFonts w:ascii="Arial Narrow" w:hAnsi="Arial Narrow" w:cs="Arial Narrow" w:eastAsia="Arial Narrow" w:hint="default"/>
                <w:sz w:val="18"/>
                <w:szCs w:val="18"/>
              </w:rPr>
            </w:pPr>
            <w:r>
              <w:rPr>
                <w:rFonts w:ascii="Arial Narrow"/>
                <w:spacing w:val="-1"/>
                <w:w w:val="95"/>
                <w:sz w:val="18"/>
              </w:rPr>
              <w:t>20,341,838.11</w:t>
            </w:r>
            <w:r>
              <w:rPr>
                <w:rFonts w:ascii="Arial Narrow"/>
                <w:sz w:val="18"/>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75"/>
              <w:jc w:val="right"/>
              <w:rPr>
                <w:rFonts w:ascii="Arial Narrow" w:hAnsi="Arial Narrow" w:cs="Arial Narrow" w:eastAsia="Arial Narrow" w:hint="default"/>
                <w:sz w:val="18"/>
                <w:szCs w:val="18"/>
              </w:rPr>
            </w:pPr>
            <w:r>
              <w:rPr>
                <w:rFonts w:ascii="Arial Narrow"/>
                <w:spacing w:val="-1"/>
                <w:w w:val="95"/>
                <w:sz w:val="18"/>
              </w:rPr>
              <w:t>5.41%</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58" w:right="0"/>
              <w:jc w:val="left"/>
              <w:rPr>
                <w:rFonts w:ascii="Arial Narrow" w:hAnsi="Arial Narrow" w:cs="Arial Narrow" w:eastAsia="Arial Narrow" w:hint="default"/>
                <w:sz w:val="18"/>
                <w:szCs w:val="18"/>
              </w:rPr>
            </w:pPr>
            <w:r>
              <w:rPr>
                <w:rFonts w:ascii="Arial Narrow"/>
                <w:sz w:val="18"/>
              </w:rPr>
              <w:t>3,051,275.72</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31"/>
              <w:jc w:val="right"/>
              <w:rPr>
                <w:rFonts w:ascii="Arial Narrow" w:hAnsi="Arial Narrow" w:cs="Arial Narrow" w:eastAsia="Arial Narrow" w:hint="default"/>
                <w:sz w:val="18"/>
                <w:szCs w:val="18"/>
              </w:rPr>
            </w:pPr>
            <w:r>
              <w:rPr>
                <w:rFonts w:ascii="Arial Narrow"/>
                <w:spacing w:val="-1"/>
                <w:w w:val="95"/>
                <w:sz w:val="18"/>
              </w:rPr>
              <w:t>12,971,513.66</w:t>
            </w:r>
            <w:r>
              <w:rPr>
                <w:rFonts w:ascii="Arial Narrow"/>
                <w:sz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82"/>
              <w:jc w:val="right"/>
              <w:rPr>
                <w:rFonts w:ascii="Arial Narrow" w:hAnsi="Arial Narrow" w:cs="Arial Narrow" w:eastAsia="Arial Narrow" w:hint="default"/>
                <w:sz w:val="18"/>
                <w:szCs w:val="18"/>
              </w:rPr>
            </w:pPr>
            <w:r>
              <w:rPr>
                <w:rFonts w:ascii="Arial Narrow"/>
                <w:spacing w:val="-1"/>
                <w:w w:val="95"/>
                <w:sz w:val="18"/>
              </w:rPr>
              <w:t>4.66%</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66" w:right="0"/>
              <w:jc w:val="left"/>
              <w:rPr>
                <w:rFonts w:ascii="Arial Narrow" w:hAnsi="Arial Narrow" w:cs="Arial Narrow" w:eastAsia="Arial Narrow" w:hint="default"/>
                <w:sz w:val="18"/>
                <w:szCs w:val="18"/>
              </w:rPr>
            </w:pPr>
            <w:r>
              <w:rPr>
                <w:rFonts w:ascii="Arial Narrow"/>
                <w:sz w:val="18"/>
              </w:rPr>
              <w:t>1,945,727.05</w:t>
            </w:r>
          </w:p>
        </w:tc>
      </w:tr>
      <w:tr>
        <w:trPr>
          <w:trHeight w:val="345"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24"/>
              <w:jc w:val="right"/>
              <w:rPr>
                <w:rFonts w:ascii="Arial Narrow" w:hAnsi="Arial Narrow" w:cs="Arial Narrow" w:eastAsia="Arial Narrow" w:hint="default"/>
                <w:sz w:val="18"/>
                <w:szCs w:val="18"/>
              </w:rPr>
            </w:pPr>
            <w:r>
              <w:rPr>
                <w:rFonts w:ascii="Arial Narrow"/>
                <w:spacing w:val="-1"/>
                <w:w w:val="95"/>
                <w:sz w:val="18"/>
              </w:rPr>
              <w:t>37,567,926.52</w:t>
            </w:r>
            <w:r>
              <w:rPr>
                <w:rFonts w:ascii="Arial Narrow"/>
                <w:sz w:val="18"/>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75"/>
              <w:jc w:val="right"/>
              <w:rPr>
                <w:rFonts w:ascii="Arial Narrow" w:hAnsi="Arial Narrow" w:cs="Arial Narrow" w:eastAsia="Arial Narrow" w:hint="default"/>
                <w:sz w:val="18"/>
                <w:szCs w:val="18"/>
              </w:rPr>
            </w:pPr>
            <w:r>
              <w:rPr>
                <w:rFonts w:ascii="Arial Narrow"/>
                <w:spacing w:val="-1"/>
                <w:w w:val="95"/>
                <w:sz w:val="18"/>
              </w:rPr>
              <w:t>9.99%</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77" w:right="0"/>
              <w:jc w:val="left"/>
              <w:rPr>
                <w:rFonts w:ascii="Arial Narrow" w:hAnsi="Arial Narrow" w:cs="Arial Narrow" w:eastAsia="Arial Narrow" w:hint="default"/>
                <w:sz w:val="18"/>
                <w:szCs w:val="18"/>
              </w:rPr>
            </w:pPr>
            <w:r>
              <w:rPr>
                <w:rFonts w:ascii="Arial Narrow"/>
                <w:sz w:val="18"/>
              </w:rPr>
              <w:t>22,540,755.91</w:t>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31"/>
              <w:jc w:val="right"/>
              <w:rPr>
                <w:rFonts w:ascii="Arial Narrow" w:hAnsi="Arial Narrow" w:cs="Arial Narrow" w:eastAsia="Arial Narrow" w:hint="default"/>
                <w:sz w:val="18"/>
                <w:szCs w:val="18"/>
              </w:rPr>
            </w:pPr>
            <w:r>
              <w:rPr>
                <w:rFonts w:ascii="Arial Narrow"/>
                <w:spacing w:val="-1"/>
                <w:w w:val="95"/>
                <w:sz w:val="18"/>
              </w:rPr>
              <w:t>35,454,108.22</w:t>
            </w:r>
            <w:r>
              <w:rPr>
                <w:rFonts w:ascii="Arial Narrow"/>
                <w:sz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82"/>
              <w:jc w:val="right"/>
              <w:rPr>
                <w:rFonts w:ascii="Arial Narrow" w:hAnsi="Arial Narrow" w:cs="Arial Narrow" w:eastAsia="Arial Narrow" w:hint="default"/>
                <w:sz w:val="18"/>
                <w:szCs w:val="18"/>
              </w:rPr>
            </w:pPr>
            <w:r>
              <w:rPr>
                <w:rFonts w:ascii="Arial Narrow"/>
                <w:spacing w:val="-1"/>
                <w:w w:val="95"/>
                <w:sz w:val="18"/>
              </w:rPr>
              <w:t>12.73%</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57"/>
              <w:ind w:left="184" w:right="0"/>
              <w:jc w:val="left"/>
              <w:rPr>
                <w:rFonts w:ascii="Arial Narrow" w:hAnsi="Arial Narrow" w:cs="Arial Narrow" w:eastAsia="Arial Narrow" w:hint="default"/>
                <w:sz w:val="18"/>
                <w:szCs w:val="18"/>
              </w:rPr>
            </w:pPr>
            <w:r>
              <w:rPr>
                <w:rFonts w:ascii="Arial Narrow"/>
                <w:sz w:val="18"/>
              </w:rPr>
              <w:t>21,272,464.93</w:t>
            </w:r>
          </w:p>
        </w:tc>
      </w:tr>
      <w:tr>
        <w:trPr>
          <w:trHeight w:val="341" w:hRule="exact"/>
        </w:trPr>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24"/>
              <w:jc w:val="right"/>
              <w:rPr>
                <w:rFonts w:ascii="Arial Narrow" w:hAnsi="Arial Narrow" w:cs="Arial Narrow" w:eastAsia="Arial Narrow" w:hint="default"/>
                <w:sz w:val="18"/>
                <w:szCs w:val="18"/>
              </w:rPr>
            </w:pPr>
            <w:r>
              <w:rPr>
                <w:rFonts w:ascii="Arial Narrow"/>
                <w:b/>
                <w:spacing w:val="-1"/>
                <w:w w:val="95"/>
                <w:sz w:val="18"/>
              </w:rPr>
              <w:t>375,980,894.97</w:t>
            </w:r>
            <w:r>
              <w:rPr>
                <w:rFonts w:ascii="Arial Narrow"/>
                <w:sz w:val="18"/>
              </w:rPr>
            </w: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46" w:right="0"/>
              <w:jc w:val="left"/>
              <w:rPr>
                <w:rFonts w:ascii="Arial Narrow" w:hAnsi="Arial Narrow" w:cs="Arial Narrow" w:eastAsia="Arial Narrow" w:hint="default"/>
                <w:sz w:val="18"/>
                <w:szCs w:val="18"/>
              </w:rPr>
            </w:pPr>
            <w:r>
              <w:rPr>
                <w:rFonts w:ascii="Arial Narrow"/>
                <w:b/>
                <w:sz w:val="18"/>
              </w:rPr>
              <w:t>100.00%</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77" w:right="0"/>
              <w:jc w:val="left"/>
              <w:rPr>
                <w:rFonts w:ascii="Arial Narrow" w:hAnsi="Arial Narrow" w:cs="Arial Narrow" w:eastAsia="Arial Narrow" w:hint="default"/>
                <w:sz w:val="18"/>
                <w:szCs w:val="18"/>
              </w:rPr>
            </w:pPr>
            <w:r>
              <w:rPr>
                <w:rFonts w:ascii="Arial Narrow"/>
                <w:b/>
                <w:sz w:val="18"/>
              </w:rPr>
              <w:t>45,482,004.83</w:t>
            </w:r>
            <w:r>
              <w:rPr>
                <w:rFonts w:ascii="Arial Narrow"/>
                <w:sz w:val="18"/>
              </w:rPr>
            </w:r>
          </w:p>
        </w:tc>
        <w:tc>
          <w:tcPr>
            <w:tcW w:w="143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31"/>
              <w:jc w:val="right"/>
              <w:rPr>
                <w:rFonts w:ascii="Arial Narrow" w:hAnsi="Arial Narrow" w:cs="Arial Narrow" w:eastAsia="Arial Narrow" w:hint="default"/>
                <w:sz w:val="18"/>
                <w:szCs w:val="18"/>
              </w:rPr>
            </w:pPr>
            <w:r>
              <w:rPr>
                <w:rFonts w:ascii="Arial Narrow"/>
                <w:b/>
                <w:spacing w:val="-1"/>
                <w:w w:val="95"/>
                <w:sz w:val="18"/>
              </w:rPr>
              <w:t>278,478,725.57</w:t>
            </w:r>
            <w:r>
              <w:rPr>
                <w:rFonts w:ascii="Arial Narrow"/>
                <w:sz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52" w:right="0"/>
              <w:jc w:val="left"/>
              <w:rPr>
                <w:rFonts w:ascii="Arial Narrow" w:hAnsi="Arial Narrow" w:cs="Arial Narrow" w:eastAsia="Arial Narrow" w:hint="default"/>
                <w:sz w:val="18"/>
                <w:szCs w:val="18"/>
              </w:rPr>
            </w:pPr>
            <w:r>
              <w:rPr>
                <w:rFonts w:ascii="Arial Narrow"/>
                <w:b/>
                <w:sz w:val="18"/>
              </w:rPr>
              <w:t>100.00%</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84" w:right="0"/>
              <w:jc w:val="left"/>
              <w:rPr>
                <w:rFonts w:ascii="Arial Narrow" w:hAnsi="Arial Narrow" w:cs="Arial Narrow" w:eastAsia="Arial Narrow" w:hint="default"/>
                <w:sz w:val="18"/>
                <w:szCs w:val="18"/>
              </w:rPr>
            </w:pPr>
            <w:r>
              <w:rPr>
                <w:rFonts w:ascii="Arial Narrow"/>
                <w:b/>
                <w:sz w:val="18"/>
              </w:rPr>
              <w:t>38,592,353.18</w:t>
            </w:r>
            <w:r>
              <w:rPr>
                <w:rFonts w:ascii="Arial Narrow"/>
                <w:sz w:val="18"/>
              </w:rPr>
            </w:r>
          </w:p>
        </w:tc>
      </w:tr>
    </w:tbl>
    <w:p>
      <w:pPr>
        <w:spacing w:line="240" w:lineRule="auto" w:before="11"/>
        <w:rPr>
          <w:rFonts w:ascii="宋体" w:hAnsi="宋体" w:cs="宋体" w:eastAsia="宋体" w:hint="default"/>
          <w:sz w:val="10"/>
          <w:szCs w:val="10"/>
        </w:rPr>
      </w:pPr>
    </w:p>
    <w:p>
      <w:pPr>
        <w:pStyle w:val="BodyText"/>
        <w:spacing w:line="240" w:lineRule="auto" w:before="35"/>
        <w:ind w:left="740" w:right="119"/>
        <w:jc w:val="left"/>
      </w:pPr>
      <w:r>
        <w:rPr/>
        <w:t>（3）</w:t>
      </w:r>
      <w:r>
        <w:rPr>
          <w:spacing w:val="-30"/>
        </w:rPr>
        <w:t> </w:t>
      </w:r>
      <w:r>
        <w:rPr/>
        <w:t>年末应收账款中不含持本公司</w:t>
      </w:r>
      <w:r>
        <w:rPr>
          <w:spacing w:val="-53"/>
        </w:rPr>
        <w:t> </w:t>
      </w:r>
      <w:r>
        <w:rPr/>
        <w:t>5%（含</w:t>
      </w:r>
      <w:r>
        <w:rPr>
          <w:spacing w:val="-53"/>
        </w:rPr>
        <w:t> </w:t>
      </w:r>
      <w:r>
        <w:rPr/>
        <w:t>5%）以上表决权股份的股东单位欠款。</w:t>
      </w:r>
    </w:p>
    <w:p>
      <w:pPr>
        <w:spacing w:line="240" w:lineRule="auto" w:before="9"/>
        <w:rPr>
          <w:rFonts w:ascii="宋体" w:hAnsi="宋体" w:cs="宋体" w:eastAsia="宋体" w:hint="default"/>
          <w:sz w:val="15"/>
          <w:szCs w:val="15"/>
        </w:rPr>
      </w:pPr>
    </w:p>
    <w:p>
      <w:pPr>
        <w:pStyle w:val="BodyText"/>
        <w:spacing w:line="240" w:lineRule="auto"/>
        <w:ind w:left="740" w:right="119"/>
        <w:jc w:val="left"/>
      </w:pPr>
      <w:r>
        <w:rPr/>
        <w:pict>
          <v:group style="position:absolute;margin-left:78.360001pt;margin-top:15.860991pt;width:438.1pt;height:138.5pt;mso-position-horizontal-relative:page;mso-position-vertical-relative:paragraph;z-index:-904792" coordorigin="1567,317" coordsize="8762,2770">
            <v:group style="position:absolute;left:1586;top:322;width:3328;height:2" coordorigin="1586,322" coordsize="3328,2">
              <v:shape style="position:absolute;left:1586;top:322;width:3328;height:2" coordorigin="1586,322" coordsize="3328,0" path="m1586,322l4914,322e" filled="false" stroked="true" strokeweight=".48pt" strokecolor="#000000">
                <v:path arrowok="t"/>
              </v:shape>
            </v:group>
            <v:group style="position:absolute;left:1586;top:341;width:3328;height:2" coordorigin="1586,341" coordsize="3328,2">
              <v:shape style="position:absolute;left:1586;top:341;width:3328;height:2" coordorigin="1586,341" coordsize="3328,0" path="m1586,341l4914,341e" filled="false" stroked="true" strokeweight=".48pt" strokecolor="#000000">
                <v:path arrowok="t"/>
              </v:shape>
              <v:shape style="position:absolute;left:4914;top:346;width:10;height:2" type="#_x0000_t75" stroked="false">
                <v:imagedata r:id="rId69" o:title=""/>
              </v:shape>
            </v:group>
            <v:group style="position:absolute;left:4914;top:322;width:29;height:2" coordorigin="4914,322" coordsize="29,2">
              <v:shape style="position:absolute;left:4914;top:322;width:29;height:2" coordorigin="4914,322" coordsize="29,0" path="m4914,322l4943,322e" filled="false" stroked="true" strokeweight=".48pt" strokecolor="#000000">
                <v:path arrowok="t"/>
              </v:shape>
            </v:group>
            <v:group style="position:absolute;left:4914;top:341;width:29;height:2" coordorigin="4914,341" coordsize="29,2">
              <v:shape style="position:absolute;left:4914;top:341;width:29;height:2" coordorigin="4914,341" coordsize="29,0" path="m4914,341l4943,341e" filled="false" stroked="true" strokeweight=".48pt" strokecolor="#000000">
                <v:path arrowok="t"/>
              </v:shape>
            </v:group>
            <v:group style="position:absolute;left:4943;top:322;width:1440;height:2" coordorigin="4943,322" coordsize="1440,2">
              <v:shape style="position:absolute;left:4943;top:322;width:1440;height:2" coordorigin="4943,322" coordsize="1440,0" path="m4943,322l6383,322e" filled="false" stroked="true" strokeweight=".48pt" strokecolor="#000000">
                <v:path arrowok="t"/>
              </v:shape>
            </v:group>
            <v:group style="position:absolute;left:4943;top:341;width:1440;height:2" coordorigin="4943,341" coordsize="1440,2">
              <v:shape style="position:absolute;left:4943;top:341;width:1440;height:2" coordorigin="4943,341" coordsize="1440,0" path="m4943,341l6383,341e" filled="false" stroked="true" strokeweight=".48pt" strokecolor="#000000">
                <v:path arrowok="t"/>
              </v:shape>
              <v:shape style="position:absolute;left:6383;top:346;width:10;height:2" type="#_x0000_t75" stroked="false">
                <v:imagedata r:id="rId69" o:title=""/>
              </v:shape>
            </v:group>
            <v:group style="position:absolute;left:6383;top:322;width:29;height:2" coordorigin="6383,322" coordsize="29,2">
              <v:shape style="position:absolute;left:6383;top:322;width:29;height:2" coordorigin="6383,322" coordsize="29,0" path="m6383,322l6412,322e" filled="false" stroked="true" strokeweight=".48pt" strokecolor="#000000">
                <v:path arrowok="t"/>
              </v:shape>
            </v:group>
            <v:group style="position:absolute;left:6383;top:341;width:29;height:2" coordorigin="6383,341" coordsize="29,2">
              <v:shape style="position:absolute;left:6383;top:341;width:29;height:2" coordorigin="6383,341" coordsize="29,0" path="m6383,341l6412,341e" filled="false" stroked="true" strokeweight=".48pt" strokecolor="#000000">
                <v:path arrowok="t"/>
              </v:shape>
            </v:group>
            <v:group style="position:absolute;left:6412;top:322;width:1440;height:2" coordorigin="6412,322" coordsize="1440,2">
              <v:shape style="position:absolute;left:6412;top:322;width:1440;height:2" coordorigin="6412,322" coordsize="1440,0" path="m6412,322l7852,322e" filled="false" stroked="true" strokeweight=".48pt" strokecolor="#000000">
                <v:path arrowok="t"/>
              </v:shape>
            </v:group>
            <v:group style="position:absolute;left:6412;top:341;width:1440;height:2" coordorigin="6412,341" coordsize="1440,2">
              <v:shape style="position:absolute;left:6412;top:341;width:1440;height:2" coordorigin="6412,341" coordsize="1440,0" path="m6412,341l7852,341e" filled="false" stroked="true" strokeweight=".48pt" strokecolor="#000000">
                <v:path arrowok="t"/>
              </v:shape>
              <v:shape style="position:absolute;left:7852;top:346;width:10;height:2" type="#_x0000_t75" stroked="false">
                <v:imagedata r:id="rId69" o:title=""/>
              </v:shape>
            </v:group>
            <v:group style="position:absolute;left:7852;top:322;width:29;height:2" coordorigin="7852,322" coordsize="29,2">
              <v:shape style="position:absolute;left:7852;top:322;width:29;height:2" coordorigin="7852,322" coordsize="29,0" path="m7852,322l7880,322e" filled="false" stroked="true" strokeweight=".48pt" strokecolor="#000000">
                <v:path arrowok="t"/>
              </v:shape>
            </v:group>
            <v:group style="position:absolute;left:7852;top:341;width:29;height:2" coordorigin="7852,341" coordsize="29,2">
              <v:shape style="position:absolute;left:7852;top:341;width:29;height:2" coordorigin="7852,341" coordsize="29,0" path="m7852,341l7880,341e" filled="false" stroked="true" strokeweight=".48pt" strokecolor="#000000">
                <v:path arrowok="t"/>
              </v:shape>
            </v:group>
            <v:group style="position:absolute;left:7880;top:322;width:1181;height:2" coordorigin="7880,322" coordsize="1181,2">
              <v:shape style="position:absolute;left:7880;top:322;width:1181;height:2" coordorigin="7880,322" coordsize="1181,0" path="m7880,322l9061,322e" filled="false" stroked="true" strokeweight=".48pt" strokecolor="#000000">
                <v:path arrowok="t"/>
              </v:shape>
            </v:group>
            <v:group style="position:absolute;left:7880;top:341;width:1181;height:2" coordorigin="7880,341" coordsize="1181,2">
              <v:shape style="position:absolute;left:7880;top:341;width:1181;height:2" coordorigin="7880,341" coordsize="1181,0" path="m7880,341l9061,341e" filled="false" stroked="true" strokeweight=".48pt" strokecolor="#000000">
                <v:path arrowok="t"/>
              </v:shape>
              <v:shape style="position:absolute;left:9061;top:346;width:10;height:2" type="#_x0000_t75" stroked="false">
                <v:imagedata r:id="rId69" o:title=""/>
              </v:shape>
            </v:group>
            <v:group style="position:absolute;left:9061;top:322;width:29;height:2" coordorigin="9061,322" coordsize="29,2">
              <v:shape style="position:absolute;left:9061;top:322;width:29;height:2" coordorigin="9061,322" coordsize="29,0" path="m9061,322l9090,322e" filled="false" stroked="true" strokeweight=".48pt" strokecolor="#000000">
                <v:path arrowok="t"/>
              </v:shape>
            </v:group>
            <v:group style="position:absolute;left:9061;top:341;width:29;height:2" coordorigin="9061,341" coordsize="29,2">
              <v:shape style="position:absolute;left:9061;top:341;width:29;height:2" coordorigin="9061,341" coordsize="29,0" path="m9061,341l9090,341e" filled="false" stroked="true" strokeweight=".48pt" strokecolor="#000000">
                <v:path arrowok="t"/>
              </v:shape>
            </v:group>
            <v:group style="position:absolute;left:9090;top:322;width:1220;height:2" coordorigin="9090,322" coordsize="1220,2">
              <v:shape style="position:absolute;left:9090;top:322;width:1220;height:2" coordorigin="9090,322" coordsize="1220,0" path="m9090,322l10309,322e" filled="false" stroked="true" strokeweight=".48pt" strokecolor="#000000">
                <v:path arrowok="t"/>
              </v:shape>
            </v:group>
            <v:group style="position:absolute;left:9090;top:341;width:1220;height:2" coordorigin="9090,341" coordsize="1220,2">
              <v:shape style="position:absolute;left:9090;top:341;width:1220;height:2" coordorigin="9090,341" coordsize="1220,0" path="m9090,341l10309,341e" filled="false" stroked="true" strokeweight=".48pt" strokecolor="#000000">
                <v:path arrowok="t"/>
              </v:shape>
              <v:shape style="position:absolute;left:4897;top:330;width:4190;height:703" type="#_x0000_t75" stroked="false">
                <v:imagedata r:id="rId124" o:title=""/>
              </v:shape>
            </v:group>
            <v:group style="position:absolute;left:1586;top:3082;width:3328;height:2" coordorigin="1586,3082" coordsize="3328,2">
              <v:shape style="position:absolute;left:1586;top:3082;width:3328;height:2" coordorigin="1586,3082" coordsize="3328,0" path="m1586,3082l4914,3082e" filled="false" stroked="true" strokeweight=".48pt" strokecolor="#000000">
                <v:path arrowok="t"/>
              </v:shape>
            </v:group>
            <v:group style="position:absolute;left:1586;top:3063;width:3328;height:2" coordorigin="1586,3063" coordsize="3328,2">
              <v:shape style="position:absolute;left:1586;top:3063;width:3328;height:2" coordorigin="1586,3063" coordsize="3328,0" path="m1586,3063l4914,3063e" filled="false" stroked="true" strokeweight=".48pt" strokecolor="#000000">
                <v:path arrowok="t"/>
              </v:shape>
            </v:group>
            <v:group style="position:absolute;left:4914;top:3063;width:29;height:2" coordorigin="4914,3063" coordsize="29,2">
              <v:shape style="position:absolute;left:4914;top:3063;width:29;height:2" coordorigin="4914,3063" coordsize="29,0" path="m4914,3063l4943,3063e" filled="false" stroked="true" strokeweight=".48pt" strokecolor="#000000">
                <v:path arrowok="t"/>
              </v:shape>
            </v:group>
            <v:group style="position:absolute;left:4914;top:3082;width:1469;height:2" coordorigin="4914,3082" coordsize="1469,2">
              <v:shape style="position:absolute;left:4914;top:3082;width:1469;height:2" coordorigin="4914,3082" coordsize="1469,0" path="m4914,3082l6383,3082e" filled="false" stroked="true" strokeweight=".48pt" strokecolor="#000000">
                <v:path arrowok="t"/>
              </v:shape>
            </v:group>
            <v:group style="position:absolute;left:4943;top:3063;width:1440;height:2" coordorigin="4943,3063" coordsize="1440,2">
              <v:shape style="position:absolute;left:4943;top:3063;width:1440;height:2" coordorigin="4943,3063" coordsize="1440,0" path="m4943,3063l6383,3063e" filled="false" stroked="true" strokeweight=".48pt" strokecolor="#000000">
                <v:path arrowok="t"/>
              </v:shape>
            </v:group>
            <v:group style="position:absolute;left:6383;top:3063;width:29;height:2" coordorigin="6383,3063" coordsize="29,2">
              <v:shape style="position:absolute;left:6383;top:3063;width:29;height:2" coordorigin="6383,3063" coordsize="29,0" path="m6383,3063l6412,3063e" filled="false" stroked="true" strokeweight=".48pt" strokecolor="#000000">
                <v:path arrowok="t"/>
              </v:shape>
            </v:group>
            <v:group style="position:absolute;left:6383;top:3082;width:1469;height:2" coordorigin="6383,3082" coordsize="1469,2">
              <v:shape style="position:absolute;left:6383;top:3082;width:1469;height:2" coordorigin="6383,3082" coordsize="1469,0" path="m6383,3082l7852,3082e" filled="false" stroked="true" strokeweight=".48pt" strokecolor="#000000">
                <v:path arrowok="t"/>
              </v:shape>
            </v:group>
            <v:group style="position:absolute;left:6412;top:3063;width:1440;height:2" coordorigin="6412,3063" coordsize="1440,2">
              <v:shape style="position:absolute;left:6412;top:3063;width:1440;height:2" coordorigin="6412,3063" coordsize="1440,0" path="m6412,3063l7852,3063e" filled="false" stroked="true" strokeweight=".48pt" strokecolor="#000000">
                <v:path arrowok="t"/>
              </v:shape>
            </v:group>
            <v:group style="position:absolute;left:7852;top:3063;width:29;height:2" coordorigin="7852,3063" coordsize="29,2">
              <v:shape style="position:absolute;left:7852;top:3063;width:29;height:2" coordorigin="7852,3063" coordsize="29,0" path="m7852,3063l7880,3063e" filled="false" stroked="true" strokeweight=".48pt" strokecolor="#000000">
                <v:path arrowok="t"/>
              </v:shape>
            </v:group>
            <v:group style="position:absolute;left:7852;top:3082;width:1210;height:2" coordorigin="7852,3082" coordsize="1210,2">
              <v:shape style="position:absolute;left:7852;top:3082;width:1210;height:2" coordorigin="7852,3082" coordsize="1210,0" path="m7852,3082l9061,3082e" filled="false" stroked="true" strokeweight=".48pt" strokecolor="#000000">
                <v:path arrowok="t"/>
              </v:shape>
            </v:group>
            <v:group style="position:absolute;left:7880;top:3063;width:1181;height:2" coordorigin="7880,3063" coordsize="1181,2">
              <v:shape style="position:absolute;left:7880;top:3063;width:1181;height:2" coordorigin="7880,3063" coordsize="1181,0" path="m7880,3063l9061,3063e" filled="false" stroked="true" strokeweight=".48pt" strokecolor="#000000">
                <v:path arrowok="t"/>
              </v:shape>
              <v:shape style="position:absolute;left:1567;top:998;width:8761;height:2060" type="#_x0000_t75" stroked="false">
                <v:imagedata r:id="rId125" o:title=""/>
              </v:shape>
            </v:group>
            <v:group style="position:absolute;left:9061;top:3063;width:29;height:2" coordorigin="9061,3063" coordsize="29,2">
              <v:shape style="position:absolute;left:9061;top:3063;width:29;height:2" coordorigin="9061,3063" coordsize="29,0" path="m9061,3063l9090,3063e" filled="false" stroked="true" strokeweight=".48pt" strokecolor="#000000">
                <v:path arrowok="t"/>
              </v:shape>
            </v:group>
            <v:group style="position:absolute;left:9061;top:3082;width:1248;height:2" coordorigin="9061,3082" coordsize="1248,2">
              <v:shape style="position:absolute;left:9061;top:3082;width:1248;height:2" coordorigin="9061,3082" coordsize="1248,0" path="m9061,3082l10309,3082e" filled="false" stroked="true" strokeweight=".48pt" strokecolor="#000000">
                <v:path arrowok="t"/>
              </v:shape>
            </v:group>
            <v:group style="position:absolute;left:9090;top:3063;width:1220;height:2" coordorigin="9090,3063" coordsize="1220,2">
              <v:shape style="position:absolute;left:9090;top:3063;width:1220;height:2" coordorigin="9090,3063" coordsize="1220,0" path="m9090,3063l10309,3063e" filled="false" stroked="true" strokeweight=".48pt" strokecolor="#000000">
                <v:path arrowok="t"/>
              </v:shape>
              <v:shape style="position:absolute;left:2893;top:59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xbxContent>
                </v:textbox>
                <w10:wrap type="none"/>
              </v:shape>
              <v:shape style="position:absolute;left:5110;top:590;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xbxContent>
                </v:textbox>
                <w10:wrap type="none"/>
              </v:shape>
              <v:shape style="position:absolute;left:6941;top:59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8278;top:59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xbxContent>
                </v:textbox>
                <w10:wrap type="none"/>
              </v:shape>
              <v:shape style="position:absolute;left:9239;top:473;width: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占应收账款</w:t>
                      </w:r>
                      <w:r>
                        <w:rPr>
                          <w:rFonts w:ascii="宋体" w:hAnsi="宋体" w:cs="宋体" w:eastAsia="宋体" w:hint="default"/>
                          <w:sz w:val="18"/>
                          <w:szCs w:val="18"/>
                        </w:rPr>
                      </w:r>
                    </w:p>
                  </w:txbxContent>
                </v:textbox>
                <w10:wrap type="none"/>
              </v:shape>
            </v:group>
            <w10:wrap type="none"/>
          </v:group>
        </w:pict>
      </w:r>
      <w:r>
        <w:rPr/>
        <w:t>（4）</w:t>
      </w:r>
      <w:r>
        <w:rPr>
          <w:spacing w:val="-30"/>
        </w:rPr>
        <w:t> </w:t>
      </w:r>
      <w:r>
        <w:rPr/>
        <w:t>应收账款金额前五名单位情况</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tbl>
      <w:tblPr>
        <w:tblW w:w="0" w:type="auto"/>
        <w:jc w:val="left"/>
        <w:tblInd w:w="206" w:type="dxa"/>
        <w:tblLayout w:type="fixed"/>
        <w:tblCellMar>
          <w:top w:w="0" w:type="dxa"/>
          <w:left w:w="0" w:type="dxa"/>
          <w:bottom w:w="0" w:type="dxa"/>
          <w:right w:w="0" w:type="dxa"/>
        </w:tblCellMar>
        <w:tblLook w:val="01E0"/>
      </w:tblPr>
      <w:tblGrid>
        <w:gridCol w:w="3181"/>
        <w:gridCol w:w="1524"/>
        <w:gridCol w:w="1529"/>
        <w:gridCol w:w="1112"/>
        <w:gridCol w:w="1202"/>
      </w:tblGrid>
      <w:tr>
        <w:trPr>
          <w:trHeight w:val="656"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中捷通信有限公司</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商品购销</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230"/>
              <w:jc w:val="right"/>
              <w:rPr>
                <w:rFonts w:ascii="Arial Narrow" w:hAnsi="Arial Narrow" w:cs="Arial Narrow" w:eastAsia="Arial Narrow" w:hint="default"/>
                <w:sz w:val="18"/>
                <w:szCs w:val="18"/>
              </w:rPr>
            </w:pPr>
            <w:r>
              <w:rPr>
                <w:rFonts w:ascii="Arial Narrow"/>
                <w:spacing w:val="-1"/>
                <w:w w:val="95"/>
                <w:sz w:val="18"/>
              </w:rPr>
              <w:t>26,556,411.26</w:t>
            </w:r>
            <w:r>
              <w:rPr>
                <w:rFonts w:ascii="Arial Narrow"/>
                <w:sz w:val="18"/>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5"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年以内</w:t>
            </w:r>
          </w:p>
        </w:tc>
        <w:tc>
          <w:tcPr>
            <w:tcW w:w="1202" w:type="dxa"/>
            <w:tcBorders>
              <w:top w:val="nil" w:sz="6" w:space="0" w:color="auto"/>
              <w:left w:val="nil" w:sz="6" w:space="0" w:color="auto"/>
              <w:bottom w:val="nil" w:sz="6" w:space="0" w:color="auto"/>
              <w:right w:val="nil" w:sz="6" w:space="0" w:color="auto"/>
            </w:tcBorders>
          </w:tcPr>
          <w:p>
            <w:pPr>
              <w:pStyle w:val="TableParagraph"/>
              <w:spacing w:line="180" w:lineRule="exact"/>
              <w:ind w:left="156" w:right="0"/>
              <w:jc w:val="center"/>
              <w:rPr>
                <w:rFonts w:ascii="宋体" w:hAnsi="宋体" w:cs="宋体" w:eastAsia="宋体" w:hint="default"/>
                <w:sz w:val="18"/>
                <w:szCs w:val="18"/>
              </w:rPr>
            </w:pPr>
            <w:r>
              <w:rPr>
                <w:rFonts w:ascii="宋体" w:hAnsi="宋体" w:cs="宋体" w:eastAsia="宋体" w:hint="default"/>
                <w:b/>
                <w:bCs/>
                <w:sz w:val="18"/>
                <w:szCs w:val="18"/>
              </w:rPr>
              <w:t>总额的比例</w:t>
            </w:r>
            <w:r>
              <w:rPr>
                <w:rFonts w:ascii="宋体" w:hAnsi="宋体" w:cs="宋体" w:eastAsia="宋体" w:hint="default"/>
                <w:sz w:val="18"/>
                <w:szCs w:val="18"/>
              </w:rPr>
            </w: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58" w:right="0"/>
              <w:jc w:val="center"/>
              <w:rPr>
                <w:rFonts w:ascii="Arial Narrow" w:hAnsi="Arial Narrow" w:cs="Arial Narrow" w:eastAsia="Arial Narrow" w:hint="default"/>
                <w:sz w:val="18"/>
                <w:szCs w:val="18"/>
              </w:rPr>
            </w:pPr>
            <w:r>
              <w:rPr>
                <w:rFonts w:ascii="Arial Narrow"/>
                <w:sz w:val="18"/>
              </w:rPr>
              <w:t>5.67%</w:t>
            </w:r>
          </w:p>
        </w:tc>
      </w:tr>
      <w:tr>
        <w:trPr>
          <w:trHeight w:val="340"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北京航天智通科技有限公司</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20"/>
              <w:ind w:left="87" w:right="0"/>
              <w:jc w:val="center"/>
              <w:rPr>
                <w:rFonts w:ascii="宋体" w:hAnsi="宋体" w:cs="宋体" w:eastAsia="宋体" w:hint="default"/>
                <w:sz w:val="18"/>
                <w:szCs w:val="18"/>
              </w:rPr>
            </w:pPr>
            <w:r>
              <w:rPr>
                <w:rFonts w:ascii="宋体" w:hAnsi="宋体" w:cs="宋体" w:eastAsia="宋体" w:hint="default"/>
                <w:sz w:val="18"/>
                <w:szCs w:val="18"/>
              </w:rPr>
              <w:t>商品购销</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30"/>
              <w:jc w:val="right"/>
              <w:rPr>
                <w:rFonts w:ascii="Arial Narrow" w:hAnsi="Arial Narrow" w:cs="Arial Narrow" w:eastAsia="Arial Narrow" w:hint="default"/>
                <w:sz w:val="18"/>
                <w:szCs w:val="18"/>
              </w:rPr>
            </w:pPr>
            <w:r>
              <w:rPr>
                <w:rFonts w:ascii="Arial Narrow"/>
                <w:spacing w:val="-1"/>
                <w:w w:val="95"/>
                <w:sz w:val="18"/>
              </w:rPr>
              <w:t>24,626,236.30</w:t>
            </w:r>
            <w:r>
              <w:rPr>
                <w:rFonts w:ascii="Arial Narrow"/>
                <w:sz w:val="18"/>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5" w:right="0"/>
              <w:jc w:val="center"/>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年以上</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1"/>
              <w:jc w:val="right"/>
              <w:rPr>
                <w:rFonts w:ascii="Arial Narrow" w:hAnsi="Arial Narrow" w:cs="Arial Narrow" w:eastAsia="Arial Narrow" w:hint="default"/>
                <w:sz w:val="18"/>
                <w:szCs w:val="18"/>
              </w:rPr>
            </w:pPr>
            <w:r>
              <w:rPr>
                <w:rFonts w:ascii="Arial Narrow"/>
                <w:spacing w:val="-1"/>
                <w:w w:val="95"/>
                <w:sz w:val="18"/>
              </w:rPr>
              <w:t>5.26%</w:t>
            </w:r>
            <w:r>
              <w:rPr>
                <w:rFonts w:ascii="Arial Narrow"/>
                <w:sz w:val="18"/>
              </w:rPr>
            </w:r>
          </w:p>
        </w:tc>
      </w:tr>
      <w:tr>
        <w:trPr>
          <w:trHeight w:val="340"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北京德成置地房地产开发有限公司</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20"/>
              <w:ind w:left="87" w:right="0"/>
              <w:jc w:val="center"/>
              <w:rPr>
                <w:rFonts w:ascii="宋体" w:hAnsi="宋体" w:cs="宋体" w:eastAsia="宋体" w:hint="default"/>
                <w:sz w:val="18"/>
                <w:szCs w:val="18"/>
              </w:rPr>
            </w:pPr>
            <w:r>
              <w:rPr>
                <w:rFonts w:ascii="宋体" w:hAnsi="宋体" w:cs="宋体" w:eastAsia="宋体" w:hint="default"/>
                <w:sz w:val="18"/>
                <w:szCs w:val="18"/>
              </w:rPr>
              <w:t>商品购销</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30"/>
              <w:jc w:val="right"/>
              <w:rPr>
                <w:rFonts w:ascii="Arial Narrow" w:hAnsi="Arial Narrow" w:cs="Arial Narrow" w:eastAsia="Arial Narrow" w:hint="default"/>
                <w:sz w:val="18"/>
                <w:szCs w:val="18"/>
              </w:rPr>
            </w:pPr>
            <w:r>
              <w:rPr>
                <w:rFonts w:ascii="Arial Narrow"/>
                <w:spacing w:val="-1"/>
                <w:w w:val="95"/>
                <w:sz w:val="18"/>
              </w:rPr>
              <w:t>16,479,213.00</w:t>
            </w:r>
            <w:r>
              <w:rPr>
                <w:rFonts w:ascii="Arial Narrow"/>
                <w:sz w:val="18"/>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5"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年以内</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1"/>
              <w:jc w:val="right"/>
              <w:rPr>
                <w:rFonts w:ascii="Arial Narrow" w:hAnsi="Arial Narrow" w:cs="Arial Narrow" w:eastAsia="Arial Narrow" w:hint="default"/>
                <w:sz w:val="18"/>
                <w:szCs w:val="18"/>
              </w:rPr>
            </w:pPr>
            <w:r>
              <w:rPr>
                <w:rFonts w:ascii="Arial Narrow"/>
                <w:spacing w:val="-1"/>
                <w:w w:val="95"/>
                <w:sz w:val="18"/>
              </w:rPr>
              <w:t>3.52%</w:t>
            </w:r>
            <w:r>
              <w:rPr>
                <w:rFonts w:ascii="Arial Narrow"/>
                <w:sz w:val="18"/>
              </w:rPr>
            </w:r>
          </w:p>
        </w:tc>
      </w:tr>
      <w:tr>
        <w:trPr>
          <w:trHeight w:val="340"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华为技术有限公司</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20"/>
              <w:ind w:left="87" w:right="0"/>
              <w:jc w:val="center"/>
              <w:rPr>
                <w:rFonts w:ascii="宋体" w:hAnsi="宋体" w:cs="宋体" w:eastAsia="宋体" w:hint="default"/>
                <w:sz w:val="18"/>
                <w:szCs w:val="18"/>
              </w:rPr>
            </w:pPr>
            <w:r>
              <w:rPr>
                <w:rFonts w:ascii="宋体" w:hAnsi="宋体" w:cs="宋体" w:eastAsia="宋体" w:hint="default"/>
                <w:sz w:val="18"/>
                <w:szCs w:val="18"/>
              </w:rPr>
              <w:t>商品购销</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0"/>
              <w:jc w:val="right"/>
              <w:rPr>
                <w:rFonts w:ascii="Arial Narrow" w:hAnsi="Arial Narrow" w:cs="Arial Narrow" w:eastAsia="Arial Narrow" w:hint="default"/>
                <w:sz w:val="18"/>
                <w:szCs w:val="18"/>
              </w:rPr>
            </w:pPr>
            <w:r>
              <w:rPr>
                <w:rFonts w:ascii="Arial Narrow"/>
                <w:spacing w:val="-1"/>
                <w:w w:val="95"/>
                <w:sz w:val="18"/>
              </w:rPr>
              <w:t>14,108,235.65</w:t>
            </w:r>
            <w:r>
              <w:rPr>
                <w:rFonts w:ascii="Arial Narrow"/>
                <w:sz w:val="18"/>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4" w:right="0"/>
              <w:jc w:val="center"/>
              <w:rPr>
                <w:rFonts w:ascii="宋体" w:hAnsi="宋体" w:cs="宋体" w:eastAsia="宋体" w:hint="default"/>
                <w:sz w:val="18"/>
                <w:szCs w:val="18"/>
              </w:rPr>
            </w:pPr>
            <w:r>
              <w:rPr>
                <w:rFonts w:ascii="Arial Narrow" w:hAnsi="Arial Narrow" w:cs="Arial Narrow" w:eastAsia="Arial Narrow" w:hint="default"/>
                <w:sz w:val="18"/>
                <w:szCs w:val="18"/>
              </w:rPr>
              <w:t>2-3</w:t>
            </w:r>
            <w:r>
              <w:rPr>
                <w:rFonts w:ascii="Arial Narrow" w:hAnsi="Arial Narrow" w:cs="Arial Narrow" w:eastAsia="Arial Narrow" w:hint="default"/>
                <w:spacing w:val="-13"/>
                <w:sz w:val="18"/>
                <w:szCs w:val="18"/>
              </w:rPr>
              <w:t> </w:t>
            </w:r>
            <w:r>
              <w:rPr>
                <w:rFonts w:ascii="宋体" w:hAnsi="宋体" w:cs="宋体" w:eastAsia="宋体" w:hint="default"/>
                <w:sz w:val="18"/>
                <w:szCs w:val="18"/>
              </w:rPr>
              <w:t>年</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11"/>
              <w:jc w:val="right"/>
              <w:rPr>
                <w:rFonts w:ascii="Arial Narrow" w:hAnsi="Arial Narrow" w:cs="Arial Narrow" w:eastAsia="Arial Narrow" w:hint="default"/>
                <w:sz w:val="18"/>
                <w:szCs w:val="18"/>
              </w:rPr>
            </w:pPr>
            <w:r>
              <w:rPr>
                <w:rFonts w:ascii="Arial Narrow"/>
                <w:spacing w:val="-1"/>
                <w:w w:val="95"/>
                <w:sz w:val="18"/>
              </w:rPr>
              <w:t>3.01%</w:t>
            </w:r>
            <w:r>
              <w:rPr>
                <w:rFonts w:ascii="Arial Narrow"/>
                <w:sz w:val="18"/>
              </w:rPr>
            </w:r>
          </w:p>
        </w:tc>
      </w:tr>
      <w:tr>
        <w:trPr>
          <w:trHeight w:val="340"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温州松尼进出口有限公司</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20"/>
              <w:ind w:left="87" w:right="0"/>
              <w:jc w:val="center"/>
              <w:rPr>
                <w:rFonts w:ascii="宋体" w:hAnsi="宋体" w:cs="宋体" w:eastAsia="宋体" w:hint="default"/>
                <w:sz w:val="18"/>
                <w:szCs w:val="18"/>
              </w:rPr>
            </w:pPr>
            <w:r>
              <w:rPr>
                <w:rFonts w:ascii="宋体" w:hAnsi="宋体" w:cs="宋体" w:eastAsia="宋体" w:hint="default"/>
                <w:sz w:val="18"/>
                <w:szCs w:val="18"/>
              </w:rPr>
              <w:t>商品购销</w:t>
            </w: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30"/>
              <w:jc w:val="right"/>
              <w:rPr>
                <w:rFonts w:ascii="Arial Narrow" w:hAnsi="Arial Narrow" w:cs="Arial Narrow" w:eastAsia="Arial Narrow" w:hint="default"/>
                <w:sz w:val="18"/>
                <w:szCs w:val="18"/>
              </w:rPr>
            </w:pPr>
            <w:r>
              <w:rPr>
                <w:rFonts w:ascii="Arial Narrow"/>
                <w:spacing w:val="-1"/>
                <w:w w:val="95"/>
                <w:sz w:val="18"/>
              </w:rPr>
              <w:t>10,860,000.00</w:t>
            </w:r>
            <w:r>
              <w:rPr>
                <w:rFonts w:ascii="Arial Narrow"/>
                <w:sz w:val="18"/>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5" w:right="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年以内</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11"/>
              <w:jc w:val="right"/>
              <w:rPr>
                <w:rFonts w:ascii="Arial Narrow" w:hAnsi="Arial Narrow" w:cs="Arial Narrow" w:eastAsia="Arial Narrow" w:hint="default"/>
                <w:sz w:val="18"/>
                <w:szCs w:val="18"/>
              </w:rPr>
            </w:pPr>
            <w:r>
              <w:rPr>
                <w:rFonts w:ascii="Arial Narrow"/>
                <w:spacing w:val="-1"/>
                <w:w w:val="95"/>
                <w:sz w:val="18"/>
              </w:rPr>
              <w:t>2.32%</w:t>
            </w:r>
            <w:r>
              <w:rPr>
                <w:rFonts w:ascii="Arial Narrow"/>
                <w:sz w:val="18"/>
              </w:rPr>
            </w:r>
          </w:p>
        </w:tc>
      </w:tr>
      <w:tr>
        <w:trPr>
          <w:trHeight w:val="349" w:hRule="exact"/>
        </w:trPr>
        <w:tc>
          <w:tcPr>
            <w:tcW w:w="318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24" w:type="dxa"/>
            <w:tcBorders>
              <w:top w:val="nil" w:sz="6" w:space="0" w:color="auto"/>
              <w:left w:val="nil" w:sz="6" w:space="0" w:color="auto"/>
              <w:bottom w:val="nil" w:sz="6" w:space="0" w:color="auto"/>
              <w:right w:val="nil" w:sz="6" w:space="0" w:color="auto"/>
            </w:tcBorders>
          </w:tcPr>
          <w:p>
            <w:pPr/>
          </w:p>
        </w:tc>
        <w:tc>
          <w:tcPr>
            <w:tcW w:w="152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30"/>
              <w:jc w:val="right"/>
              <w:rPr>
                <w:rFonts w:ascii="Arial Narrow" w:hAnsi="Arial Narrow" w:cs="Arial Narrow" w:eastAsia="Arial Narrow" w:hint="default"/>
                <w:sz w:val="18"/>
                <w:szCs w:val="18"/>
              </w:rPr>
            </w:pPr>
            <w:r>
              <w:rPr>
                <w:rFonts w:ascii="Arial Narrow"/>
                <w:b/>
                <w:spacing w:val="-1"/>
                <w:w w:val="95"/>
                <w:sz w:val="18"/>
              </w:rPr>
              <w:t>92,630,096.21</w:t>
            </w:r>
            <w:r>
              <w:rPr>
                <w:rFonts w:ascii="Arial Narrow"/>
                <w:sz w:val="18"/>
              </w:rPr>
            </w:r>
          </w:p>
        </w:tc>
        <w:tc>
          <w:tcPr>
            <w:tcW w:w="1112"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72"/>
              <w:jc w:val="right"/>
              <w:rPr>
                <w:rFonts w:ascii="Arial Narrow" w:hAnsi="Arial Narrow" w:cs="Arial Narrow" w:eastAsia="Arial Narrow" w:hint="default"/>
                <w:sz w:val="18"/>
                <w:szCs w:val="18"/>
              </w:rPr>
            </w:pPr>
            <w:r>
              <w:rPr>
                <w:rFonts w:ascii="Arial Narrow"/>
                <w:b/>
                <w:spacing w:val="-1"/>
                <w:w w:val="95"/>
                <w:sz w:val="18"/>
              </w:rPr>
              <w:t>19.78%</w:t>
            </w:r>
            <w:r>
              <w:rPr>
                <w:rFonts w:ascii="Arial Narrow"/>
                <w:sz w:val="18"/>
              </w:rPr>
            </w:r>
          </w:p>
        </w:tc>
      </w:tr>
    </w:tbl>
    <w:p>
      <w:pPr>
        <w:spacing w:line="240" w:lineRule="auto" w:before="2"/>
        <w:rPr>
          <w:rFonts w:ascii="宋体" w:hAnsi="宋体" w:cs="宋体" w:eastAsia="宋体" w:hint="default"/>
          <w:sz w:val="14"/>
          <w:szCs w:val="14"/>
        </w:rPr>
      </w:pPr>
    </w:p>
    <w:p>
      <w:pPr>
        <w:pStyle w:val="BodyText"/>
        <w:spacing w:line="528" w:lineRule="auto" w:before="35"/>
        <w:ind w:left="644" w:right="804" w:firstLine="97"/>
        <w:jc w:val="left"/>
      </w:pPr>
      <w:r>
        <w:rPr/>
        <w:pict>
          <v:group style="position:absolute;margin-left:78.360001pt;margin-top:53.853966pt;width:438.25pt;height:114.9pt;mso-position-horizontal-relative:page;mso-position-vertical-relative:paragraph;z-index:-904768" coordorigin="1567,1077" coordsize="8765,2298">
            <v:group style="position:absolute;left:1586;top:1082;width:1841;height:2" coordorigin="1586,1082" coordsize="1841,2">
              <v:shape style="position:absolute;left:1586;top:1082;width:1841;height:2" coordorigin="1586,1082" coordsize="1841,0" path="m1586,1082l3427,1082e" filled="false" stroked="true" strokeweight=".48pt" strokecolor="#000000">
                <v:path arrowok="t"/>
              </v:shape>
            </v:group>
            <v:group style="position:absolute;left:1586;top:1101;width:1841;height:2" coordorigin="1586,1101" coordsize="1841,2">
              <v:shape style="position:absolute;left:1586;top:1101;width:1841;height:2" coordorigin="1586,1101" coordsize="1841,0" path="m1586,1101l3427,1101e" filled="false" stroked="true" strokeweight=".48pt" strokecolor="#000000">
                <v:path arrowok="t"/>
              </v:shape>
              <v:shape style="position:absolute;left:3427;top:1106;width:10;height:2" type="#_x0000_t75" stroked="false">
                <v:imagedata r:id="rId66" o:title=""/>
              </v:shape>
            </v:group>
            <v:group style="position:absolute;left:3427;top:1082;width:29;height:2" coordorigin="3427,1082" coordsize="29,2">
              <v:shape style="position:absolute;left:3427;top:1082;width:29;height:2" coordorigin="3427,1082" coordsize="29,0" path="m3427,1082l3456,1082e" filled="false" stroked="true" strokeweight=".48pt" strokecolor="#000000">
                <v:path arrowok="t"/>
              </v:shape>
            </v:group>
            <v:group style="position:absolute;left:3427;top:1101;width:29;height:2" coordorigin="3427,1101" coordsize="29,2">
              <v:shape style="position:absolute;left:3427;top:1101;width:29;height:2" coordorigin="3427,1101" coordsize="29,0" path="m3427,1101l3456,1101e" filled="false" stroked="true" strokeweight=".48pt" strokecolor="#000000">
                <v:path arrowok="t"/>
              </v:shape>
            </v:group>
            <v:group style="position:absolute;left:3456;top:1082;width:3657;height:2" coordorigin="3456,1082" coordsize="3657,2">
              <v:shape style="position:absolute;left:3456;top:1082;width:3657;height:2" coordorigin="3456,1082" coordsize="3657,0" path="m3456,1082l7112,1082e" filled="false" stroked="true" strokeweight=".48pt" strokecolor="#000000">
                <v:path arrowok="t"/>
              </v:shape>
            </v:group>
            <v:group style="position:absolute;left:3456;top:1101;width:3657;height:2" coordorigin="3456,1101" coordsize="3657,2">
              <v:shape style="position:absolute;left:3456;top:1101;width:3657;height:2" coordorigin="3456,1101" coordsize="3657,0" path="m3456,1101l7112,1101e" filled="false" stroked="true" strokeweight=".48pt" strokecolor="#000000">
                <v:path arrowok="t"/>
              </v:shape>
              <v:shape style="position:absolute;left:7112;top:1106;width:10;height:2" type="#_x0000_t75" stroked="false">
                <v:imagedata r:id="rId66" o:title=""/>
              </v:shape>
            </v:group>
            <v:group style="position:absolute;left:7112;top:1082;width:29;height:2" coordorigin="7112,1082" coordsize="29,2">
              <v:shape style="position:absolute;left:7112;top:1082;width:29;height:2" coordorigin="7112,1082" coordsize="29,0" path="m7112,1082l7141,1082e" filled="false" stroked="true" strokeweight=".48pt" strokecolor="#000000">
                <v:path arrowok="t"/>
              </v:shape>
            </v:group>
            <v:group style="position:absolute;left:7112;top:1101;width:29;height:2" coordorigin="7112,1101" coordsize="29,2">
              <v:shape style="position:absolute;left:7112;top:1101;width:29;height:2" coordorigin="7112,1101" coordsize="29,0" path="m7112,1101l7141,1101e" filled="false" stroked="true" strokeweight=".48pt" strokecolor="#000000">
                <v:path arrowok="t"/>
              </v:shape>
            </v:group>
            <v:group style="position:absolute;left:7141;top:1082;width:3168;height:2" coordorigin="7141,1082" coordsize="3168,2">
              <v:shape style="position:absolute;left:7141;top:1082;width:3168;height:2" coordorigin="7141,1082" coordsize="3168,0" path="m7141,1082l10309,1082e" filled="false" stroked="true" strokeweight=".48pt" strokecolor="#000000">
                <v:path arrowok="t"/>
              </v:shape>
            </v:group>
            <v:group style="position:absolute;left:7141;top:1101;width:3168;height:2" coordorigin="7141,1101" coordsize="3168,2">
              <v:shape style="position:absolute;left:7141;top:1101;width:3168;height:2" coordorigin="7141,1101" coordsize="3168,0" path="m7141,1101l10309,1101e" filled="false" stroked="true" strokeweight=".48pt" strokecolor="#000000">
                <v:path arrowok="t"/>
              </v:shape>
              <v:shape style="position:absolute;left:3408;top:1088;width:3733;height:293" type="#_x0000_t75" stroked="false">
                <v:imagedata r:id="rId126" o:title=""/>
              </v:shape>
              <v:shape style="position:absolute;left:3408;top:1342;width:6924;height:322" type="#_x0000_t75" stroked="false">
                <v:imagedata r:id="rId127" o:title=""/>
              </v:shape>
            </v:group>
            <v:group style="position:absolute;left:1586;top:3370;width:1841;height:2" coordorigin="1586,3370" coordsize="1841,2">
              <v:shape style="position:absolute;left:1586;top:3370;width:1841;height:2" coordorigin="1586,3370" coordsize="1841,0" path="m1586,3370l3427,3370e" filled="false" stroked="true" strokeweight=".48pt" strokecolor="#000000">
                <v:path arrowok="t"/>
              </v:shape>
            </v:group>
            <v:group style="position:absolute;left:1586;top:3351;width:1841;height:2" coordorigin="1586,3351" coordsize="1841,2">
              <v:shape style="position:absolute;left:1586;top:3351;width:1841;height:2" coordorigin="1586,3351" coordsize="1841,0" path="m1586,3351l3427,3351e" filled="false" stroked="true" strokeweight=".48pt" strokecolor="#000000">
                <v:path arrowok="t"/>
              </v:shape>
            </v:group>
            <v:group style="position:absolute;left:3427;top:3351;width:29;height:2" coordorigin="3427,3351" coordsize="29,2">
              <v:shape style="position:absolute;left:3427;top:3351;width:29;height:2" coordorigin="3427,3351" coordsize="29,0" path="m3427,3351l3456,3351e" filled="false" stroked="true" strokeweight=".48pt" strokecolor="#000000">
                <v:path arrowok="t"/>
              </v:shape>
            </v:group>
            <v:group style="position:absolute;left:3427;top:3370;width:2249;height:2" coordorigin="3427,3370" coordsize="2249,2">
              <v:shape style="position:absolute;left:3427;top:3370;width:2249;height:2" coordorigin="3427,3370" coordsize="2249,0" path="m3427,3370l5676,3370e" filled="false" stroked="true" strokeweight=".48pt" strokecolor="#000000">
                <v:path arrowok="t"/>
              </v:shape>
            </v:group>
            <v:group style="position:absolute;left:3456;top:3351;width:2220;height:2" coordorigin="3456,3351" coordsize="2220,2">
              <v:shape style="position:absolute;left:3456;top:3351;width:2220;height:2" coordorigin="3456,3351" coordsize="2220,0" path="m3456,3351l5676,3351e" filled="false" stroked="true" strokeweight=".48pt" strokecolor="#000000">
                <v:path arrowok="t"/>
              </v:shape>
            </v:group>
            <v:group style="position:absolute;left:5676;top:3351;width:29;height:2" coordorigin="5676,3351" coordsize="29,2">
              <v:shape style="position:absolute;left:5676;top:3351;width:29;height:2" coordorigin="5676,3351" coordsize="29,0" path="m5676,3351l5705,3351e" filled="false" stroked="true" strokeweight=".48pt" strokecolor="#000000">
                <v:path arrowok="t"/>
              </v:shape>
            </v:group>
            <v:group style="position:absolute;left:5676;top:3370;width:1437;height:2" coordorigin="5676,3370" coordsize="1437,2">
              <v:shape style="position:absolute;left:5676;top:3370;width:1437;height:2" coordorigin="5676,3370" coordsize="1437,0" path="m5676,3370l7112,3370e" filled="false" stroked="true" strokeweight=".48pt" strokecolor="#000000">
                <v:path arrowok="t"/>
              </v:shape>
            </v:group>
            <v:group style="position:absolute;left:5705;top:3351;width:1408;height:2" coordorigin="5705,3351" coordsize="1408,2">
              <v:shape style="position:absolute;left:5705;top:3351;width:1408;height:2" coordorigin="5705,3351" coordsize="1408,0" path="m5705,3351l7112,3351e" filled="false" stroked="true" strokeweight=".48pt" strokecolor="#000000">
                <v:path arrowok="t"/>
              </v:shape>
            </v:group>
            <v:group style="position:absolute;left:7112;top:3351;width:29;height:2" coordorigin="7112,3351" coordsize="29,2">
              <v:shape style="position:absolute;left:7112;top:3351;width:29;height:2" coordorigin="7112,3351" coordsize="29,0" path="m7112,3351l7141,3351e" filled="false" stroked="true" strokeweight=".48pt" strokecolor="#000000">
                <v:path arrowok="t"/>
              </v:shape>
            </v:group>
            <v:group style="position:absolute;left:7112;top:3370;width:29;height:2" coordorigin="7112,3370" coordsize="29,2">
              <v:shape style="position:absolute;left:7112;top:3370;width:29;height:2" coordorigin="7112,3370" coordsize="29,0" path="m7112,3370l7141,3370e" filled="false" stroked="true" strokeweight=".48pt" strokecolor="#000000">
                <v:path arrowok="t"/>
              </v:shape>
            </v:group>
            <v:group style="position:absolute;left:7141;top:3370;width:1770;height:2" coordorigin="7141,3370" coordsize="1770,2">
              <v:shape style="position:absolute;left:7141;top:3370;width:1770;height:2" coordorigin="7141,3370" coordsize="1770,0" path="m7141,3370l8911,3370e" filled="false" stroked="true" strokeweight=".48pt" strokecolor="#000000">
                <v:path arrowok="t"/>
              </v:shape>
            </v:group>
            <v:group style="position:absolute;left:7141;top:3351;width:1770;height:2" coordorigin="7141,3351" coordsize="1770,2">
              <v:shape style="position:absolute;left:7141;top:3351;width:1770;height:2" coordorigin="7141,3351" coordsize="1770,0" path="m7141,3351l8911,3351e" filled="false" stroked="true" strokeweight=".48pt" strokecolor="#000000">
                <v:path arrowok="t"/>
              </v:shape>
              <v:shape style="position:absolute;left:1567;top:1625;width:8765;height:1721" type="#_x0000_t75" stroked="false">
                <v:imagedata r:id="rId128" o:title=""/>
              </v:shape>
            </v:group>
            <v:group style="position:absolute;left:8911;top:3351;width:29;height:2" coordorigin="8911,3351" coordsize="29,2">
              <v:shape style="position:absolute;left:8911;top:3351;width:29;height:2" coordorigin="8911,3351" coordsize="29,0" path="m8911,3351l8940,3351e" filled="false" stroked="true" strokeweight=".48pt" strokecolor="#000000">
                <v:path arrowok="t"/>
              </v:shape>
            </v:group>
            <v:group style="position:absolute;left:8911;top:3370;width:1398;height:2" coordorigin="8911,3370" coordsize="1398,2">
              <v:shape style="position:absolute;left:8911;top:3370;width:1398;height:2" coordorigin="8911,3370" coordsize="1398,0" path="m8911,3370l10309,3370e" filled="false" stroked="true" strokeweight=".48pt" strokecolor="#000000">
                <v:path arrowok="t"/>
              </v:shape>
            </v:group>
            <v:group style="position:absolute;left:8940;top:3351;width:1370;height:2" coordorigin="8940,3351" coordsize="1370,2">
              <v:shape style="position:absolute;left:8940;top:3351;width:1370;height:2" coordorigin="8940,3351" coordsize="1370,0" path="m8940,3351l10309,3351e" filled="false" stroked="true" strokeweight=".48pt" strokecolor="#000000">
                <v:path arrowok="t"/>
              </v:shape>
            </v:group>
            <w10:wrap type="none"/>
          </v:group>
        </w:pict>
      </w:r>
      <w:r>
        <w:rPr>
          <w:spacing w:val="-12"/>
        </w:rPr>
        <w:t>（5）应收关联方账款情况详见“九、关联方关系及其交易（三）关联方往来余额”。 </w:t>
      </w:r>
      <w:r>
        <w:rPr/>
        <w:t>4.</w:t>
      </w:r>
      <w:r>
        <w:rPr>
          <w:spacing w:val="82"/>
        </w:rPr>
        <w:t> </w:t>
      </w:r>
      <w:r>
        <w:rPr/>
        <w:t>预付款项</w:t>
      </w:r>
    </w:p>
    <w:p>
      <w:pPr>
        <w:spacing w:line="240" w:lineRule="auto" w:before="5"/>
        <w:rPr>
          <w:rFonts w:ascii="宋体" w:hAnsi="宋体" w:cs="宋体" w:eastAsia="宋体" w:hint="default"/>
          <w:sz w:val="3"/>
          <w:szCs w:val="3"/>
        </w:rPr>
      </w:pPr>
    </w:p>
    <w:tbl>
      <w:tblPr>
        <w:tblW w:w="0" w:type="auto"/>
        <w:jc w:val="left"/>
        <w:tblInd w:w="680" w:type="dxa"/>
        <w:tblLayout w:type="fixed"/>
        <w:tblCellMar>
          <w:top w:w="0" w:type="dxa"/>
          <w:left w:w="0" w:type="dxa"/>
          <w:bottom w:w="0" w:type="dxa"/>
          <w:right w:w="0" w:type="dxa"/>
        </w:tblCellMar>
        <w:tblLook w:val="01E0"/>
      </w:tblPr>
      <w:tblGrid>
        <w:gridCol w:w="1366"/>
        <w:gridCol w:w="2139"/>
        <w:gridCol w:w="1484"/>
        <w:gridCol w:w="1872"/>
        <w:gridCol w:w="1027"/>
      </w:tblGrid>
      <w:tr>
        <w:trPr>
          <w:trHeight w:val="443" w:hRule="exact"/>
        </w:trPr>
        <w:tc>
          <w:tcPr>
            <w:tcW w:w="1366" w:type="dxa"/>
            <w:tcBorders>
              <w:top w:val="nil" w:sz="6" w:space="0" w:color="auto"/>
              <w:left w:val="nil" w:sz="6" w:space="0" w:color="auto"/>
              <w:bottom w:val="nil" w:sz="6" w:space="0" w:color="auto"/>
              <w:right w:val="nil" w:sz="6" w:space="0" w:color="auto"/>
            </w:tcBorders>
          </w:tcPr>
          <w:p>
            <w:pPr>
              <w:pStyle w:val="TableParagraph"/>
              <w:spacing w:line="180" w:lineRule="exact"/>
              <w:ind w:right="619"/>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39" w:type="dxa"/>
            <w:tcBorders>
              <w:top w:val="nil" w:sz="6" w:space="0" w:color="auto"/>
              <w:left w:val="nil" w:sz="6" w:space="0" w:color="auto"/>
              <w:bottom w:val="nil" w:sz="6" w:space="0" w:color="auto"/>
              <w:right w:val="nil" w:sz="6" w:space="0" w:color="auto"/>
            </w:tcBorders>
          </w:tcPr>
          <w:p>
            <w:pPr>
              <w:pStyle w:val="TableParagraph"/>
              <w:spacing w:line="102" w:lineRule="exact"/>
              <w:ind w:left="1403"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28"/>
              <w:ind w:right="4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20" w:right="0"/>
              <w:jc w:val="center"/>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2899" w:type="dxa"/>
            <w:gridSpan w:val="2"/>
            <w:tcBorders>
              <w:top w:val="nil" w:sz="6" w:space="0" w:color="auto"/>
              <w:left w:val="nil" w:sz="6" w:space="0" w:color="auto"/>
              <w:bottom w:val="nil" w:sz="6" w:space="0" w:color="auto"/>
              <w:right w:val="nil" w:sz="6" w:space="0" w:color="auto"/>
            </w:tcBorders>
          </w:tcPr>
          <w:p>
            <w:pPr>
              <w:pStyle w:val="TableParagraph"/>
              <w:spacing w:line="102" w:lineRule="exact"/>
              <w:ind w:left="1222"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tabs>
                <w:tab w:pos="2305" w:val="left" w:leader="none"/>
              </w:tabs>
              <w:spacing w:line="240" w:lineRule="auto" w:before="28"/>
              <w:ind w:left="703" w:right="0"/>
              <w:jc w:val="left"/>
              <w:rPr>
                <w:rFonts w:ascii="宋体" w:hAnsi="宋体" w:cs="宋体" w:eastAsia="宋体" w:hint="default"/>
                <w:sz w:val="18"/>
                <w:szCs w:val="18"/>
              </w:rPr>
            </w:pPr>
            <w:r>
              <w:rPr>
                <w:rFonts w:ascii="宋体" w:hAnsi="宋体" w:cs="宋体" w:eastAsia="宋体" w:hint="default"/>
                <w:b/>
                <w:bCs/>
                <w:w w:val="95"/>
                <w:sz w:val="18"/>
                <w:szCs w:val="18"/>
              </w:rPr>
              <w:t>金额</w:t>
              <w:tab/>
            </w: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339" w:hRule="exact"/>
        </w:trPr>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19"/>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460"/>
              <w:jc w:val="right"/>
              <w:rPr>
                <w:rFonts w:ascii="Arial Narrow" w:hAnsi="Arial Narrow" w:cs="Arial Narrow" w:eastAsia="Arial Narrow" w:hint="default"/>
                <w:sz w:val="18"/>
                <w:szCs w:val="18"/>
              </w:rPr>
            </w:pPr>
            <w:r>
              <w:rPr>
                <w:rFonts w:ascii="Arial Narrow"/>
                <w:spacing w:val="-1"/>
                <w:w w:val="95"/>
                <w:sz w:val="18"/>
              </w:rPr>
              <w:t>151,345,513.25</w:t>
            </w:r>
            <w:r>
              <w:rPr>
                <w:rFonts w:ascii="Arial Narrow"/>
                <w:sz w:val="18"/>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438"/>
              <w:jc w:val="right"/>
              <w:rPr>
                <w:rFonts w:ascii="Arial Narrow" w:hAnsi="Arial Narrow" w:cs="Arial Narrow" w:eastAsia="Arial Narrow" w:hint="default"/>
                <w:sz w:val="18"/>
                <w:szCs w:val="18"/>
              </w:rPr>
            </w:pPr>
            <w:r>
              <w:rPr>
                <w:rFonts w:ascii="Arial Narrow"/>
                <w:spacing w:val="-1"/>
                <w:w w:val="95"/>
                <w:sz w:val="18"/>
              </w:rPr>
              <w:t>87.89%</w:t>
            </w:r>
            <w:r>
              <w:rPr>
                <w:rFonts w:ascii="Arial Narrow"/>
                <w:sz w:val="18"/>
              </w:rPr>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409"/>
              <w:jc w:val="right"/>
              <w:rPr>
                <w:rFonts w:ascii="Arial Narrow" w:hAnsi="Arial Narrow" w:cs="Arial Narrow" w:eastAsia="Arial Narrow" w:hint="default"/>
                <w:sz w:val="18"/>
                <w:szCs w:val="18"/>
              </w:rPr>
            </w:pPr>
            <w:r>
              <w:rPr>
                <w:rFonts w:ascii="Arial Narrow"/>
                <w:spacing w:val="-1"/>
                <w:w w:val="95"/>
                <w:sz w:val="18"/>
              </w:rPr>
              <w:t>154,729,775.38</w:t>
            </w:r>
            <w:r>
              <w:rPr>
                <w:rFonts w:ascii="Arial Narrow"/>
                <w:sz w:val="18"/>
              </w:rPr>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Arial Narrow" w:hAnsi="Arial Narrow" w:cs="Arial Narrow" w:eastAsia="Arial Narrow" w:hint="default"/>
                <w:sz w:val="18"/>
                <w:szCs w:val="18"/>
              </w:rPr>
            </w:pPr>
            <w:r>
              <w:rPr>
                <w:rFonts w:ascii="Arial Narrow"/>
                <w:spacing w:val="-1"/>
                <w:w w:val="95"/>
                <w:sz w:val="18"/>
              </w:rPr>
              <w:t>76.44%</w:t>
            </w:r>
            <w:r>
              <w:rPr>
                <w:rFonts w:ascii="Arial Narrow"/>
                <w:sz w:val="18"/>
              </w:rPr>
            </w:r>
          </w:p>
        </w:tc>
      </w:tr>
      <w:tr>
        <w:trPr>
          <w:trHeight w:val="340" w:hRule="exact"/>
        </w:trPr>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21"/>
              <w:jc w:val="center"/>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60"/>
              <w:jc w:val="right"/>
              <w:rPr>
                <w:rFonts w:ascii="Arial Narrow" w:hAnsi="Arial Narrow" w:cs="Arial Narrow" w:eastAsia="Arial Narrow" w:hint="default"/>
                <w:sz w:val="18"/>
                <w:szCs w:val="18"/>
              </w:rPr>
            </w:pPr>
            <w:r>
              <w:rPr>
                <w:rFonts w:ascii="Arial Narrow"/>
                <w:spacing w:val="-1"/>
                <w:w w:val="95"/>
                <w:sz w:val="18"/>
              </w:rPr>
              <w:t>16,519,520.79</w:t>
            </w:r>
            <w:r>
              <w:rPr>
                <w:rFonts w:ascii="Arial Narrow"/>
                <w:sz w:val="18"/>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38"/>
              <w:jc w:val="right"/>
              <w:rPr>
                <w:rFonts w:ascii="Arial Narrow" w:hAnsi="Arial Narrow" w:cs="Arial Narrow" w:eastAsia="Arial Narrow" w:hint="default"/>
                <w:sz w:val="18"/>
                <w:szCs w:val="18"/>
              </w:rPr>
            </w:pPr>
            <w:r>
              <w:rPr>
                <w:rFonts w:ascii="Arial Narrow"/>
                <w:spacing w:val="-1"/>
                <w:w w:val="95"/>
                <w:sz w:val="18"/>
              </w:rPr>
              <w:t>9.59%</w:t>
            </w:r>
            <w:r>
              <w:rPr>
                <w:rFonts w:ascii="Arial Narrow"/>
                <w:sz w:val="18"/>
              </w:rPr>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09"/>
              <w:jc w:val="right"/>
              <w:rPr>
                <w:rFonts w:ascii="Arial Narrow" w:hAnsi="Arial Narrow" w:cs="Arial Narrow" w:eastAsia="Arial Narrow" w:hint="default"/>
                <w:sz w:val="18"/>
                <w:szCs w:val="18"/>
              </w:rPr>
            </w:pPr>
            <w:r>
              <w:rPr>
                <w:rFonts w:ascii="Arial Narrow"/>
                <w:spacing w:val="-1"/>
                <w:w w:val="95"/>
                <w:sz w:val="18"/>
              </w:rPr>
              <w:t>30,833,226.91</w:t>
            </w:r>
            <w:r>
              <w:rPr>
                <w:rFonts w:ascii="Arial Narrow"/>
                <w:sz w:val="18"/>
              </w:rPr>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18"/>
                <w:szCs w:val="18"/>
              </w:rPr>
            </w:pPr>
            <w:r>
              <w:rPr>
                <w:rFonts w:ascii="Arial Narrow"/>
                <w:spacing w:val="-1"/>
                <w:w w:val="95"/>
                <w:sz w:val="18"/>
              </w:rPr>
              <w:t>15.23%</w:t>
            </w:r>
            <w:r>
              <w:rPr>
                <w:rFonts w:ascii="Arial Narrow"/>
                <w:sz w:val="18"/>
              </w:rPr>
            </w:r>
          </w:p>
        </w:tc>
      </w:tr>
      <w:tr>
        <w:trPr>
          <w:trHeight w:val="340" w:hRule="exact"/>
        </w:trPr>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21"/>
              <w:jc w:val="center"/>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60"/>
              <w:jc w:val="right"/>
              <w:rPr>
                <w:rFonts w:ascii="Arial Narrow" w:hAnsi="Arial Narrow" w:cs="Arial Narrow" w:eastAsia="Arial Narrow" w:hint="default"/>
                <w:sz w:val="18"/>
                <w:szCs w:val="18"/>
              </w:rPr>
            </w:pPr>
            <w:r>
              <w:rPr>
                <w:rFonts w:ascii="Arial Narrow"/>
                <w:spacing w:val="-1"/>
                <w:w w:val="95"/>
                <w:sz w:val="18"/>
              </w:rPr>
              <w:t>3,623,820.84</w:t>
            </w:r>
            <w:r>
              <w:rPr>
                <w:rFonts w:ascii="Arial Narrow"/>
                <w:sz w:val="18"/>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38"/>
              <w:jc w:val="right"/>
              <w:rPr>
                <w:rFonts w:ascii="Arial Narrow" w:hAnsi="Arial Narrow" w:cs="Arial Narrow" w:eastAsia="Arial Narrow" w:hint="default"/>
                <w:sz w:val="18"/>
                <w:szCs w:val="18"/>
              </w:rPr>
            </w:pPr>
            <w:r>
              <w:rPr>
                <w:rFonts w:ascii="Arial Narrow"/>
                <w:spacing w:val="-1"/>
                <w:w w:val="95"/>
                <w:sz w:val="18"/>
              </w:rPr>
              <w:t>2.11%</w:t>
            </w:r>
            <w:r>
              <w:rPr>
                <w:rFonts w:ascii="Arial Narrow"/>
                <w:sz w:val="18"/>
              </w:rPr>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09"/>
              <w:jc w:val="right"/>
              <w:rPr>
                <w:rFonts w:ascii="Arial Narrow" w:hAnsi="Arial Narrow" w:cs="Arial Narrow" w:eastAsia="Arial Narrow" w:hint="default"/>
                <w:sz w:val="18"/>
                <w:szCs w:val="18"/>
              </w:rPr>
            </w:pPr>
            <w:r>
              <w:rPr>
                <w:rFonts w:ascii="Arial Narrow"/>
                <w:spacing w:val="-1"/>
                <w:w w:val="95"/>
                <w:sz w:val="18"/>
              </w:rPr>
              <w:t>1,037,948.64</w:t>
            </w:r>
            <w:r>
              <w:rPr>
                <w:rFonts w:ascii="Arial Narrow"/>
                <w:sz w:val="18"/>
              </w:rPr>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Arial Narrow" w:hAnsi="Arial Narrow" w:cs="Arial Narrow" w:eastAsia="Arial Narrow" w:hint="default"/>
                <w:sz w:val="18"/>
                <w:szCs w:val="18"/>
              </w:rPr>
            </w:pPr>
            <w:r>
              <w:rPr>
                <w:rFonts w:ascii="Arial Narrow"/>
                <w:spacing w:val="-1"/>
                <w:w w:val="95"/>
                <w:sz w:val="18"/>
              </w:rPr>
              <w:t>0.51%</w:t>
            </w:r>
            <w:r>
              <w:rPr>
                <w:rFonts w:ascii="Arial Narrow"/>
                <w:sz w:val="18"/>
              </w:rPr>
            </w:r>
          </w:p>
        </w:tc>
      </w:tr>
      <w:tr>
        <w:trPr>
          <w:trHeight w:val="340" w:hRule="exact"/>
        </w:trPr>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19"/>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60"/>
              <w:jc w:val="right"/>
              <w:rPr>
                <w:rFonts w:ascii="Arial Narrow" w:hAnsi="Arial Narrow" w:cs="Arial Narrow" w:eastAsia="Arial Narrow" w:hint="default"/>
                <w:sz w:val="18"/>
                <w:szCs w:val="18"/>
              </w:rPr>
            </w:pPr>
            <w:r>
              <w:rPr>
                <w:rFonts w:ascii="Arial Narrow"/>
                <w:spacing w:val="-1"/>
                <w:w w:val="95"/>
                <w:sz w:val="18"/>
              </w:rPr>
              <w:t>709,373.44</w:t>
            </w:r>
            <w:r>
              <w:rPr>
                <w:rFonts w:ascii="Arial Narrow"/>
                <w:sz w:val="18"/>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38"/>
              <w:jc w:val="right"/>
              <w:rPr>
                <w:rFonts w:ascii="Arial Narrow" w:hAnsi="Arial Narrow" w:cs="Arial Narrow" w:eastAsia="Arial Narrow" w:hint="default"/>
                <w:sz w:val="18"/>
                <w:szCs w:val="18"/>
              </w:rPr>
            </w:pPr>
            <w:r>
              <w:rPr>
                <w:rFonts w:ascii="Arial Narrow"/>
                <w:spacing w:val="-1"/>
                <w:w w:val="95"/>
                <w:sz w:val="18"/>
              </w:rPr>
              <w:t>0.41%</w:t>
            </w:r>
            <w:r>
              <w:rPr>
                <w:rFonts w:ascii="Arial Narrow"/>
                <w:sz w:val="18"/>
              </w:rPr>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409"/>
              <w:jc w:val="right"/>
              <w:rPr>
                <w:rFonts w:ascii="Arial Narrow" w:hAnsi="Arial Narrow" w:cs="Arial Narrow" w:eastAsia="Arial Narrow" w:hint="default"/>
                <w:sz w:val="18"/>
                <w:szCs w:val="18"/>
              </w:rPr>
            </w:pPr>
            <w:r>
              <w:rPr>
                <w:rFonts w:ascii="Arial Narrow"/>
                <w:spacing w:val="-1"/>
                <w:w w:val="95"/>
                <w:sz w:val="18"/>
              </w:rPr>
              <w:t>15,830,610.55</w:t>
            </w:r>
            <w:r>
              <w:rPr>
                <w:rFonts w:ascii="Arial Narrow"/>
                <w:sz w:val="18"/>
              </w:rPr>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Arial Narrow" w:hAnsi="Arial Narrow" w:cs="Arial Narrow" w:eastAsia="Arial Narrow" w:hint="default"/>
                <w:sz w:val="18"/>
                <w:szCs w:val="18"/>
              </w:rPr>
            </w:pPr>
            <w:r>
              <w:rPr>
                <w:rFonts w:ascii="Arial Narrow"/>
                <w:spacing w:val="-1"/>
                <w:w w:val="95"/>
                <w:sz w:val="18"/>
              </w:rPr>
              <w:t>7.82%</w:t>
            </w:r>
            <w:r>
              <w:rPr>
                <w:rFonts w:ascii="Arial Narrow"/>
                <w:sz w:val="18"/>
              </w:rPr>
            </w:r>
          </w:p>
        </w:tc>
      </w:tr>
      <w:tr>
        <w:trPr>
          <w:trHeight w:val="347" w:hRule="exact"/>
        </w:trPr>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19"/>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59"/>
              <w:jc w:val="right"/>
              <w:rPr>
                <w:rFonts w:ascii="Arial Narrow" w:hAnsi="Arial Narrow" w:cs="Arial Narrow" w:eastAsia="Arial Narrow" w:hint="default"/>
                <w:sz w:val="18"/>
                <w:szCs w:val="18"/>
              </w:rPr>
            </w:pPr>
            <w:r>
              <w:rPr>
                <w:rFonts w:ascii="Arial Narrow"/>
                <w:b/>
                <w:spacing w:val="-1"/>
                <w:w w:val="95"/>
                <w:sz w:val="18"/>
              </w:rPr>
              <w:t>172,198,228.32</w:t>
            </w:r>
            <w:r>
              <w:rPr>
                <w:rFonts w:ascii="Arial Narrow"/>
                <w:sz w:val="18"/>
              </w:rPr>
            </w:r>
          </w:p>
        </w:tc>
        <w:tc>
          <w:tcPr>
            <w:tcW w:w="1484"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40"/>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410"/>
              <w:jc w:val="right"/>
              <w:rPr>
                <w:rFonts w:ascii="Arial Narrow" w:hAnsi="Arial Narrow" w:cs="Arial Narrow" w:eastAsia="Arial Narrow" w:hint="default"/>
                <w:sz w:val="18"/>
                <w:szCs w:val="18"/>
              </w:rPr>
            </w:pPr>
            <w:r>
              <w:rPr>
                <w:rFonts w:ascii="Arial Narrow"/>
                <w:b/>
                <w:spacing w:val="-1"/>
                <w:w w:val="95"/>
                <w:sz w:val="18"/>
              </w:rPr>
              <w:t>202,431,561.48</w:t>
            </w:r>
            <w:r>
              <w:rPr>
                <w:rFonts w:ascii="Arial Narrow"/>
                <w:sz w:val="18"/>
              </w:rPr>
            </w:r>
          </w:p>
        </w:tc>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4"/>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r>
    </w:tbl>
    <w:p>
      <w:pPr>
        <w:spacing w:line="240" w:lineRule="auto" w:before="13"/>
        <w:rPr>
          <w:rFonts w:ascii="宋体" w:hAnsi="宋体" w:cs="宋体" w:eastAsia="宋体" w:hint="default"/>
          <w:sz w:val="4"/>
          <w:szCs w:val="4"/>
        </w:rPr>
      </w:pPr>
    </w:p>
    <w:p>
      <w:pPr>
        <w:pStyle w:val="BodyText"/>
        <w:spacing w:line="240" w:lineRule="auto" w:before="35"/>
        <w:ind w:left="644" w:right="119"/>
        <w:jc w:val="left"/>
      </w:pPr>
      <w:r>
        <w:rPr/>
        <w:t>（1）</w:t>
      </w:r>
      <w:r>
        <w:rPr>
          <w:spacing w:val="-35"/>
        </w:rPr>
        <w:t> </w:t>
      </w:r>
      <w:r>
        <w:rPr/>
        <w:t>预付款项主要单位</w:t>
      </w:r>
    </w:p>
    <w:p>
      <w:pPr>
        <w:spacing w:line="240" w:lineRule="auto" w:before="10"/>
        <w:rPr>
          <w:rFonts w:ascii="宋体" w:hAnsi="宋体" w:cs="宋体" w:eastAsia="宋体" w:hint="default"/>
          <w:sz w:val="12"/>
          <w:szCs w:val="12"/>
        </w:rPr>
      </w:pPr>
    </w:p>
    <w:p>
      <w:pPr>
        <w:spacing w:line="3064" w:lineRule="exact"/>
        <w:ind w:left="107"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38.3pt;height:153.25pt;mso-position-horizontal-relative:char;mso-position-vertical-relative:line" coordorigin="0,0" coordsize="8766,3065">
            <v:group style="position:absolute;left:19;top:5;width:2814;height:2" coordorigin="19,5" coordsize="2814,2">
              <v:shape style="position:absolute;left:19;top:5;width:2814;height:2" coordorigin="19,5" coordsize="2814,0" path="m19,5l2833,5e" filled="false" stroked="true" strokeweight=".48pt" strokecolor="#000000">
                <v:path arrowok="t"/>
              </v:shape>
            </v:group>
            <v:group style="position:absolute;left:19;top:24;width:2814;height:2" coordorigin="19,24" coordsize="2814,2">
              <v:shape style="position:absolute;left:19;top:24;width:2814;height:2" coordorigin="19,24" coordsize="2814,0" path="m19,24l2833,24e" filled="false" stroked="true" strokeweight=".48pt" strokecolor="#000000">
                <v:path arrowok="t"/>
              </v:shape>
              <v:shape style="position:absolute;left:2833;top:29;width:10;height:2" type="#_x0000_t75" stroked="false">
                <v:imagedata r:id="rId66" o:title=""/>
              </v:shape>
            </v:group>
            <v:group style="position:absolute;left:2833;top:5;width:29;height:2" coordorigin="2833,5" coordsize="29,2">
              <v:shape style="position:absolute;left:2833;top:5;width:29;height:2" coordorigin="2833,5" coordsize="29,0" path="m2833,5l2862,5e" filled="false" stroked="true" strokeweight=".48pt" strokecolor="#000000">
                <v:path arrowok="t"/>
              </v:shape>
            </v:group>
            <v:group style="position:absolute;left:2833;top:24;width:29;height:2" coordorigin="2833,24" coordsize="29,2">
              <v:shape style="position:absolute;left:2833;top:24;width:29;height:2" coordorigin="2833,24" coordsize="29,0" path="m2833,24l2862,24e" filled="false" stroked="true" strokeweight=".48pt" strokecolor="#000000">
                <v:path arrowok="t"/>
              </v:shape>
            </v:group>
            <v:group style="position:absolute;left:2862;top:5;width:1368;height:2" coordorigin="2862,5" coordsize="1368,2">
              <v:shape style="position:absolute;left:2862;top:5;width:1368;height:2" coordorigin="2862,5" coordsize="1368,0" path="m2862,5l4230,5e" filled="false" stroked="true" strokeweight=".48pt" strokecolor="#000000">
                <v:path arrowok="t"/>
              </v:shape>
            </v:group>
            <v:group style="position:absolute;left:2862;top:24;width:1368;height:2" coordorigin="2862,24" coordsize="1368,2">
              <v:shape style="position:absolute;left:2862;top:24;width:1368;height:2" coordorigin="2862,24" coordsize="1368,0" path="m2862,24l4230,24e" filled="false" stroked="true" strokeweight=".48pt" strokecolor="#000000">
                <v:path arrowok="t"/>
              </v:shape>
              <v:shape style="position:absolute;left:4230;top:29;width:10;height:2" type="#_x0000_t75" stroked="false">
                <v:imagedata r:id="rId66" o:title=""/>
              </v:shape>
            </v:group>
            <v:group style="position:absolute;left:4230;top:5;width:29;height:2" coordorigin="4230,5" coordsize="29,2">
              <v:shape style="position:absolute;left:4230;top:5;width:29;height:2" coordorigin="4230,5" coordsize="29,0" path="m4230,5l4259,5e" filled="false" stroked="true" strokeweight=".48pt" strokecolor="#000000">
                <v:path arrowok="t"/>
              </v:shape>
            </v:group>
            <v:group style="position:absolute;left:4230;top:24;width:29;height:2" coordorigin="4230,24" coordsize="29,2">
              <v:shape style="position:absolute;left:4230;top:24;width:29;height:2" coordorigin="4230,24" coordsize="29,0" path="m4230,24l4259,24e" filled="false" stroked="true" strokeweight=".48pt" strokecolor="#000000">
                <v:path arrowok="t"/>
              </v:shape>
            </v:group>
            <v:group style="position:absolute;left:4259;top:5;width:1272;height:2" coordorigin="4259,5" coordsize="1272,2">
              <v:shape style="position:absolute;left:4259;top:5;width:1272;height:2" coordorigin="4259,5" coordsize="1272,0" path="m4259,5l5531,5e" filled="false" stroked="true" strokeweight=".48pt" strokecolor="#000000">
                <v:path arrowok="t"/>
              </v:shape>
            </v:group>
            <v:group style="position:absolute;left:4259;top:24;width:1272;height:2" coordorigin="4259,24" coordsize="1272,2">
              <v:shape style="position:absolute;left:4259;top:24;width:1272;height:2" coordorigin="4259,24" coordsize="1272,0" path="m4259,24l5531,24e" filled="false" stroked="true" strokeweight=".48pt" strokecolor="#000000">
                <v:path arrowok="t"/>
              </v:shape>
              <v:shape style="position:absolute;left:5531;top:29;width:10;height:2" type="#_x0000_t75" stroked="false">
                <v:imagedata r:id="rId66" o:title=""/>
              </v:shape>
            </v:group>
            <v:group style="position:absolute;left:5531;top:5;width:29;height:2" coordorigin="5531,5" coordsize="29,2">
              <v:shape style="position:absolute;left:5531;top:5;width:29;height:2" coordorigin="5531,5" coordsize="29,0" path="m5531,5l5560,5e" filled="false" stroked="true" strokeweight=".48pt" strokecolor="#000000">
                <v:path arrowok="t"/>
              </v:shape>
            </v:group>
            <v:group style="position:absolute;left:5531;top:24;width:29;height:2" coordorigin="5531,24" coordsize="29,2">
              <v:shape style="position:absolute;left:5531;top:24;width:29;height:2" coordorigin="5531,24" coordsize="29,0" path="m5531,24l5560,24e" filled="false" stroked="true" strokeweight=".48pt" strokecolor="#000000">
                <v:path arrowok="t"/>
              </v:shape>
            </v:group>
            <v:group style="position:absolute;left:5560;top:5;width:1642;height:2" coordorigin="5560,5" coordsize="1642,2">
              <v:shape style="position:absolute;left:5560;top:5;width:1642;height:2" coordorigin="5560,5" coordsize="1642,0" path="m5560,5l7201,5e" filled="false" stroked="true" strokeweight=".48pt" strokecolor="#000000">
                <v:path arrowok="t"/>
              </v:shape>
            </v:group>
            <v:group style="position:absolute;left:5560;top:24;width:1642;height:2" coordorigin="5560,24" coordsize="1642,2">
              <v:shape style="position:absolute;left:5560;top:24;width:1642;height:2" coordorigin="5560,24" coordsize="1642,0" path="m5560,24l7201,24e" filled="false" stroked="true" strokeweight=".48pt" strokecolor="#000000">
                <v:path arrowok="t"/>
              </v:shape>
              <v:shape style="position:absolute;left:7201;top:29;width:10;height:2" type="#_x0000_t75" stroked="false">
                <v:imagedata r:id="rId66" o:title=""/>
              </v:shape>
            </v:group>
            <v:group style="position:absolute;left:7201;top:5;width:29;height:2" coordorigin="7201,5" coordsize="29,2">
              <v:shape style="position:absolute;left:7201;top:5;width:29;height:2" coordorigin="7201,5" coordsize="29,0" path="m7201,5l7230,5e" filled="false" stroked="true" strokeweight=".48pt" strokecolor="#000000">
                <v:path arrowok="t"/>
              </v:shape>
            </v:group>
            <v:group style="position:absolute;left:7201;top:24;width:29;height:2" coordorigin="7201,24" coordsize="29,2">
              <v:shape style="position:absolute;left:7201;top:24;width:29;height:2" coordorigin="7201,24" coordsize="29,0" path="m7201,24l7230,24e" filled="false" stroked="true" strokeweight=".48pt" strokecolor="#000000">
                <v:path arrowok="t"/>
              </v:shape>
            </v:group>
            <v:group style="position:absolute;left:7230;top:5;width:1512;height:2" coordorigin="7230,5" coordsize="1512,2">
              <v:shape style="position:absolute;left:7230;top:5;width:1512;height:2" coordorigin="7230,5" coordsize="1512,0" path="m7230,5l8742,5e" filled="false" stroked="true" strokeweight=".48pt" strokecolor="#000000">
                <v:path arrowok="t"/>
              </v:shape>
            </v:group>
            <v:group style="position:absolute;left:7230;top:24;width:1512;height:2" coordorigin="7230,24" coordsize="1512,2">
              <v:shape style="position:absolute;left:7230;top:24;width:1512;height:2" coordorigin="7230,24" coordsize="1512,0" path="m7230,24l8742,24e" filled="false" stroked="true" strokeweight=".48pt" strokecolor="#000000">
                <v:path arrowok="t"/>
              </v:shape>
              <v:shape style="position:absolute;left:2819;top:16;width:4406;height:389" type="#_x0000_t75" stroked="false">
                <v:imagedata r:id="rId129" o:title=""/>
              </v:shape>
            </v:group>
            <v:group style="position:absolute;left:19;top:3060;width:2814;height:2" coordorigin="19,3060" coordsize="2814,2">
              <v:shape style="position:absolute;left:19;top:3060;width:2814;height:2" coordorigin="19,3060" coordsize="2814,0" path="m19,3060l2833,3060e" filled="false" stroked="true" strokeweight=".48pt" strokecolor="#000000">
                <v:path arrowok="t"/>
              </v:shape>
            </v:group>
            <v:group style="position:absolute;left:19;top:3041;width:2814;height:2" coordorigin="19,3041" coordsize="2814,2">
              <v:shape style="position:absolute;left:19;top:3041;width:2814;height:2" coordorigin="19,3041" coordsize="2814,0" path="m19,3041l2833,3041e" filled="false" stroked="true" strokeweight=".48pt" strokecolor="#000000">
                <v:path arrowok="t"/>
              </v:shape>
            </v:group>
            <v:group style="position:absolute;left:2833;top:3041;width:29;height:2" coordorigin="2833,3041" coordsize="29,2">
              <v:shape style="position:absolute;left:2833;top:3041;width:29;height:2" coordorigin="2833,3041" coordsize="29,0" path="m2833,3041l2862,3041e" filled="false" stroked="true" strokeweight=".48pt" strokecolor="#000000">
                <v:path arrowok="t"/>
              </v:shape>
            </v:group>
            <v:group style="position:absolute;left:2833;top:3060;width:1397;height:2" coordorigin="2833,3060" coordsize="1397,2">
              <v:shape style="position:absolute;left:2833;top:3060;width:1397;height:2" coordorigin="2833,3060" coordsize="1397,0" path="m2833,3060l4230,3060e" filled="false" stroked="true" strokeweight=".48pt" strokecolor="#000000">
                <v:path arrowok="t"/>
              </v:shape>
            </v:group>
            <v:group style="position:absolute;left:2862;top:3041;width:1368;height:2" coordorigin="2862,3041" coordsize="1368,2">
              <v:shape style="position:absolute;left:2862;top:3041;width:1368;height:2" coordorigin="2862,3041" coordsize="1368,0" path="m2862,3041l4230,3041e" filled="false" stroked="true" strokeweight=".48pt" strokecolor="#000000">
                <v:path arrowok="t"/>
              </v:shape>
            </v:group>
            <v:group style="position:absolute;left:4230;top:3041;width:29;height:2" coordorigin="4230,3041" coordsize="29,2">
              <v:shape style="position:absolute;left:4230;top:3041;width:29;height:2" coordorigin="4230,3041" coordsize="29,0" path="m4230,3041l4259,3041e" filled="false" stroked="true" strokeweight=".48pt" strokecolor="#000000">
                <v:path arrowok="t"/>
              </v:shape>
            </v:group>
            <v:group style="position:absolute;left:4230;top:3060;width:1301;height:2" coordorigin="4230,3060" coordsize="1301,2">
              <v:shape style="position:absolute;left:4230;top:3060;width:1301;height:2" coordorigin="4230,3060" coordsize="1301,0" path="m4230,3060l5531,3060e" filled="false" stroked="true" strokeweight=".48pt" strokecolor="#000000">
                <v:path arrowok="t"/>
              </v:shape>
            </v:group>
            <v:group style="position:absolute;left:4259;top:3041;width:1272;height:2" coordorigin="4259,3041" coordsize="1272,2">
              <v:shape style="position:absolute;left:4259;top:3041;width:1272;height:2" coordorigin="4259,3041" coordsize="1272,0" path="m4259,3041l5531,3041e" filled="false" stroked="true" strokeweight=".48pt" strokecolor="#000000">
                <v:path arrowok="t"/>
              </v:shape>
            </v:group>
            <v:group style="position:absolute;left:5531;top:3041;width:29;height:2" coordorigin="5531,3041" coordsize="29,2">
              <v:shape style="position:absolute;left:5531;top:3041;width:29;height:2" coordorigin="5531,3041" coordsize="29,0" path="m5531,3041l5560,3041e" filled="false" stroked="true" strokeweight=".48pt" strokecolor="#000000">
                <v:path arrowok="t"/>
              </v:shape>
            </v:group>
            <v:group style="position:absolute;left:5531;top:3060;width:29;height:2" coordorigin="5531,3060" coordsize="29,2">
              <v:shape style="position:absolute;left:5531;top:3060;width:29;height:2" coordorigin="5531,3060" coordsize="29,0" path="m5531,3060l5560,3060e" filled="false" stroked="true" strokeweight=".48pt" strokecolor="#000000">
                <v:path arrowok="t"/>
              </v:shape>
            </v:group>
            <v:group style="position:absolute;left:5560;top:3060;width:1642;height:2" coordorigin="5560,3060" coordsize="1642,2">
              <v:shape style="position:absolute;left:5560;top:3060;width:1642;height:2" coordorigin="5560,3060" coordsize="1642,0" path="m5560,3060l7201,3060e" filled="false" stroked="true" strokeweight=".48pt" strokecolor="#000000">
                <v:path arrowok="t"/>
              </v:shape>
            </v:group>
            <v:group style="position:absolute;left:5560;top:3041;width:1642;height:2" coordorigin="5560,3041" coordsize="1642,2">
              <v:shape style="position:absolute;left:5560;top:3041;width:1642;height:2" coordorigin="5560,3041" coordsize="1642,0" path="m5560,3041l7201,3041e" filled="false" stroked="true" strokeweight=".48pt" strokecolor="#000000">
                <v:path arrowok="t"/>
              </v:shape>
              <v:shape style="position:absolute;left:0;top:371;width:8766;height:2665" type="#_x0000_t75" stroked="false">
                <v:imagedata r:id="rId130" o:title=""/>
              </v:shape>
            </v:group>
            <v:group style="position:absolute;left:7201;top:3041;width:29;height:2" coordorigin="7201,3041" coordsize="29,2">
              <v:shape style="position:absolute;left:7201;top:3041;width:29;height:2" coordorigin="7201,3041" coordsize="29,0" path="m7201,3041l7230,3041e" filled="false" stroked="true" strokeweight=".48pt" strokecolor="#000000">
                <v:path arrowok="t"/>
              </v:shape>
            </v:group>
            <v:group style="position:absolute;left:7201;top:3060;width:1541;height:2" coordorigin="7201,3060" coordsize="1541,2">
              <v:shape style="position:absolute;left:7201;top:3060;width:1541;height:2" coordorigin="7201,3060" coordsize="1541,0" path="m7201,3060l8742,3060e" filled="false" stroked="true" strokeweight=".48pt" strokecolor="#000000">
                <v:path arrowok="t"/>
              </v:shape>
            </v:group>
            <v:group style="position:absolute;left:7230;top:3041;width:1512;height:2" coordorigin="7230,3041" coordsize="1512,2">
              <v:shape style="position:absolute;left:7230;top:3041;width:1512;height:2" coordorigin="7230,3041" coordsize="1512,0" path="m7230,3041l8742,3041e" filled="false" stroked="true" strokeweight=".48pt" strokecolor="#000000">
                <v:path arrowok="t"/>
              </v:shape>
              <v:shape style="position:absolute;left:163;top:163;width:1680;height:490" type="#_x0000_t202" filled="false" stroked="false">
                <v:textbox inset="0,0,0,0">
                  <w:txbxContent>
                    <w:p>
                      <w:pPr>
                        <w:spacing w:line="180" w:lineRule="exact" w:before="0"/>
                        <w:ind w:left="930" w:right="0" w:firstLine="0"/>
                        <w:jc w:val="left"/>
                        <w:rPr>
                          <w:rFonts w:ascii="宋体" w:hAnsi="宋体" w:cs="宋体" w:eastAsia="宋体" w:hint="default"/>
                          <w:sz w:val="18"/>
                          <w:szCs w:val="18"/>
                        </w:rPr>
                      </w:pPr>
                      <w:r>
                        <w:rPr>
                          <w:rFonts w:ascii="宋体" w:hAnsi="宋体" w:cs="宋体" w:eastAsia="宋体" w:hint="default"/>
                          <w:b/>
                          <w:bCs/>
                          <w:spacing w:val="-12"/>
                          <w:sz w:val="18"/>
                          <w:szCs w:val="18"/>
                        </w:rPr>
                        <w:t>单位名称</w:t>
                      </w:r>
                      <w:r>
                        <w:rPr>
                          <w:rFonts w:ascii="宋体" w:hAnsi="宋体" w:cs="宋体" w:eastAsia="宋体" w:hint="default"/>
                          <w:sz w:val="18"/>
                          <w:szCs w:val="18"/>
                        </w:rPr>
                      </w:r>
                    </w:p>
                    <w:p>
                      <w:pPr>
                        <w:spacing w:before="74"/>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戴尔（中国）有限公司</w:t>
                      </w:r>
                      <w:r>
                        <w:rPr>
                          <w:rFonts w:ascii="宋体" w:hAnsi="宋体" w:cs="宋体" w:eastAsia="宋体" w:hint="default"/>
                          <w:sz w:val="18"/>
                          <w:szCs w:val="18"/>
                        </w:rPr>
                      </w:r>
                    </w:p>
                  </w:txbxContent>
                </v:textbox>
                <w10:wrap type="none"/>
              </v:shape>
              <v:shape style="position:absolute;left:3029;top:163;width:1016;height:49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pacing w:val="-12"/>
                          <w:sz w:val="18"/>
                          <w:szCs w:val="18"/>
                        </w:rPr>
                        <w:t>与本公司关系</w:t>
                      </w:r>
                      <w:r>
                        <w:rPr>
                          <w:rFonts w:ascii="宋体" w:hAnsi="宋体" w:cs="宋体" w:eastAsia="宋体" w:hint="default"/>
                          <w:sz w:val="18"/>
                          <w:szCs w:val="18"/>
                        </w:rPr>
                      </w:r>
                    </w:p>
                    <w:p>
                      <w:pPr>
                        <w:spacing w:before="74"/>
                        <w:ind w:left="0" w:right="0" w:firstLine="0"/>
                        <w:jc w:val="center"/>
                        <w:rPr>
                          <w:rFonts w:ascii="宋体" w:hAnsi="宋体" w:cs="宋体" w:eastAsia="宋体" w:hint="default"/>
                          <w:sz w:val="18"/>
                          <w:szCs w:val="18"/>
                        </w:rPr>
                      </w:pPr>
                      <w:r>
                        <w:rPr>
                          <w:rFonts w:ascii="宋体" w:hAnsi="宋体" w:cs="宋体" w:eastAsia="宋体" w:hint="default"/>
                          <w:spacing w:val="-12"/>
                          <w:sz w:val="18"/>
                          <w:szCs w:val="18"/>
                        </w:rPr>
                        <w:t>商品购销</w:t>
                      </w:r>
                      <w:r>
                        <w:rPr>
                          <w:rFonts w:ascii="宋体" w:hAnsi="宋体" w:cs="宋体" w:eastAsia="宋体" w:hint="default"/>
                          <w:sz w:val="18"/>
                          <w:szCs w:val="18"/>
                        </w:rPr>
                      </w:r>
                    </w:p>
                  </w:txbxContent>
                </v:textbox>
                <w10:wrap type="none"/>
              </v:shape>
              <v:shape style="position:absolute;left:4445;top:163;width:783;height:497"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pacing w:val="-12"/>
                          <w:sz w:val="18"/>
                          <w:szCs w:val="18"/>
                        </w:rPr>
                        <w:t>金额</w:t>
                      </w:r>
                      <w:r>
                        <w:rPr>
                          <w:rFonts w:ascii="宋体" w:hAnsi="宋体" w:cs="宋体" w:eastAsia="宋体" w:hint="default"/>
                          <w:sz w:val="18"/>
                          <w:szCs w:val="18"/>
                        </w:rPr>
                      </w:r>
                    </w:p>
                    <w:p>
                      <w:pPr>
                        <w:spacing w:line="202" w:lineRule="exact" w:before="114"/>
                        <w:ind w:left="0" w:right="0" w:firstLine="0"/>
                        <w:jc w:val="center"/>
                        <w:rPr>
                          <w:rFonts w:ascii="Arial Narrow" w:hAnsi="Arial Narrow" w:cs="Arial Narrow" w:eastAsia="Arial Narrow" w:hint="default"/>
                          <w:sz w:val="18"/>
                          <w:szCs w:val="18"/>
                        </w:rPr>
                      </w:pPr>
                      <w:r>
                        <w:rPr>
                          <w:rFonts w:ascii="Arial Narrow"/>
                          <w:spacing w:val="-13"/>
                          <w:sz w:val="18"/>
                        </w:rPr>
                        <w:t>14,386,500.87</w:t>
                      </w:r>
                      <w:r>
                        <w:rPr>
                          <w:rFonts w:ascii="Arial Narrow"/>
                          <w:sz w:val="18"/>
                        </w:rPr>
                      </w:r>
                    </w:p>
                  </w:txbxContent>
                </v:textbox>
                <w10:wrap type="none"/>
              </v:shape>
              <v:shape style="position:absolute;left:4445;top:1123;width:7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3"/>
                          <w:sz w:val="18"/>
                        </w:rPr>
                        <w:t>13,405,631.39</w:t>
                      </w:r>
                      <w:r>
                        <w:rPr>
                          <w:rFonts w:ascii="Arial Narrow"/>
                          <w:sz w:val="18"/>
                        </w:rPr>
                      </w:r>
                    </w:p>
                  </w:txbxContent>
                </v:textbox>
                <w10:wrap type="none"/>
              </v:shape>
              <v:shape style="position:absolute;left:134;top:1757;width:2213;height:12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辽宁超越拍卖有限公司</w:t>
                      </w:r>
                      <w:r>
                        <w:rPr>
                          <w:rFonts w:ascii="宋体" w:hAnsi="宋体" w:cs="宋体" w:eastAsia="宋体" w:hint="default"/>
                          <w:sz w:val="18"/>
                          <w:szCs w:val="18"/>
                        </w:rPr>
                      </w:r>
                    </w:p>
                    <w:p>
                      <w:pPr>
                        <w:spacing w:line="345" w:lineRule="auto" w:before="105"/>
                        <w:ind w:left="28" w:right="0" w:hanging="29"/>
                        <w:jc w:val="left"/>
                        <w:rPr>
                          <w:rFonts w:ascii="宋体" w:hAnsi="宋体" w:cs="宋体" w:eastAsia="宋体" w:hint="default"/>
                          <w:sz w:val="18"/>
                          <w:szCs w:val="18"/>
                        </w:rPr>
                      </w:pPr>
                      <w:r>
                        <w:rPr>
                          <w:rFonts w:ascii="宋体" w:hAnsi="宋体" w:cs="宋体" w:eastAsia="宋体" w:hint="default"/>
                          <w:spacing w:val="-12"/>
                          <w:sz w:val="18"/>
                          <w:szCs w:val="18"/>
                        </w:rPr>
                        <w:t>联想移动通信科技有限公司 江苏省方正信息系统有限公司</w:t>
                      </w:r>
                      <w:r>
                        <w:rPr>
                          <w:rFonts w:ascii="宋体" w:hAnsi="宋体" w:cs="宋体" w:eastAsia="宋体" w:hint="default"/>
                          <w:sz w:val="18"/>
                          <w:szCs w:val="18"/>
                        </w:rPr>
                      </w:r>
                    </w:p>
                    <w:p>
                      <w:pPr>
                        <w:spacing w:before="25"/>
                        <w:ind w:left="381" w:right="0" w:firstLine="0"/>
                        <w:jc w:val="center"/>
                        <w:rPr>
                          <w:rFonts w:ascii="宋体" w:hAnsi="宋体" w:cs="宋体" w:eastAsia="宋体" w:hint="default"/>
                          <w:sz w:val="18"/>
                          <w:szCs w:val="18"/>
                        </w:rPr>
                      </w:pPr>
                      <w:r>
                        <w:rPr>
                          <w:rFonts w:ascii="宋体" w:hAnsi="宋体" w:cs="宋体" w:eastAsia="宋体" w:hint="default"/>
                          <w:b/>
                          <w:bCs/>
                          <w:spacing w:val="-12"/>
                          <w:sz w:val="18"/>
                          <w:szCs w:val="18"/>
                        </w:rPr>
                        <w:t>合计</w:t>
                      </w:r>
                      <w:r>
                        <w:rPr>
                          <w:rFonts w:ascii="宋体" w:hAnsi="宋体" w:cs="宋体" w:eastAsia="宋体" w:hint="default"/>
                          <w:sz w:val="18"/>
                          <w:szCs w:val="18"/>
                        </w:rPr>
                      </w:r>
                    </w:p>
                  </w:txbxContent>
                </v:textbox>
                <w10:wrap type="none"/>
              </v:shape>
              <v:shape style="position:absolute;left:3200;top:1757;width:672;height:86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房产购销</w:t>
                      </w:r>
                      <w:r>
                        <w:rPr>
                          <w:rFonts w:ascii="宋体" w:hAnsi="宋体" w:cs="宋体" w:eastAsia="宋体" w:hint="default"/>
                          <w:sz w:val="18"/>
                          <w:szCs w:val="18"/>
                        </w:rPr>
                      </w:r>
                    </w:p>
                    <w:p>
                      <w:pPr>
                        <w:spacing w:line="340" w:lineRule="atLeast" w:before="1"/>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商品购销 商品购销</w:t>
                      </w:r>
                      <w:r>
                        <w:rPr>
                          <w:rFonts w:ascii="宋体" w:hAnsi="宋体" w:cs="宋体" w:eastAsia="宋体" w:hint="default"/>
                          <w:sz w:val="18"/>
                          <w:szCs w:val="18"/>
                        </w:rPr>
                      </w:r>
                    </w:p>
                  </w:txbxContent>
                </v:textbox>
                <w10:wrap type="none"/>
              </v:shape>
              <v:shape style="position:absolute;left:4445;top:1764;width:783;height:1200"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spacing w:val="-13"/>
                          <w:sz w:val="18"/>
                        </w:rPr>
                        <w:t>12,406,971.30</w:t>
                      </w:r>
                      <w:r>
                        <w:rPr>
                          <w:rFonts w:ascii="Arial Narrow"/>
                          <w:sz w:val="18"/>
                        </w:rPr>
                      </w:r>
                    </w:p>
                    <w:p>
                      <w:pPr>
                        <w:spacing w:before="134"/>
                        <w:ind w:left="69" w:right="0" w:firstLine="0"/>
                        <w:jc w:val="left"/>
                        <w:rPr>
                          <w:rFonts w:ascii="Arial Narrow" w:hAnsi="Arial Narrow" w:cs="Arial Narrow" w:eastAsia="Arial Narrow" w:hint="default"/>
                          <w:sz w:val="18"/>
                          <w:szCs w:val="18"/>
                        </w:rPr>
                      </w:pPr>
                      <w:r>
                        <w:rPr>
                          <w:rFonts w:ascii="Arial Narrow"/>
                          <w:spacing w:val="-13"/>
                          <w:sz w:val="18"/>
                        </w:rPr>
                        <w:t>9,943,750.00</w:t>
                      </w:r>
                      <w:r>
                        <w:rPr>
                          <w:rFonts w:ascii="Arial Narrow"/>
                          <w:sz w:val="18"/>
                        </w:rPr>
                      </w:r>
                    </w:p>
                    <w:p>
                      <w:pPr>
                        <w:spacing w:before="133"/>
                        <w:ind w:left="69" w:right="0" w:firstLine="0"/>
                        <w:jc w:val="left"/>
                        <w:rPr>
                          <w:rFonts w:ascii="Arial Narrow" w:hAnsi="Arial Narrow" w:cs="Arial Narrow" w:eastAsia="Arial Narrow" w:hint="default"/>
                          <w:sz w:val="18"/>
                          <w:szCs w:val="18"/>
                        </w:rPr>
                      </w:pPr>
                      <w:r>
                        <w:rPr>
                          <w:rFonts w:ascii="Arial Narrow"/>
                          <w:spacing w:val="-13"/>
                          <w:sz w:val="18"/>
                        </w:rPr>
                        <w:t>9,626,254.50</w:t>
                      </w:r>
                      <w:r>
                        <w:rPr>
                          <w:rFonts w:ascii="Arial Narrow"/>
                          <w:sz w:val="18"/>
                        </w:rPr>
                      </w:r>
                    </w:p>
                    <w:p>
                      <w:pPr>
                        <w:spacing w:line="202" w:lineRule="exact" w:before="133"/>
                        <w:ind w:left="0" w:right="0" w:firstLine="0"/>
                        <w:jc w:val="left"/>
                        <w:rPr>
                          <w:rFonts w:ascii="Arial Narrow" w:hAnsi="Arial Narrow" w:cs="Arial Narrow" w:eastAsia="Arial Narrow" w:hint="default"/>
                          <w:sz w:val="18"/>
                          <w:szCs w:val="18"/>
                        </w:rPr>
                      </w:pPr>
                      <w:r>
                        <w:rPr>
                          <w:rFonts w:ascii="Arial Narrow"/>
                          <w:b/>
                          <w:spacing w:val="-13"/>
                          <w:sz w:val="18"/>
                        </w:rPr>
                        <w:t>59,769,108.06</w:t>
                      </w:r>
                      <w:r>
                        <w:rPr>
                          <w:rFonts w:ascii="Arial Narrow"/>
                          <w:sz w:val="18"/>
                        </w:rPr>
                      </w:r>
                    </w:p>
                  </w:txbxContent>
                </v:textbox>
                <w10:wrap type="none"/>
              </v:shape>
              <v:shape style="position:absolute;left:5644;top:163;width:1455;height:2463"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pacing w:val="-12"/>
                          <w:sz w:val="18"/>
                          <w:szCs w:val="18"/>
                        </w:rPr>
                        <w:t>账龄</w:t>
                      </w:r>
                      <w:r>
                        <w:rPr>
                          <w:rFonts w:ascii="宋体" w:hAnsi="宋体" w:cs="宋体" w:eastAsia="宋体" w:hint="default"/>
                          <w:sz w:val="18"/>
                          <w:szCs w:val="18"/>
                        </w:rPr>
                      </w:r>
                    </w:p>
                    <w:p>
                      <w:pPr>
                        <w:spacing w:before="74"/>
                        <w:ind w:left="0" w:right="1" w:firstLine="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4"/>
                          <w:sz w:val="18"/>
                          <w:szCs w:val="18"/>
                        </w:rPr>
                        <w:t> </w:t>
                      </w:r>
                      <w:r>
                        <w:rPr>
                          <w:rFonts w:ascii="宋体" w:hAnsi="宋体" w:cs="宋体" w:eastAsia="宋体" w:hint="default"/>
                          <w:spacing w:val="-12"/>
                          <w:sz w:val="18"/>
                          <w:szCs w:val="18"/>
                        </w:rPr>
                        <w:t>年以内</w:t>
                      </w:r>
                      <w:r>
                        <w:rPr>
                          <w:rFonts w:ascii="宋体" w:hAnsi="宋体" w:cs="宋体" w:eastAsia="宋体" w:hint="default"/>
                          <w:sz w:val="18"/>
                          <w:szCs w:val="18"/>
                        </w:rPr>
                      </w:r>
                    </w:p>
                    <w:p>
                      <w:pPr>
                        <w:spacing w:line="240" w:lineRule="exact" w:before="44"/>
                        <w:ind w:left="0" w:right="0" w:firstLine="0"/>
                        <w:jc w:val="center"/>
                        <w:rPr>
                          <w:rFonts w:ascii="宋体" w:hAnsi="宋体" w:cs="宋体" w:eastAsia="宋体" w:hint="default"/>
                          <w:sz w:val="18"/>
                          <w:szCs w:val="18"/>
                        </w:rPr>
                      </w:pPr>
                      <w:r>
                        <w:rPr>
                          <w:rFonts w:ascii="Arial Narrow" w:hAnsi="Arial Narrow" w:cs="Arial Narrow" w:eastAsia="Arial Narrow" w:hint="default"/>
                          <w:spacing w:val="-9"/>
                          <w:sz w:val="18"/>
                          <w:szCs w:val="18"/>
                        </w:rPr>
                        <w:t>1-2</w:t>
                      </w:r>
                      <w:r>
                        <w:rPr>
                          <w:rFonts w:ascii="Arial Narrow" w:hAnsi="Arial Narrow" w:cs="Arial Narrow" w:eastAsia="Arial Narrow" w:hint="default"/>
                          <w:spacing w:val="-23"/>
                          <w:sz w:val="18"/>
                          <w:szCs w:val="18"/>
                        </w:rPr>
                        <w:t> </w:t>
                      </w:r>
                      <w:r>
                        <w:rPr>
                          <w:rFonts w:ascii="宋体" w:hAnsi="宋体" w:cs="宋体" w:eastAsia="宋体" w:hint="default"/>
                          <w:spacing w:val="-12"/>
                          <w:sz w:val="18"/>
                          <w:szCs w:val="18"/>
                        </w:rPr>
                        <w:t>年：</w:t>
                      </w:r>
                      <w:r>
                        <w:rPr>
                          <w:rFonts w:ascii="宋体" w:hAnsi="宋体" w:cs="宋体" w:eastAsia="宋体" w:hint="default"/>
                          <w:sz w:val="18"/>
                          <w:szCs w:val="18"/>
                        </w:rPr>
                      </w:r>
                    </w:p>
                    <w:p>
                      <w:pPr>
                        <w:spacing w:line="227" w:lineRule="exact" w:before="0"/>
                        <w:ind w:left="0" w:right="0" w:firstLine="0"/>
                        <w:jc w:val="center"/>
                        <w:rPr>
                          <w:rFonts w:ascii="宋体" w:hAnsi="宋体" w:cs="宋体" w:eastAsia="宋体" w:hint="default"/>
                          <w:sz w:val="18"/>
                          <w:szCs w:val="18"/>
                        </w:rPr>
                      </w:pPr>
                      <w:r>
                        <w:rPr>
                          <w:rFonts w:ascii="宋体" w:hAnsi="宋体" w:cs="宋体" w:eastAsia="宋体" w:hint="default"/>
                          <w:spacing w:val="-12"/>
                          <w:sz w:val="18"/>
                          <w:szCs w:val="18"/>
                        </w:rPr>
                        <w:t>12,173,515.35</w:t>
                      </w:r>
                      <w:r>
                        <w:rPr>
                          <w:rFonts w:ascii="宋体" w:hAnsi="宋体" w:cs="宋体" w:eastAsia="宋体" w:hint="default"/>
                          <w:spacing w:val="-49"/>
                          <w:sz w:val="18"/>
                          <w:szCs w:val="18"/>
                        </w:rPr>
                        <w:t> </w:t>
                      </w:r>
                      <w:r>
                        <w:rPr>
                          <w:rFonts w:ascii="宋体" w:hAnsi="宋体" w:cs="宋体" w:eastAsia="宋体" w:hint="default"/>
                          <w:spacing w:val="-12"/>
                          <w:sz w:val="18"/>
                          <w:szCs w:val="18"/>
                        </w:rPr>
                        <w:t>元；</w:t>
                      </w:r>
                      <w:r>
                        <w:rPr>
                          <w:rFonts w:ascii="宋体" w:hAnsi="宋体" w:cs="宋体" w:eastAsia="宋体" w:hint="default"/>
                          <w:sz w:val="18"/>
                          <w:szCs w:val="18"/>
                        </w:rPr>
                      </w:r>
                    </w:p>
                    <w:p>
                      <w:pPr>
                        <w:spacing w:line="233" w:lineRule="exact" w:before="0"/>
                        <w:ind w:left="0" w:right="0" w:firstLine="0"/>
                        <w:jc w:val="center"/>
                        <w:rPr>
                          <w:rFonts w:ascii="宋体" w:hAnsi="宋体" w:cs="宋体" w:eastAsia="宋体" w:hint="default"/>
                          <w:sz w:val="18"/>
                          <w:szCs w:val="18"/>
                        </w:rPr>
                      </w:pPr>
                      <w:r>
                        <w:rPr>
                          <w:rFonts w:ascii="宋体" w:hAnsi="宋体" w:cs="宋体" w:eastAsia="宋体" w:hint="default"/>
                          <w:spacing w:val="-12"/>
                          <w:sz w:val="18"/>
                          <w:szCs w:val="18"/>
                        </w:rPr>
                        <w:t>2-</w:t>
                      </w:r>
                      <w:r>
                        <w:rPr>
                          <w:rFonts w:ascii="宋体" w:hAnsi="宋体" w:cs="宋体" w:eastAsia="宋体" w:hint="default"/>
                          <w:sz w:val="18"/>
                          <w:szCs w:val="18"/>
                        </w:rPr>
                        <w:t>3</w:t>
                      </w:r>
                      <w:r>
                        <w:rPr>
                          <w:rFonts w:ascii="宋体" w:hAnsi="宋体" w:cs="宋体" w:eastAsia="宋体" w:hint="default"/>
                          <w:spacing w:val="-70"/>
                          <w:sz w:val="18"/>
                          <w:szCs w:val="18"/>
                        </w:rPr>
                        <w:t> </w:t>
                      </w:r>
                      <w:r>
                        <w:rPr>
                          <w:rFonts w:ascii="宋体" w:hAnsi="宋体" w:cs="宋体" w:eastAsia="宋体" w:hint="default"/>
                          <w:spacing w:val="-12"/>
                          <w:sz w:val="18"/>
                          <w:szCs w:val="18"/>
                        </w:rPr>
                        <w:t>年</w:t>
                      </w:r>
                      <w:r>
                        <w:rPr>
                          <w:rFonts w:ascii="宋体" w:hAnsi="宋体" w:cs="宋体" w:eastAsia="宋体" w:hint="default"/>
                          <w:spacing w:val="-96"/>
                          <w:sz w:val="18"/>
                          <w:szCs w:val="18"/>
                        </w:rPr>
                        <w:t>：</w:t>
                      </w:r>
                      <w:r>
                        <w:rPr>
                          <w:rFonts w:ascii="宋体" w:hAnsi="宋体" w:cs="宋体" w:eastAsia="宋体" w:hint="default"/>
                          <w:spacing w:val="-12"/>
                          <w:sz w:val="18"/>
                          <w:szCs w:val="18"/>
                        </w:rPr>
                        <w:t>1,232,116.04</w:t>
                      </w:r>
                      <w:r>
                        <w:rPr>
                          <w:rFonts w:ascii="宋体" w:hAnsi="宋体" w:cs="宋体" w:eastAsia="宋体" w:hint="default"/>
                          <w:sz w:val="18"/>
                          <w:szCs w:val="18"/>
                        </w:rPr>
                      </w:r>
                    </w:p>
                    <w:p>
                      <w:pPr>
                        <w:spacing w:line="234" w:lineRule="exact" w:before="0"/>
                        <w:ind w:left="11" w:right="0" w:firstLine="0"/>
                        <w:jc w:val="center"/>
                        <w:rPr>
                          <w:rFonts w:ascii="宋体" w:hAnsi="宋体" w:cs="宋体" w:eastAsia="宋体" w:hint="default"/>
                          <w:sz w:val="18"/>
                          <w:szCs w:val="18"/>
                        </w:rPr>
                      </w:pPr>
                      <w:r>
                        <w:rPr>
                          <w:rFonts w:ascii="宋体" w:hAnsi="宋体" w:cs="宋体" w:eastAsia="宋体" w:hint="default"/>
                          <w:sz w:val="18"/>
                          <w:szCs w:val="18"/>
                        </w:rPr>
                        <w:t>元</w:t>
                      </w:r>
                    </w:p>
                    <w:p>
                      <w:pPr>
                        <w:spacing w:before="56"/>
                        <w:ind w:left="0" w:right="1" w:firstLine="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4"/>
                          <w:sz w:val="18"/>
                          <w:szCs w:val="18"/>
                        </w:rPr>
                        <w:t> </w:t>
                      </w:r>
                      <w:r>
                        <w:rPr>
                          <w:rFonts w:ascii="宋体" w:hAnsi="宋体" w:cs="宋体" w:eastAsia="宋体" w:hint="default"/>
                          <w:spacing w:val="-12"/>
                          <w:sz w:val="18"/>
                          <w:szCs w:val="18"/>
                        </w:rPr>
                        <w:t>年以内</w:t>
                      </w:r>
                      <w:r>
                        <w:rPr>
                          <w:rFonts w:ascii="宋体" w:hAnsi="宋体" w:cs="宋体" w:eastAsia="宋体" w:hint="default"/>
                          <w:sz w:val="18"/>
                          <w:szCs w:val="18"/>
                        </w:rPr>
                      </w:r>
                    </w:p>
                    <w:p>
                      <w:pPr>
                        <w:spacing w:before="92"/>
                        <w:ind w:left="0" w:right="1" w:firstLine="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4"/>
                          <w:sz w:val="18"/>
                          <w:szCs w:val="18"/>
                        </w:rPr>
                        <w:t> </w:t>
                      </w:r>
                      <w:r>
                        <w:rPr>
                          <w:rFonts w:ascii="宋体" w:hAnsi="宋体" w:cs="宋体" w:eastAsia="宋体" w:hint="default"/>
                          <w:spacing w:val="-12"/>
                          <w:sz w:val="18"/>
                          <w:szCs w:val="18"/>
                        </w:rPr>
                        <w:t>年以内</w:t>
                      </w:r>
                      <w:r>
                        <w:rPr>
                          <w:rFonts w:ascii="宋体" w:hAnsi="宋体" w:cs="宋体" w:eastAsia="宋体" w:hint="default"/>
                          <w:sz w:val="18"/>
                          <w:szCs w:val="18"/>
                        </w:rPr>
                      </w:r>
                    </w:p>
                    <w:p>
                      <w:pPr>
                        <w:spacing w:line="244" w:lineRule="exact" w:before="91"/>
                        <w:ind w:left="0" w:right="1" w:firstLine="0"/>
                        <w:jc w:val="center"/>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24"/>
                          <w:sz w:val="18"/>
                          <w:szCs w:val="18"/>
                        </w:rPr>
                        <w:t> </w:t>
                      </w:r>
                      <w:r>
                        <w:rPr>
                          <w:rFonts w:ascii="宋体" w:hAnsi="宋体" w:cs="宋体" w:eastAsia="宋体" w:hint="default"/>
                          <w:spacing w:val="-12"/>
                          <w:sz w:val="18"/>
                          <w:szCs w:val="18"/>
                        </w:rPr>
                        <w:t>年以内</w:t>
                      </w:r>
                      <w:r>
                        <w:rPr>
                          <w:rFonts w:ascii="宋体" w:hAnsi="宋体" w:cs="宋体" w:eastAsia="宋体" w:hint="default"/>
                          <w:sz w:val="18"/>
                          <w:szCs w:val="18"/>
                        </w:rPr>
                      </w:r>
                    </w:p>
                  </w:txbxContent>
                </v:textbox>
                <w10:wrap type="none"/>
              </v:shape>
              <v:shape style="position:absolute;left:7314;top:163;width:1176;height:490" type="#_x0000_t202" filled="false" stroked="false">
                <v:textbox inset="0,0,0,0">
                  <w:txbxContent>
                    <w:p>
                      <w:pPr>
                        <w:spacing w:line="180" w:lineRule="exact" w:before="0"/>
                        <w:ind w:left="325" w:right="0" w:firstLine="0"/>
                        <w:jc w:val="left"/>
                        <w:rPr>
                          <w:rFonts w:ascii="宋体" w:hAnsi="宋体" w:cs="宋体" w:eastAsia="宋体" w:hint="default"/>
                          <w:sz w:val="18"/>
                          <w:szCs w:val="18"/>
                        </w:rPr>
                      </w:pPr>
                      <w:r>
                        <w:rPr>
                          <w:rFonts w:ascii="宋体" w:hAnsi="宋体" w:cs="宋体" w:eastAsia="宋体" w:hint="default"/>
                          <w:b/>
                          <w:bCs/>
                          <w:spacing w:val="-12"/>
                          <w:sz w:val="18"/>
                          <w:szCs w:val="18"/>
                        </w:rPr>
                        <w:t>款项性质</w:t>
                      </w:r>
                      <w:r>
                        <w:rPr>
                          <w:rFonts w:ascii="宋体" w:hAnsi="宋体" w:cs="宋体" w:eastAsia="宋体" w:hint="default"/>
                          <w:sz w:val="18"/>
                          <w:szCs w:val="18"/>
                        </w:rPr>
                      </w:r>
                    </w:p>
                    <w:p>
                      <w:pPr>
                        <w:spacing w:before="74"/>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预付商品采购款</w:t>
                      </w:r>
                      <w:r>
                        <w:rPr>
                          <w:rFonts w:ascii="宋体" w:hAnsi="宋体" w:cs="宋体" w:eastAsia="宋体" w:hint="default"/>
                          <w:sz w:val="18"/>
                          <w:szCs w:val="18"/>
                        </w:rPr>
                      </w:r>
                    </w:p>
                  </w:txbxContent>
                </v:textbox>
                <w10:wrap type="none"/>
              </v:shape>
              <v:shape style="position:absolute;left:134;top:1115;width:184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北京市海淀双兴工业公司</w:t>
                      </w:r>
                      <w:r>
                        <w:rPr>
                          <w:rFonts w:ascii="宋体" w:hAnsi="宋体" w:cs="宋体" w:eastAsia="宋体" w:hint="default"/>
                          <w:sz w:val="18"/>
                          <w:szCs w:val="18"/>
                        </w:rPr>
                      </w:r>
                    </w:p>
                  </w:txbxContent>
                </v:textbox>
                <w10:wrap type="none"/>
              </v:shape>
              <v:shape style="position:absolute;left:3201;top:1115;width:67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房产租赁</w:t>
                      </w:r>
                      <w:r>
                        <w:rPr>
                          <w:rFonts w:ascii="宋体" w:hAnsi="宋体" w:cs="宋体" w:eastAsia="宋体" w:hint="default"/>
                          <w:sz w:val="18"/>
                          <w:szCs w:val="18"/>
                        </w:rPr>
                      </w:r>
                    </w:p>
                  </w:txbxContent>
                </v:textbox>
                <w10:wrap type="none"/>
              </v:shape>
              <v:shape style="position:absolute;left:7314;top:1115;width:100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预付房屋租金</w:t>
                      </w:r>
                      <w:r>
                        <w:rPr>
                          <w:rFonts w:ascii="宋体" w:hAnsi="宋体" w:cs="宋体" w:eastAsia="宋体" w:hint="default"/>
                          <w:sz w:val="18"/>
                          <w:szCs w:val="18"/>
                        </w:rPr>
                      </w:r>
                    </w:p>
                  </w:txbxContent>
                </v:textbox>
                <w10:wrap type="none"/>
              </v:shape>
              <v:shape style="position:absolute;left:7314;top:1757;width:1176;height:86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预付购房款</w:t>
                      </w:r>
                      <w:r>
                        <w:rPr>
                          <w:rFonts w:ascii="宋体" w:hAnsi="宋体" w:cs="宋体" w:eastAsia="宋体" w:hint="default"/>
                          <w:sz w:val="18"/>
                          <w:szCs w:val="18"/>
                        </w:rPr>
                      </w:r>
                    </w:p>
                    <w:p>
                      <w:pPr>
                        <w:spacing w:line="340" w:lineRule="atLeast" w:before="1"/>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预付商品采购款 预付商品采购款</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60"/>
          <w:sz w:val="20"/>
          <w:szCs w:val="20"/>
        </w:rPr>
      </w:r>
    </w:p>
    <w:p>
      <w:pPr>
        <w:spacing w:after="0" w:line="3064" w:lineRule="exact"/>
        <w:rPr>
          <w:rFonts w:ascii="宋体" w:hAnsi="宋体" w:cs="宋体" w:eastAsia="宋体" w:hint="default"/>
          <w:sz w:val="20"/>
          <w:szCs w:val="20"/>
        </w:rPr>
        <w:sectPr>
          <w:pgSz w:w="11910" w:h="16840"/>
          <w:pgMar w:header="877" w:footer="865" w:top="1100" w:bottom="1060" w:left="1460" w:right="1460"/>
        </w:sectPr>
      </w:pPr>
    </w:p>
    <w:p>
      <w:pPr>
        <w:spacing w:line="240" w:lineRule="auto" w:before="5"/>
        <w:rPr>
          <w:rFonts w:ascii="宋体" w:hAnsi="宋体" w:cs="宋体" w:eastAsia="宋体" w:hint="default"/>
          <w:sz w:val="23"/>
          <w:szCs w:val="23"/>
        </w:rPr>
      </w:pPr>
      <w:r>
        <w:rPr/>
        <w:pict>
          <v:group style="position:absolute;margin-left:78.679993pt;margin-top:662.280029pt;width:437.55pt;height:92.3pt;mso-position-horizontal-relative:page;mso-position-vertical-relative:page;z-index:-904504" coordorigin="1574,13246" coordsize="8751,1846">
            <v:group style="position:absolute;left:1586;top:13250;width:3611;height:2" coordorigin="1586,13250" coordsize="3611,2">
              <v:shape style="position:absolute;left:1586;top:13250;width:3611;height:2" coordorigin="1586,13250" coordsize="3611,0" path="m1586,13250l5197,13250e" filled="false" stroked="true" strokeweight=".48pt" strokecolor="#000000">
                <v:path arrowok="t"/>
              </v:shape>
            </v:group>
            <v:group style="position:absolute;left:1586;top:13270;width:3611;height:2" coordorigin="1586,13270" coordsize="3611,2">
              <v:shape style="position:absolute;left:1586;top:13270;width:3611;height:2" coordorigin="1586,13270" coordsize="3611,0" path="m1586,13270l5197,13270e" filled="false" stroked="true" strokeweight=".48pt" strokecolor="#000000">
                <v:path arrowok="t"/>
              </v:shape>
              <v:shape style="position:absolute;left:5197;top:13274;width:10;height:2" type="#_x0000_t75" stroked="false">
                <v:imagedata r:id="rId66" o:title=""/>
              </v:shape>
            </v:group>
            <v:group style="position:absolute;left:5197;top:13250;width:29;height:2" coordorigin="5197,13250" coordsize="29,2">
              <v:shape style="position:absolute;left:5197;top:13250;width:29;height:2" coordorigin="5197,13250" coordsize="29,0" path="m5197,13250l5226,13250e" filled="false" stroked="true" strokeweight=".48pt" strokecolor="#000000">
                <v:path arrowok="t"/>
              </v:shape>
            </v:group>
            <v:group style="position:absolute;left:5197;top:13270;width:29;height:2" coordorigin="5197,13270" coordsize="29,2">
              <v:shape style="position:absolute;left:5197;top:13270;width:29;height:2" coordorigin="5197,13270" coordsize="29,0" path="m5197,13270l5226,13270e" filled="false" stroked="true" strokeweight=".48pt" strokecolor="#000000">
                <v:path arrowok="t"/>
              </v:shape>
            </v:group>
            <v:group style="position:absolute;left:5226;top:13250;width:1611;height:2" coordorigin="5226,13250" coordsize="1611,2">
              <v:shape style="position:absolute;left:5226;top:13250;width:1611;height:2" coordorigin="5226,13250" coordsize="1611,0" path="m5226,13250l6836,13250e" filled="false" stroked="true" strokeweight=".48pt" strokecolor="#000000">
                <v:path arrowok="t"/>
              </v:shape>
            </v:group>
            <v:group style="position:absolute;left:5226;top:13270;width:1611;height:2" coordorigin="5226,13270" coordsize="1611,2">
              <v:shape style="position:absolute;left:5226;top:13270;width:1611;height:2" coordorigin="5226,13270" coordsize="1611,0" path="m5226,13270l6836,13270e" filled="false" stroked="true" strokeweight=".48pt" strokecolor="#000000">
                <v:path arrowok="t"/>
              </v:shape>
              <v:shape style="position:absolute;left:6836;top:13274;width:10;height:2" type="#_x0000_t75" stroked="false">
                <v:imagedata r:id="rId66" o:title=""/>
              </v:shape>
            </v:group>
            <v:group style="position:absolute;left:6836;top:13250;width:29;height:2" coordorigin="6836,13250" coordsize="29,2">
              <v:shape style="position:absolute;left:6836;top:13250;width:29;height:2" coordorigin="6836,13250" coordsize="29,0" path="m6836,13250l6865,13250e" filled="false" stroked="true" strokeweight=".48pt" strokecolor="#000000">
                <v:path arrowok="t"/>
              </v:shape>
            </v:group>
            <v:group style="position:absolute;left:6836;top:13270;width:29;height:2" coordorigin="6836,13270" coordsize="29,2">
              <v:shape style="position:absolute;left:6836;top:13270;width:29;height:2" coordorigin="6836,13270" coordsize="29,0" path="m6836,13270l6865,13270e" filled="false" stroked="true" strokeweight=".48pt" strokecolor="#000000">
                <v:path arrowok="t"/>
              </v:shape>
            </v:group>
            <v:group style="position:absolute;left:6865;top:13250;width:1671;height:2" coordorigin="6865,13250" coordsize="1671,2">
              <v:shape style="position:absolute;left:6865;top:13250;width:1671;height:2" coordorigin="6865,13250" coordsize="1671,0" path="m6865,13250l8536,13250e" filled="false" stroked="true" strokeweight=".48pt" strokecolor="#000000">
                <v:path arrowok="t"/>
              </v:shape>
            </v:group>
            <v:group style="position:absolute;left:6865;top:13270;width:1671;height:2" coordorigin="6865,13270" coordsize="1671,2">
              <v:shape style="position:absolute;left:6865;top:13270;width:1671;height:2" coordorigin="6865,13270" coordsize="1671,0" path="m6865,13270l8536,13270e" filled="false" stroked="true" strokeweight=".48pt" strokecolor="#000000">
                <v:path arrowok="t"/>
              </v:shape>
              <v:shape style="position:absolute;left:8536;top:13274;width:10;height:2" type="#_x0000_t75" stroked="false">
                <v:imagedata r:id="rId66" o:title=""/>
              </v:shape>
            </v:group>
            <v:group style="position:absolute;left:8536;top:13250;width:29;height:2" coordorigin="8536,13250" coordsize="29,2">
              <v:shape style="position:absolute;left:8536;top:13250;width:29;height:2" coordorigin="8536,13250" coordsize="29,0" path="m8536,13250l8564,13250e" filled="false" stroked="true" strokeweight=".48pt" strokecolor="#000000">
                <v:path arrowok="t"/>
              </v:shape>
            </v:group>
            <v:group style="position:absolute;left:8536;top:13270;width:29;height:2" coordorigin="8536,13270" coordsize="29,2">
              <v:shape style="position:absolute;left:8536;top:13270;width:29;height:2" coordorigin="8536,13270" coordsize="29,0" path="m8536,13270l8564,13270e" filled="false" stroked="true" strokeweight=".48pt" strokecolor="#000000">
                <v:path arrowok="t"/>
              </v:shape>
            </v:group>
            <v:group style="position:absolute;left:8564;top:13250;width:1745;height:2" coordorigin="8564,13250" coordsize="1745,2">
              <v:shape style="position:absolute;left:8564;top:13250;width:1745;height:2" coordorigin="8564,13250" coordsize="1745,0" path="m8564,13250l10309,13250e" filled="false" stroked="true" strokeweight=".48pt" strokecolor="#000000">
                <v:path arrowok="t"/>
              </v:shape>
            </v:group>
            <v:group style="position:absolute;left:8564;top:13270;width:1745;height:2" coordorigin="8564,13270" coordsize="1745,2">
              <v:shape style="position:absolute;left:8564;top:13270;width:1745;height:2" coordorigin="8564,13270" coordsize="1745,0" path="m8564,13270l10309,13270e" filled="false" stroked="true" strokeweight=".48pt" strokecolor="#000000">
                <v:path arrowok="t"/>
              </v:shape>
              <v:shape style="position:absolute;left:5178;top:13256;width:3386;height:462" type="#_x0000_t75" stroked="false">
                <v:imagedata r:id="rId131" o:title=""/>
              </v:shape>
            </v:group>
            <v:group style="position:absolute;left:1586;top:15086;width:3611;height:2" coordorigin="1586,15086" coordsize="3611,2">
              <v:shape style="position:absolute;left:1586;top:15086;width:3611;height:2" coordorigin="1586,15086" coordsize="3611,0" path="m1586,15086l5197,15086e" filled="false" stroked="true" strokeweight=".48pt" strokecolor="#000000">
                <v:path arrowok="t"/>
              </v:shape>
            </v:group>
            <v:group style="position:absolute;left:1586;top:15067;width:3611;height:2" coordorigin="1586,15067" coordsize="3611,2">
              <v:shape style="position:absolute;left:1586;top:15067;width:3611;height:2" coordorigin="1586,15067" coordsize="3611,0" path="m1586,15067l5197,15067e" filled="false" stroked="true" strokeweight=".48pt" strokecolor="#000000">
                <v:path arrowok="t"/>
              </v:shape>
            </v:group>
            <v:group style="position:absolute;left:5197;top:15067;width:29;height:2" coordorigin="5197,15067" coordsize="29,2">
              <v:shape style="position:absolute;left:5197;top:15067;width:29;height:2" coordorigin="5197,15067" coordsize="29,0" path="m5197,15067l5226,15067e" filled="false" stroked="true" strokeweight=".48pt" strokecolor="#000000">
                <v:path arrowok="t"/>
              </v:shape>
            </v:group>
            <v:group style="position:absolute;left:5197;top:15086;width:1640;height:2" coordorigin="5197,15086" coordsize="1640,2">
              <v:shape style="position:absolute;left:5197;top:15086;width:1640;height:2" coordorigin="5197,15086" coordsize="1640,0" path="m5197,15086l6836,15086e" filled="false" stroked="true" strokeweight=".48pt" strokecolor="#000000">
                <v:path arrowok="t"/>
              </v:shape>
            </v:group>
            <v:group style="position:absolute;left:5226;top:15067;width:1611;height:2" coordorigin="5226,15067" coordsize="1611,2">
              <v:shape style="position:absolute;left:5226;top:15067;width:1611;height:2" coordorigin="5226,15067" coordsize="1611,0" path="m5226,15067l6836,15067e" filled="false" stroked="true" strokeweight=".48pt" strokecolor="#000000">
                <v:path arrowok="t"/>
              </v:shape>
            </v:group>
            <v:group style="position:absolute;left:6836;top:15067;width:29;height:2" coordorigin="6836,15067" coordsize="29,2">
              <v:shape style="position:absolute;left:6836;top:15067;width:29;height:2" coordorigin="6836,15067" coordsize="29,0" path="m6836,15067l6865,15067e" filled="false" stroked="true" strokeweight=".48pt" strokecolor="#000000">
                <v:path arrowok="t"/>
              </v:shape>
            </v:group>
            <v:group style="position:absolute;left:6836;top:15086;width:1700;height:2" coordorigin="6836,15086" coordsize="1700,2">
              <v:shape style="position:absolute;left:6836;top:15086;width:1700;height:2" coordorigin="6836,15086" coordsize="1700,0" path="m6836,15086l8536,15086e" filled="false" stroked="true" strokeweight=".48pt" strokecolor="#000000">
                <v:path arrowok="t"/>
              </v:shape>
            </v:group>
            <v:group style="position:absolute;left:6865;top:15067;width:1671;height:2" coordorigin="6865,15067" coordsize="1671,2">
              <v:shape style="position:absolute;left:6865;top:15067;width:1671;height:2" coordorigin="6865,15067" coordsize="1671,0" path="m6865,15067l8536,15067e" filled="false" stroked="true" strokeweight=".48pt" strokecolor="#000000">
                <v:path arrowok="t"/>
              </v:shape>
              <v:shape style="position:absolute;left:1574;top:13686;width:8751;height:1376" type="#_x0000_t75" stroked="false">
                <v:imagedata r:id="rId132" o:title=""/>
              </v:shape>
            </v:group>
            <v:group style="position:absolute;left:8536;top:15067;width:29;height:2" coordorigin="8536,15067" coordsize="29,2">
              <v:shape style="position:absolute;left:8536;top:15067;width:29;height:2" coordorigin="8536,15067" coordsize="29,0" path="m8536,15067l8564,15067e" filled="false" stroked="true" strokeweight=".48pt" strokecolor="#000000">
                <v:path arrowok="t"/>
              </v:shape>
            </v:group>
            <v:group style="position:absolute;left:8536;top:15086;width:1774;height:2" coordorigin="8536,15086" coordsize="1774,2">
              <v:shape style="position:absolute;left:8536;top:15086;width:1774;height:2" coordorigin="8536,15086" coordsize="1774,0" path="m8536,15086l10309,15086e" filled="false" stroked="true" strokeweight=".48pt" strokecolor="#000000">
                <v:path arrowok="t"/>
              </v:shape>
            </v:group>
            <v:group style="position:absolute;left:8564;top:15067;width:1745;height:2" coordorigin="8564,15067" coordsize="1745,2">
              <v:shape style="position:absolute;left:8564;top:15067;width:1745;height:2" coordorigin="8564,15067" coordsize="1745,0" path="m8564,15067l10309,15067e" filled="false" stroked="true" strokeweight=".48pt" strokecolor="#000000">
                <v:path arrowok="t"/>
              </v:shape>
            </v:group>
            <w10:wrap type="none"/>
          </v:group>
        </w:pict>
      </w:r>
    </w:p>
    <w:p>
      <w:pPr>
        <w:pStyle w:val="BodyText"/>
        <w:spacing w:line="240" w:lineRule="auto" w:before="35"/>
        <w:ind w:left="644" w:right="119"/>
        <w:jc w:val="left"/>
      </w:pPr>
      <w:r>
        <w:rPr>
          <w:spacing w:val="-4"/>
        </w:rPr>
        <w:t>（2）</w:t>
      </w:r>
      <w:r>
        <w:rPr>
          <w:spacing w:val="-17"/>
        </w:rPr>
        <w:t> </w:t>
      </w:r>
      <w:r>
        <w:rPr>
          <w:spacing w:val="-6"/>
        </w:rPr>
        <w:t>期末余额中前五名欠款单位欠款</w:t>
      </w:r>
      <w:r>
        <w:rPr>
          <w:spacing w:val="-58"/>
        </w:rPr>
        <w:t> </w:t>
      </w:r>
      <w:r>
        <w:rPr>
          <w:spacing w:val="-6"/>
        </w:rPr>
        <w:t>59,769,108.06</w:t>
      </w:r>
      <w:r>
        <w:rPr>
          <w:spacing w:val="-58"/>
        </w:rPr>
        <w:t> </w:t>
      </w:r>
      <w:r>
        <w:rPr>
          <w:spacing w:val="-6"/>
        </w:rPr>
        <w:t>元，占预付账款总额的</w:t>
      </w:r>
      <w:r>
        <w:rPr>
          <w:spacing w:val="-58"/>
        </w:rPr>
        <w:t> </w:t>
      </w:r>
      <w:r>
        <w:rPr>
          <w:spacing w:val="-6"/>
        </w:rPr>
        <w:t>34.71%。</w:t>
      </w:r>
      <w:r>
        <w:rPr/>
      </w:r>
    </w:p>
    <w:p>
      <w:pPr>
        <w:spacing w:line="240" w:lineRule="auto" w:before="9"/>
        <w:rPr>
          <w:rFonts w:ascii="宋体" w:hAnsi="宋体" w:cs="宋体" w:eastAsia="宋体" w:hint="default"/>
          <w:sz w:val="15"/>
          <w:szCs w:val="15"/>
        </w:rPr>
      </w:pPr>
    </w:p>
    <w:p>
      <w:pPr>
        <w:pStyle w:val="BodyText"/>
        <w:spacing w:line="240" w:lineRule="auto"/>
        <w:ind w:left="644" w:right="119"/>
        <w:jc w:val="left"/>
      </w:pPr>
      <w:r>
        <w:rPr/>
        <w:t>（3）</w:t>
      </w:r>
      <w:r>
        <w:rPr>
          <w:spacing w:val="-35"/>
        </w:rPr>
        <w:t> </w:t>
      </w:r>
      <w:r>
        <w:rPr/>
        <w:t>期末预付款项中不含持本公司</w:t>
      </w:r>
      <w:r>
        <w:rPr>
          <w:spacing w:val="-53"/>
        </w:rPr>
        <w:t> </w:t>
      </w:r>
      <w:r>
        <w:rPr/>
        <w:t>5%（含</w:t>
      </w:r>
      <w:r>
        <w:rPr>
          <w:spacing w:val="-53"/>
        </w:rPr>
        <w:t> </w:t>
      </w:r>
      <w:r>
        <w:rPr/>
        <w:t>5%）以上表决权股份的股东单位欠款。</w:t>
      </w:r>
    </w:p>
    <w:p>
      <w:pPr>
        <w:pStyle w:val="BodyText"/>
        <w:spacing w:line="460" w:lineRule="auto" w:before="128"/>
        <w:ind w:left="644" w:right="742"/>
        <w:jc w:val="left"/>
      </w:pPr>
      <w:r>
        <w:rPr/>
        <w:t>（4）</w:t>
      </w:r>
      <w:r>
        <w:rPr>
          <w:spacing w:val="-34"/>
        </w:rPr>
        <w:t> </w:t>
      </w:r>
      <w:r>
        <w:rPr/>
        <w:t>期末余额中预付给关联方款项</w:t>
      </w:r>
      <w:r>
        <w:rPr>
          <w:spacing w:val="-53"/>
        </w:rPr>
        <w:t> </w:t>
      </w:r>
      <w:r>
        <w:rPr/>
        <w:t>1,374,480.47</w:t>
      </w:r>
      <w:r>
        <w:rPr>
          <w:spacing w:val="-52"/>
        </w:rPr>
        <w:t> </w:t>
      </w:r>
      <w:r>
        <w:rPr/>
        <w:t>元，占预付款项总额的</w:t>
      </w:r>
      <w:r>
        <w:rPr>
          <w:spacing w:val="-53"/>
        </w:rPr>
        <w:t> </w:t>
      </w:r>
      <w:r>
        <w:rPr/>
        <w:t>0.80%。</w:t>
      </w:r>
      <w:r>
        <w:rPr/>
        <w:t> 5.</w:t>
      </w:r>
      <w:r>
        <w:rPr>
          <w:spacing w:val="82"/>
        </w:rPr>
        <w:t> </w:t>
      </w:r>
      <w:r>
        <w:rPr/>
        <w:t>其他应收款</w:t>
      </w:r>
    </w:p>
    <w:p>
      <w:pPr>
        <w:pStyle w:val="BodyText"/>
        <w:spacing w:line="240" w:lineRule="auto" w:before="138"/>
        <w:ind w:left="740" w:right="119"/>
        <w:jc w:val="left"/>
      </w:pPr>
      <w:r>
        <w:rPr/>
        <w:pict>
          <v:group style="position:absolute;margin-left:78.360001pt;margin-top:29.600683pt;width:438.2pt;height:127.7pt;mso-position-horizontal-relative:page;mso-position-vertical-relative:paragraph;z-index:-904744" coordorigin="1567,592" coordsize="8764,2554">
            <v:shape style="position:absolute;left:2574;top:604;width:10;height:2" type="#_x0000_t75" stroked="false">
              <v:imagedata r:id="rId66" o:title=""/>
            </v:shape>
            <v:shape style="position:absolute;left:6325;top:604;width:10;height:2" type="#_x0000_t75" stroked="false">
              <v:imagedata r:id="rId66" o:title=""/>
            </v:shape>
            <v:shape style="position:absolute;left:2561;top:592;width:3787;height:366" type="#_x0000_t75" stroked="false">
              <v:imagedata r:id="rId133" o:title=""/>
            </v:shape>
            <v:shape style="position:absolute;left:2560;top:930;width:7770;height:379" type="#_x0000_t75" stroked="false">
              <v:imagedata r:id="rId134" o:title=""/>
            </v:shape>
            <v:shape style="position:absolute;left:1567;top:1281;width:8764;height:1865" type="#_x0000_t75" stroked="false">
              <v:imagedata r:id="rId135" o:title=""/>
            </v:shape>
            <w10:wrap type="none"/>
          </v:group>
        </w:pict>
      </w:r>
      <w:r>
        <w:rPr/>
        <w:t>（1）</w:t>
      </w:r>
      <w:r>
        <w:rPr>
          <w:spacing w:val="-30"/>
        </w:rPr>
        <w:t> </w:t>
      </w:r>
      <w:r>
        <w:rPr/>
        <w:t>其他应收款账龄</w:t>
      </w:r>
    </w:p>
    <w:p>
      <w:pPr>
        <w:spacing w:line="240" w:lineRule="auto" w:before="7"/>
        <w:rPr>
          <w:rFonts w:ascii="宋体" w:hAnsi="宋体" w:cs="宋体" w:eastAsia="宋体" w:hint="default"/>
          <w:sz w:val="13"/>
          <w:szCs w:val="13"/>
        </w:rPr>
      </w:pPr>
    </w:p>
    <w:tbl>
      <w:tblPr>
        <w:tblW w:w="0" w:type="auto"/>
        <w:jc w:val="left"/>
        <w:tblInd w:w="126" w:type="dxa"/>
        <w:tblLayout w:type="fixed"/>
        <w:tblCellMar>
          <w:top w:w="0" w:type="dxa"/>
          <w:left w:w="0" w:type="dxa"/>
          <w:bottom w:w="0" w:type="dxa"/>
          <w:right w:w="0" w:type="dxa"/>
        </w:tblCellMar>
        <w:tblLook w:val="01E0"/>
      </w:tblPr>
      <w:tblGrid>
        <w:gridCol w:w="1001"/>
        <w:gridCol w:w="1378"/>
        <w:gridCol w:w="1088"/>
        <w:gridCol w:w="1372"/>
        <w:gridCol w:w="1380"/>
        <w:gridCol w:w="1063"/>
        <w:gridCol w:w="1440"/>
      </w:tblGrid>
      <w:tr>
        <w:trPr>
          <w:trHeight w:val="438" w:hRule="exact"/>
        </w:trPr>
        <w:tc>
          <w:tcPr>
            <w:tcW w:w="1001"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78" w:type="dxa"/>
            <w:tcBorders>
              <w:top w:val="single" w:sz="12" w:space="0" w:color="000000"/>
              <w:left w:val="nil" w:sz="6" w:space="0" w:color="auto"/>
              <w:bottom w:val="nil" w:sz="6" w:space="0" w:color="auto"/>
              <w:right w:val="nil" w:sz="6" w:space="0" w:color="auto"/>
            </w:tcBorders>
          </w:tcPr>
          <w:p>
            <w:pPr/>
          </w:p>
        </w:tc>
        <w:tc>
          <w:tcPr>
            <w:tcW w:w="1088"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right="236"/>
              <w:jc w:val="righ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372" w:type="dxa"/>
            <w:tcBorders>
              <w:top w:val="single" w:sz="12" w:space="0" w:color="000000"/>
              <w:left w:val="nil" w:sz="6" w:space="0" w:color="auto"/>
              <w:bottom w:val="nil" w:sz="6" w:space="0" w:color="auto"/>
              <w:right w:val="nil" w:sz="6" w:space="0" w:color="auto"/>
            </w:tcBorders>
          </w:tcPr>
          <w:p>
            <w:pPr/>
          </w:p>
        </w:tc>
        <w:tc>
          <w:tcPr>
            <w:tcW w:w="1380" w:type="dxa"/>
            <w:tcBorders>
              <w:top w:val="single" w:sz="12" w:space="0" w:color="000000"/>
              <w:left w:val="nil" w:sz="6" w:space="0" w:color="auto"/>
              <w:bottom w:val="nil" w:sz="6" w:space="0" w:color="auto"/>
              <w:right w:val="nil" w:sz="6" w:space="0" w:color="auto"/>
            </w:tcBorders>
          </w:tcPr>
          <w:p>
            <w:pPr/>
          </w:p>
        </w:tc>
        <w:tc>
          <w:tcPr>
            <w:tcW w:w="1063"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154"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440" w:type="dxa"/>
            <w:tcBorders>
              <w:top w:val="single" w:sz="12" w:space="0" w:color="000000"/>
              <w:left w:val="nil" w:sz="6" w:space="0" w:color="auto"/>
              <w:bottom w:val="nil" w:sz="6" w:space="0" w:color="auto"/>
              <w:right w:val="nil" w:sz="6" w:space="0" w:color="auto"/>
            </w:tcBorders>
          </w:tcPr>
          <w:p>
            <w:pPr/>
          </w:p>
        </w:tc>
      </w:tr>
      <w:tr>
        <w:trPr>
          <w:trHeight w:val="279" w:hRule="exact"/>
        </w:trPr>
        <w:tc>
          <w:tcPr>
            <w:tcW w:w="1001" w:type="dxa"/>
            <w:tcBorders>
              <w:top w:val="nil" w:sz="6" w:space="0" w:color="auto"/>
              <w:left w:val="nil" w:sz="6" w:space="0" w:color="auto"/>
              <w:bottom w:val="nil" w:sz="6" w:space="0" w:color="auto"/>
              <w:right w:val="nil" w:sz="6" w:space="0" w:color="auto"/>
            </w:tcBorders>
          </w:tcPr>
          <w:p>
            <w:pPr/>
          </w:p>
        </w:tc>
        <w:tc>
          <w:tcPr>
            <w:tcW w:w="1378" w:type="dxa"/>
            <w:tcBorders>
              <w:top w:val="nil" w:sz="6" w:space="0" w:color="auto"/>
              <w:left w:val="nil" w:sz="6" w:space="0" w:color="auto"/>
              <w:bottom w:val="nil" w:sz="6" w:space="0" w:color="auto"/>
              <w:right w:val="nil" w:sz="6" w:space="0" w:color="auto"/>
            </w:tcBorders>
          </w:tcPr>
          <w:p>
            <w:pPr>
              <w:pStyle w:val="TableParagraph"/>
              <w:spacing w:line="185" w:lineRule="exact"/>
              <w:ind w:right="26"/>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88" w:type="dxa"/>
            <w:tcBorders>
              <w:top w:val="nil" w:sz="6" w:space="0" w:color="auto"/>
              <w:left w:val="nil" w:sz="6" w:space="0" w:color="auto"/>
              <w:bottom w:val="nil" w:sz="6" w:space="0" w:color="auto"/>
              <w:right w:val="nil" w:sz="6" w:space="0" w:color="auto"/>
            </w:tcBorders>
          </w:tcPr>
          <w:p>
            <w:pPr>
              <w:pStyle w:val="TableParagraph"/>
              <w:spacing w:line="185" w:lineRule="exact"/>
              <w:ind w:left="297"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372" w:type="dxa"/>
            <w:tcBorders>
              <w:top w:val="nil" w:sz="6" w:space="0" w:color="auto"/>
              <w:left w:val="nil" w:sz="6" w:space="0" w:color="auto"/>
              <w:bottom w:val="nil" w:sz="6" w:space="0" w:color="auto"/>
              <w:right w:val="nil" w:sz="6" w:space="0" w:color="auto"/>
            </w:tcBorders>
          </w:tcPr>
          <w:p>
            <w:pPr>
              <w:pStyle w:val="TableParagraph"/>
              <w:spacing w:line="185" w:lineRule="exact"/>
              <w:ind w:left="217"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380" w:type="dxa"/>
            <w:tcBorders>
              <w:top w:val="nil" w:sz="6" w:space="0" w:color="auto"/>
              <w:left w:val="nil" w:sz="6" w:space="0" w:color="auto"/>
              <w:bottom w:val="nil" w:sz="6" w:space="0" w:color="auto"/>
              <w:right w:val="nil" w:sz="6" w:space="0" w:color="auto"/>
            </w:tcBorders>
          </w:tcPr>
          <w:p>
            <w:pPr>
              <w:pStyle w:val="TableParagraph"/>
              <w:spacing w:line="185" w:lineRule="exact"/>
              <w:ind w:left="437"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63" w:type="dxa"/>
            <w:tcBorders>
              <w:top w:val="nil" w:sz="6" w:space="0" w:color="auto"/>
              <w:left w:val="nil" w:sz="6" w:space="0" w:color="auto"/>
              <w:bottom w:val="nil" w:sz="6" w:space="0" w:color="auto"/>
              <w:right w:val="nil" w:sz="6" w:space="0" w:color="auto"/>
            </w:tcBorders>
          </w:tcPr>
          <w:p>
            <w:pPr>
              <w:pStyle w:val="TableParagraph"/>
              <w:spacing w:line="185" w:lineRule="exact"/>
              <w:ind w:left="246"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40" w:type="dxa"/>
            <w:tcBorders>
              <w:top w:val="nil" w:sz="6" w:space="0" w:color="auto"/>
              <w:left w:val="nil" w:sz="6" w:space="0" w:color="auto"/>
              <w:bottom w:val="nil" w:sz="6" w:space="0" w:color="auto"/>
              <w:right w:val="nil" w:sz="6" w:space="0" w:color="auto"/>
            </w:tcBorders>
          </w:tcPr>
          <w:p>
            <w:pPr>
              <w:pStyle w:val="TableParagraph"/>
              <w:spacing w:line="185" w:lineRule="exact"/>
              <w:ind w:left="278"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92" w:hRule="exact"/>
        </w:trPr>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15"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年以内</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4"/>
              <w:jc w:val="right"/>
              <w:rPr>
                <w:rFonts w:ascii="Arial Narrow" w:hAnsi="Arial Narrow" w:cs="Arial Narrow" w:eastAsia="Arial Narrow" w:hint="default"/>
                <w:sz w:val="18"/>
                <w:szCs w:val="18"/>
              </w:rPr>
            </w:pPr>
            <w:r>
              <w:rPr>
                <w:rFonts w:ascii="Arial Narrow"/>
                <w:spacing w:val="-1"/>
                <w:w w:val="95"/>
                <w:sz w:val="18"/>
              </w:rPr>
              <w:t>53,634,759.31</w:t>
            </w:r>
            <w:r>
              <w:rPr>
                <w:rFonts w:ascii="Arial Narrow"/>
                <w:sz w:val="18"/>
              </w:rPr>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16"/>
              <w:jc w:val="right"/>
              <w:rPr>
                <w:rFonts w:ascii="Arial Narrow" w:hAnsi="Arial Narrow" w:cs="Arial Narrow" w:eastAsia="Arial Narrow" w:hint="default"/>
                <w:sz w:val="18"/>
                <w:szCs w:val="18"/>
              </w:rPr>
            </w:pPr>
            <w:r>
              <w:rPr>
                <w:rFonts w:ascii="Arial Narrow"/>
                <w:spacing w:val="-1"/>
                <w:w w:val="95"/>
                <w:sz w:val="18"/>
              </w:rPr>
              <w:t>32.88%</w:t>
            </w:r>
            <w:r>
              <w:rPr>
                <w:rFonts w:ascii="Arial Narrow"/>
                <w:sz w:val="18"/>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03"/>
              <w:jc w:val="right"/>
              <w:rPr>
                <w:rFonts w:ascii="Arial Narrow" w:hAnsi="Arial Narrow" w:cs="Arial Narrow" w:eastAsia="Arial Narrow" w:hint="default"/>
                <w:sz w:val="18"/>
                <w:szCs w:val="18"/>
              </w:rPr>
            </w:pPr>
            <w:r>
              <w:rPr>
                <w:rFonts w:ascii="Arial Narrow"/>
                <w:spacing w:val="-1"/>
                <w:w w:val="95"/>
                <w:sz w:val="18"/>
              </w:rPr>
              <w:t>3,218,085.56</w:t>
            </w:r>
            <w:r>
              <w:rPr>
                <w:rFonts w:ascii="Arial Narrow"/>
                <w:sz w:val="18"/>
              </w:rPr>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52"/>
              <w:jc w:val="right"/>
              <w:rPr>
                <w:rFonts w:ascii="Arial Narrow" w:hAnsi="Arial Narrow" w:cs="Arial Narrow" w:eastAsia="Arial Narrow" w:hint="default"/>
                <w:sz w:val="18"/>
                <w:szCs w:val="18"/>
              </w:rPr>
            </w:pPr>
            <w:r>
              <w:rPr>
                <w:rFonts w:ascii="Arial Narrow"/>
                <w:spacing w:val="-1"/>
                <w:w w:val="95"/>
                <w:sz w:val="18"/>
              </w:rPr>
              <w:t>95,446,167.66</w:t>
            </w:r>
            <w:r>
              <w:rPr>
                <w:rFonts w:ascii="Arial Narrow"/>
                <w:sz w:val="18"/>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72"/>
              <w:ind w:left="298" w:right="0"/>
              <w:jc w:val="left"/>
              <w:rPr>
                <w:rFonts w:ascii="Arial Narrow" w:hAnsi="Arial Narrow" w:cs="Arial Narrow" w:eastAsia="Arial Narrow" w:hint="default"/>
                <w:sz w:val="18"/>
                <w:szCs w:val="18"/>
              </w:rPr>
            </w:pPr>
            <w:r>
              <w:rPr>
                <w:rFonts w:ascii="Arial Narrow"/>
                <w:sz w:val="18"/>
              </w:rPr>
              <w:t>47.44%</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16"/>
              <w:jc w:val="right"/>
              <w:rPr>
                <w:rFonts w:ascii="Arial Narrow" w:hAnsi="Arial Narrow" w:cs="Arial Narrow" w:eastAsia="Arial Narrow" w:hint="default"/>
                <w:sz w:val="18"/>
                <w:szCs w:val="18"/>
              </w:rPr>
            </w:pPr>
            <w:r>
              <w:rPr>
                <w:rFonts w:ascii="Arial Narrow"/>
                <w:spacing w:val="-1"/>
                <w:w w:val="95"/>
                <w:sz w:val="18"/>
              </w:rPr>
              <w:t>5,321,770.05</w:t>
            </w:r>
            <w:r>
              <w:rPr>
                <w:rFonts w:ascii="Arial Narrow"/>
                <w:sz w:val="18"/>
              </w:rPr>
            </w:r>
          </w:p>
        </w:tc>
      </w:tr>
      <w:tr>
        <w:trPr>
          <w:trHeight w:val="370" w:hRule="exact"/>
        </w:trPr>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15" w:right="0"/>
              <w:jc w:val="left"/>
              <w:rPr>
                <w:rFonts w:ascii="宋体" w:hAnsi="宋体" w:cs="宋体" w:eastAsia="宋体" w:hint="default"/>
                <w:sz w:val="18"/>
                <w:szCs w:val="18"/>
              </w:rPr>
            </w:pPr>
            <w:r>
              <w:rPr>
                <w:rFonts w:ascii="Arial Narrow" w:hAnsi="Arial Narrow" w:cs="Arial Narrow" w:eastAsia="Arial Narrow" w:hint="default"/>
                <w:sz w:val="18"/>
                <w:szCs w:val="18"/>
              </w:rPr>
              <w:t>1-2</w:t>
            </w:r>
            <w:r>
              <w:rPr>
                <w:rFonts w:ascii="Arial Narrow" w:hAnsi="Arial Narrow" w:cs="Arial Narrow" w:eastAsia="Arial Narrow" w:hint="default"/>
                <w:spacing w:val="-13"/>
                <w:sz w:val="18"/>
                <w:szCs w:val="18"/>
              </w:rPr>
              <w:t> </w:t>
            </w:r>
            <w:r>
              <w:rPr>
                <w:rFonts w:ascii="宋体" w:hAnsi="宋体" w:cs="宋体" w:eastAsia="宋体" w:hint="default"/>
                <w:sz w:val="18"/>
                <w:szCs w:val="18"/>
              </w:rPr>
              <w:t>年</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4"/>
              <w:jc w:val="right"/>
              <w:rPr>
                <w:rFonts w:ascii="Arial Narrow" w:hAnsi="Arial Narrow" w:cs="Arial Narrow" w:eastAsia="Arial Narrow" w:hint="default"/>
                <w:sz w:val="18"/>
                <w:szCs w:val="18"/>
              </w:rPr>
            </w:pPr>
            <w:r>
              <w:rPr>
                <w:rFonts w:ascii="Arial Narrow"/>
                <w:spacing w:val="-1"/>
                <w:w w:val="95"/>
                <w:sz w:val="18"/>
              </w:rPr>
              <w:t>32,481,651.36</w:t>
            </w:r>
            <w:r>
              <w:rPr>
                <w:rFonts w:ascii="Arial Narrow"/>
                <w:sz w:val="18"/>
              </w:rPr>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15"/>
              <w:jc w:val="right"/>
              <w:rPr>
                <w:rFonts w:ascii="Arial Narrow" w:hAnsi="Arial Narrow" w:cs="Arial Narrow" w:eastAsia="Arial Narrow" w:hint="default"/>
                <w:sz w:val="18"/>
                <w:szCs w:val="18"/>
              </w:rPr>
            </w:pPr>
            <w:r>
              <w:rPr>
                <w:rFonts w:ascii="Arial Narrow"/>
                <w:spacing w:val="-1"/>
                <w:w w:val="95"/>
                <w:sz w:val="18"/>
              </w:rPr>
              <w:t>19.91%</w:t>
            </w:r>
            <w:r>
              <w:rPr>
                <w:rFonts w:ascii="Arial Narrow"/>
                <w:sz w:val="18"/>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3"/>
              <w:jc w:val="right"/>
              <w:rPr>
                <w:rFonts w:ascii="Arial Narrow" w:hAnsi="Arial Narrow" w:cs="Arial Narrow" w:eastAsia="Arial Narrow" w:hint="default"/>
                <w:sz w:val="18"/>
                <w:szCs w:val="18"/>
              </w:rPr>
            </w:pPr>
            <w:r>
              <w:rPr>
                <w:rFonts w:ascii="Arial Narrow"/>
                <w:spacing w:val="-1"/>
                <w:w w:val="95"/>
                <w:sz w:val="18"/>
              </w:rPr>
              <w:t>3,597,837.75</w:t>
            </w:r>
            <w:r>
              <w:rPr>
                <w:rFonts w:ascii="Arial Narrow"/>
                <w:sz w:val="18"/>
              </w:rPr>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2"/>
              <w:jc w:val="right"/>
              <w:rPr>
                <w:rFonts w:ascii="Arial Narrow" w:hAnsi="Arial Narrow" w:cs="Arial Narrow" w:eastAsia="Arial Narrow" w:hint="default"/>
                <w:sz w:val="18"/>
                <w:szCs w:val="18"/>
              </w:rPr>
            </w:pPr>
            <w:r>
              <w:rPr>
                <w:rFonts w:ascii="Arial Narrow"/>
                <w:spacing w:val="-1"/>
                <w:w w:val="95"/>
                <w:sz w:val="18"/>
              </w:rPr>
              <w:t>34,977,792.99</w:t>
            </w:r>
            <w:r>
              <w:rPr>
                <w:rFonts w:ascii="Arial Narrow"/>
                <w:sz w:val="18"/>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98" w:right="0"/>
              <w:jc w:val="left"/>
              <w:rPr>
                <w:rFonts w:ascii="Arial Narrow" w:hAnsi="Arial Narrow" w:cs="Arial Narrow" w:eastAsia="Arial Narrow" w:hint="default"/>
                <w:sz w:val="18"/>
                <w:szCs w:val="18"/>
              </w:rPr>
            </w:pPr>
            <w:r>
              <w:rPr>
                <w:rFonts w:ascii="Arial Narrow"/>
                <w:sz w:val="18"/>
              </w:rPr>
              <w:t>17.39%</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16"/>
              <w:jc w:val="right"/>
              <w:rPr>
                <w:rFonts w:ascii="Arial Narrow" w:hAnsi="Arial Narrow" w:cs="Arial Narrow" w:eastAsia="Arial Narrow" w:hint="default"/>
                <w:sz w:val="18"/>
                <w:szCs w:val="18"/>
              </w:rPr>
            </w:pPr>
            <w:r>
              <w:rPr>
                <w:rFonts w:ascii="Arial Narrow"/>
                <w:spacing w:val="-1"/>
                <w:w w:val="95"/>
                <w:sz w:val="18"/>
              </w:rPr>
              <w:t>8,739,534.86</w:t>
            </w:r>
            <w:r>
              <w:rPr>
                <w:rFonts w:ascii="Arial Narrow"/>
                <w:sz w:val="18"/>
              </w:rPr>
            </w:r>
          </w:p>
        </w:tc>
      </w:tr>
      <w:tr>
        <w:trPr>
          <w:trHeight w:val="370" w:hRule="exact"/>
        </w:trPr>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15" w:right="0"/>
              <w:jc w:val="left"/>
              <w:rPr>
                <w:rFonts w:ascii="宋体" w:hAnsi="宋体" w:cs="宋体" w:eastAsia="宋体" w:hint="default"/>
                <w:sz w:val="18"/>
                <w:szCs w:val="18"/>
              </w:rPr>
            </w:pPr>
            <w:r>
              <w:rPr>
                <w:rFonts w:ascii="Arial Narrow" w:hAnsi="Arial Narrow" w:cs="Arial Narrow" w:eastAsia="Arial Narrow" w:hint="default"/>
                <w:sz w:val="18"/>
                <w:szCs w:val="18"/>
              </w:rPr>
              <w:t>2-3</w:t>
            </w:r>
            <w:r>
              <w:rPr>
                <w:rFonts w:ascii="Arial Narrow" w:hAnsi="Arial Narrow" w:cs="Arial Narrow" w:eastAsia="Arial Narrow" w:hint="default"/>
                <w:spacing w:val="-13"/>
                <w:sz w:val="18"/>
                <w:szCs w:val="18"/>
              </w:rPr>
              <w:t> </w:t>
            </w:r>
            <w:r>
              <w:rPr>
                <w:rFonts w:ascii="宋体" w:hAnsi="宋体" w:cs="宋体" w:eastAsia="宋体" w:hint="default"/>
                <w:sz w:val="18"/>
                <w:szCs w:val="18"/>
              </w:rPr>
              <w:t>年</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4"/>
              <w:jc w:val="right"/>
              <w:rPr>
                <w:rFonts w:ascii="Arial Narrow" w:hAnsi="Arial Narrow" w:cs="Arial Narrow" w:eastAsia="Arial Narrow" w:hint="default"/>
                <w:sz w:val="18"/>
                <w:szCs w:val="18"/>
              </w:rPr>
            </w:pPr>
            <w:r>
              <w:rPr>
                <w:rFonts w:ascii="Arial Narrow"/>
                <w:spacing w:val="-1"/>
                <w:w w:val="95"/>
                <w:sz w:val="18"/>
              </w:rPr>
              <w:t>23,075,499.01</w:t>
            </w:r>
            <w:r>
              <w:rPr>
                <w:rFonts w:ascii="Arial Narrow"/>
                <w:sz w:val="18"/>
              </w:rPr>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15"/>
              <w:jc w:val="right"/>
              <w:rPr>
                <w:rFonts w:ascii="Arial Narrow" w:hAnsi="Arial Narrow" w:cs="Arial Narrow" w:eastAsia="Arial Narrow" w:hint="default"/>
                <w:sz w:val="18"/>
                <w:szCs w:val="18"/>
              </w:rPr>
            </w:pPr>
            <w:r>
              <w:rPr>
                <w:rFonts w:ascii="Arial Narrow"/>
                <w:spacing w:val="-1"/>
                <w:w w:val="95"/>
                <w:sz w:val="18"/>
              </w:rPr>
              <w:t>14.14%</w:t>
            </w:r>
            <w:r>
              <w:rPr>
                <w:rFonts w:ascii="Arial Narrow"/>
                <w:sz w:val="18"/>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3"/>
              <w:jc w:val="right"/>
              <w:rPr>
                <w:rFonts w:ascii="Arial Narrow" w:hAnsi="Arial Narrow" w:cs="Arial Narrow" w:eastAsia="Arial Narrow" w:hint="default"/>
                <w:sz w:val="18"/>
                <w:szCs w:val="18"/>
              </w:rPr>
            </w:pPr>
            <w:r>
              <w:rPr>
                <w:rFonts w:ascii="Arial Narrow"/>
                <w:spacing w:val="-1"/>
                <w:w w:val="95"/>
                <w:sz w:val="18"/>
              </w:rPr>
              <w:t>9,502,009.58</w:t>
            </w:r>
            <w:r>
              <w:rPr>
                <w:rFonts w:ascii="Arial Narrow"/>
                <w:sz w:val="18"/>
              </w:rPr>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2"/>
              <w:jc w:val="right"/>
              <w:rPr>
                <w:rFonts w:ascii="Arial Narrow" w:hAnsi="Arial Narrow" w:cs="Arial Narrow" w:eastAsia="Arial Narrow" w:hint="default"/>
                <w:sz w:val="18"/>
                <w:szCs w:val="18"/>
              </w:rPr>
            </w:pPr>
            <w:r>
              <w:rPr>
                <w:rFonts w:ascii="Arial Narrow"/>
                <w:spacing w:val="-1"/>
                <w:w w:val="95"/>
                <w:sz w:val="18"/>
              </w:rPr>
              <w:t>20,424,056.38</w:t>
            </w:r>
            <w:r>
              <w:rPr>
                <w:rFonts w:ascii="Arial Narrow"/>
                <w:sz w:val="18"/>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98" w:right="0"/>
              <w:jc w:val="left"/>
              <w:rPr>
                <w:rFonts w:ascii="Arial Narrow" w:hAnsi="Arial Narrow" w:cs="Arial Narrow" w:eastAsia="Arial Narrow" w:hint="default"/>
                <w:sz w:val="18"/>
                <w:szCs w:val="18"/>
              </w:rPr>
            </w:pPr>
            <w:r>
              <w:rPr>
                <w:rFonts w:ascii="Arial Narrow"/>
                <w:sz w:val="18"/>
              </w:rPr>
              <w:t>10.15%</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16"/>
              <w:jc w:val="right"/>
              <w:rPr>
                <w:rFonts w:ascii="Arial Narrow" w:hAnsi="Arial Narrow" w:cs="Arial Narrow" w:eastAsia="Arial Narrow" w:hint="default"/>
                <w:sz w:val="18"/>
                <w:szCs w:val="18"/>
              </w:rPr>
            </w:pPr>
            <w:r>
              <w:rPr>
                <w:rFonts w:ascii="Arial Narrow"/>
                <w:spacing w:val="-1"/>
                <w:w w:val="95"/>
                <w:sz w:val="18"/>
              </w:rPr>
              <w:t>4,524,076.24</w:t>
            </w:r>
            <w:r>
              <w:rPr>
                <w:rFonts w:ascii="Arial Narrow"/>
                <w:sz w:val="18"/>
              </w:rPr>
            </w:r>
          </w:p>
        </w:tc>
      </w:tr>
      <w:tr>
        <w:trPr>
          <w:trHeight w:val="370" w:hRule="exact"/>
        </w:trPr>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15"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年以上</w:t>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4"/>
              <w:jc w:val="right"/>
              <w:rPr>
                <w:rFonts w:ascii="Arial Narrow" w:hAnsi="Arial Narrow" w:cs="Arial Narrow" w:eastAsia="Arial Narrow" w:hint="default"/>
                <w:sz w:val="18"/>
                <w:szCs w:val="18"/>
              </w:rPr>
            </w:pPr>
            <w:r>
              <w:rPr>
                <w:rFonts w:ascii="Arial Narrow"/>
                <w:spacing w:val="-1"/>
                <w:w w:val="95"/>
                <w:sz w:val="18"/>
              </w:rPr>
              <w:t>53,947,384.32</w:t>
            </w:r>
            <w:r>
              <w:rPr>
                <w:rFonts w:ascii="Arial Narrow"/>
                <w:sz w:val="18"/>
              </w:rPr>
            </w:r>
          </w:p>
        </w:tc>
        <w:tc>
          <w:tcPr>
            <w:tcW w:w="108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16"/>
              <w:jc w:val="right"/>
              <w:rPr>
                <w:rFonts w:ascii="Arial Narrow" w:hAnsi="Arial Narrow" w:cs="Arial Narrow" w:eastAsia="Arial Narrow" w:hint="default"/>
                <w:sz w:val="18"/>
                <w:szCs w:val="18"/>
              </w:rPr>
            </w:pPr>
            <w:r>
              <w:rPr>
                <w:rFonts w:ascii="Arial Narrow"/>
                <w:spacing w:val="-1"/>
                <w:w w:val="95"/>
                <w:sz w:val="18"/>
              </w:rPr>
              <w:t>33.07%</w:t>
            </w:r>
            <w:r>
              <w:rPr>
                <w:rFonts w:ascii="Arial Narrow"/>
                <w:sz w:val="18"/>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03"/>
              <w:jc w:val="right"/>
              <w:rPr>
                <w:rFonts w:ascii="Arial Narrow" w:hAnsi="Arial Narrow" w:cs="Arial Narrow" w:eastAsia="Arial Narrow" w:hint="default"/>
                <w:sz w:val="18"/>
                <w:szCs w:val="18"/>
              </w:rPr>
            </w:pPr>
            <w:r>
              <w:rPr>
                <w:rFonts w:ascii="Arial Narrow"/>
                <w:spacing w:val="-1"/>
                <w:w w:val="95"/>
                <w:sz w:val="18"/>
              </w:rPr>
              <w:t>44,202,655.82</w:t>
            </w:r>
            <w:r>
              <w:rPr>
                <w:rFonts w:ascii="Arial Narrow"/>
                <w:sz w:val="18"/>
              </w:rPr>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2"/>
              <w:jc w:val="right"/>
              <w:rPr>
                <w:rFonts w:ascii="Arial Narrow" w:hAnsi="Arial Narrow" w:cs="Arial Narrow" w:eastAsia="Arial Narrow" w:hint="default"/>
                <w:sz w:val="18"/>
                <w:szCs w:val="18"/>
              </w:rPr>
            </w:pPr>
            <w:r>
              <w:rPr>
                <w:rFonts w:ascii="Arial Narrow"/>
                <w:spacing w:val="-1"/>
                <w:w w:val="95"/>
                <w:sz w:val="18"/>
              </w:rPr>
              <w:t>50,332,458.99</w:t>
            </w:r>
            <w:r>
              <w:rPr>
                <w:rFonts w:ascii="Arial Narrow"/>
                <w:sz w:val="18"/>
              </w:rPr>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98" w:right="0"/>
              <w:jc w:val="left"/>
              <w:rPr>
                <w:rFonts w:ascii="Arial Narrow" w:hAnsi="Arial Narrow" w:cs="Arial Narrow" w:eastAsia="Arial Narrow" w:hint="default"/>
                <w:sz w:val="18"/>
                <w:szCs w:val="18"/>
              </w:rPr>
            </w:pPr>
            <w:r>
              <w:rPr>
                <w:rFonts w:ascii="Arial Narrow"/>
                <w:sz w:val="18"/>
              </w:rPr>
              <w:t>25.02%</w:t>
            </w: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16"/>
              <w:jc w:val="right"/>
              <w:rPr>
                <w:rFonts w:ascii="Arial Narrow" w:hAnsi="Arial Narrow" w:cs="Arial Narrow" w:eastAsia="Arial Narrow" w:hint="default"/>
                <w:sz w:val="18"/>
                <w:szCs w:val="18"/>
              </w:rPr>
            </w:pPr>
            <w:r>
              <w:rPr>
                <w:rFonts w:ascii="Arial Narrow"/>
                <w:spacing w:val="-1"/>
                <w:w w:val="95"/>
                <w:sz w:val="18"/>
              </w:rPr>
              <w:t>37,840,941.78</w:t>
            </w:r>
            <w:r>
              <w:rPr>
                <w:rFonts w:ascii="Arial Narrow"/>
                <w:sz w:val="18"/>
              </w:rPr>
            </w:r>
          </w:p>
        </w:tc>
      </w:tr>
      <w:tr>
        <w:trPr>
          <w:trHeight w:val="352" w:hRule="exact"/>
        </w:trPr>
        <w:tc>
          <w:tcPr>
            <w:tcW w:w="1001"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318"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7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25"/>
              <w:jc w:val="right"/>
              <w:rPr>
                <w:rFonts w:ascii="Arial Narrow" w:hAnsi="Arial Narrow" w:cs="Arial Narrow" w:eastAsia="Arial Narrow" w:hint="default"/>
                <w:sz w:val="18"/>
                <w:szCs w:val="18"/>
              </w:rPr>
            </w:pPr>
            <w:r>
              <w:rPr>
                <w:rFonts w:ascii="Arial Narrow"/>
                <w:b/>
                <w:spacing w:val="-1"/>
                <w:w w:val="95"/>
                <w:sz w:val="18"/>
              </w:rPr>
              <w:t>163,139,294.00</w:t>
            </w:r>
            <w:r>
              <w:rPr>
                <w:rFonts w:ascii="Arial Narrow"/>
                <w:sz w:val="18"/>
              </w:rPr>
            </w:r>
          </w:p>
        </w:tc>
        <w:tc>
          <w:tcPr>
            <w:tcW w:w="1088"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218"/>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372"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203"/>
              <w:jc w:val="right"/>
              <w:rPr>
                <w:rFonts w:ascii="Arial Narrow" w:hAnsi="Arial Narrow" w:cs="Arial Narrow" w:eastAsia="Arial Narrow" w:hint="default"/>
                <w:sz w:val="18"/>
                <w:szCs w:val="18"/>
              </w:rPr>
            </w:pPr>
            <w:r>
              <w:rPr>
                <w:rFonts w:ascii="Arial Narrow"/>
                <w:b/>
                <w:spacing w:val="-1"/>
                <w:w w:val="95"/>
                <w:sz w:val="18"/>
              </w:rPr>
              <w:t>60,520,588.71</w:t>
            </w:r>
            <w:r>
              <w:rPr>
                <w:rFonts w:ascii="Arial Narrow"/>
                <w:sz w:val="18"/>
              </w:rPr>
            </w:r>
          </w:p>
        </w:tc>
        <w:tc>
          <w:tcPr>
            <w:tcW w:w="138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152"/>
              <w:jc w:val="right"/>
              <w:rPr>
                <w:rFonts w:ascii="Arial Narrow" w:hAnsi="Arial Narrow" w:cs="Arial Narrow" w:eastAsia="Arial Narrow" w:hint="default"/>
                <w:sz w:val="18"/>
                <w:szCs w:val="18"/>
              </w:rPr>
            </w:pPr>
            <w:r>
              <w:rPr>
                <w:rFonts w:ascii="Arial Narrow"/>
                <w:b/>
                <w:spacing w:val="-1"/>
                <w:w w:val="95"/>
                <w:sz w:val="18"/>
              </w:rPr>
              <w:t>201,180,476.02</w:t>
            </w:r>
            <w:r>
              <w:rPr>
                <w:rFonts w:ascii="Arial Narrow"/>
                <w:sz w:val="18"/>
              </w:rPr>
            </w:r>
          </w:p>
        </w:tc>
        <w:tc>
          <w:tcPr>
            <w:tcW w:w="1063"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left="214" w:right="0"/>
              <w:jc w:val="left"/>
              <w:rPr>
                <w:rFonts w:ascii="Arial Narrow" w:hAnsi="Arial Narrow" w:cs="Arial Narrow" w:eastAsia="Arial Narrow" w:hint="default"/>
                <w:sz w:val="18"/>
                <w:szCs w:val="18"/>
              </w:rPr>
            </w:pPr>
            <w:r>
              <w:rPr>
                <w:rFonts w:ascii="Arial Narrow"/>
                <w:b/>
                <w:sz w:val="18"/>
              </w:rPr>
              <w:t>100.00%</w:t>
            </w:r>
            <w:r>
              <w:rPr>
                <w:rFonts w:ascii="Arial Narrow"/>
                <w:sz w:val="18"/>
              </w:rPr>
            </w:r>
          </w:p>
        </w:tc>
        <w:tc>
          <w:tcPr>
            <w:tcW w:w="1440" w:type="dxa"/>
            <w:tcBorders>
              <w:top w:val="nil" w:sz="6" w:space="0" w:color="auto"/>
              <w:left w:val="nil" w:sz="6" w:space="0" w:color="auto"/>
              <w:bottom w:val="single" w:sz="12" w:space="0" w:color="000000"/>
              <w:right w:val="nil" w:sz="6" w:space="0" w:color="auto"/>
            </w:tcBorders>
          </w:tcPr>
          <w:p>
            <w:pPr>
              <w:pStyle w:val="TableParagraph"/>
              <w:spacing w:line="240" w:lineRule="auto" w:before="50"/>
              <w:ind w:right="316"/>
              <w:jc w:val="right"/>
              <w:rPr>
                <w:rFonts w:ascii="Arial Narrow" w:hAnsi="Arial Narrow" w:cs="Arial Narrow" w:eastAsia="Arial Narrow" w:hint="default"/>
                <w:sz w:val="18"/>
                <w:szCs w:val="18"/>
              </w:rPr>
            </w:pPr>
            <w:r>
              <w:rPr>
                <w:rFonts w:ascii="Arial Narrow"/>
                <w:b/>
                <w:spacing w:val="-1"/>
                <w:w w:val="95"/>
                <w:sz w:val="18"/>
              </w:rPr>
              <w:t>56,426,322.93</w:t>
            </w:r>
            <w:r>
              <w:rPr>
                <w:rFonts w:ascii="Arial Narrow"/>
                <w:sz w:val="18"/>
              </w:rPr>
            </w:r>
          </w:p>
        </w:tc>
      </w:tr>
    </w:tbl>
    <w:p>
      <w:pPr>
        <w:spacing w:line="240" w:lineRule="auto" w:before="11"/>
        <w:rPr>
          <w:rFonts w:ascii="宋体" w:hAnsi="宋体" w:cs="宋体" w:eastAsia="宋体" w:hint="default"/>
          <w:sz w:val="17"/>
          <w:szCs w:val="17"/>
        </w:rPr>
      </w:pPr>
    </w:p>
    <w:p>
      <w:pPr>
        <w:pStyle w:val="BodyText"/>
        <w:spacing w:line="240" w:lineRule="auto" w:before="35"/>
        <w:ind w:left="740" w:right="119"/>
        <w:jc w:val="left"/>
      </w:pPr>
      <w:r>
        <w:rPr/>
        <w:pict>
          <v:group style="position:absolute;margin-left:78.360001pt;margin-top:29.613962pt;width:438.2pt;height:241.7pt;mso-position-horizontal-relative:page;mso-position-vertical-relative:paragraph;z-index:-904528" coordorigin="1567,592" coordsize="8764,4834">
            <v:group style="position:absolute;left:1586;top:597;width:924;height:2" coordorigin="1586,597" coordsize="924,2">
              <v:shape style="position:absolute;left:1586;top:597;width:924;height:2" coordorigin="1586,597" coordsize="924,0" path="m1586,597l2510,597e" filled="false" stroked="true" strokeweight=".48pt" strokecolor="#000000">
                <v:path arrowok="t"/>
              </v:shape>
            </v:group>
            <v:group style="position:absolute;left:1586;top:616;width:924;height:2" coordorigin="1586,616" coordsize="924,2">
              <v:shape style="position:absolute;left:1586;top:616;width:924;height:2" coordorigin="1586,616" coordsize="924,0" path="m1586,616l2510,616e" filled="false" stroked="true" strokeweight=".48pt" strokecolor="#000000">
                <v:path arrowok="t"/>
              </v:shape>
              <v:shape style="position:absolute;left:2510;top:621;width:10;height:2" type="#_x0000_t75" stroked="false">
                <v:imagedata r:id="rId69" o:title=""/>
              </v:shape>
            </v:group>
            <v:group style="position:absolute;left:2510;top:597;width:29;height:2" coordorigin="2510,597" coordsize="29,2">
              <v:shape style="position:absolute;left:2510;top:597;width:29;height:2" coordorigin="2510,597" coordsize="29,0" path="m2510,597l2539,597e" filled="false" stroked="true" strokeweight=".48pt" strokecolor="#000000">
                <v:path arrowok="t"/>
              </v:shape>
            </v:group>
            <v:group style="position:absolute;left:2510;top:616;width:29;height:2" coordorigin="2510,616" coordsize="29,2">
              <v:shape style="position:absolute;left:2510;top:616;width:29;height:2" coordorigin="2510,616" coordsize="29,0" path="m2510,616l2539,616e" filled="false" stroked="true" strokeweight=".48pt" strokecolor="#000000">
                <v:path arrowok="t"/>
              </v:shape>
            </v:group>
            <v:group style="position:absolute;left:2539;top:597;width:3740;height:2" coordorigin="2539,597" coordsize="3740,2">
              <v:shape style="position:absolute;left:2539;top:597;width:3740;height:2" coordorigin="2539,597" coordsize="3740,0" path="m2539,597l6278,597e" filled="false" stroked="true" strokeweight=".48pt" strokecolor="#000000">
                <v:path arrowok="t"/>
              </v:shape>
            </v:group>
            <v:group style="position:absolute;left:2539;top:616;width:3740;height:2" coordorigin="2539,616" coordsize="3740,2">
              <v:shape style="position:absolute;left:2539;top:616;width:3740;height:2" coordorigin="2539,616" coordsize="3740,0" path="m2539,616l6278,616e" filled="false" stroked="true" strokeweight=".48pt" strokecolor="#000000">
                <v:path arrowok="t"/>
              </v:shape>
              <v:shape style="position:absolute;left:6278;top:621;width:10;height:2" type="#_x0000_t75" stroked="false">
                <v:imagedata r:id="rId69" o:title=""/>
              </v:shape>
            </v:group>
            <v:group style="position:absolute;left:6278;top:597;width:29;height:2" coordorigin="6278,597" coordsize="29,2">
              <v:shape style="position:absolute;left:6278;top:597;width:29;height:2" coordorigin="6278,597" coordsize="29,0" path="m6278,597l6307,597e" filled="false" stroked="true" strokeweight=".48pt" strokecolor="#000000">
                <v:path arrowok="t"/>
              </v:shape>
            </v:group>
            <v:group style="position:absolute;left:6278;top:616;width:29;height:2" coordorigin="6278,616" coordsize="29,2">
              <v:shape style="position:absolute;left:6278;top:616;width:29;height:2" coordorigin="6278,616" coordsize="29,0" path="m6278,616l6307,616e" filled="false" stroked="true" strokeweight=".48pt" strokecolor="#000000">
                <v:path arrowok="t"/>
              </v:shape>
            </v:group>
            <v:group style="position:absolute;left:6307;top:597;width:4002;height:2" coordorigin="6307,597" coordsize="4002,2">
              <v:shape style="position:absolute;left:6307;top:597;width:4002;height:2" coordorigin="6307,597" coordsize="4002,0" path="m6307,597l10309,597e" filled="false" stroked="true" strokeweight=".48pt" strokecolor="#000000">
                <v:path arrowok="t"/>
              </v:shape>
            </v:group>
            <v:group style="position:absolute;left:6307;top:616;width:4002;height:2" coordorigin="6307,616" coordsize="4002,2">
              <v:shape style="position:absolute;left:6307;top:616;width:4002;height:2" coordorigin="6307,616" coordsize="4002,0" path="m6307,616l10309,616e" filled="false" stroked="true" strokeweight=".48pt" strokecolor="#000000">
                <v:path arrowok="t"/>
              </v:shape>
              <v:shape style="position:absolute;left:2495;top:607;width:3809;height:316" type="#_x0000_t75" stroked="false">
                <v:imagedata r:id="rId136" o:title=""/>
              </v:shape>
              <v:shape style="position:absolute;left:2495;top:891;width:7836;height:619" type="#_x0000_t75" stroked="false">
                <v:imagedata r:id="rId137" o:title=""/>
              </v:shape>
            </v:group>
            <v:group style="position:absolute;left:1586;top:5421;width:924;height:2" coordorigin="1586,5421" coordsize="924,2">
              <v:shape style="position:absolute;left:1586;top:5421;width:924;height:2" coordorigin="1586,5421" coordsize="924,0" path="m1586,5421l2510,5421e" filled="false" stroked="true" strokeweight=".48pt" strokecolor="#000000">
                <v:path arrowok="t"/>
              </v:shape>
            </v:group>
            <v:group style="position:absolute;left:1586;top:5402;width:924;height:2" coordorigin="1586,5402" coordsize="924,2">
              <v:shape style="position:absolute;left:1586;top:5402;width:924;height:2" coordorigin="1586,5402" coordsize="924,0" path="m1586,5402l2510,5402e" filled="false" stroked="true" strokeweight=".48pt" strokecolor="#000000">
                <v:path arrowok="t"/>
              </v:shape>
            </v:group>
            <v:group style="position:absolute;left:2510;top:5402;width:29;height:2" coordorigin="2510,5402" coordsize="29,2">
              <v:shape style="position:absolute;left:2510;top:5402;width:29;height:2" coordorigin="2510,5402" coordsize="29,0" path="m2510,5402l2539,5402e" filled="false" stroked="true" strokeweight=".48pt" strokecolor="#000000">
                <v:path arrowok="t"/>
              </v:shape>
            </v:group>
            <v:group style="position:absolute;left:2510;top:5421;width:1230;height:2" coordorigin="2510,5421" coordsize="1230,2">
              <v:shape style="position:absolute;left:2510;top:5421;width:1230;height:2" coordorigin="2510,5421" coordsize="1230,0" path="m2510,5421l3740,5421e" filled="false" stroked="true" strokeweight=".48pt" strokecolor="#000000">
                <v:path arrowok="t"/>
              </v:shape>
            </v:group>
            <v:group style="position:absolute;left:2539;top:5402;width:1202;height:2" coordorigin="2539,5402" coordsize="1202,2">
              <v:shape style="position:absolute;left:2539;top:5402;width:1202;height:2" coordorigin="2539,5402" coordsize="1202,0" path="m2539,5402l3740,5402e" filled="false" stroked="true" strokeweight=".48pt" strokecolor="#000000">
                <v:path arrowok="t"/>
              </v:shape>
            </v:group>
            <v:group style="position:absolute;left:3740;top:5402;width:29;height:2" coordorigin="3740,5402" coordsize="29,2">
              <v:shape style="position:absolute;left:3740;top:5402;width:29;height:2" coordorigin="3740,5402" coordsize="29,0" path="m3740,5402l3769,5402e" filled="false" stroked="true" strokeweight=".48pt" strokecolor="#000000">
                <v:path arrowok="t"/>
              </v:shape>
            </v:group>
            <v:group style="position:absolute;left:3740;top:5421;width:714;height:2" coordorigin="3740,5421" coordsize="714,2">
              <v:shape style="position:absolute;left:3740;top:5421;width:714;height:2" coordorigin="3740,5421" coordsize="714,0" path="m3740,5421l4454,5421e" filled="false" stroked="true" strokeweight=".48pt" strokecolor="#000000">
                <v:path arrowok="t"/>
              </v:shape>
            </v:group>
            <v:group style="position:absolute;left:3769;top:5402;width:686;height:2" coordorigin="3769,5402" coordsize="686,2">
              <v:shape style="position:absolute;left:3769;top:5402;width:686;height:2" coordorigin="3769,5402" coordsize="686,0" path="m3769,5402l4454,5402e" filled="false" stroked="true" strokeweight=".48pt" strokecolor="#000000">
                <v:path arrowok="t"/>
              </v:shape>
            </v:group>
            <v:group style="position:absolute;left:4454;top:5402;width:29;height:2" coordorigin="4454,5402" coordsize="29,2">
              <v:shape style="position:absolute;left:4454;top:5402;width:29;height:2" coordorigin="4454,5402" coordsize="29,0" path="m4454,5402l4483,5402e" filled="false" stroked="true" strokeweight=".48pt" strokecolor="#000000">
                <v:path arrowok="t"/>
              </v:shape>
            </v:group>
            <v:group style="position:absolute;left:4454;top:5421;width:1112;height:2" coordorigin="4454,5421" coordsize="1112,2">
              <v:shape style="position:absolute;left:4454;top:5421;width:1112;height:2" coordorigin="4454,5421" coordsize="1112,0" path="m4454,5421l5566,5421e" filled="false" stroked="true" strokeweight=".48pt" strokecolor="#000000">
                <v:path arrowok="t"/>
              </v:shape>
            </v:group>
            <v:group style="position:absolute;left:4483;top:5402;width:1083;height:2" coordorigin="4483,5402" coordsize="1083,2">
              <v:shape style="position:absolute;left:4483;top:5402;width:1083;height:2" coordorigin="4483,5402" coordsize="1083,0" path="m4483,5402l5566,5402e" filled="false" stroked="true" strokeweight=".48pt" strokecolor="#000000">
                <v:path arrowok="t"/>
              </v:shape>
            </v:group>
            <v:group style="position:absolute;left:5566;top:5402;width:29;height:2" coordorigin="5566,5402" coordsize="29,2">
              <v:shape style="position:absolute;left:5566;top:5402;width:29;height:2" coordorigin="5566,5402" coordsize="29,0" path="m5566,5402l5594,5402e" filled="false" stroked="true" strokeweight=".48pt" strokecolor="#000000">
                <v:path arrowok="t"/>
              </v:shape>
            </v:group>
            <v:group style="position:absolute;left:5566;top:5421;width:713;height:2" coordorigin="5566,5421" coordsize="713,2">
              <v:shape style="position:absolute;left:5566;top:5421;width:713;height:2" coordorigin="5566,5421" coordsize="713,0" path="m5566,5421l6278,5421e" filled="false" stroked="true" strokeweight=".48pt" strokecolor="#000000">
                <v:path arrowok="t"/>
              </v:shape>
            </v:group>
            <v:group style="position:absolute;left:5594;top:5402;width:684;height:2" coordorigin="5594,5402" coordsize="684,2">
              <v:shape style="position:absolute;left:5594;top:5402;width:684;height:2" coordorigin="5594,5402" coordsize="684,0" path="m5594,5402l6278,5402e" filled="false" stroked="true" strokeweight=".48pt" strokecolor="#000000">
                <v:path arrowok="t"/>
              </v:shape>
            </v:group>
            <v:group style="position:absolute;left:6278;top:5402;width:29;height:2" coordorigin="6278,5402" coordsize="29,2">
              <v:shape style="position:absolute;left:6278;top:5402;width:29;height:2" coordorigin="6278,5402" coordsize="29,0" path="m6278,5402l6307,5402e" filled="false" stroked="true" strokeweight=".48pt" strokecolor="#000000">
                <v:path arrowok="t"/>
              </v:shape>
            </v:group>
            <v:group style="position:absolute;left:6278;top:5421;width:1203;height:2" coordorigin="6278,5421" coordsize="1203,2">
              <v:shape style="position:absolute;left:6278;top:5421;width:1203;height:2" coordorigin="6278,5421" coordsize="1203,0" path="m6278,5421l7481,5421e" filled="false" stroked="true" strokeweight=".48pt" strokecolor="#000000">
                <v:path arrowok="t"/>
              </v:shape>
            </v:group>
            <v:group style="position:absolute;left:6307;top:5402;width:1174;height:2" coordorigin="6307,5402" coordsize="1174,2">
              <v:shape style="position:absolute;left:6307;top:5402;width:1174;height:2" coordorigin="6307,5402" coordsize="1174,0" path="m6307,5402l7481,5402e" filled="false" stroked="true" strokeweight=".48pt" strokecolor="#000000">
                <v:path arrowok="t"/>
              </v:shape>
            </v:group>
            <v:group style="position:absolute;left:7481;top:5402;width:29;height:2" coordorigin="7481,5402" coordsize="29,2">
              <v:shape style="position:absolute;left:7481;top:5402;width:29;height:2" coordorigin="7481,5402" coordsize="29,0" path="m7481,5402l7510,5402e" filled="false" stroked="true" strokeweight=".48pt" strokecolor="#000000">
                <v:path arrowok="t"/>
              </v:shape>
            </v:group>
            <v:group style="position:absolute;left:7481;top:5421;width:771;height:2" coordorigin="7481,5421" coordsize="771,2">
              <v:shape style="position:absolute;left:7481;top:5421;width:771;height:2" coordorigin="7481,5421" coordsize="771,0" path="m7481,5421l8251,5421e" filled="false" stroked="true" strokeweight=".48pt" strokecolor="#000000">
                <v:path arrowok="t"/>
              </v:shape>
            </v:group>
            <v:group style="position:absolute;left:7510;top:5402;width:742;height:2" coordorigin="7510,5402" coordsize="742,2">
              <v:shape style="position:absolute;left:7510;top:5402;width:742;height:2" coordorigin="7510,5402" coordsize="742,0" path="m7510,5402l8251,5402e" filled="false" stroked="true" strokeweight=".48pt" strokecolor="#000000">
                <v:path arrowok="t"/>
              </v:shape>
            </v:group>
            <v:group style="position:absolute;left:8251;top:5402;width:29;height:2" coordorigin="8251,5402" coordsize="29,2">
              <v:shape style="position:absolute;left:8251;top:5402;width:29;height:2" coordorigin="8251,5402" coordsize="29,0" path="m8251,5402l8280,5402e" filled="false" stroked="true" strokeweight=".48pt" strokecolor="#000000">
                <v:path arrowok="t"/>
              </v:shape>
            </v:group>
            <v:group style="position:absolute;left:8251;top:5421;width:1262;height:2" coordorigin="8251,5421" coordsize="1262,2">
              <v:shape style="position:absolute;left:8251;top:5421;width:1262;height:2" coordorigin="8251,5421" coordsize="1262,0" path="m8251,5421l9512,5421e" filled="false" stroked="true" strokeweight=".48pt" strokecolor="#000000">
                <v:path arrowok="t"/>
              </v:shape>
            </v:group>
            <v:group style="position:absolute;left:8280;top:5402;width:1233;height:2" coordorigin="8280,5402" coordsize="1233,2">
              <v:shape style="position:absolute;left:8280;top:5402;width:1233;height:2" coordorigin="8280,5402" coordsize="1233,0" path="m8280,5402l9512,5402e" filled="false" stroked="true" strokeweight=".48pt" strokecolor="#000000">
                <v:path arrowok="t"/>
              </v:shape>
              <v:shape style="position:absolute;left:1567;top:1475;width:8761;height:3922" type="#_x0000_t75" stroked="false">
                <v:imagedata r:id="rId138" o:title=""/>
              </v:shape>
            </v:group>
            <v:group style="position:absolute;left:9512;top:5402;width:29;height:2" coordorigin="9512,5402" coordsize="29,2">
              <v:shape style="position:absolute;left:9512;top:5402;width:29;height:2" coordorigin="9512,5402" coordsize="29,0" path="m9512,5402l9541,5402e" filled="false" stroked="true" strokeweight=".48pt" strokecolor="#000000">
                <v:path arrowok="t"/>
              </v:shape>
            </v:group>
            <v:group style="position:absolute;left:9512;top:5421;width:797;height:2" coordorigin="9512,5421" coordsize="797,2">
              <v:shape style="position:absolute;left:9512;top:5421;width:797;height:2" coordorigin="9512,5421" coordsize="797,0" path="m9512,5421l10309,5421e" filled="false" stroked="true" strokeweight=".48pt" strokecolor="#000000">
                <v:path arrowok="t"/>
              </v:shape>
            </v:group>
            <v:group style="position:absolute;left:9541;top:5402;width:768;height:2" coordorigin="9541,5402" coordsize="768,2">
              <v:shape style="position:absolute;left:9541;top:5402;width:768;height:2" coordorigin="9541,5402" coordsize="768,0" path="m9541,5402l10309,5402e" filled="false" stroked="true" strokeweight=".48pt" strokecolor="#000000">
                <v:path arrowok="t"/>
              </v:shape>
              <v:shape style="position:absolute;left:4067;top:673;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年末金额</w:t>
                      </w:r>
                      <w:r>
                        <w:rPr>
                          <w:rFonts w:ascii="宋体" w:hAnsi="宋体" w:cs="宋体" w:eastAsia="宋体" w:hint="default"/>
                          <w:sz w:val="18"/>
                          <w:szCs w:val="18"/>
                        </w:rPr>
                      </w:r>
                    </w:p>
                  </w:txbxContent>
                </v:textbox>
                <w10:wrap type="none"/>
              </v:shape>
              <v:shape style="position:absolute;left:7969;top:673;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年初金额</w:t>
                      </w:r>
                      <w:r>
                        <w:rPr>
                          <w:rFonts w:ascii="宋体" w:hAnsi="宋体" w:cs="宋体" w:eastAsia="宋体" w:hint="default"/>
                          <w:sz w:val="18"/>
                          <w:szCs w:val="18"/>
                        </w:rPr>
                      </w:r>
                    </w:p>
                  </w:txbxContent>
                </v:textbox>
                <w10:wrap type="none"/>
              </v:shape>
              <v:shape style="position:absolute;left:1889;top:951;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项目</w:t>
                      </w:r>
                      <w:r>
                        <w:rPr>
                          <w:rFonts w:ascii="宋体" w:hAnsi="宋体" w:cs="宋体" w:eastAsia="宋体" w:hint="default"/>
                          <w:sz w:val="18"/>
                          <w:szCs w:val="18"/>
                        </w:rPr>
                      </w:r>
                    </w:p>
                  </w:txbxContent>
                </v:textbox>
                <w10:wrap type="none"/>
              </v:shape>
              <v:shape style="position:absolute;left:2964;top:967;width:1304;height:474" type="#_x0000_t202" filled="false" stroked="false">
                <v:textbox inset="0,0,0,0">
                  <w:txbxContent>
                    <w:p>
                      <w:pPr>
                        <w:spacing w:line="180" w:lineRule="exact" w:before="0"/>
                        <w:ind w:left="19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p>
                      <w:pPr>
                        <w:tabs>
                          <w:tab w:pos="971" w:val="left" w:leader="none"/>
                        </w:tabs>
                        <w:spacing w:before="58"/>
                        <w:ind w:left="0" w:right="0" w:firstLine="0"/>
                        <w:jc w:val="left"/>
                        <w:rPr>
                          <w:rFonts w:ascii="宋体" w:hAnsi="宋体" w:cs="宋体" w:eastAsia="宋体" w:hint="default"/>
                          <w:sz w:val="18"/>
                          <w:szCs w:val="18"/>
                        </w:rPr>
                      </w:pPr>
                      <w:r>
                        <w:rPr>
                          <w:rFonts w:ascii="宋体" w:hAnsi="宋体" w:cs="宋体" w:eastAsia="宋体" w:hint="default"/>
                          <w:b/>
                          <w:bCs/>
                          <w:spacing w:val="-8"/>
                          <w:w w:val="95"/>
                          <w:sz w:val="18"/>
                          <w:szCs w:val="18"/>
                        </w:rPr>
                        <w:t>金额</w:t>
                        <w:tab/>
                      </w: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4849;top:967;width:1242;height:474" type="#_x0000_t202" filled="false" stroked="false">
                <v:textbox inset="0,0,0,0">
                  <w:txbxContent>
                    <w:p>
                      <w:pPr>
                        <w:spacing w:line="180" w:lineRule="exact" w:before="0"/>
                        <w:ind w:left="0" w:right="195" w:firstLine="0"/>
                        <w:jc w:val="center"/>
                        <w:rPr>
                          <w:rFonts w:ascii="宋体" w:hAnsi="宋体" w:cs="宋体" w:eastAsia="宋体" w:hint="default"/>
                          <w:sz w:val="18"/>
                          <w:szCs w:val="18"/>
                        </w:rPr>
                      </w:pPr>
                      <w:r>
                        <w:rPr>
                          <w:rFonts w:ascii="宋体" w:hAnsi="宋体" w:cs="宋体" w:eastAsia="宋体" w:hint="default"/>
                          <w:b/>
                          <w:bCs/>
                          <w:spacing w:val="-16"/>
                          <w:sz w:val="18"/>
                          <w:szCs w:val="18"/>
                        </w:rPr>
                        <w:t>坏账准备</w:t>
                      </w:r>
                      <w:r>
                        <w:rPr>
                          <w:rFonts w:ascii="宋体" w:hAnsi="宋体" w:cs="宋体" w:eastAsia="宋体" w:hint="default"/>
                          <w:sz w:val="18"/>
                          <w:szCs w:val="18"/>
                        </w:rPr>
                      </w:r>
                    </w:p>
                    <w:p>
                      <w:pPr>
                        <w:tabs>
                          <w:tab w:pos="910" w:val="left" w:leader="none"/>
                        </w:tabs>
                        <w:spacing w:before="58"/>
                        <w:ind w:left="0" w:right="0" w:firstLine="0"/>
                        <w:jc w:val="center"/>
                        <w:rPr>
                          <w:rFonts w:ascii="宋体" w:hAnsi="宋体" w:cs="宋体" w:eastAsia="宋体" w:hint="default"/>
                          <w:sz w:val="18"/>
                          <w:szCs w:val="18"/>
                        </w:rPr>
                      </w:pPr>
                      <w:r>
                        <w:rPr>
                          <w:rFonts w:ascii="宋体" w:hAnsi="宋体" w:cs="宋体" w:eastAsia="宋体" w:hint="default"/>
                          <w:b/>
                          <w:bCs/>
                          <w:spacing w:val="-8"/>
                          <w:w w:val="95"/>
                          <w:sz w:val="18"/>
                          <w:szCs w:val="18"/>
                        </w:rPr>
                        <w:t>金额</w:t>
                        <w:tab/>
                      </w: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6719;top:967;width:1318;height:474" type="#_x0000_t202" filled="false" stroked="false">
                <v:textbox inset="0,0,0,0">
                  <w:txbxContent>
                    <w:p>
                      <w:pPr>
                        <w:spacing w:line="180" w:lineRule="exact" w:before="0"/>
                        <w:ind w:left="219"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p>
                      <w:pPr>
                        <w:tabs>
                          <w:tab w:pos="986" w:val="left" w:leader="none"/>
                        </w:tabs>
                        <w:spacing w:before="58"/>
                        <w:ind w:left="0" w:right="0" w:firstLine="0"/>
                        <w:jc w:val="left"/>
                        <w:rPr>
                          <w:rFonts w:ascii="宋体" w:hAnsi="宋体" w:cs="宋体" w:eastAsia="宋体" w:hint="default"/>
                          <w:sz w:val="18"/>
                          <w:szCs w:val="18"/>
                        </w:rPr>
                      </w:pPr>
                      <w:r>
                        <w:rPr>
                          <w:rFonts w:ascii="宋体" w:hAnsi="宋体" w:cs="宋体" w:eastAsia="宋体" w:hint="default"/>
                          <w:b/>
                          <w:bCs/>
                          <w:spacing w:val="-8"/>
                          <w:w w:val="95"/>
                          <w:sz w:val="18"/>
                          <w:szCs w:val="18"/>
                        </w:rPr>
                        <w:t>金额</w:t>
                        <w:tab/>
                      </w: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8722;top:967;width:1360;height:474" type="#_x0000_t202" filled="false" stroked="false">
                <v:textbox inset="0,0,0,0">
                  <w:txbxContent>
                    <w:p>
                      <w:pPr>
                        <w:spacing w:line="180" w:lineRule="exact" w:before="0"/>
                        <w:ind w:left="234"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坏账准备</w:t>
                      </w:r>
                      <w:r>
                        <w:rPr>
                          <w:rFonts w:ascii="宋体" w:hAnsi="宋体" w:cs="宋体" w:eastAsia="宋体" w:hint="default"/>
                          <w:sz w:val="18"/>
                          <w:szCs w:val="18"/>
                        </w:rPr>
                      </w:r>
                    </w:p>
                    <w:p>
                      <w:pPr>
                        <w:tabs>
                          <w:tab w:pos="1028" w:val="left" w:leader="none"/>
                        </w:tabs>
                        <w:spacing w:before="58"/>
                        <w:ind w:left="0" w:right="0" w:firstLine="0"/>
                        <w:jc w:val="left"/>
                        <w:rPr>
                          <w:rFonts w:ascii="宋体" w:hAnsi="宋体" w:cs="宋体" w:eastAsia="宋体" w:hint="default"/>
                          <w:sz w:val="18"/>
                          <w:szCs w:val="18"/>
                        </w:rPr>
                      </w:pPr>
                      <w:r>
                        <w:rPr>
                          <w:rFonts w:ascii="宋体" w:hAnsi="宋体" w:cs="宋体" w:eastAsia="宋体" w:hint="default"/>
                          <w:b/>
                          <w:bCs/>
                          <w:spacing w:val="-8"/>
                          <w:w w:val="95"/>
                          <w:sz w:val="18"/>
                          <w:szCs w:val="18"/>
                        </w:rPr>
                        <w:t>金额</w:t>
                        <w:tab/>
                      </w: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1702;top:1530;width:72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单项金额</w:t>
                      </w:r>
                    </w:p>
                  </w:txbxContent>
                </v:textbox>
                <w10:wrap type="none"/>
              </v:shape>
            </v:group>
            <w10:wrap type="none"/>
          </v:group>
        </w:pict>
      </w:r>
      <w:r>
        <w:rPr/>
        <w:t>（2）</w:t>
      </w:r>
      <w:r>
        <w:rPr>
          <w:spacing w:val="-30"/>
        </w:rPr>
        <w:t> </w:t>
      </w:r>
      <w:r>
        <w:rPr/>
        <w:t>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tbl>
      <w:tblPr>
        <w:tblW w:w="0" w:type="auto"/>
        <w:jc w:val="left"/>
        <w:tblInd w:w="206" w:type="dxa"/>
        <w:tblLayout w:type="fixed"/>
        <w:tblCellMar>
          <w:top w:w="0" w:type="dxa"/>
          <w:left w:w="0" w:type="dxa"/>
          <w:bottom w:w="0" w:type="dxa"/>
          <w:right w:w="0" w:type="dxa"/>
        </w:tblCellMar>
        <w:tblLook w:val="01E0"/>
      </w:tblPr>
      <w:tblGrid>
        <w:gridCol w:w="2221"/>
        <w:gridCol w:w="684"/>
        <w:gridCol w:w="976"/>
        <w:gridCol w:w="1019"/>
        <w:gridCol w:w="949"/>
        <w:gridCol w:w="816"/>
        <w:gridCol w:w="1189"/>
        <w:gridCol w:w="726"/>
      </w:tblGrid>
      <w:tr>
        <w:trPr>
          <w:trHeight w:val="737" w:hRule="exact"/>
        </w:trPr>
        <w:tc>
          <w:tcPr>
            <w:tcW w:w="2221" w:type="dxa"/>
            <w:tcBorders>
              <w:top w:val="nil" w:sz="6" w:space="0" w:color="auto"/>
              <w:left w:val="nil" w:sz="6" w:space="0" w:color="auto"/>
              <w:bottom w:val="nil" w:sz="6" w:space="0" w:color="auto"/>
              <w:right w:val="nil" w:sz="6" w:space="0" w:color="auto"/>
            </w:tcBorders>
          </w:tcPr>
          <w:p>
            <w:pPr>
              <w:pStyle w:val="TableParagraph"/>
              <w:tabs>
                <w:tab w:pos="1296" w:val="left" w:leader="none"/>
              </w:tabs>
              <w:spacing w:line="177" w:lineRule="exact"/>
              <w:ind w:left="35" w:right="0"/>
              <w:jc w:val="left"/>
              <w:rPr>
                <w:rFonts w:ascii="Arial Narrow" w:hAnsi="Arial Narrow" w:cs="Arial Narrow" w:eastAsia="Arial Narrow" w:hint="default"/>
                <w:sz w:val="18"/>
                <w:szCs w:val="18"/>
              </w:rPr>
            </w:pPr>
            <w:r>
              <w:rPr>
                <w:rFonts w:ascii="宋体" w:hAnsi="宋体" w:cs="宋体" w:eastAsia="宋体" w:hint="default"/>
                <w:sz w:val="18"/>
                <w:szCs w:val="18"/>
              </w:rPr>
              <w:t>重大的其</w:t>
              <w:tab/>
            </w:r>
            <w:r>
              <w:rPr>
                <w:rFonts w:ascii="Arial Narrow" w:hAnsi="Arial Narrow" w:cs="Arial Narrow" w:eastAsia="Arial Narrow" w:hint="default"/>
                <w:spacing w:val="-21"/>
                <w:sz w:val="18"/>
                <w:szCs w:val="18"/>
              </w:rPr>
              <w:t>25,374,839.30</w:t>
            </w:r>
            <w:r>
              <w:rPr>
                <w:rFonts w:ascii="Arial Narrow" w:hAnsi="Arial Narrow" w:cs="Arial Narrow" w:eastAsia="Arial Narrow" w:hint="default"/>
                <w:sz w:val="18"/>
                <w:szCs w:val="18"/>
              </w:rPr>
            </w:r>
          </w:p>
          <w:p>
            <w:pPr>
              <w:pStyle w:val="TableParagraph"/>
              <w:spacing w:line="247" w:lineRule="auto"/>
              <w:ind w:left="35" w:right="1458"/>
              <w:jc w:val="left"/>
              <w:rPr>
                <w:rFonts w:ascii="宋体" w:hAnsi="宋体" w:cs="宋体" w:eastAsia="宋体" w:hint="default"/>
                <w:sz w:val="18"/>
                <w:szCs w:val="18"/>
              </w:rPr>
            </w:pPr>
            <w:r>
              <w:rPr>
                <w:rFonts w:ascii="宋体" w:hAnsi="宋体" w:cs="宋体" w:eastAsia="宋体" w:hint="default"/>
                <w:spacing w:val="-21"/>
                <w:sz w:val="18"/>
                <w:szCs w:val="18"/>
              </w:rPr>
              <w:t>他应收款 </w:t>
            </w:r>
            <w:r>
              <w:rPr>
                <w:rFonts w:ascii="宋体" w:hAnsi="宋体" w:cs="宋体" w:eastAsia="宋体" w:hint="default"/>
                <w:sz w:val="18"/>
                <w:szCs w:val="18"/>
              </w:rPr>
              <w:t>单项金额</w:t>
            </w:r>
          </w:p>
        </w:tc>
        <w:tc>
          <w:tcPr>
            <w:tcW w:w="684" w:type="dxa"/>
            <w:tcBorders>
              <w:top w:val="nil" w:sz="6" w:space="0" w:color="auto"/>
              <w:left w:val="nil" w:sz="6" w:space="0" w:color="auto"/>
              <w:bottom w:val="nil" w:sz="6" w:space="0" w:color="auto"/>
              <w:right w:val="nil" w:sz="6" w:space="0" w:color="auto"/>
            </w:tcBorders>
          </w:tcPr>
          <w:p>
            <w:pPr>
              <w:pStyle w:val="TableParagraph"/>
              <w:spacing w:line="184" w:lineRule="exact"/>
              <w:ind w:right="216"/>
              <w:jc w:val="right"/>
              <w:rPr>
                <w:rFonts w:ascii="Arial Narrow" w:hAnsi="Arial Narrow" w:cs="Arial Narrow" w:eastAsia="Arial Narrow" w:hint="default"/>
                <w:sz w:val="18"/>
                <w:szCs w:val="18"/>
              </w:rPr>
            </w:pPr>
            <w:r>
              <w:rPr>
                <w:rFonts w:ascii="Arial Narrow"/>
                <w:spacing w:val="-21"/>
                <w:w w:val="95"/>
                <w:sz w:val="18"/>
              </w:rPr>
              <w:t>15.55%</w:t>
            </w:r>
            <w:r>
              <w:rPr>
                <w:rFonts w:ascii="Arial Narrow"/>
                <w:sz w:val="18"/>
              </w:rPr>
            </w:r>
          </w:p>
        </w:tc>
        <w:tc>
          <w:tcPr>
            <w:tcW w:w="976" w:type="dxa"/>
            <w:tcBorders>
              <w:top w:val="nil" w:sz="6" w:space="0" w:color="auto"/>
              <w:left w:val="nil" w:sz="6" w:space="0" w:color="auto"/>
              <w:bottom w:val="nil" w:sz="6" w:space="0" w:color="auto"/>
              <w:right w:val="nil" w:sz="6" w:space="0" w:color="auto"/>
            </w:tcBorders>
          </w:tcPr>
          <w:p>
            <w:pPr>
              <w:pStyle w:val="TableParagraph"/>
              <w:spacing w:line="184" w:lineRule="exact"/>
              <w:ind w:right="82"/>
              <w:jc w:val="right"/>
              <w:rPr>
                <w:rFonts w:ascii="Arial Narrow" w:hAnsi="Arial Narrow" w:cs="Arial Narrow" w:eastAsia="Arial Narrow" w:hint="default"/>
                <w:sz w:val="18"/>
                <w:szCs w:val="18"/>
              </w:rPr>
            </w:pPr>
            <w:r>
              <w:rPr>
                <w:rFonts w:ascii="Arial Narrow"/>
                <w:spacing w:val="-21"/>
                <w:w w:val="95"/>
                <w:sz w:val="18"/>
              </w:rPr>
              <w:t>8,204,903.58</w:t>
            </w:r>
            <w:r>
              <w:rPr>
                <w:rFonts w:ascii="Arial Narrow"/>
                <w:sz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184" w:lineRule="exact"/>
              <w:ind w:right="388"/>
              <w:jc w:val="right"/>
              <w:rPr>
                <w:rFonts w:ascii="Arial Narrow" w:hAnsi="Arial Narrow" w:cs="Arial Narrow" w:eastAsia="Arial Narrow" w:hint="default"/>
                <w:sz w:val="18"/>
                <w:szCs w:val="18"/>
              </w:rPr>
            </w:pPr>
            <w:r>
              <w:rPr>
                <w:rFonts w:ascii="Arial Narrow"/>
                <w:spacing w:val="-21"/>
                <w:w w:val="95"/>
                <w:sz w:val="18"/>
              </w:rPr>
              <w:t>13.56%</w:t>
            </w:r>
            <w:r>
              <w:rPr>
                <w:rFonts w:ascii="Arial Narrow"/>
                <w:sz w:val="18"/>
              </w:rPr>
            </w:r>
          </w:p>
        </w:tc>
        <w:tc>
          <w:tcPr>
            <w:tcW w:w="949" w:type="dxa"/>
            <w:tcBorders>
              <w:top w:val="nil" w:sz="6" w:space="0" w:color="auto"/>
              <w:left w:val="nil" w:sz="6" w:space="0" w:color="auto"/>
              <w:bottom w:val="nil" w:sz="6" w:space="0" w:color="auto"/>
              <w:right w:val="nil" w:sz="6" w:space="0" w:color="auto"/>
            </w:tcBorders>
          </w:tcPr>
          <w:p>
            <w:pPr>
              <w:pStyle w:val="TableParagraph"/>
              <w:spacing w:line="184" w:lineRule="exact"/>
              <w:ind w:left="138" w:right="0"/>
              <w:jc w:val="left"/>
              <w:rPr>
                <w:rFonts w:ascii="Arial Narrow" w:hAnsi="Arial Narrow" w:cs="Arial Narrow" w:eastAsia="Arial Narrow" w:hint="default"/>
                <w:sz w:val="18"/>
                <w:szCs w:val="18"/>
              </w:rPr>
            </w:pPr>
            <w:r>
              <w:rPr>
                <w:rFonts w:ascii="Arial Narrow"/>
                <w:spacing w:val="-21"/>
                <w:sz w:val="18"/>
              </w:rPr>
              <w:t>45,844,148.30</w:t>
            </w:r>
            <w:r>
              <w:rPr>
                <w:rFonts w:ascii="Arial Narrow"/>
                <w:sz w:val="18"/>
              </w:rPr>
            </w:r>
          </w:p>
        </w:tc>
        <w:tc>
          <w:tcPr>
            <w:tcW w:w="816" w:type="dxa"/>
            <w:tcBorders>
              <w:top w:val="nil" w:sz="6" w:space="0" w:color="auto"/>
              <w:left w:val="nil" w:sz="6" w:space="0" w:color="auto"/>
              <w:bottom w:val="nil" w:sz="6" w:space="0" w:color="auto"/>
              <w:right w:val="nil" w:sz="6" w:space="0" w:color="auto"/>
            </w:tcBorders>
          </w:tcPr>
          <w:p>
            <w:pPr>
              <w:pStyle w:val="TableParagraph"/>
              <w:spacing w:line="184" w:lineRule="exact"/>
              <w:ind w:right="41"/>
              <w:jc w:val="center"/>
              <w:rPr>
                <w:rFonts w:ascii="Arial Narrow" w:hAnsi="Arial Narrow" w:cs="Arial Narrow" w:eastAsia="Arial Narrow" w:hint="default"/>
                <w:sz w:val="18"/>
                <w:szCs w:val="18"/>
              </w:rPr>
            </w:pPr>
            <w:r>
              <w:rPr>
                <w:rFonts w:ascii="Arial Narrow"/>
                <w:sz w:val="18"/>
              </w:rPr>
              <w:t>22.79%</w:t>
            </w:r>
          </w:p>
        </w:tc>
        <w:tc>
          <w:tcPr>
            <w:tcW w:w="1189" w:type="dxa"/>
            <w:tcBorders>
              <w:top w:val="nil" w:sz="6" w:space="0" w:color="auto"/>
              <w:left w:val="nil" w:sz="6" w:space="0" w:color="auto"/>
              <w:bottom w:val="nil" w:sz="6" w:space="0" w:color="auto"/>
              <w:right w:val="nil" w:sz="6" w:space="0" w:color="auto"/>
            </w:tcBorders>
          </w:tcPr>
          <w:p>
            <w:pPr>
              <w:pStyle w:val="TableParagraph"/>
              <w:spacing w:line="184" w:lineRule="exact"/>
              <w:ind w:right="106"/>
              <w:jc w:val="right"/>
              <w:rPr>
                <w:rFonts w:ascii="Arial Narrow" w:hAnsi="Arial Narrow" w:cs="Arial Narrow" w:eastAsia="Arial Narrow" w:hint="default"/>
                <w:sz w:val="18"/>
                <w:szCs w:val="18"/>
              </w:rPr>
            </w:pPr>
            <w:r>
              <w:rPr>
                <w:rFonts w:ascii="Arial Narrow"/>
                <w:spacing w:val="-1"/>
                <w:w w:val="95"/>
                <w:sz w:val="18"/>
              </w:rPr>
              <w:t>9,833,062.11</w:t>
            </w:r>
            <w:r>
              <w:rPr>
                <w:rFonts w:ascii="Arial Narrow"/>
                <w:sz w:val="18"/>
              </w:rPr>
            </w:r>
          </w:p>
        </w:tc>
        <w:tc>
          <w:tcPr>
            <w:tcW w:w="726"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Arial Narrow" w:hAnsi="Arial Narrow" w:cs="Arial Narrow" w:eastAsia="Arial Narrow" w:hint="default"/>
                <w:sz w:val="18"/>
                <w:szCs w:val="18"/>
              </w:rPr>
            </w:pPr>
            <w:r>
              <w:rPr>
                <w:rFonts w:ascii="Arial Narrow"/>
                <w:spacing w:val="-1"/>
                <w:w w:val="95"/>
                <w:sz w:val="18"/>
              </w:rPr>
              <w:t>17.43%</w:t>
            </w:r>
            <w:r>
              <w:rPr>
                <w:rFonts w:ascii="Arial Narrow"/>
                <w:sz w:val="18"/>
              </w:rPr>
            </w:r>
          </w:p>
        </w:tc>
      </w:tr>
      <w:tr>
        <w:trPr>
          <w:trHeight w:val="737"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145" w:lineRule="exact"/>
              <w:ind w:left="35" w:right="0"/>
              <w:jc w:val="left"/>
              <w:rPr>
                <w:rFonts w:ascii="宋体" w:hAnsi="宋体" w:cs="宋体" w:eastAsia="宋体" w:hint="default"/>
                <w:sz w:val="18"/>
                <w:szCs w:val="18"/>
              </w:rPr>
            </w:pPr>
            <w:r>
              <w:rPr>
                <w:rFonts w:ascii="宋体" w:hAnsi="宋体" w:cs="宋体" w:eastAsia="宋体" w:hint="default"/>
                <w:sz w:val="18"/>
                <w:szCs w:val="18"/>
              </w:rPr>
              <w:t>不重大但</w:t>
            </w:r>
          </w:p>
          <w:p>
            <w:pPr>
              <w:pStyle w:val="TableParagraph"/>
              <w:spacing w:line="232" w:lineRule="exact" w:before="24"/>
              <w:ind w:left="35" w:right="1458"/>
              <w:jc w:val="left"/>
              <w:rPr>
                <w:rFonts w:ascii="宋体" w:hAnsi="宋体" w:cs="宋体" w:eastAsia="宋体" w:hint="default"/>
                <w:sz w:val="18"/>
                <w:szCs w:val="18"/>
              </w:rPr>
            </w:pPr>
            <w:r>
              <w:rPr>
                <w:rFonts w:ascii="宋体" w:hAnsi="宋体" w:cs="宋体" w:eastAsia="宋体" w:hint="default"/>
                <w:sz w:val="18"/>
                <w:szCs w:val="18"/>
              </w:rPr>
              <w:t>按信用风</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险特征组</w:t>
            </w:r>
          </w:p>
          <w:p>
            <w:pPr>
              <w:pStyle w:val="TableParagraph"/>
              <w:tabs>
                <w:tab w:pos="1234" w:val="left" w:leader="none"/>
              </w:tabs>
              <w:spacing w:line="144" w:lineRule="exact"/>
              <w:ind w:left="35" w:right="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合后该组</w:t>
              <w:tab/>
            </w:r>
            <w:r>
              <w:rPr>
                <w:rFonts w:ascii="Arial Narrow" w:hAnsi="Arial Narrow" w:cs="Arial Narrow" w:eastAsia="Arial Narrow" w:hint="default"/>
                <w:spacing w:val="-21"/>
                <w:sz w:val="18"/>
                <w:szCs w:val="18"/>
              </w:rPr>
              <w:t>100,683,678.58</w:t>
            </w:r>
            <w:r>
              <w:rPr>
                <w:rFonts w:ascii="Arial Narrow" w:hAnsi="Arial Narrow" w:cs="Arial Narrow" w:eastAsia="Arial Narrow" w:hint="default"/>
                <w:sz w:val="18"/>
                <w:szCs w:val="18"/>
              </w:rPr>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216"/>
              <w:jc w:val="right"/>
              <w:rPr>
                <w:rFonts w:ascii="Arial Narrow" w:hAnsi="Arial Narrow" w:cs="Arial Narrow" w:eastAsia="Arial Narrow" w:hint="default"/>
                <w:sz w:val="18"/>
                <w:szCs w:val="18"/>
              </w:rPr>
            </w:pPr>
            <w:r>
              <w:rPr>
                <w:rFonts w:ascii="Arial Narrow"/>
                <w:spacing w:val="-21"/>
                <w:w w:val="95"/>
                <w:sz w:val="18"/>
              </w:rPr>
              <w:t>61.72%</w:t>
            </w:r>
            <w:r>
              <w:rPr>
                <w:rFonts w:ascii="Arial Narrow"/>
                <w:sz w:val="18"/>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82"/>
              <w:jc w:val="right"/>
              <w:rPr>
                <w:rFonts w:ascii="Arial Narrow" w:hAnsi="Arial Narrow" w:cs="Arial Narrow" w:eastAsia="Arial Narrow" w:hint="default"/>
                <w:sz w:val="18"/>
                <w:szCs w:val="18"/>
              </w:rPr>
            </w:pPr>
            <w:r>
              <w:rPr>
                <w:rFonts w:ascii="Arial Narrow"/>
                <w:spacing w:val="-21"/>
                <w:w w:val="95"/>
                <w:sz w:val="18"/>
              </w:rPr>
              <w:t>15,234,909.01</w:t>
            </w:r>
            <w:r>
              <w:rPr>
                <w:rFonts w:ascii="Arial Narrow"/>
                <w:sz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388"/>
              <w:jc w:val="right"/>
              <w:rPr>
                <w:rFonts w:ascii="Arial Narrow" w:hAnsi="Arial Narrow" w:cs="Arial Narrow" w:eastAsia="Arial Narrow" w:hint="default"/>
                <w:sz w:val="18"/>
                <w:szCs w:val="18"/>
              </w:rPr>
            </w:pPr>
            <w:r>
              <w:rPr>
                <w:rFonts w:ascii="Arial Narrow"/>
                <w:spacing w:val="-21"/>
                <w:w w:val="95"/>
                <w:sz w:val="18"/>
              </w:rPr>
              <w:t>25.17%</w:t>
            </w:r>
            <w:r>
              <w:rPr>
                <w:rFonts w:ascii="Arial Narrow"/>
                <w:sz w:val="18"/>
              </w:rPr>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77" w:right="0"/>
              <w:jc w:val="left"/>
              <w:rPr>
                <w:rFonts w:ascii="Arial Narrow" w:hAnsi="Arial Narrow" w:cs="Arial Narrow" w:eastAsia="Arial Narrow" w:hint="default"/>
                <w:sz w:val="18"/>
                <w:szCs w:val="18"/>
              </w:rPr>
            </w:pPr>
            <w:r>
              <w:rPr>
                <w:rFonts w:ascii="Arial Narrow"/>
                <w:spacing w:val="-21"/>
                <w:sz w:val="18"/>
              </w:rPr>
              <w:t>128,690,291.50</w:t>
            </w:r>
            <w:r>
              <w:rPr>
                <w:rFonts w:ascii="Arial Narrow"/>
                <w:sz w:val="18"/>
              </w:rPr>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41"/>
              <w:jc w:val="center"/>
              <w:rPr>
                <w:rFonts w:ascii="Arial Narrow" w:hAnsi="Arial Narrow" w:cs="Arial Narrow" w:eastAsia="Arial Narrow" w:hint="default"/>
                <w:sz w:val="18"/>
                <w:szCs w:val="18"/>
              </w:rPr>
            </w:pPr>
            <w:r>
              <w:rPr>
                <w:rFonts w:ascii="Arial Narrow"/>
                <w:sz w:val="18"/>
              </w:rPr>
              <w:t>63.97%</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w w:val="95"/>
                <w:sz w:val="18"/>
              </w:rPr>
              <w:t>19,947,224.60</w:t>
            </w:r>
            <w:r>
              <w:rPr>
                <w:rFonts w:ascii="Arial Narrow"/>
                <w:sz w:val="18"/>
              </w:rPr>
            </w:r>
          </w:p>
        </w:tc>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35.35%</w:t>
            </w:r>
            <w:r>
              <w:rPr>
                <w:rFonts w:ascii="Arial Narrow"/>
                <w:sz w:val="18"/>
              </w:rPr>
            </w:r>
          </w:p>
        </w:tc>
      </w:tr>
      <w:tr>
        <w:trPr>
          <w:trHeight w:val="670" w:hRule="exact"/>
        </w:trPr>
        <w:tc>
          <w:tcPr>
            <w:tcW w:w="8578"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106"/>
              <w:ind w:left="35" w:right="7814"/>
              <w:jc w:val="left"/>
              <w:rPr>
                <w:rFonts w:ascii="宋体" w:hAnsi="宋体" w:cs="宋体" w:eastAsia="宋体" w:hint="default"/>
                <w:sz w:val="18"/>
                <w:szCs w:val="18"/>
              </w:rPr>
            </w:pPr>
            <w:r>
              <w:rPr>
                <w:rFonts w:ascii="宋体" w:hAnsi="宋体" w:cs="宋体" w:eastAsia="宋体" w:hint="default"/>
                <w:sz w:val="18"/>
                <w:szCs w:val="18"/>
              </w:rPr>
              <w:t>合的风险</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较大的其</w:t>
            </w:r>
          </w:p>
        </w:tc>
      </w:tr>
      <w:tr>
        <w:trPr>
          <w:trHeight w:val="979"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140" w:lineRule="exact"/>
              <w:ind w:left="35" w:right="0"/>
              <w:jc w:val="left"/>
              <w:rPr>
                <w:rFonts w:ascii="宋体" w:hAnsi="宋体" w:cs="宋体" w:eastAsia="宋体" w:hint="default"/>
                <w:sz w:val="18"/>
                <w:szCs w:val="18"/>
              </w:rPr>
            </w:pPr>
            <w:r>
              <w:rPr>
                <w:rFonts w:ascii="宋体" w:hAnsi="宋体" w:cs="宋体" w:eastAsia="宋体" w:hint="default"/>
                <w:spacing w:val="-21"/>
                <w:sz w:val="18"/>
                <w:szCs w:val="18"/>
              </w:rPr>
              <w:t>他应收款</w:t>
            </w:r>
            <w:r>
              <w:rPr>
                <w:rFonts w:ascii="宋体" w:hAnsi="宋体" w:cs="宋体" w:eastAsia="宋体" w:hint="default"/>
                <w:sz w:val="18"/>
                <w:szCs w:val="18"/>
              </w:rPr>
            </w:r>
          </w:p>
          <w:p>
            <w:pPr>
              <w:pStyle w:val="TableParagraph"/>
              <w:spacing w:line="240" w:lineRule="auto" w:before="7"/>
              <w:ind w:left="35" w:right="1458"/>
              <w:jc w:val="left"/>
              <w:rPr>
                <w:rFonts w:ascii="宋体" w:hAnsi="宋体" w:cs="宋体" w:eastAsia="宋体" w:hint="default"/>
                <w:sz w:val="18"/>
                <w:szCs w:val="18"/>
              </w:rPr>
            </w:pPr>
            <w:r>
              <w:rPr>
                <w:rFonts w:ascii="宋体" w:hAnsi="宋体" w:cs="宋体" w:eastAsia="宋体" w:hint="default"/>
                <w:sz w:val="18"/>
                <w:szCs w:val="18"/>
              </w:rPr>
              <w:t>其他单项</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金额不重</w:t>
            </w:r>
          </w:p>
          <w:p>
            <w:pPr>
              <w:pStyle w:val="TableParagraph"/>
              <w:tabs>
                <w:tab w:pos="1296" w:val="left" w:leader="none"/>
              </w:tabs>
              <w:spacing w:line="235" w:lineRule="exact"/>
              <w:ind w:left="35" w:right="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大的其他</w:t>
              <w:tab/>
            </w:r>
            <w:r>
              <w:rPr>
                <w:rFonts w:ascii="Arial Narrow" w:hAnsi="Arial Narrow" w:cs="Arial Narrow" w:eastAsia="Arial Narrow" w:hint="default"/>
                <w:spacing w:val="-21"/>
                <w:sz w:val="18"/>
                <w:szCs w:val="18"/>
              </w:rPr>
              <w:t>37,080,776.12</w:t>
            </w:r>
            <w:r>
              <w:rPr>
                <w:rFonts w:ascii="Arial Narrow" w:hAnsi="Arial Narrow" w:cs="Arial Narrow" w:eastAsia="Arial Narrow" w:hint="default"/>
                <w:sz w:val="18"/>
                <w:szCs w:val="18"/>
              </w:rPr>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16"/>
              <w:jc w:val="right"/>
              <w:rPr>
                <w:rFonts w:ascii="Arial Narrow" w:hAnsi="Arial Narrow" w:cs="Arial Narrow" w:eastAsia="Arial Narrow" w:hint="default"/>
                <w:sz w:val="18"/>
                <w:szCs w:val="18"/>
              </w:rPr>
            </w:pPr>
            <w:r>
              <w:rPr>
                <w:rFonts w:ascii="Arial Narrow"/>
                <w:spacing w:val="-21"/>
                <w:w w:val="95"/>
                <w:sz w:val="18"/>
              </w:rPr>
              <w:t>22.73%</w:t>
            </w:r>
            <w:r>
              <w:rPr>
                <w:rFonts w:ascii="Arial Narrow"/>
                <w:sz w:val="18"/>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82"/>
              <w:jc w:val="right"/>
              <w:rPr>
                <w:rFonts w:ascii="Arial Narrow" w:hAnsi="Arial Narrow" w:cs="Arial Narrow" w:eastAsia="Arial Narrow" w:hint="default"/>
                <w:sz w:val="18"/>
                <w:szCs w:val="18"/>
              </w:rPr>
            </w:pPr>
            <w:r>
              <w:rPr>
                <w:rFonts w:ascii="Arial Narrow"/>
                <w:spacing w:val="-21"/>
                <w:w w:val="95"/>
                <w:sz w:val="18"/>
              </w:rPr>
              <w:t>37,080,776.12</w:t>
            </w:r>
            <w:r>
              <w:rPr>
                <w:rFonts w:ascii="Arial Narrow"/>
                <w:sz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388"/>
              <w:jc w:val="right"/>
              <w:rPr>
                <w:rFonts w:ascii="Arial Narrow" w:hAnsi="Arial Narrow" w:cs="Arial Narrow" w:eastAsia="Arial Narrow" w:hint="default"/>
                <w:sz w:val="18"/>
                <w:szCs w:val="18"/>
              </w:rPr>
            </w:pPr>
            <w:r>
              <w:rPr>
                <w:rFonts w:ascii="Arial Narrow"/>
                <w:spacing w:val="-21"/>
                <w:w w:val="95"/>
                <w:sz w:val="18"/>
              </w:rPr>
              <w:t>61.27%</w:t>
            </w:r>
            <w:r>
              <w:rPr>
                <w:rFonts w:ascii="Arial Narrow"/>
                <w:sz w:val="18"/>
              </w:rPr>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138" w:right="0"/>
              <w:jc w:val="left"/>
              <w:rPr>
                <w:rFonts w:ascii="Arial Narrow" w:hAnsi="Arial Narrow" w:cs="Arial Narrow" w:eastAsia="Arial Narrow" w:hint="default"/>
                <w:sz w:val="18"/>
                <w:szCs w:val="18"/>
              </w:rPr>
            </w:pPr>
            <w:r>
              <w:rPr>
                <w:rFonts w:ascii="Arial Narrow"/>
                <w:spacing w:val="-21"/>
                <w:sz w:val="18"/>
              </w:rPr>
              <w:t>26,646,036.22</w:t>
            </w:r>
            <w:r>
              <w:rPr>
                <w:rFonts w:ascii="Arial Narrow"/>
                <w:sz w:val="18"/>
              </w:rPr>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41"/>
              <w:jc w:val="center"/>
              <w:rPr>
                <w:rFonts w:ascii="Arial Narrow" w:hAnsi="Arial Narrow" w:cs="Arial Narrow" w:eastAsia="Arial Narrow" w:hint="default"/>
                <w:sz w:val="18"/>
                <w:szCs w:val="18"/>
              </w:rPr>
            </w:pPr>
            <w:r>
              <w:rPr>
                <w:rFonts w:ascii="Arial Narrow"/>
                <w:sz w:val="18"/>
              </w:rPr>
              <w:t>13.24%</w:t>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w w:val="95"/>
                <w:sz w:val="18"/>
              </w:rPr>
              <w:t>26,646,036.22</w:t>
            </w:r>
            <w:r>
              <w:rPr>
                <w:rFonts w:ascii="Arial Narrow"/>
                <w:sz w:val="18"/>
              </w:rPr>
            </w:r>
          </w:p>
        </w:tc>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47.22%</w:t>
            </w:r>
            <w:r>
              <w:rPr>
                <w:rFonts w:ascii="Arial Narrow"/>
                <w:sz w:val="18"/>
              </w:rPr>
            </w:r>
          </w:p>
        </w:tc>
      </w:tr>
      <w:tr>
        <w:trPr>
          <w:trHeight w:val="419"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105" w:lineRule="exact"/>
              <w:ind w:left="35" w:right="0"/>
              <w:jc w:val="left"/>
              <w:rPr>
                <w:rFonts w:ascii="宋体" w:hAnsi="宋体" w:cs="宋体" w:eastAsia="宋体" w:hint="default"/>
                <w:sz w:val="18"/>
                <w:szCs w:val="18"/>
              </w:rPr>
            </w:pPr>
            <w:r>
              <w:rPr>
                <w:rFonts w:ascii="宋体" w:hAnsi="宋体" w:cs="宋体" w:eastAsia="宋体" w:hint="default"/>
                <w:spacing w:val="-21"/>
                <w:sz w:val="18"/>
                <w:szCs w:val="18"/>
              </w:rPr>
              <w:t>应收款</w:t>
            </w:r>
            <w:r>
              <w:rPr>
                <w:rFonts w:ascii="宋体" w:hAnsi="宋体" w:cs="宋体" w:eastAsia="宋体" w:hint="default"/>
                <w:sz w:val="18"/>
                <w:szCs w:val="18"/>
              </w:rPr>
            </w:r>
          </w:p>
          <w:p>
            <w:pPr>
              <w:pStyle w:val="TableParagraph"/>
              <w:tabs>
                <w:tab w:pos="1234" w:val="left" w:leader="none"/>
              </w:tabs>
              <w:spacing w:line="242" w:lineRule="exact" w:before="112"/>
              <w:ind w:left="222" w:right="0"/>
              <w:jc w:val="left"/>
              <w:rPr>
                <w:rFonts w:ascii="Arial Narrow" w:hAnsi="Arial Narrow" w:cs="Arial Narrow" w:eastAsia="Arial Narrow" w:hint="default"/>
                <w:sz w:val="18"/>
                <w:szCs w:val="18"/>
              </w:rPr>
            </w:pPr>
            <w:r>
              <w:rPr>
                <w:rFonts w:ascii="宋体" w:hAnsi="宋体" w:cs="宋体" w:eastAsia="宋体" w:hint="default"/>
                <w:b/>
                <w:bCs/>
                <w:spacing w:val="-8"/>
                <w:w w:val="95"/>
                <w:position w:val="-4"/>
                <w:sz w:val="18"/>
                <w:szCs w:val="18"/>
              </w:rPr>
              <w:t>合计</w:t>
              <w:tab/>
            </w:r>
            <w:r>
              <w:rPr>
                <w:rFonts w:ascii="Arial Narrow" w:hAnsi="Arial Narrow" w:cs="Arial Narrow" w:eastAsia="Arial Narrow" w:hint="default"/>
                <w:b/>
                <w:bCs/>
                <w:spacing w:val="-21"/>
                <w:sz w:val="18"/>
                <w:szCs w:val="18"/>
              </w:rPr>
              <w:t>163,139,294.00</w:t>
            </w:r>
            <w:r>
              <w:rPr>
                <w:rFonts w:ascii="Arial Narrow" w:hAnsi="Arial Narrow" w:cs="Arial Narrow" w:eastAsia="Arial Narrow" w:hint="default"/>
                <w:sz w:val="18"/>
                <w:szCs w:val="18"/>
              </w:rPr>
            </w:r>
          </w:p>
        </w:tc>
        <w:tc>
          <w:tcPr>
            <w:tcW w:w="68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18"/>
              <w:jc w:val="right"/>
              <w:rPr>
                <w:rFonts w:ascii="Arial Narrow" w:hAnsi="Arial Narrow" w:cs="Arial Narrow" w:eastAsia="Arial Narrow" w:hint="default"/>
                <w:sz w:val="18"/>
                <w:szCs w:val="18"/>
              </w:rPr>
            </w:pPr>
            <w:r>
              <w:rPr>
                <w:rFonts w:ascii="Arial Narrow"/>
                <w:b/>
                <w:spacing w:val="-21"/>
                <w:w w:val="95"/>
                <w:sz w:val="18"/>
              </w:rPr>
              <w:t>100.00%</w:t>
            </w:r>
            <w:r>
              <w:rPr>
                <w:rFonts w:ascii="Arial Narrow"/>
                <w:sz w:val="18"/>
              </w:rPr>
            </w:r>
          </w:p>
        </w:tc>
        <w:tc>
          <w:tcPr>
            <w:tcW w:w="97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82"/>
              <w:jc w:val="right"/>
              <w:rPr>
                <w:rFonts w:ascii="Arial Narrow" w:hAnsi="Arial Narrow" w:cs="Arial Narrow" w:eastAsia="Arial Narrow" w:hint="default"/>
                <w:sz w:val="18"/>
                <w:szCs w:val="18"/>
              </w:rPr>
            </w:pPr>
            <w:r>
              <w:rPr>
                <w:rFonts w:ascii="Arial Narrow"/>
                <w:b/>
                <w:spacing w:val="-21"/>
                <w:w w:val="95"/>
                <w:sz w:val="18"/>
              </w:rPr>
              <w:t>60,520,588.71</w:t>
            </w:r>
            <w:r>
              <w:rPr>
                <w:rFonts w:ascii="Arial Narrow"/>
                <w:sz w:val="18"/>
              </w:rPr>
            </w:r>
          </w:p>
        </w:tc>
        <w:tc>
          <w:tcPr>
            <w:tcW w:w="101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90"/>
              <w:jc w:val="right"/>
              <w:rPr>
                <w:rFonts w:ascii="Arial Narrow" w:hAnsi="Arial Narrow" w:cs="Arial Narrow" w:eastAsia="Arial Narrow" w:hint="default"/>
                <w:sz w:val="18"/>
                <w:szCs w:val="18"/>
              </w:rPr>
            </w:pPr>
            <w:r>
              <w:rPr>
                <w:rFonts w:ascii="Arial Narrow"/>
                <w:b/>
                <w:spacing w:val="-21"/>
                <w:w w:val="95"/>
                <w:sz w:val="18"/>
              </w:rPr>
              <w:t>100.00%</w:t>
            </w:r>
            <w:r>
              <w:rPr>
                <w:rFonts w:ascii="Arial Narrow"/>
                <w:sz w:val="18"/>
              </w:rPr>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77" w:right="0"/>
              <w:jc w:val="left"/>
              <w:rPr>
                <w:rFonts w:ascii="Arial Narrow" w:hAnsi="Arial Narrow" w:cs="Arial Narrow" w:eastAsia="Arial Narrow" w:hint="default"/>
                <w:sz w:val="18"/>
                <w:szCs w:val="18"/>
              </w:rPr>
            </w:pPr>
            <w:r>
              <w:rPr>
                <w:rFonts w:ascii="Arial Narrow"/>
                <w:b/>
                <w:spacing w:val="-21"/>
                <w:sz w:val="18"/>
              </w:rPr>
              <w:t>201,180,476.02</w:t>
            </w:r>
            <w:r>
              <w:rPr>
                <w:rFonts w:ascii="Arial Narrow"/>
                <w:sz w:val="18"/>
              </w:rPr>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2" w:right="0"/>
              <w:jc w:val="center"/>
              <w:rPr>
                <w:rFonts w:ascii="Arial Narrow" w:hAnsi="Arial Narrow" w:cs="Arial Narrow" w:eastAsia="Arial Narrow" w:hint="default"/>
                <w:sz w:val="18"/>
                <w:szCs w:val="18"/>
              </w:rPr>
            </w:pPr>
            <w:r>
              <w:rPr>
                <w:rFonts w:ascii="Arial Narrow"/>
                <w:b/>
                <w:spacing w:val="-21"/>
                <w:sz w:val="18"/>
              </w:rPr>
              <w:t>100.00%</w:t>
            </w:r>
            <w:r>
              <w:rPr>
                <w:rFonts w:ascii="Arial Narrow"/>
                <w:sz w:val="18"/>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b/>
                <w:spacing w:val="-1"/>
                <w:sz w:val="18"/>
              </w:rPr>
              <w:t>56,426,322.93</w:t>
            </w:r>
            <w:r>
              <w:rPr>
                <w:rFonts w:ascii="Arial Narrow"/>
                <w:sz w:val="18"/>
              </w:rPr>
            </w:r>
          </w:p>
        </w:tc>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5"/>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r>
      <w:tr>
        <w:trPr>
          <w:trHeight w:val="1185" w:hRule="exact"/>
        </w:trPr>
        <w:tc>
          <w:tcPr>
            <w:tcW w:w="8578"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57" w:lineRule="auto"/>
              <w:ind w:left="35" w:right="35" w:firstLine="420"/>
              <w:jc w:val="left"/>
              <w:rPr>
                <w:rFonts w:ascii="宋体" w:hAnsi="宋体" w:cs="宋体" w:eastAsia="宋体" w:hint="default"/>
                <w:sz w:val="21"/>
                <w:szCs w:val="21"/>
              </w:rPr>
            </w:pPr>
            <w:r>
              <w:rPr>
                <w:rFonts w:ascii="宋体" w:hAnsi="宋体" w:cs="宋体" w:eastAsia="宋体" w:hint="default"/>
                <w:sz w:val="21"/>
                <w:szCs w:val="21"/>
              </w:rPr>
              <w:t>1）本公司于年末对单项金额重大，或虽不重大的其他应收款单独进行减值测试，主要对 以下其他应收款全额计提坏账准备。</w:t>
            </w:r>
          </w:p>
        </w:tc>
      </w:tr>
      <w:tr>
        <w:trPr>
          <w:trHeight w:val="470"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368"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267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25"/>
              <w:ind w:left="1770"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17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5"/>
              <w:ind w:left="761" w:right="0"/>
              <w:jc w:val="left"/>
              <w:rPr>
                <w:rFonts w:ascii="宋体" w:hAnsi="宋体" w:cs="宋体" w:eastAsia="宋体" w:hint="default"/>
                <w:sz w:val="18"/>
                <w:szCs w:val="18"/>
              </w:rPr>
            </w:pPr>
            <w:r>
              <w:rPr>
                <w:rFonts w:ascii="宋体" w:hAnsi="宋体" w:cs="宋体" w:eastAsia="宋体" w:hint="default"/>
                <w:b/>
                <w:bCs/>
                <w:sz w:val="18"/>
                <w:szCs w:val="18"/>
              </w:rPr>
              <w:t>坏账金额</w:t>
            </w:r>
            <w:r>
              <w:rPr>
                <w:rFonts w:ascii="宋体" w:hAnsi="宋体" w:cs="宋体" w:eastAsia="宋体" w:hint="default"/>
                <w:sz w:val="18"/>
                <w:szCs w:val="18"/>
              </w:rPr>
            </w:r>
          </w:p>
        </w:tc>
        <w:tc>
          <w:tcPr>
            <w:tcW w:w="191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5"/>
              <w:ind w:left="735"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r>
      <w:tr>
        <w:trPr>
          <w:trHeight w:val="431"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山西星岛电子工程有限公司</w:t>
            </w:r>
          </w:p>
        </w:tc>
        <w:tc>
          <w:tcPr>
            <w:tcW w:w="267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5"/>
              <w:ind w:left="1743" w:right="0"/>
              <w:jc w:val="left"/>
              <w:rPr>
                <w:rFonts w:ascii="Arial Narrow" w:hAnsi="Arial Narrow" w:cs="Arial Narrow" w:eastAsia="Arial Narrow" w:hint="default"/>
                <w:sz w:val="18"/>
                <w:szCs w:val="18"/>
              </w:rPr>
            </w:pPr>
            <w:r>
              <w:rPr>
                <w:rFonts w:ascii="Arial Narrow"/>
                <w:sz w:val="18"/>
              </w:rPr>
              <w:t>5,000,000.00</w:t>
            </w:r>
          </w:p>
        </w:tc>
        <w:tc>
          <w:tcPr>
            <w:tcW w:w="17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5"/>
              <w:ind w:left="767" w:right="0"/>
              <w:jc w:val="left"/>
              <w:rPr>
                <w:rFonts w:ascii="Arial Narrow" w:hAnsi="Arial Narrow" w:cs="Arial Narrow" w:eastAsia="Arial Narrow" w:hint="default"/>
                <w:sz w:val="18"/>
                <w:szCs w:val="18"/>
              </w:rPr>
            </w:pPr>
            <w:r>
              <w:rPr>
                <w:rFonts w:ascii="Arial Narrow"/>
                <w:sz w:val="18"/>
              </w:rPr>
              <w:t>5,000,000.00</w:t>
            </w:r>
          </w:p>
        </w:tc>
        <w:tc>
          <w:tcPr>
            <w:tcW w:w="191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5"/>
              <w:ind w:left="910" w:right="0"/>
              <w:jc w:val="left"/>
              <w:rPr>
                <w:rFonts w:ascii="Arial Narrow" w:hAnsi="Arial Narrow" w:cs="Arial Narrow" w:eastAsia="Arial Narrow" w:hint="default"/>
                <w:sz w:val="18"/>
                <w:szCs w:val="18"/>
              </w:rPr>
            </w:pPr>
            <w:r>
              <w:rPr>
                <w:rFonts w:ascii="Arial Narrow"/>
                <w:sz w:val="18"/>
              </w:rPr>
              <w:t>100%</w:t>
            </w:r>
          </w:p>
        </w:tc>
      </w:tr>
      <w:tr>
        <w:trPr>
          <w:trHeight w:val="454"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北京长征高科技公司</w:t>
            </w:r>
          </w:p>
        </w:tc>
        <w:tc>
          <w:tcPr>
            <w:tcW w:w="267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9"/>
              <w:ind w:left="1743" w:right="0"/>
              <w:jc w:val="left"/>
              <w:rPr>
                <w:rFonts w:ascii="Arial Narrow" w:hAnsi="Arial Narrow" w:cs="Arial Narrow" w:eastAsia="Arial Narrow" w:hint="default"/>
                <w:sz w:val="18"/>
                <w:szCs w:val="18"/>
              </w:rPr>
            </w:pPr>
            <w:r>
              <w:rPr>
                <w:rFonts w:ascii="Arial Narrow"/>
                <w:sz w:val="18"/>
              </w:rPr>
              <w:t>4,690,520.00</w:t>
            </w:r>
          </w:p>
        </w:tc>
        <w:tc>
          <w:tcPr>
            <w:tcW w:w="17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9"/>
              <w:ind w:left="767" w:right="0"/>
              <w:jc w:val="left"/>
              <w:rPr>
                <w:rFonts w:ascii="Arial Narrow" w:hAnsi="Arial Narrow" w:cs="Arial Narrow" w:eastAsia="Arial Narrow" w:hint="default"/>
                <w:sz w:val="18"/>
                <w:szCs w:val="18"/>
              </w:rPr>
            </w:pPr>
            <w:r>
              <w:rPr>
                <w:rFonts w:ascii="Arial Narrow"/>
                <w:sz w:val="18"/>
              </w:rPr>
              <w:t>4,690,520.00</w:t>
            </w:r>
          </w:p>
        </w:tc>
        <w:tc>
          <w:tcPr>
            <w:tcW w:w="191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9"/>
              <w:ind w:left="910" w:right="0"/>
              <w:jc w:val="left"/>
              <w:rPr>
                <w:rFonts w:ascii="Arial Narrow" w:hAnsi="Arial Narrow" w:cs="Arial Narrow" w:eastAsia="Arial Narrow" w:hint="default"/>
                <w:sz w:val="18"/>
                <w:szCs w:val="18"/>
              </w:rPr>
            </w:pPr>
            <w:r>
              <w:rPr>
                <w:rFonts w:ascii="Arial Narrow"/>
                <w:sz w:val="18"/>
              </w:rPr>
              <w:t>100%</w:t>
            </w:r>
          </w:p>
        </w:tc>
      </w:tr>
      <w:tr>
        <w:trPr>
          <w:trHeight w:val="421" w:hRule="exact"/>
        </w:trPr>
        <w:tc>
          <w:tcPr>
            <w:tcW w:w="222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北京航天智通科技有限公司</w:t>
            </w:r>
          </w:p>
        </w:tc>
        <w:tc>
          <w:tcPr>
            <w:tcW w:w="267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8"/>
              <w:ind w:left="1743" w:right="0"/>
              <w:jc w:val="left"/>
              <w:rPr>
                <w:rFonts w:ascii="Arial Narrow" w:hAnsi="Arial Narrow" w:cs="Arial Narrow" w:eastAsia="Arial Narrow" w:hint="default"/>
                <w:sz w:val="18"/>
                <w:szCs w:val="18"/>
              </w:rPr>
            </w:pPr>
            <w:r>
              <w:rPr>
                <w:rFonts w:ascii="Arial Narrow"/>
                <w:sz w:val="18"/>
              </w:rPr>
              <w:t>8,051,118.85</w:t>
            </w:r>
          </w:p>
        </w:tc>
        <w:tc>
          <w:tcPr>
            <w:tcW w:w="17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8"/>
              <w:ind w:left="767" w:right="0"/>
              <w:jc w:val="left"/>
              <w:rPr>
                <w:rFonts w:ascii="Arial Narrow" w:hAnsi="Arial Narrow" w:cs="Arial Narrow" w:eastAsia="Arial Narrow" w:hint="default"/>
                <w:sz w:val="18"/>
                <w:szCs w:val="18"/>
              </w:rPr>
            </w:pPr>
            <w:r>
              <w:rPr>
                <w:rFonts w:ascii="Arial Narrow"/>
                <w:sz w:val="18"/>
              </w:rPr>
              <w:t>8,051,118.85</w:t>
            </w:r>
          </w:p>
        </w:tc>
        <w:tc>
          <w:tcPr>
            <w:tcW w:w="191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8"/>
              <w:ind w:left="910" w:right="0"/>
              <w:jc w:val="left"/>
              <w:rPr>
                <w:rFonts w:ascii="Arial Narrow" w:hAnsi="Arial Narrow" w:cs="Arial Narrow" w:eastAsia="Arial Narrow" w:hint="default"/>
                <w:sz w:val="18"/>
                <w:szCs w:val="18"/>
              </w:rPr>
            </w:pPr>
            <w:r>
              <w:rPr>
                <w:rFonts w:ascii="Arial Narrow"/>
                <w:sz w:val="18"/>
              </w:rPr>
              <w:t>100%</w:t>
            </w:r>
          </w:p>
        </w:tc>
      </w:tr>
    </w:tbl>
    <w:p>
      <w:pPr>
        <w:spacing w:after="0" w:line="240" w:lineRule="auto"/>
        <w:jc w:val="left"/>
        <w:rPr>
          <w:rFonts w:ascii="Arial Narrow" w:hAnsi="Arial Narrow" w:cs="Arial Narrow" w:eastAsia="Arial Narrow" w:hint="default"/>
          <w:sz w:val="18"/>
          <w:szCs w:val="18"/>
        </w:rPr>
        <w:sectPr>
          <w:pgSz w:w="11910" w:h="16840"/>
          <w:pgMar w:header="877" w:footer="865" w:top="1100" w:bottom="1060" w:left="1460" w:right="1460"/>
        </w:sectPr>
      </w:pPr>
    </w:p>
    <w:p>
      <w:pPr>
        <w:spacing w:line="240" w:lineRule="auto" w:before="5"/>
        <w:rPr>
          <w:rFonts w:ascii="宋体" w:hAnsi="宋体" w:cs="宋体" w:eastAsia="宋体" w:hint="default"/>
          <w:sz w:val="23"/>
          <w:szCs w:val="23"/>
        </w:rPr>
      </w:pPr>
    </w:p>
    <w:p>
      <w:pPr>
        <w:pStyle w:val="BodyText"/>
        <w:spacing w:line="240" w:lineRule="auto" w:before="35"/>
        <w:ind w:left="661" w:right="119"/>
        <w:jc w:val="left"/>
      </w:pPr>
      <w:r>
        <w:rPr/>
        <w:pict>
          <v:group style="position:absolute;margin-left:78.360001pt;margin-top:29.61397pt;width:438.4pt;height:160.4pt;mso-position-horizontal-relative:page;mso-position-vertical-relative:paragraph;z-index:-904024" coordorigin="1567,592" coordsize="8768,3208">
            <v:group style="position:absolute;left:1586;top:597;width:1229;height:2" coordorigin="1586,597" coordsize="1229,2">
              <v:shape style="position:absolute;left:1586;top:597;width:1229;height:2" coordorigin="1586,597" coordsize="1229,0" path="m1586,597l2815,597e" filled="false" stroked="true" strokeweight=".48pt" strokecolor="#000000">
                <v:path arrowok="t"/>
              </v:shape>
            </v:group>
            <v:group style="position:absolute;left:1586;top:616;width:1229;height:2" coordorigin="1586,616" coordsize="1229,2">
              <v:shape style="position:absolute;left:1586;top:616;width:1229;height:2" coordorigin="1586,616" coordsize="1229,0" path="m1586,616l2815,616e" filled="false" stroked="true" strokeweight=".48pt" strokecolor="#000000">
                <v:path arrowok="t"/>
              </v:shape>
              <v:shape style="position:absolute;left:2815;top:621;width:10;height:2" type="#_x0000_t75" stroked="false">
                <v:imagedata r:id="rId69" o:title=""/>
              </v:shape>
            </v:group>
            <v:group style="position:absolute;left:2815;top:597;width:29;height:2" coordorigin="2815,597" coordsize="29,2">
              <v:shape style="position:absolute;left:2815;top:597;width:29;height:2" coordorigin="2815,597" coordsize="29,0" path="m2815,597l2844,597e" filled="false" stroked="true" strokeweight=".48pt" strokecolor="#000000">
                <v:path arrowok="t"/>
              </v:shape>
            </v:group>
            <v:group style="position:absolute;left:2815;top:616;width:29;height:2" coordorigin="2815,616" coordsize="29,2">
              <v:shape style="position:absolute;left:2815;top:616;width:29;height:2" coordorigin="2815,616" coordsize="29,0" path="m2815,616l2844,616e" filled="false" stroked="true" strokeweight=".48pt" strokecolor="#000000">
                <v:path arrowok="t"/>
              </v:shape>
            </v:group>
            <v:group style="position:absolute;left:2844;top:597;width:3706;height:2" coordorigin="2844,597" coordsize="3706,2">
              <v:shape style="position:absolute;left:2844;top:597;width:3706;height:2" coordorigin="2844,597" coordsize="3706,0" path="m2844,597l6550,597e" filled="false" stroked="true" strokeweight=".48pt" strokecolor="#000000">
                <v:path arrowok="t"/>
              </v:shape>
            </v:group>
            <v:group style="position:absolute;left:2844;top:616;width:3706;height:2" coordorigin="2844,616" coordsize="3706,2">
              <v:shape style="position:absolute;left:2844;top:616;width:3706;height:2" coordorigin="2844,616" coordsize="3706,0" path="m2844,616l6550,616e" filled="false" stroked="true" strokeweight=".48pt" strokecolor="#000000">
                <v:path arrowok="t"/>
              </v:shape>
              <v:shape style="position:absolute;left:6550;top:621;width:10;height:2" type="#_x0000_t75" stroked="false">
                <v:imagedata r:id="rId69" o:title=""/>
              </v:shape>
            </v:group>
            <v:group style="position:absolute;left:6550;top:597;width:29;height:2" coordorigin="6550,597" coordsize="29,2">
              <v:shape style="position:absolute;left:6550;top:597;width:29;height:2" coordorigin="6550,597" coordsize="29,0" path="m6550,597l6578,597e" filled="false" stroked="true" strokeweight=".48pt" strokecolor="#000000">
                <v:path arrowok="t"/>
              </v:shape>
            </v:group>
            <v:group style="position:absolute;left:6550;top:616;width:29;height:2" coordorigin="6550,616" coordsize="29,2">
              <v:shape style="position:absolute;left:6550;top:616;width:29;height:2" coordorigin="6550,616" coordsize="29,0" path="m6550,616l6578,616e" filled="false" stroked="true" strokeweight=".48pt" strokecolor="#000000">
                <v:path arrowok="t"/>
              </v:shape>
            </v:group>
            <v:group style="position:absolute;left:6578;top:597;width:3731;height:2" coordorigin="6578,597" coordsize="3731,2">
              <v:shape style="position:absolute;left:6578;top:597;width:3731;height:2" coordorigin="6578,597" coordsize="3731,0" path="m6578,597l10309,597e" filled="false" stroked="true" strokeweight=".48pt" strokecolor="#000000">
                <v:path arrowok="t"/>
              </v:shape>
            </v:group>
            <v:group style="position:absolute;left:6578;top:616;width:3731;height:2" coordorigin="6578,616" coordsize="3731,2">
              <v:shape style="position:absolute;left:6578;top:616;width:3731;height:2" coordorigin="6578,616" coordsize="3731,0" path="m6578,616l10309,616e" filled="false" stroked="true" strokeweight=".48pt" strokecolor="#000000">
                <v:path arrowok="t"/>
              </v:shape>
              <v:shape style="position:absolute;left:2796;top:603;width:3782;height:462" type="#_x0000_t75" stroked="false">
                <v:imagedata r:id="rId139" o:title=""/>
              </v:shape>
              <v:shape style="position:absolute;left:2796;top:1027;width:7538;height:492" type="#_x0000_t75" stroked="false">
                <v:imagedata r:id="rId140" o:title=""/>
              </v:shape>
            </v:group>
            <v:group style="position:absolute;left:1586;top:3795;width:1229;height:2" coordorigin="1586,3795" coordsize="1229,2">
              <v:shape style="position:absolute;left:1586;top:3795;width:1229;height:2" coordorigin="1586,3795" coordsize="1229,0" path="m1586,3795l2815,3795e" filled="false" stroked="true" strokeweight=".48pt" strokecolor="#000000">
                <v:path arrowok="t"/>
              </v:shape>
            </v:group>
            <v:group style="position:absolute;left:1586;top:3776;width:1229;height:2" coordorigin="1586,3776" coordsize="1229,2">
              <v:shape style="position:absolute;left:1586;top:3776;width:1229;height:2" coordorigin="1586,3776" coordsize="1229,0" path="m1586,3776l2815,3776e" filled="false" stroked="true" strokeweight=".48pt" strokecolor="#000000">
                <v:path arrowok="t"/>
              </v:shape>
            </v:group>
            <v:group style="position:absolute;left:2815;top:3776;width:29;height:2" coordorigin="2815,3776" coordsize="29,2">
              <v:shape style="position:absolute;left:2815;top:3776;width:29;height:2" coordorigin="2815,3776" coordsize="29,0" path="m2815,3776l2844,3776e" filled="false" stroked="true" strokeweight=".48pt" strokecolor="#000000">
                <v:path arrowok="t"/>
              </v:shape>
            </v:group>
            <v:group style="position:absolute;left:2815;top:3795;width:1388;height:2" coordorigin="2815,3795" coordsize="1388,2">
              <v:shape style="position:absolute;left:2815;top:3795;width:1388;height:2" coordorigin="2815,3795" coordsize="1388,0" path="m2815,3795l4202,3795e" filled="false" stroked="true" strokeweight=".48pt" strokecolor="#000000">
                <v:path arrowok="t"/>
              </v:shape>
            </v:group>
            <v:group style="position:absolute;left:2844;top:3776;width:1359;height:2" coordorigin="2844,3776" coordsize="1359,2">
              <v:shape style="position:absolute;left:2844;top:3776;width:1359;height:2" coordorigin="2844,3776" coordsize="1359,0" path="m2844,3776l4202,3776e" filled="false" stroked="true" strokeweight=".48pt" strokecolor="#000000">
                <v:path arrowok="t"/>
              </v:shape>
            </v:group>
            <v:group style="position:absolute;left:4202;top:3776;width:29;height:2" coordorigin="4202,3776" coordsize="29,2">
              <v:shape style="position:absolute;left:4202;top:3776;width:29;height:2" coordorigin="4202,3776" coordsize="29,0" path="m4202,3776l4231,3776e" filled="false" stroked="true" strokeweight=".48pt" strokecolor="#000000">
                <v:path arrowok="t"/>
              </v:shape>
            </v:group>
            <v:group style="position:absolute;left:4202;top:3795;width:1054;height:2" coordorigin="4202,3795" coordsize="1054,2">
              <v:shape style="position:absolute;left:4202;top:3795;width:1054;height:2" coordorigin="4202,3795" coordsize="1054,0" path="m4202,3795l5256,3795e" filled="false" stroked="true" strokeweight=".48pt" strokecolor="#000000">
                <v:path arrowok="t"/>
              </v:shape>
            </v:group>
            <v:group style="position:absolute;left:4231;top:3776;width:1025;height:2" coordorigin="4231,3776" coordsize="1025,2">
              <v:shape style="position:absolute;left:4231;top:3776;width:1025;height:2" coordorigin="4231,3776" coordsize="1025,0" path="m4231,3776l5256,3776e" filled="false" stroked="true" strokeweight=".48pt" strokecolor="#000000">
                <v:path arrowok="t"/>
              </v:shape>
            </v:group>
            <v:group style="position:absolute;left:5256;top:3776;width:29;height:2" coordorigin="5256,3776" coordsize="29,2">
              <v:shape style="position:absolute;left:5256;top:3776;width:29;height:2" coordorigin="5256,3776" coordsize="29,0" path="m5256,3776l5285,3776e" filled="false" stroked="true" strokeweight=".48pt" strokecolor="#000000">
                <v:path arrowok="t"/>
              </v:shape>
            </v:group>
            <v:group style="position:absolute;left:5256;top:3795;width:1294;height:2" coordorigin="5256,3795" coordsize="1294,2">
              <v:shape style="position:absolute;left:5256;top:3795;width:1294;height:2" coordorigin="5256,3795" coordsize="1294,0" path="m5256,3795l6550,3795e" filled="false" stroked="true" strokeweight=".48pt" strokecolor="#000000">
                <v:path arrowok="t"/>
              </v:shape>
            </v:group>
            <v:group style="position:absolute;left:5285;top:3776;width:1265;height:2" coordorigin="5285,3776" coordsize="1265,2">
              <v:shape style="position:absolute;left:5285;top:3776;width:1265;height:2" coordorigin="5285,3776" coordsize="1265,0" path="m5285,3776l6550,3776e" filled="false" stroked="true" strokeweight=".48pt" strokecolor="#000000">
                <v:path arrowok="t"/>
              </v:shape>
            </v:group>
            <v:group style="position:absolute;left:6550;top:3776;width:29;height:2" coordorigin="6550,3776" coordsize="29,2">
              <v:shape style="position:absolute;left:6550;top:3776;width:29;height:2" coordorigin="6550,3776" coordsize="29,0" path="m6550,3776l6578,3776e" filled="false" stroked="true" strokeweight=".48pt" strokecolor="#000000">
                <v:path arrowok="t"/>
              </v:shape>
            </v:group>
            <v:group style="position:absolute;left:6550;top:3795;width:1388;height:2" coordorigin="6550,3795" coordsize="1388,2">
              <v:shape style="position:absolute;left:6550;top:3795;width:1388;height:2" coordorigin="6550,3795" coordsize="1388,0" path="m6550,3795l7937,3795e" filled="false" stroked="true" strokeweight=".48pt" strokecolor="#000000">
                <v:path arrowok="t"/>
              </v:shape>
            </v:group>
            <v:group style="position:absolute;left:6578;top:3776;width:1359;height:2" coordorigin="6578,3776" coordsize="1359,2">
              <v:shape style="position:absolute;left:6578;top:3776;width:1359;height:2" coordorigin="6578,3776" coordsize="1359,0" path="m6578,3776l7937,3776e" filled="false" stroked="true" strokeweight=".48pt" strokecolor="#000000">
                <v:path arrowok="t"/>
              </v:shape>
            </v:group>
            <v:group style="position:absolute;left:7937;top:3776;width:29;height:2" coordorigin="7937,3776" coordsize="29,2">
              <v:shape style="position:absolute;left:7937;top:3776;width:29;height:2" coordorigin="7937,3776" coordsize="29,0" path="m7937,3776l7966,3776e" filled="false" stroked="true" strokeweight=".48pt" strokecolor="#000000">
                <v:path arrowok="t"/>
              </v:shape>
            </v:group>
            <v:group style="position:absolute;left:7937;top:3795;width:1083;height:2" coordorigin="7937,3795" coordsize="1083,2">
              <v:shape style="position:absolute;left:7937;top:3795;width:1083;height:2" coordorigin="7937,3795" coordsize="1083,0" path="m7937,3795l9019,3795e" filled="false" stroked="true" strokeweight=".48pt" strokecolor="#000000">
                <v:path arrowok="t"/>
              </v:shape>
            </v:group>
            <v:group style="position:absolute;left:7966;top:3776;width:1054;height:2" coordorigin="7966,3776" coordsize="1054,2">
              <v:shape style="position:absolute;left:7966;top:3776;width:1054;height:2" coordorigin="7966,3776" coordsize="1054,0" path="m7966,3776l9019,3776e" filled="false" stroked="true" strokeweight=".48pt" strokecolor="#000000">
                <v:path arrowok="t"/>
              </v:shape>
              <v:shape style="position:absolute;left:1567;top:1480;width:8767;height:2291" type="#_x0000_t75" stroked="false">
                <v:imagedata r:id="rId141" o:title=""/>
              </v:shape>
            </v:group>
            <v:group style="position:absolute;left:9019;top:3776;width:29;height:2" coordorigin="9019,3776" coordsize="29,2">
              <v:shape style="position:absolute;left:9019;top:3776;width:29;height:2" coordorigin="9019,3776" coordsize="29,0" path="m9019,3776l9048,3776e" filled="false" stroked="true" strokeweight=".48pt" strokecolor="#000000">
                <v:path arrowok="t"/>
              </v:shape>
            </v:group>
            <v:group style="position:absolute;left:9019;top:3795;width:1290;height:2" coordorigin="9019,3795" coordsize="1290,2">
              <v:shape style="position:absolute;left:9019;top:3795;width:1290;height:2" coordorigin="9019,3795" coordsize="1290,0" path="m9019,3795l10309,3795e" filled="false" stroked="true" strokeweight=".48pt" strokecolor="#000000">
                <v:path arrowok="t"/>
              </v:shape>
            </v:group>
            <v:group style="position:absolute;left:9048;top:3776;width:1262;height:2" coordorigin="9048,3776" coordsize="1262,2">
              <v:shape style="position:absolute;left:9048;top:3776;width:1262;height:2" coordorigin="9048,3776" coordsize="1262,0" path="m9048,3776l10309,3776e" filled="false" stroked="true" strokeweight=".48pt" strokecolor="#000000">
                <v:path arrowok="t"/>
              </v:shape>
            </v:group>
            <w10:wrap type="none"/>
          </v:group>
        </w:pict>
      </w:r>
      <w:r>
        <w:rPr/>
        <w:t>2）单项金额不重大但按信用风险特征组合后该组合的风险较大的其他应收款</w:t>
      </w:r>
    </w:p>
    <w:p>
      <w:pPr>
        <w:spacing w:line="240" w:lineRule="auto" w:before="6"/>
        <w:rPr>
          <w:rFonts w:ascii="宋体" w:hAnsi="宋体" w:cs="宋体" w:eastAsia="宋体" w:hint="default"/>
          <w:sz w:val="26"/>
          <w:szCs w:val="26"/>
        </w:rPr>
      </w:pPr>
    </w:p>
    <w:tbl>
      <w:tblPr>
        <w:tblW w:w="0" w:type="auto"/>
        <w:jc w:val="left"/>
        <w:tblInd w:w="206" w:type="dxa"/>
        <w:tblLayout w:type="fixed"/>
        <w:tblCellMar>
          <w:top w:w="0" w:type="dxa"/>
          <w:left w:w="0" w:type="dxa"/>
          <w:bottom w:w="0" w:type="dxa"/>
          <w:right w:w="0" w:type="dxa"/>
        </w:tblCellMar>
        <w:tblLook w:val="01E0"/>
      </w:tblPr>
      <w:tblGrid>
        <w:gridCol w:w="1067"/>
        <w:gridCol w:w="1478"/>
        <w:gridCol w:w="1119"/>
        <w:gridCol w:w="1299"/>
        <w:gridCol w:w="1323"/>
        <w:gridCol w:w="1133"/>
        <w:gridCol w:w="1158"/>
      </w:tblGrid>
      <w:tr>
        <w:trPr>
          <w:trHeight w:val="528"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343"/>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78" w:type="dxa"/>
            <w:tcBorders>
              <w:top w:val="nil" w:sz="6" w:space="0" w:color="auto"/>
              <w:left w:val="nil" w:sz="6" w:space="0" w:color="auto"/>
              <w:bottom w:val="nil" w:sz="6" w:space="0" w:color="auto"/>
              <w:right w:val="nil" w:sz="6" w:space="0" w:color="auto"/>
            </w:tcBorders>
          </w:tcPr>
          <w:p>
            <w:pP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2"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299" w:type="dxa"/>
            <w:tcBorders>
              <w:top w:val="nil" w:sz="6" w:space="0" w:color="auto"/>
              <w:left w:val="nil" w:sz="6" w:space="0" w:color="auto"/>
              <w:bottom w:val="nil" w:sz="6" w:space="0" w:color="auto"/>
              <w:right w:val="nil" w:sz="6" w:space="0" w:color="auto"/>
            </w:tcBorders>
          </w:tcPr>
          <w:p>
            <w:pPr/>
          </w:p>
        </w:tc>
        <w:tc>
          <w:tcPr>
            <w:tcW w:w="132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9"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158" w:type="dxa"/>
            <w:tcBorders>
              <w:top w:val="nil" w:sz="6" w:space="0" w:color="auto"/>
              <w:left w:val="nil" w:sz="6" w:space="0" w:color="auto"/>
              <w:bottom w:val="nil" w:sz="6" w:space="0" w:color="auto"/>
              <w:right w:val="nil" w:sz="6" w:space="0" w:color="auto"/>
            </w:tcBorders>
          </w:tcPr>
          <w:p>
            <w:pPr/>
          </w:p>
        </w:tc>
      </w:tr>
      <w:tr>
        <w:trPr>
          <w:trHeight w:val="322" w:hRule="exact"/>
        </w:trPr>
        <w:tc>
          <w:tcPr>
            <w:tcW w:w="1067"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Style w:val="TableParagraph"/>
              <w:spacing w:line="185" w:lineRule="exact"/>
              <w:ind w:left="81"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185" w:lineRule="exact"/>
              <w:ind w:left="339"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185" w:lineRule="exact"/>
              <w:ind w:left="214"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323" w:type="dxa"/>
            <w:tcBorders>
              <w:top w:val="nil" w:sz="6" w:space="0" w:color="auto"/>
              <w:left w:val="nil" w:sz="6" w:space="0" w:color="auto"/>
              <w:bottom w:val="nil" w:sz="6" w:space="0" w:color="auto"/>
              <w:right w:val="nil" w:sz="6" w:space="0" w:color="auto"/>
            </w:tcBorders>
          </w:tcPr>
          <w:p>
            <w:pPr>
              <w:pStyle w:val="TableParagraph"/>
              <w:spacing w:line="185" w:lineRule="exact"/>
              <w:ind w:left="436"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33" w:type="dxa"/>
            <w:tcBorders>
              <w:top w:val="nil" w:sz="6" w:space="0" w:color="auto"/>
              <w:left w:val="nil" w:sz="6" w:space="0" w:color="auto"/>
              <w:bottom w:val="nil" w:sz="6" w:space="0" w:color="auto"/>
              <w:right w:val="nil" w:sz="6" w:space="0" w:color="auto"/>
            </w:tcBorders>
          </w:tcPr>
          <w:p>
            <w:pPr>
              <w:pStyle w:val="TableParagraph"/>
              <w:spacing w:line="185" w:lineRule="exact"/>
              <w:ind w:left="347"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185" w:lineRule="exact"/>
              <w:ind w:left="22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457"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0"/>
              <w:jc w:val="right"/>
              <w:rPr>
                <w:rFonts w:ascii="Arial Narrow" w:hAnsi="Arial Narrow" w:cs="Arial Narrow" w:eastAsia="Arial Narrow" w:hint="default"/>
                <w:sz w:val="18"/>
                <w:szCs w:val="18"/>
              </w:rPr>
            </w:pPr>
            <w:r>
              <w:rPr>
                <w:rFonts w:ascii="Arial Narrow"/>
                <w:spacing w:val="-1"/>
                <w:w w:val="95"/>
                <w:sz w:val="18"/>
              </w:rPr>
              <w:t>40,634,759.31</w:t>
            </w:r>
            <w:r>
              <w:rPr>
                <w:rFonts w:ascii="Arial Narrow"/>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75"/>
              <w:jc w:val="right"/>
              <w:rPr>
                <w:rFonts w:ascii="Arial Narrow" w:hAnsi="Arial Narrow" w:cs="Arial Narrow" w:eastAsia="Arial Narrow" w:hint="default"/>
                <w:sz w:val="18"/>
                <w:szCs w:val="18"/>
              </w:rPr>
            </w:pPr>
            <w:r>
              <w:rPr>
                <w:rFonts w:ascii="Arial Narrow"/>
                <w:spacing w:val="-1"/>
                <w:w w:val="95"/>
                <w:sz w:val="18"/>
              </w:rPr>
              <w:t>40.36%</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58" w:right="0"/>
              <w:jc w:val="left"/>
              <w:rPr>
                <w:rFonts w:ascii="Arial Narrow" w:hAnsi="Arial Narrow" w:cs="Arial Narrow" w:eastAsia="Arial Narrow" w:hint="default"/>
                <w:sz w:val="18"/>
                <w:szCs w:val="18"/>
              </w:rPr>
            </w:pPr>
            <w:r>
              <w:rPr>
                <w:rFonts w:ascii="Arial Narrow"/>
                <w:sz w:val="18"/>
              </w:rPr>
              <w:t>2,438,085.56</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17"/>
              <w:jc w:val="right"/>
              <w:rPr>
                <w:rFonts w:ascii="Arial Narrow" w:hAnsi="Arial Narrow" w:cs="Arial Narrow" w:eastAsia="Arial Narrow" w:hint="default"/>
                <w:sz w:val="18"/>
                <w:szCs w:val="18"/>
              </w:rPr>
            </w:pPr>
            <w:r>
              <w:rPr>
                <w:rFonts w:ascii="Arial Narrow"/>
                <w:spacing w:val="-1"/>
                <w:w w:val="95"/>
                <w:sz w:val="18"/>
              </w:rPr>
              <w:t>71,976,858.64</w:t>
            </w:r>
            <w:r>
              <w:rPr>
                <w:rFonts w:ascii="Arial Narrow"/>
                <w:sz w:val="18"/>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82"/>
              <w:jc w:val="right"/>
              <w:rPr>
                <w:rFonts w:ascii="Arial Narrow" w:hAnsi="Arial Narrow" w:cs="Arial Narrow" w:eastAsia="Arial Narrow" w:hint="default"/>
                <w:sz w:val="18"/>
                <w:szCs w:val="18"/>
              </w:rPr>
            </w:pPr>
            <w:r>
              <w:rPr>
                <w:rFonts w:ascii="Arial Narrow"/>
                <w:spacing w:val="-1"/>
                <w:w w:val="95"/>
                <w:sz w:val="18"/>
              </w:rPr>
              <w:t>55.93%</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66" w:right="0"/>
              <w:jc w:val="left"/>
              <w:rPr>
                <w:rFonts w:ascii="Arial Narrow" w:hAnsi="Arial Narrow" w:cs="Arial Narrow" w:eastAsia="Arial Narrow" w:hint="default"/>
                <w:sz w:val="18"/>
                <w:szCs w:val="18"/>
              </w:rPr>
            </w:pPr>
            <w:r>
              <w:rPr>
                <w:rFonts w:ascii="Arial Narrow"/>
                <w:sz w:val="18"/>
              </w:rPr>
              <w:t>3,913,611.51</w:t>
            </w:r>
          </w:p>
        </w:tc>
      </w:tr>
      <w:tr>
        <w:trPr>
          <w:trHeight w:val="454"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0"/>
              <w:jc w:val="right"/>
              <w:rPr>
                <w:rFonts w:ascii="Arial Narrow" w:hAnsi="Arial Narrow" w:cs="Arial Narrow" w:eastAsia="Arial Narrow" w:hint="default"/>
                <w:sz w:val="18"/>
                <w:szCs w:val="18"/>
              </w:rPr>
            </w:pPr>
            <w:r>
              <w:rPr>
                <w:rFonts w:ascii="Arial Narrow"/>
                <w:spacing w:val="-1"/>
                <w:w w:val="95"/>
                <w:sz w:val="18"/>
              </w:rPr>
              <w:t>32,093,126.23</w:t>
            </w:r>
            <w:r>
              <w:rPr>
                <w:rFonts w:ascii="Arial Narrow"/>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75"/>
              <w:jc w:val="right"/>
              <w:rPr>
                <w:rFonts w:ascii="Arial Narrow" w:hAnsi="Arial Narrow" w:cs="Arial Narrow" w:eastAsia="Arial Narrow" w:hint="default"/>
                <w:sz w:val="18"/>
                <w:szCs w:val="18"/>
              </w:rPr>
            </w:pPr>
            <w:r>
              <w:rPr>
                <w:rFonts w:ascii="Arial Narrow"/>
                <w:spacing w:val="-1"/>
                <w:w w:val="95"/>
                <w:sz w:val="18"/>
              </w:rPr>
              <w:t>31.87%</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58" w:right="0"/>
              <w:jc w:val="left"/>
              <w:rPr>
                <w:rFonts w:ascii="Arial Narrow" w:hAnsi="Arial Narrow" w:cs="Arial Narrow" w:eastAsia="Arial Narrow" w:hint="default"/>
                <w:sz w:val="18"/>
                <w:szCs w:val="18"/>
              </w:rPr>
            </w:pPr>
            <w:r>
              <w:rPr>
                <w:rFonts w:ascii="Arial Narrow"/>
                <w:sz w:val="18"/>
              </w:rPr>
              <w:t>3,209,312.62</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7"/>
              <w:jc w:val="right"/>
              <w:rPr>
                <w:rFonts w:ascii="Arial Narrow" w:hAnsi="Arial Narrow" w:cs="Arial Narrow" w:eastAsia="Arial Narrow" w:hint="default"/>
                <w:sz w:val="18"/>
                <w:szCs w:val="18"/>
              </w:rPr>
            </w:pPr>
            <w:r>
              <w:rPr>
                <w:rFonts w:ascii="Arial Narrow"/>
                <w:spacing w:val="-1"/>
                <w:w w:val="95"/>
                <w:sz w:val="18"/>
              </w:rPr>
              <w:t>19,153,620.18</w:t>
            </w:r>
            <w:r>
              <w:rPr>
                <w:rFonts w:ascii="Arial Narrow"/>
                <w:sz w:val="18"/>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82"/>
              <w:jc w:val="right"/>
              <w:rPr>
                <w:rFonts w:ascii="Arial Narrow" w:hAnsi="Arial Narrow" w:cs="Arial Narrow" w:eastAsia="Arial Narrow" w:hint="default"/>
                <w:sz w:val="18"/>
                <w:szCs w:val="18"/>
              </w:rPr>
            </w:pPr>
            <w:r>
              <w:rPr>
                <w:rFonts w:ascii="Arial Narrow"/>
                <w:spacing w:val="-1"/>
                <w:w w:val="95"/>
                <w:sz w:val="18"/>
              </w:rPr>
              <w:t>14.88%</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66" w:right="0"/>
              <w:jc w:val="left"/>
              <w:rPr>
                <w:rFonts w:ascii="Arial Narrow" w:hAnsi="Arial Narrow" w:cs="Arial Narrow" w:eastAsia="Arial Narrow" w:hint="default"/>
                <w:sz w:val="18"/>
                <w:szCs w:val="18"/>
              </w:rPr>
            </w:pPr>
            <w:r>
              <w:rPr>
                <w:rFonts w:ascii="Arial Narrow"/>
                <w:sz w:val="18"/>
              </w:rPr>
              <w:t>1,915,362.02</w:t>
            </w:r>
          </w:p>
        </w:tc>
      </w:tr>
      <w:tr>
        <w:trPr>
          <w:trHeight w:val="454"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0"/>
              <w:jc w:val="right"/>
              <w:rPr>
                <w:rFonts w:ascii="Arial Narrow" w:hAnsi="Arial Narrow" w:cs="Arial Narrow" w:eastAsia="Arial Narrow" w:hint="default"/>
                <w:sz w:val="18"/>
                <w:szCs w:val="18"/>
              </w:rPr>
            </w:pPr>
            <w:r>
              <w:rPr>
                <w:rFonts w:ascii="Arial Narrow"/>
                <w:spacing w:val="-1"/>
                <w:w w:val="95"/>
                <w:sz w:val="18"/>
              </w:rPr>
              <w:t>15,968,811.09</w:t>
            </w:r>
            <w:r>
              <w:rPr>
                <w:rFonts w:ascii="Arial Narrow"/>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75"/>
              <w:jc w:val="right"/>
              <w:rPr>
                <w:rFonts w:ascii="Arial Narrow" w:hAnsi="Arial Narrow" w:cs="Arial Narrow" w:eastAsia="Arial Narrow" w:hint="default"/>
                <w:sz w:val="18"/>
                <w:szCs w:val="18"/>
              </w:rPr>
            </w:pPr>
            <w:r>
              <w:rPr>
                <w:rFonts w:ascii="Arial Narrow"/>
                <w:spacing w:val="-1"/>
                <w:w w:val="95"/>
                <w:sz w:val="18"/>
              </w:rPr>
              <w:t>15.86%</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58" w:right="0"/>
              <w:jc w:val="left"/>
              <w:rPr>
                <w:rFonts w:ascii="Arial Narrow" w:hAnsi="Arial Narrow" w:cs="Arial Narrow" w:eastAsia="Arial Narrow" w:hint="default"/>
                <w:sz w:val="18"/>
                <w:szCs w:val="18"/>
              </w:rPr>
            </w:pPr>
            <w:r>
              <w:rPr>
                <w:rFonts w:ascii="Arial Narrow"/>
                <w:sz w:val="18"/>
              </w:rPr>
              <w:t>2,395,321.66</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7"/>
              <w:jc w:val="right"/>
              <w:rPr>
                <w:rFonts w:ascii="Arial Narrow" w:hAnsi="Arial Narrow" w:cs="Arial Narrow" w:eastAsia="Arial Narrow" w:hint="default"/>
                <w:sz w:val="18"/>
                <w:szCs w:val="18"/>
              </w:rPr>
            </w:pPr>
            <w:r>
              <w:rPr>
                <w:rFonts w:ascii="Arial Narrow"/>
                <w:spacing w:val="-1"/>
                <w:w w:val="95"/>
                <w:sz w:val="18"/>
              </w:rPr>
              <w:t>18,705,858.98</w:t>
            </w:r>
            <w:r>
              <w:rPr>
                <w:rFonts w:ascii="Arial Narrow"/>
                <w:sz w:val="18"/>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82"/>
              <w:jc w:val="right"/>
              <w:rPr>
                <w:rFonts w:ascii="Arial Narrow" w:hAnsi="Arial Narrow" w:cs="Arial Narrow" w:eastAsia="Arial Narrow" w:hint="default"/>
                <w:sz w:val="18"/>
                <w:szCs w:val="18"/>
              </w:rPr>
            </w:pPr>
            <w:r>
              <w:rPr>
                <w:rFonts w:ascii="Arial Narrow"/>
                <w:spacing w:val="-1"/>
                <w:w w:val="95"/>
                <w:sz w:val="18"/>
              </w:rPr>
              <w:t>14.54%</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66" w:right="0"/>
              <w:jc w:val="left"/>
              <w:rPr>
                <w:rFonts w:ascii="Arial Narrow" w:hAnsi="Arial Narrow" w:cs="Arial Narrow" w:eastAsia="Arial Narrow" w:hint="default"/>
                <w:sz w:val="18"/>
                <w:szCs w:val="18"/>
              </w:rPr>
            </w:pPr>
            <w:r>
              <w:rPr>
                <w:rFonts w:ascii="Arial Narrow"/>
                <w:sz w:val="18"/>
              </w:rPr>
              <w:t>2,805,878.85</w:t>
            </w:r>
          </w:p>
        </w:tc>
      </w:tr>
      <w:tr>
        <w:trPr>
          <w:trHeight w:val="454"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0"/>
              <w:jc w:val="right"/>
              <w:rPr>
                <w:rFonts w:ascii="Arial Narrow" w:hAnsi="Arial Narrow" w:cs="Arial Narrow" w:eastAsia="Arial Narrow" w:hint="default"/>
                <w:sz w:val="18"/>
                <w:szCs w:val="18"/>
              </w:rPr>
            </w:pPr>
            <w:r>
              <w:rPr>
                <w:rFonts w:ascii="Arial Narrow"/>
                <w:spacing w:val="-1"/>
                <w:w w:val="95"/>
                <w:sz w:val="18"/>
              </w:rPr>
              <w:t>11,986,981.95</w:t>
            </w:r>
            <w:r>
              <w:rPr>
                <w:rFonts w:ascii="Arial Narrow"/>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75"/>
              <w:jc w:val="right"/>
              <w:rPr>
                <w:rFonts w:ascii="Arial Narrow" w:hAnsi="Arial Narrow" w:cs="Arial Narrow" w:eastAsia="Arial Narrow" w:hint="default"/>
                <w:sz w:val="18"/>
                <w:szCs w:val="18"/>
              </w:rPr>
            </w:pPr>
            <w:r>
              <w:rPr>
                <w:rFonts w:ascii="Arial Narrow"/>
                <w:spacing w:val="-1"/>
                <w:w w:val="95"/>
                <w:sz w:val="18"/>
              </w:rPr>
              <w:t>11.91%</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258" w:right="0"/>
              <w:jc w:val="left"/>
              <w:rPr>
                <w:rFonts w:ascii="Arial Narrow" w:hAnsi="Arial Narrow" w:cs="Arial Narrow" w:eastAsia="Arial Narrow" w:hint="default"/>
                <w:sz w:val="18"/>
                <w:szCs w:val="18"/>
              </w:rPr>
            </w:pPr>
            <w:r>
              <w:rPr>
                <w:rFonts w:ascii="Arial Narrow"/>
                <w:sz w:val="18"/>
              </w:rPr>
              <w:t>7,192,189.17</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7"/>
              <w:jc w:val="right"/>
              <w:rPr>
                <w:rFonts w:ascii="Arial Narrow" w:hAnsi="Arial Narrow" w:cs="Arial Narrow" w:eastAsia="Arial Narrow" w:hint="default"/>
                <w:sz w:val="18"/>
                <w:szCs w:val="18"/>
              </w:rPr>
            </w:pPr>
            <w:r>
              <w:rPr>
                <w:rFonts w:ascii="Arial Narrow"/>
                <w:spacing w:val="-1"/>
                <w:w w:val="95"/>
                <w:sz w:val="18"/>
              </w:rPr>
              <w:t>18,853,953.70</w:t>
            </w:r>
            <w:r>
              <w:rPr>
                <w:rFonts w:ascii="Arial Narrow"/>
                <w:sz w:val="18"/>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82"/>
              <w:jc w:val="right"/>
              <w:rPr>
                <w:rFonts w:ascii="Arial Narrow" w:hAnsi="Arial Narrow" w:cs="Arial Narrow" w:eastAsia="Arial Narrow" w:hint="default"/>
                <w:sz w:val="18"/>
                <w:szCs w:val="18"/>
              </w:rPr>
            </w:pPr>
            <w:r>
              <w:rPr>
                <w:rFonts w:ascii="Arial Narrow"/>
                <w:spacing w:val="-1"/>
                <w:w w:val="95"/>
                <w:sz w:val="18"/>
              </w:rPr>
              <w:t>14.65%</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84" w:right="0"/>
              <w:jc w:val="left"/>
              <w:rPr>
                <w:rFonts w:ascii="Arial Narrow" w:hAnsi="Arial Narrow" w:cs="Arial Narrow" w:eastAsia="Arial Narrow" w:hint="default"/>
                <w:sz w:val="18"/>
                <w:szCs w:val="18"/>
              </w:rPr>
            </w:pPr>
            <w:r>
              <w:rPr>
                <w:rFonts w:ascii="Arial Narrow"/>
                <w:sz w:val="18"/>
              </w:rPr>
              <w:t>11,312,372.22</w:t>
            </w:r>
          </w:p>
        </w:tc>
      </w:tr>
      <w:tr>
        <w:trPr>
          <w:trHeight w:val="419" w:hRule="exact"/>
        </w:trPr>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43"/>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1"/>
              <w:jc w:val="right"/>
              <w:rPr>
                <w:rFonts w:ascii="Arial Narrow" w:hAnsi="Arial Narrow" w:cs="Arial Narrow" w:eastAsia="Arial Narrow" w:hint="default"/>
                <w:sz w:val="18"/>
                <w:szCs w:val="18"/>
              </w:rPr>
            </w:pPr>
            <w:r>
              <w:rPr>
                <w:rFonts w:ascii="Arial Narrow"/>
                <w:b/>
                <w:spacing w:val="-1"/>
                <w:w w:val="95"/>
                <w:sz w:val="18"/>
              </w:rPr>
              <w:t>100,683,678.58</w:t>
            </w:r>
            <w:r>
              <w:rPr>
                <w:rFonts w:ascii="Arial Narrow"/>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77"/>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77" w:right="0"/>
              <w:jc w:val="left"/>
              <w:rPr>
                <w:rFonts w:ascii="Arial Narrow" w:hAnsi="Arial Narrow" w:cs="Arial Narrow" w:eastAsia="Arial Narrow" w:hint="default"/>
                <w:sz w:val="18"/>
                <w:szCs w:val="18"/>
              </w:rPr>
            </w:pPr>
            <w:r>
              <w:rPr>
                <w:rFonts w:ascii="Arial Narrow"/>
                <w:b/>
                <w:sz w:val="18"/>
              </w:rPr>
              <w:t>15,234,909.01</w:t>
            </w:r>
            <w:r>
              <w:rPr>
                <w:rFonts w:ascii="Arial Narrow"/>
                <w:sz w:val="18"/>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17"/>
              <w:jc w:val="right"/>
              <w:rPr>
                <w:rFonts w:ascii="Arial Narrow" w:hAnsi="Arial Narrow" w:cs="Arial Narrow" w:eastAsia="Arial Narrow" w:hint="default"/>
                <w:sz w:val="18"/>
                <w:szCs w:val="18"/>
              </w:rPr>
            </w:pPr>
            <w:r>
              <w:rPr>
                <w:rFonts w:ascii="Arial Narrow"/>
                <w:b/>
                <w:spacing w:val="-1"/>
                <w:w w:val="95"/>
                <w:sz w:val="18"/>
              </w:rPr>
              <w:t>128,690,291.50</w:t>
            </w:r>
            <w:r>
              <w:rPr>
                <w:rFonts w:ascii="Arial Narrow"/>
                <w:sz w:val="18"/>
              </w:rPr>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185"/>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17"/>
              <w:ind w:left="184" w:right="0"/>
              <w:jc w:val="left"/>
              <w:rPr>
                <w:rFonts w:ascii="Arial Narrow" w:hAnsi="Arial Narrow" w:cs="Arial Narrow" w:eastAsia="Arial Narrow" w:hint="default"/>
                <w:sz w:val="18"/>
                <w:szCs w:val="18"/>
              </w:rPr>
            </w:pPr>
            <w:r>
              <w:rPr>
                <w:rFonts w:ascii="Arial Narrow"/>
                <w:b/>
                <w:sz w:val="18"/>
              </w:rPr>
              <w:t>19,947,224.60</w:t>
            </w:r>
            <w:r>
              <w:rPr>
                <w:rFonts w:ascii="Arial Narrow"/>
                <w:sz w:val="18"/>
              </w:rPr>
            </w:r>
          </w:p>
        </w:tc>
      </w:tr>
    </w:tbl>
    <w:p>
      <w:pPr>
        <w:spacing w:line="240" w:lineRule="auto" w:before="3"/>
        <w:rPr>
          <w:rFonts w:ascii="宋体" w:hAnsi="宋体" w:cs="宋体" w:eastAsia="宋体" w:hint="default"/>
          <w:sz w:val="23"/>
          <w:szCs w:val="23"/>
        </w:rPr>
      </w:pPr>
    </w:p>
    <w:p>
      <w:pPr>
        <w:pStyle w:val="BodyText"/>
        <w:spacing w:line="240" w:lineRule="auto" w:before="35"/>
        <w:ind w:left="740" w:right="119"/>
        <w:jc w:val="left"/>
      </w:pPr>
      <w:r>
        <w:rPr/>
        <w:pict>
          <v:group style="position:absolute;margin-left:78.360001pt;margin-top:29.613964pt;width:438.1pt;height:163.1pt;mso-position-horizontal-relative:page;mso-position-vertical-relative:paragraph;z-index:-903592" coordorigin="1567,592" coordsize="8762,3262">
            <v:group style="position:absolute;left:1586;top:597;width:1654;height:2" coordorigin="1586,597" coordsize="1654,2">
              <v:shape style="position:absolute;left:1586;top:597;width:1654;height:2" coordorigin="1586,597" coordsize="1654,0" path="m1586,597l3240,597e" filled="false" stroked="true" strokeweight=".48pt" strokecolor="#000000">
                <v:path arrowok="t"/>
              </v:shape>
            </v:group>
            <v:group style="position:absolute;left:1586;top:616;width:1654;height:2" coordorigin="1586,616" coordsize="1654,2">
              <v:shape style="position:absolute;left:1586;top:616;width:1654;height:2" coordorigin="1586,616" coordsize="1654,0" path="m1586,616l3240,616e" filled="false" stroked="true" strokeweight=".48pt" strokecolor="#000000">
                <v:path arrowok="t"/>
              </v:shape>
              <v:shape style="position:absolute;left:3240;top:621;width:10;height:2" type="#_x0000_t75" stroked="false">
                <v:imagedata r:id="rId66" o:title=""/>
              </v:shape>
            </v:group>
            <v:group style="position:absolute;left:3240;top:597;width:29;height:2" coordorigin="3240,597" coordsize="29,2">
              <v:shape style="position:absolute;left:3240;top:597;width:29;height:2" coordorigin="3240,597" coordsize="29,0" path="m3240,597l3269,597e" filled="false" stroked="true" strokeweight=".48pt" strokecolor="#000000">
                <v:path arrowok="t"/>
              </v:shape>
            </v:group>
            <v:group style="position:absolute;left:3240;top:616;width:29;height:2" coordorigin="3240,616" coordsize="29,2">
              <v:shape style="position:absolute;left:3240;top:616;width:29;height:2" coordorigin="3240,616" coordsize="29,0" path="m3240,616l3269,616e" filled="false" stroked="true" strokeweight=".48pt" strokecolor="#000000">
                <v:path arrowok="t"/>
              </v:shape>
            </v:group>
            <v:group style="position:absolute;left:3269;top:597;width:1408;height:2" coordorigin="3269,597" coordsize="1408,2">
              <v:shape style="position:absolute;left:3269;top:597;width:1408;height:2" coordorigin="3269,597" coordsize="1408,0" path="m3269,597l4676,597e" filled="false" stroked="true" strokeweight=".48pt" strokecolor="#000000">
                <v:path arrowok="t"/>
              </v:shape>
            </v:group>
            <v:group style="position:absolute;left:3269;top:616;width:1408;height:2" coordorigin="3269,616" coordsize="1408,2">
              <v:shape style="position:absolute;left:3269;top:616;width:1408;height:2" coordorigin="3269,616" coordsize="1408,0" path="m3269,616l4676,616e" filled="false" stroked="true" strokeweight=".48pt" strokecolor="#000000">
                <v:path arrowok="t"/>
              </v:shape>
              <v:shape style="position:absolute;left:4676;top:621;width:10;height:2" type="#_x0000_t75" stroked="false">
                <v:imagedata r:id="rId66" o:title=""/>
              </v:shape>
            </v:group>
            <v:group style="position:absolute;left:4676;top:597;width:29;height:2" coordorigin="4676,597" coordsize="29,2">
              <v:shape style="position:absolute;left:4676;top:597;width:29;height:2" coordorigin="4676,597" coordsize="29,0" path="m4676,597l4705,597e" filled="false" stroked="true" strokeweight=".48pt" strokecolor="#000000">
                <v:path arrowok="t"/>
              </v:shape>
            </v:group>
            <v:group style="position:absolute;left:4676;top:616;width:29;height:2" coordorigin="4676,616" coordsize="29,2">
              <v:shape style="position:absolute;left:4676;top:616;width:29;height:2" coordorigin="4676,616" coordsize="29,0" path="m4676,616l4705,616e" filled="false" stroked="true" strokeweight=".48pt" strokecolor="#000000">
                <v:path arrowok="t"/>
              </v:shape>
            </v:group>
            <v:group style="position:absolute;left:4705;top:597;width:1395;height:2" coordorigin="4705,597" coordsize="1395,2">
              <v:shape style="position:absolute;left:4705;top:597;width:1395;height:2" coordorigin="4705,597" coordsize="1395,0" path="m4705,597l6100,597e" filled="false" stroked="true" strokeweight=".48pt" strokecolor="#000000">
                <v:path arrowok="t"/>
              </v:shape>
            </v:group>
            <v:group style="position:absolute;left:4705;top:616;width:1395;height:2" coordorigin="4705,616" coordsize="1395,2">
              <v:shape style="position:absolute;left:4705;top:616;width:1395;height:2" coordorigin="4705,616" coordsize="1395,0" path="m4705,616l6100,616e" filled="false" stroked="true" strokeweight=".48pt" strokecolor="#000000">
                <v:path arrowok="t"/>
              </v:shape>
              <v:shape style="position:absolute;left:6100;top:621;width:10;height:2" type="#_x0000_t75" stroked="false">
                <v:imagedata r:id="rId66" o:title=""/>
              </v:shape>
            </v:group>
            <v:group style="position:absolute;left:6100;top:597;width:29;height:2" coordorigin="6100,597" coordsize="29,2">
              <v:shape style="position:absolute;left:6100;top:597;width:29;height:2" coordorigin="6100,597" coordsize="29,0" path="m6100,597l6128,597e" filled="false" stroked="true" strokeweight=".48pt" strokecolor="#000000">
                <v:path arrowok="t"/>
              </v:shape>
            </v:group>
            <v:group style="position:absolute;left:6100;top:616;width:29;height:2" coordorigin="6100,616" coordsize="29,2">
              <v:shape style="position:absolute;left:6100;top:616;width:29;height:2" coordorigin="6100,616" coordsize="29,0" path="m6100,616l6128,616e" filled="false" stroked="true" strokeweight=".48pt" strokecolor="#000000">
                <v:path arrowok="t"/>
              </v:shape>
            </v:group>
            <v:group style="position:absolute;left:6128;top:597;width:1068;height:2" coordorigin="6128,597" coordsize="1068,2">
              <v:shape style="position:absolute;left:6128;top:597;width:1068;height:2" coordorigin="6128,597" coordsize="1068,0" path="m6128,597l7196,597e" filled="false" stroked="true" strokeweight=".48pt" strokecolor="#000000">
                <v:path arrowok="t"/>
              </v:shape>
            </v:group>
            <v:group style="position:absolute;left:6128;top:616;width:1068;height:2" coordorigin="6128,616" coordsize="1068,2">
              <v:shape style="position:absolute;left:6128;top:616;width:1068;height:2" coordorigin="6128,616" coordsize="1068,0" path="m6128,616l7196,616e" filled="false" stroked="true" strokeweight=".48pt" strokecolor="#000000">
                <v:path arrowok="t"/>
              </v:shape>
              <v:shape style="position:absolute;left:7196;top:621;width:10;height:2" type="#_x0000_t75" stroked="false">
                <v:imagedata r:id="rId66" o:title=""/>
              </v:shape>
            </v:group>
            <v:group style="position:absolute;left:7196;top:597;width:29;height:2" coordorigin="7196,597" coordsize="29,2">
              <v:shape style="position:absolute;left:7196;top:597;width:29;height:2" coordorigin="7196,597" coordsize="29,0" path="m7196,597l7225,597e" filled="false" stroked="true" strokeweight=".48pt" strokecolor="#000000">
                <v:path arrowok="t"/>
              </v:shape>
            </v:group>
            <v:group style="position:absolute;left:7196;top:616;width:29;height:2" coordorigin="7196,616" coordsize="29,2">
              <v:shape style="position:absolute;left:7196;top:616;width:29;height:2" coordorigin="7196,616" coordsize="29,0" path="m7196,616l7225,616e" filled="false" stroked="true" strokeweight=".48pt" strokecolor="#000000">
                <v:path arrowok="t"/>
              </v:shape>
            </v:group>
            <v:group style="position:absolute;left:7225;top:597;width:1472;height:2" coordorigin="7225,597" coordsize="1472,2">
              <v:shape style="position:absolute;left:7225;top:597;width:1472;height:2" coordorigin="7225,597" coordsize="1472,0" path="m7225,597l8696,597e" filled="false" stroked="true" strokeweight=".48pt" strokecolor="#000000">
                <v:path arrowok="t"/>
              </v:shape>
            </v:group>
            <v:group style="position:absolute;left:7225;top:616;width:1472;height:2" coordorigin="7225,616" coordsize="1472,2">
              <v:shape style="position:absolute;left:7225;top:616;width:1472;height:2" coordorigin="7225,616" coordsize="1472,0" path="m7225,616l8696,616e" filled="false" stroked="true" strokeweight=".48pt" strokecolor="#000000">
                <v:path arrowok="t"/>
              </v:shape>
              <v:shape style="position:absolute;left:8696;top:621;width:10;height:2" type="#_x0000_t75" stroked="false">
                <v:imagedata r:id="rId66" o:title=""/>
              </v:shape>
            </v:group>
            <v:group style="position:absolute;left:8696;top:597;width:29;height:2" coordorigin="8696,597" coordsize="29,2">
              <v:shape style="position:absolute;left:8696;top:597;width:29;height:2" coordorigin="8696,597" coordsize="29,0" path="m8696,597l8725,597e" filled="false" stroked="true" strokeweight=".48pt" strokecolor="#000000">
                <v:path arrowok="t"/>
              </v:shape>
            </v:group>
            <v:group style="position:absolute;left:8696;top:616;width:29;height:2" coordorigin="8696,616" coordsize="29,2">
              <v:shape style="position:absolute;left:8696;top:616;width:29;height:2" coordorigin="8696,616" coordsize="29,0" path="m8696,616l8725,616e" filled="false" stroked="true" strokeweight=".48pt" strokecolor="#000000">
                <v:path arrowok="t"/>
              </v:shape>
            </v:group>
            <v:group style="position:absolute;left:8725;top:597;width:1584;height:2" coordorigin="8725,597" coordsize="1584,2">
              <v:shape style="position:absolute;left:8725;top:597;width:1584;height:2" coordorigin="8725,597" coordsize="1584,0" path="m8725,597l10309,597e" filled="false" stroked="true" strokeweight=".48pt" strokecolor="#000000">
                <v:path arrowok="t"/>
              </v:shape>
            </v:group>
            <v:group style="position:absolute;left:8725;top:616;width:1584;height:2" coordorigin="8725,616" coordsize="1584,2">
              <v:shape style="position:absolute;left:8725;top:616;width:1584;height:2" coordorigin="8725,616" coordsize="1584,0" path="m8725,616l10309,616e" filled="false" stroked="true" strokeweight=".48pt" strokecolor="#000000">
                <v:path arrowok="t"/>
              </v:shape>
              <v:shape style="position:absolute;left:3221;top:603;width:5504;height:505" type="#_x0000_t75" stroked="false">
                <v:imagedata r:id="rId142" o:title=""/>
              </v:shape>
            </v:group>
            <v:group style="position:absolute;left:1586;top:3849;width:1654;height:2" coordorigin="1586,3849" coordsize="1654,2">
              <v:shape style="position:absolute;left:1586;top:3849;width:1654;height:2" coordorigin="1586,3849" coordsize="1654,0" path="m1586,3849l3240,3849e" filled="false" stroked="true" strokeweight=".48pt" strokecolor="#000000">
                <v:path arrowok="t"/>
              </v:shape>
            </v:group>
            <v:group style="position:absolute;left:1586;top:3830;width:1654;height:2" coordorigin="1586,3830" coordsize="1654,2">
              <v:shape style="position:absolute;left:1586;top:3830;width:1654;height:2" coordorigin="1586,3830" coordsize="1654,0" path="m1586,3830l3240,3830e" filled="false" stroked="true" strokeweight=".48pt" strokecolor="#000000">
                <v:path arrowok="t"/>
              </v:shape>
            </v:group>
            <v:group style="position:absolute;left:3240;top:3830;width:29;height:2" coordorigin="3240,3830" coordsize="29,2">
              <v:shape style="position:absolute;left:3240;top:3830;width:29;height:2" coordorigin="3240,3830" coordsize="29,0" path="m3240,3830l3269,3830e" filled="false" stroked="true" strokeweight=".48pt" strokecolor="#000000">
                <v:path arrowok="t"/>
              </v:shape>
            </v:group>
            <v:group style="position:absolute;left:3240;top:3849;width:1437;height:2" coordorigin="3240,3849" coordsize="1437,2">
              <v:shape style="position:absolute;left:3240;top:3849;width:1437;height:2" coordorigin="3240,3849" coordsize="1437,0" path="m3240,3849l4676,3849e" filled="false" stroked="true" strokeweight=".48pt" strokecolor="#000000">
                <v:path arrowok="t"/>
              </v:shape>
            </v:group>
            <v:group style="position:absolute;left:3269;top:3830;width:1408;height:2" coordorigin="3269,3830" coordsize="1408,2">
              <v:shape style="position:absolute;left:3269;top:3830;width:1408;height:2" coordorigin="3269,3830" coordsize="1408,0" path="m3269,3830l4676,3830e" filled="false" stroked="true" strokeweight=".48pt" strokecolor="#000000">
                <v:path arrowok="t"/>
              </v:shape>
            </v:group>
            <v:group style="position:absolute;left:4676;top:3830;width:29;height:2" coordorigin="4676,3830" coordsize="29,2">
              <v:shape style="position:absolute;left:4676;top:3830;width:29;height:2" coordorigin="4676,3830" coordsize="29,0" path="m4676,3830l4705,3830e" filled="false" stroked="true" strokeweight=".48pt" strokecolor="#000000">
                <v:path arrowok="t"/>
              </v:shape>
            </v:group>
            <v:group style="position:absolute;left:4676;top:3849;width:1424;height:2" coordorigin="4676,3849" coordsize="1424,2">
              <v:shape style="position:absolute;left:4676;top:3849;width:1424;height:2" coordorigin="4676,3849" coordsize="1424,0" path="m4676,3849l6100,3849e" filled="false" stroked="true" strokeweight=".48pt" strokecolor="#000000">
                <v:path arrowok="t"/>
              </v:shape>
            </v:group>
            <v:group style="position:absolute;left:4705;top:3830;width:1395;height:2" coordorigin="4705,3830" coordsize="1395,2">
              <v:shape style="position:absolute;left:4705;top:3830;width:1395;height:2" coordorigin="4705,3830" coordsize="1395,0" path="m4705,3830l6100,3830e" filled="false" stroked="true" strokeweight=".48pt" strokecolor="#000000">
                <v:path arrowok="t"/>
              </v:shape>
            </v:group>
            <v:group style="position:absolute;left:6100;top:3830;width:29;height:2" coordorigin="6100,3830" coordsize="29,2">
              <v:shape style="position:absolute;left:6100;top:3830;width:29;height:2" coordorigin="6100,3830" coordsize="29,0" path="m6100,3830l6128,3830e" filled="false" stroked="true" strokeweight=".48pt" strokecolor="#000000">
                <v:path arrowok="t"/>
              </v:shape>
            </v:group>
            <v:group style="position:absolute;left:6100;top:3849;width:1097;height:2" coordorigin="6100,3849" coordsize="1097,2">
              <v:shape style="position:absolute;left:6100;top:3849;width:1097;height:2" coordorigin="6100,3849" coordsize="1097,0" path="m6100,3849l7196,3849e" filled="false" stroked="true" strokeweight=".48pt" strokecolor="#000000">
                <v:path arrowok="t"/>
              </v:shape>
            </v:group>
            <v:group style="position:absolute;left:6128;top:3830;width:1068;height:2" coordorigin="6128,3830" coordsize="1068,2">
              <v:shape style="position:absolute;left:6128;top:3830;width:1068;height:2" coordorigin="6128,3830" coordsize="1068,0" path="m6128,3830l7196,3830e" filled="false" stroked="true" strokeweight=".48pt" strokecolor="#000000">
                <v:path arrowok="t"/>
              </v:shape>
            </v:group>
            <v:group style="position:absolute;left:7196;top:3830;width:29;height:2" coordorigin="7196,3830" coordsize="29,2">
              <v:shape style="position:absolute;left:7196;top:3830;width:29;height:2" coordorigin="7196,3830" coordsize="29,0" path="m7196,3830l7225,3830e" filled="false" stroked="true" strokeweight=".48pt" strokecolor="#000000">
                <v:path arrowok="t"/>
              </v:shape>
            </v:group>
            <v:group style="position:absolute;left:7196;top:3849;width:1500;height:2" coordorigin="7196,3849" coordsize="1500,2">
              <v:shape style="position:absolute;left:7196;top:3849;width:1500;height:2" coordorigin="7196,3849" coordsize="1500,0" path="m7196,3849l8696,3849e" filled="false" stroked="true" strokeweight=".48pt" strokecolor="#000000">
                <v:path arrowok="t"/>
              </v:shape>
            </v:group>
            <v:group style="position:absolute;left:7225;top:3830;width:1472;height:2" coordorigin="7225,3830" coordsize="1472,2">
              <v:shape style="position:absolute;left:7225;top:3830;width:1472;height:2" coordorigin="7225,3830" coordsize="1472,0" path="m7225,3830l8696,3830e" filled="false" stroked="true" strokeweight=".48pt" strokecolor="#000000">
                <v:path arrowok="t"/>
              </v:shape>
              <v:shape style="position:absolute;left:1567;top:1070;width:8761;height:2755" type="#_x0000_t75" stroked="false">
                <v:imagedata r:id="rId143" o:title=""/>
              </v:shape>
            </v:group>
            <v:group style="position:absolute;left:8696;top:3830;width:29;height:2" coordorigin="8696,3830" coordsize="29,2">
              <v:shape style="position:absolute;left:8696;top:3830;width:29;height:2" coordorigin="8696,3830" coordsize="29,0" path="m8696,3830l8725,3830e" filled="false" stroked="true" strokeweight=".48pt" strokecolor="#000000">
                <v:path arrowok="t"/>
              </v:shape>
            </v:group>
            <v:group style="position:absolute;left:8696;top:3849;width:1613;height:2" coordorigin="8696,3849" coordsize="1613,2">
              <v:shape style="position:absolute;left:8696;top:3849;width:1613;height:2" coordorigin="8696,3849" coordsize="1613,0" path="m8696,3849l10309,3849e" filled="false" stroked="true" strokeweight=".48pt" strokecolor="#000000">
                <v:path arrowok="t"/>
              </v:shape>
            </v:group>
            <v:group style="position:absolute;left:8725;top:3830;width:1584;height:2" coordorigin="8725,3830" coordsize="1584,2">
              <v:shape style="position:absolute;left:8725;top:3830;width:1584;height:2" coordorigin="8725,3830" coordsize="1584,0" path="m8725,3830l10309,3830e" filled="false" stroked="true" strokeweight=".48pt" strokecolor="#000000">
                <v:path arrowok="t"/>
              </v:shape>
              <v:shape style="position:absolute;left:1702;top:764;width:1458;height:2978" type="#_x0000_t202" filled="false" stroked="false">
                <v:textbox inset="0,0,0,0">
                  <w:txbxContent>
                    <w:p>
                      <w:pPr>
                        <w:spacing w:line="180" w:lineRule="exact" w:before="0"/>
                        <w:ind w:left="0" w:right="20" w:firstLine="0"/>
                        <w:jc w:val="center"/>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p>
                      <w:pPr>
                        <w:spacing w:before="124"/>
                        <w:ind w:left="0" w:right="0" w:firstLine="40"/>
                        <w:jc w:val="left"/>
                        <w:rPr>
                          <w:rFonts w:ascii="宋体" w:hAnsi="宋体" w:cs="宋体" w:eastAsia="宋体" w:hint="default"/>
                          <w:sz w:val="18"/>
                          <w:szCs w:val="18"/>
                        </w:rPr>
                      </w:pPr>
                      <w:r>
                        <w:rPr>
                          <w:rFonts w:ascii="宋体" w:hAnsi="宋体" w:cs="宋体" w:eastAsia="宋体" w:hint="default"/>
                          <w:spacing w:val="18"/>
                          <w:sz w:val="18"/>
                          <w:szCs w:val="18"/>
                        </w:rPr>
                        <w:t>中金招标有限责</w:t>
                      </w:r>
                      <w:r>
                        <w:rPr>
                          <w:rFonts w:ascii="宋体" w:hAnsi="宋体" w:cs="宋体" w:eastAsia="宋体" w:hint="default"/>
                          <w:spacing w:val="-68"/>
                          <w:sz w:val="18"/>
                          <w:szCs w:val="18"/>
                        </w:rPr>
                        <w:t> </w:t>
                      </w:r>
                      <w:r>
                        <w:rPr>
                          <w:rFonts w:ascii="宋体" w:hAnsi="宋体" w:cs="宋体" w:eastAsia="宋体" w:hint="default"/>
                          <w:sz w:val="18"/>
                          <w:szCs w:val="18"/>
                        </w:rPr>
                        <w:t>任公司</w:t>
                      </w:r>
                    </w:p>
                    <w:p>
                      <w:pPr>
                        <w:spacing w:before="123"/>
                        <w:ind w:left="40" w:right="0" w:firstLine="0"/>
                        <w:jc w:val="left"/>
                        <w:rPr>
                          <w:rFonts w:ascii="宋体" w:hAnsi="宋体" w:cs="宋体" w:eastAsia="宋体" w:hint="default"/>
                          <w:sz w:val="18"/>
                          <w:szCs w:val="18"/>
                        </w:rPr>
                      </w:pPr>
                      <w:r>
                        <w:rPr>
                          <w:rFonts w:ascii="宋体" w:hAnsi="宋体" w:cs="宋体" w:eastAsia="宋体" w:hint="default"/>
                          <w:sz w:val="18"/>
                          <w:szCs w:val="18"/>
                        </w:rPr>
                        <w:t>中共中央党校</w:t>
                      </w:r>
                    </w:p>
                    <w:p>
                      <w:pPr>
                        <w:spacing w:line="232" w:lineRule="exact" w:before="150"/>
                        <w:ind w:left="0" w:right="0" w:firstLine="40"/>
                        <w:jc w:val="left"/>
                        <w:rPr>
                          <w:rFonts w:ascii="宋体" w:hAnsi="宋体" w:cs="宋体" w:eastAsia="宋体" w:hint="default"/>
                          <w:sz w:val="18"/>
                          <w:szCs w:val="18"/>
                        </w:rPr>
                      </w:pPr>
                      <w:r>
                        <w:rPr>
                          <w:rFonts w:ascii="宋体" w:hAnsi="宋体" w:cs="宋体" w:eastAsia="宋体" w:hint="default"/>
                          <w:spacing w:val="18"/>
                          <w:sz w:val="18"/>
                          <w:szCs w:val="18"/>
                        </w:rPr>
                        <w:t>北京市海淀双兴</w:t>
                      </w:r>
                      <w:r>
                        <w:rPr>
                          <w:rFonts w:ascii="宋体" w:hAnsi="宋体" w:cs="宋体" w:eastAsia="宋体" w:hint="default"/>
                          <w:spacing w:val="-68"/>
                          <w:sz w:val="18"/>
                          <w:szCs w:val="18"/>
                        </w:rPr>
                        <w:t> </w:t>
                      </w:r>
                      <w:r>
                        <w:rPr>
                          <w:rFonts w:ascii="宋体" w:hAnsi="宋体" w:cs="宋体" w:eastAsia="宋体" w:hint="default"/>
                          <w:sz w:val="18"/>
                          <w:szCs w:val="18"/>
                        </w:rPr>
                        <w:t>工业公司</w:t>
                      </w:r>
                    </w:p>
                    <w:p>
                      <w:pPr>
                        <w:spacing w:line="234" w:lineRule="exact" w:before="10"/>
                        <w:ind w:left="0" w:right="0" w:firstLine="40"/>
                        <w:jc w:val="left"/>
                        <w:rPr>
                          <w:rFonts w:ascii="宋体" w:hAnsi="宋体" w:cs="宋体" w:eastAsia="宋体" w:hint="default"/>
                          <w:sz w:val="18"/>
                          <w:szCs w:val="18"/>
                        </w:rPr>
                      </w:pPr>
                      <w:r>
                        <w:rPr>
                          <w:rFonts w:ascii="宋体" w:hAnsi="宋体" w:cs="宋体" w:eastAsia="宋体" w:hint="default"/>
                          <w:spacing w:val="18"/>
                          <w:sz w:val="18"/>
                          <w:szCs w:val="18"/>
                        </w:rPr>
                        <w:t>北京航天智通科</w:t>
                      </w:r>
                      <w:r>
                        <w:rPr>
                          <w:rFonts w:ascii="宋体" w:hAnsi="宋体" w:cs="宋体" w:eastAsia="宋体" w:hint="default"/>
                          <w:spacing w:val="-68"/>
                          <w:sz w:val="18"/>
                          <w:szCs w:val="18"/>
                        </w:rPr>
                        <w:t> </w:t>
                      </w:r>
                      <w:r>
                        <w:rPr>
                          <w:rFonts w:ascii="宋体" w:hAnsi="宋体" w:cs="宋体" w:eastAsia="宋体" w:hint="default"/>
                          <w:sz w:val="18"/>
                          <w:szCs w:val="18"/>
                        </w:rPr>
                        <w:t>技有限公司</w:t>
                      </w:r>
                    </w:p>
                    <w:p>
                      <w:pPr>
                        <w:spacing w:line="232" w:lineRule="exact" w:before="11"/>
                        <w:ind w:left="0" w:right="0" w:firstLine="40"/>
                        <w:jc w:val="left"/>
                        <w:rPr>
                          <w:rFonts w:ascii="宋体" w:hAnsi="宋体" w:cs="宋体" w:eastAsia="宋体" w:hint="default"/>
                          <w:sz w:val="18"/>
                          <w:szCs w:val="18"/>
                        </w:rPr>
                      </w:pPr>
                      <w:r>
                        <w:rPr>
                          <w:rFonts w:ascii="宋体" w:hAnsi="宋体" w:cs="宋体" w:eastAsia="宋体" w:hint="default"/>
                          <w:spacing w:val="18"/>
                          <w:sz w:val="18"/>
                          <w:szCs w:val="18"/>
                        </w:rPr>
                        <w:t>山西星岛电子工</w:t>
                      </w:r>
                      <w:r>
                        <w:rPr>
                          <w:rFonts w:ascii="宋体" w:hAnsi="宋体" w:cs="宋体" w:eastAsia="宋体" w:hint="default"/>
                          <w:spacing w:val="-68"/>
                          <w:sz w:val="18"/>
                          <w:szCs w:val="18"/>
                        </w:rPr>
                        <w:t> </w:t>
                      </w:r>
                      <w:r>
                        <w:rPr>
                          <w:rFonts w:ascii="宋体" w:hAnsi="宋体" w:cs="宋体" w:eastAsia="宋体" w:hint="default"/>
                          <w:sz w:val="18"/>
                          <w:szCs w:val="18"/>
                        </w:rPr>
                        <w:t>程有限公司</w:t>
                      </w:r>
                    </w:p>
                    <w:p>
                      <w:pPr>
                        <w:spacing w:before="40"/>
                        <w:ind w:left="0" w:right="20" w:firstLine="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3419;top:764;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与本公司关系</w:t>
                      </w:r>
                      <w:r>
                        <w:rPr>
                          <w:rFonts w:ascii="宋体" w:hAnsi="宋体" w:cs="宋体" w:eastAsia="宋体" w:hint="default"/>
                          <w:sz w:val="18"/>
                          <w:szCs w:val="18"/>
                        </w:rPr>
                      </w:r>
                    </w:p>
                  </w:txbxContent>
                </v:textbox>
                <w10:wrap type="none"/>
              </v:shape>
              <v:shape style="position:absolute;left:5210;top:76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6472;top:76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xbxContent>
                </v:textbox>
                <w10:wrap type="none"/>
              </v:shape>
              <v:shape style="position:absolute;left:6325;top:1240;width:654;height:189" type="#_x0000_t202" filled="false" stroked="false">
                <v:textbox inset="0,0,0,0">
                  <w:txbxContent>
                    <w:p>
                      <w:pPr>
                        <w:spacing w:line="188"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年以内</w:t>
                      </w:r>
                    </w:p>
                  </w:txbxContent>
                </v:textbox>
                <w10:wrap type="none"/>
              </v:shape>
              <v:shape style="position:absolute;left:7315;top:648;width:1269;height:780"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占其他应收款总</w:t>
                      </w:r>
                      <w:r>
                        <w:rPr>
                          <w:rFonts w:ascii="宋体" w:hAnsi="宋体" w:cs="宋体" w:eastAsia="宋体" w:hint="default"/>
                          <w:sz w:val="18"/>
                          <w:szCs w:val="18"/>
                        </w:rPr>
                      </w:r>
                    </w:p>
                    <w:p>
                      <w:pPr>
                        <w:spacing w:line="235" w:lineRule="exact" w:before="0"/>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额的比例</w:t>
                      </w:r>
                      <w:r>
                        <w:rPr>
                          <w:rFonts w:ascii="宋体" w:hAnsi="宋体" w:cs="宋体" w:eastAsia="宋体" w:hint="default"/>
                          <w:sz w:val="18"/>
                          <w:szCs w:val="18"/>
                        </w:rPr>
                      </w:r>
                    </w:p>
                    <w:p>
                      <w:pPr>
                        <w:spacing w:line="240" w:lineRule="auto" w:before="7"/>
                        <w:rPr>
                          <w:rFonts w:ascii="宋体" w:hAnsi="宋体" w:cs="宋体" w:eastAsia="宋体" w:hint="default"/>
                          <w:sz w:val="12"/>
                          <w:szCs w:val="12"/>
                        </w:rPr>
                      </w:pPr>
                    </w:p>
                    <w:p>
                      <w:pPr>
                        <w:spacing w:line="202" w:lineRule="exact" w:before="0"/>
                        <w:ind w:left="49" w:right="0" w:firstLine="0"/>
                        <w:jc w:val="center"/>
                        <w:rPr>
                          <w:rFonts w:ascii="Arial Narrow" w:hAnsi="Arial Narrow" w:cs="Arial Narrow" w:eastAsia="Arial Narrow" w:hint="default"/>
                          <w:sz w:val="18"/>
                          <w:szCs w:val="18"/>
                        </w:rPr>
                      </w:pPr>
                      <w:r>
                        <w:rPr>
                          <w:rFonts w:ascii="Arial Narrow"/>
                          <w:sz w:val="18"/>
                        </w:rPr>
                        <w:t>7.97%</w:t>
                      </w:r>
                    </w:p>
                  </w:txbxContent>
                </v:textbox>
                <w10:wrap type="none"/>
              </v:shape>
              <v:shape style="position:absolute;left:9054;top:764;width: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性质或内容</w:t>
                      </w:r>
                      <w:r>
                        <w:rPr>
                          <w:rFonts w:ascii="宋体" w:hAnsi="宋体" w:cs="宋体" w:eastAsia="宋体" w:hint="default"/>
                          <w:sz w:val="18"/>
                          <w:szCs w:val="18"/>
                        </w:rPr>
                      </w:r>
                    </w:p>
                  </w:txbxContent>
                </v:textbox>
                <w10:wrap type="none"/>
              </v:shape>
              <v:shape style="position:absolute;left:3422;top:1240;width:1080;height:1134"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项目招标方</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子公司所属联 营企业之股东</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房屋租赁</w:t>
                      </w:r>
                    </w:p>
                  </w:txbxContent>
                </v:textbox>
                <w10:wrap type="none"/>
              </v:shape>
              <v:shape style="position:absolute;left:4922;top:1247;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13,000,000.00</w:t>
                      </w:r>
                      <w:r>
                        <w:rPr>
                          <w:rFonts w:ascii="Arial Narrow"/>
                          <w:sz w:val="18"/>
                        </w:rPr>
                      </w:r>
                    </w:p>
                  </w:txbxContent>
                </v:textbox>
                <w10:wrap type="none"/>
              </v:shape>
              <v:shape style="position:absolute;left:8808;top:124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投标保证金</w:t>
                      </w:r>
                    </w:p>
                  </w:txbxContent>
                </v:textbox>
                <w10:wrap type="none"/>
              </v:shape>
              <v:shape style="position:absolute;left:4922;top:1724;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12,374,839.30</w:t>
                      </w:r>
                      <w:r>
                        <w:rPr>
                          <w:rFonts w:ascii="Arial Narrow"/>
                          <w:sz w:val="18"/>
                        </w:rPr>
                      </w:r>
                    </w:p>
                  </w:txbxContent>
                </v:textbox>
                <w10:wrap type="none"/>
              </v:shape>
              <v:shape style="position:absolute;left:6325;top:1717;width:654;height:189" type="#_x0000_t202" filled="false" stroked="false">
                <v:textbox inset="0,0,0,0">
                  <w:txbxContent>
                    <w:p>
                      <w:pPr>
                        <w:spacing w:line="188"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年以上</w:t>
                      </w:r>
                    </w:p>
                  </w:txbxContent>
                </v:textbox>
                <w10:wrap type="none"/>
              </v:shape>
              <v:shape style="position:absolute;left:7766;top:1724;width:41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7.59%</w:t>
                      </w:r>
                      <w:r>
                        <w:rPr>
                          <w:rFonts w:ascii="Arial Narrow"/>
                          <w:sz w:val="18"/>
                        </w:rPr>
                      </w:r>
                    </w:p>
                  </w:txbxContent>
                </v:textbox>
                <w10:wrap type="none"/>
              </v:shape>
              <v:shape style="position:absolute;left:4963;top:2201;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9,406,371.32</w:t>
                      </w:r>
                      <w:r>
                        <w:rPr>
                          <w:rFonts w:ascii="Arial Narrow"/>
                          <w:sz w:val="18"/>
                        </w:rPr>
                      </w:r>
                    </w:p>
                  </w:txbxContent>
                </v:textbox>
                <w10:wrap type="none"/>
              </v:shape>
              <v:shape style="position:absolute;left:6440;top:2194;width:425;height:189" type="#_x0000_t202" filled="false" stroked="false">
                <v:textbox inset="0,0,0,0">
                  <w:txbxContent>
                    <w:p>
                      <w:pPr>
                        <w:spacing w:line="188"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1-2</w:t>
                      </w:r>
                      <w:r>
                        <w:rPr>
                          <w:rFonts w:ascii="Arial Narrow" w:hAnsi="Arial Narrow" w:cs="Arial Narrow" w:eastAsia="Arial Narrow" w:hint="default"/>
                          <w:spacing w:val="-13"/>
                          <w:sz w:val="18"/>
                          <w:szCs w:val="18"/>
                        </w:rPr>
                        <w:t> </w:t>
                      </w:r>
                      <w:r>
                        <w:rPr>
                          <w:rFonts w:ascii="宋体" w:hAnsi="宋体" w:cs="宋体" w:eastAsia="宋体" w:hint="default"/>
                          <w:sz w:val="18"/>
                          <w:szCs w:val="18"/>
                        </w:rPr>
                        <w:t>年</w:t>
                      </w:r>
                    </w:p>
                  </w:txbxContent>
                </v:textbox>
                <w10:wrap type="none"/>
              </v:shape>
              <v:shape style="position:absolute;left:7767;top:2201;width:41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5.77%</w:t>
                      </w:r>
                      <w:r>
                        <w:rPr>
                          <w:rFonts w:ascii="Arial Narrow"/>
                          <w:sz w:val="18"/>
                        </w:rPr>
                      </w:r>
                    </w:p>
                  </w:txbxContent>
                </v:textbox>
                <w10:wrap type="none"/>
              </v:shape>
              <v:shape style="position:absolute;left:8808;top:1717;width:1203;height:54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往来款项</w:t>
                      </w:r>
                    </w:p>
                    <w:p>
                      <w:pPr>
                        <w:spacing w:before="125"/>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代垫土地出让</w:t>
                      </w:r>
                      <w:r>
                        <w:rPr>
                          <w:rFonts w:ascii="宋体" w:hAnsi="宋体" w:cs="宋体" w:eastAsia="宋体" w:hint="default"/>
                          <w:spacing w:val="-70"/>
                          <w:sz w:val="18"/>
                          <w:szCs w:val="18"/>
                        </w:rPr>
                        <w:t> </w:t>
                      </w:r>
                      <w:r>
                        <w:rPr>
                          <w:rFonts w:ascii="宋体" w:hAnsi="宋体" w:cs="宋体" w:eastAsia="宋体" w:hint="default"/>
                          <w:sz w:val="18"/>
                          <w:szCs w:val="18"/>
                        </w:rPr>
                      </w:r>
                    </w:p>
                  </w:txbxContent>
                </v:textbox>
                <w10:wrap type="none"/>
              </v:shape>
            </v:group>
            <w10:wrap type="none"/>
          </v:group>
        </w:pict>
      </w:r>
      <w:r>
        <w:rPr/>
        <w:t>（3）</w:t>
      </w:r>
      <w:r>
        <w:rPr>
          <w:spacing w:val="-30"/>
        </w:rPr>
        <w:t> </w:t>
      </w:r>
      <w:r>
        <w:rPr/>
        <w:t>其他应收款金额前五名单位情况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2"/>
          <w:szCs w:val="12"/>
        </w:rPr>
      </w:pPr>
    </w:p>
    <w:tbl>
      <w:tblPr>
        <w:tblW w:w="0" w:type="auto"/>
        <w:jc w:val="left"/>
        <w:tblInd w:w="2017" w:type="dxa"/>
        <w:tblLayout w:type="fixed"/>
        <w:tblCellMar>
          <w:top w:w="0" w:type="dxa"/>
          <w:left w:w="0" w:type="dxa"/>
          <w:bottom w:w="0" w:type="dxa"/>
          <w:right w:w="0" w:type="dxa"/>
        </w:tblCellMar>
        <w:tblLook w:val="01E0"/>
      </w:tblPr>
      <w:tblGrid>
        <w:gridCol w:w="1190"/>
        <w:gridCol w:w="1426"/>
        <w:gridCol w:w="1238"/>
        <w:gridCol w:w="1165"/>
        <w:gridCol w:w="888"/>
      </w:tblGrid>
      <w:tr>
        <w:trPr>
          <w:trHeight w:val="693"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219"/>
              <w:jc w:val="center"/>
              <w:rPr>
                <w:rFonts w:ascii="宋体" w:hAnsi="宋体" w:cs="宋体" w:eastAsia="宋体" w:hint="default"/>
                <w:sz w:val="18"/>
                <w:szCs w:val="18"/>
              </w:rPr>
            </w:pPr>
            <w:r>
              <w:rPr>
                <w:rFonts w:ascii="宋体" w:hAnsi="宋体" w:cs="宋体" w:eastAsia="宋体" w:hint="default"/>
                <w:sz w:val="18"/>
                <w:szCs w:val="18"/>
              </w:rPr>
              <w:t>客户</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271"/>
              <w:jc w:val="right"/>
              <w:rPr>
                <w:rFonts w:ascii="Arial Narrow" w:hAnsi="Arial Narrow" w:cs="Arial Narrow" w:eastAsia="Arial Narrow" w:hint="default"/>
                <w:sz w:val="18"/>
                <w:szCs w:val="18"/>
              </w:rPr>
            </w:pPr>
            <w:r>
              <w:rPr>
                <w:rFonts w:ascii="Arial Narrow"/>
                <w:spacing w:val="-1"/>
                <w:w w:val="95"/>
                <w:sz w:val="18"/>
              </w:rPr>
              <w:t>8,051,118.85</w:t>
            </w:r>
            <w:r>
              <w:rPr>
                <w:rFonts w:ascii="Arial Narrow"/>
                <w:sz w:val="18"/>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232"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年以上</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122" w:right="0"/>
              <w:jc w:val="center"/>
              <w:rPr>
                <w:rFonts w:ascii="Arial Narrow" w:hAnsi="Arial Narrow" w:cs="Arial Narrow" w:eastAsia="Arial Narrow" w:hint="default"/>
                <w:sz w:val="18"/>
                <w:szCs w:val="18"/>
              </w:rPr>
            </w:pPr>
            <w:r>
              <w:rPr>
                <w:rFonts w:ascii="Arial Narrow"/>
                <w:sz w:val="18"/>
              </w:rPr>
              <w:t>4.94%</w:t>
            </w:r>
          </w:p>
        </w:tc>
        <w:tc>
          <w:tcPr>
            <w:tcW w:w="888" w:type="dxa"/>
            <w:tcBorders>
              <w:top w:val="nil" w:sz="6" w:space="0" w:color="auto"/>
              <w:left w:val="nil" w:sz="6" w:space="0" w:color="auto"/>
              <w:bottom w:val="nil" w:sz="6" w:space="0" w:color="auto"/>
              <w:right w:val="nil" w:sz="6" w:space="0" w:color="auto"/>
            </w:tcBorders>
          </w:tcPr>
          <w:p>
            <w:pPr>
              <w:pStyle w:val="TableParagraph"/>
              <w:spacing w:line="180" w:lineRule="exact"/>
              <w:ind w:left="312" w:right="0"/>
              <w:jc w:val="left"/>
              <w:rPr>
                <w:rFonts w:ascii="宋体" w:hAnsi="宋体" w:cs="宋体" w:eastAsia="宋体" w:hint="default"/>
                <w:sz w:val="18"/>
                <w:szCs w:val="18"/>
              </w:rPr>
            </w:pPr>
            <w:r>
              <w:rPr>
                <w:rFonts w:ascii="宋体" w:hAnsi="宋体" w:cs="宋体" w:eastAsia="宋体" w:hint="default"/>
                <w:sz w:val="18"/>
                <w:szCs w:val="18"/>
              </w:rPr>
              <w:t>金</w:t>
            </w:r>
          </w:p>
          <w:p>
            <w:pPr>
              <w:pStyle w:val="TableParagraph"/>
              <w:spacing w:line="240" w:lineRule="auto" w:before="124"/>
              <w:ind w:left="312" w:right="0"/>
              <w:jc w:val="left"/>
              <w:rPr>
                <w:rFonts w:ascii="宋体" w:hAnsi="宋体" w:cs="宋体" w:eastAsia="宋体" w:hint="default"/>
                <w:sz w:val="18"/>
                <w:szCs w:val="18"/>
              </w:rPr>
            </w:pPr>
            <w:r>
              <w:rPr>
                <w:rFonts w:ascii="宋体" w:hAnsi="宋体" w:cs="宋体" w:eastAsia="宋体" w:hint="default"/>
                <w:sz w:val="18"/>
                <w:szCs w:val="18"/>
              </w:rPr>
              <w:t>往来款</w:t>
            </w:r>
          </w:p>
        </w:tc>
      </w:tr>
      <w:tr>
        <w:trPr>
          <w:trHeight w:val="449" w:hRule="exact"/>
        </w:trPr>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9"/>
              <w:jc w:val="center"/>
              <w:rPr>
                <w:rFonts w:ascii="宋体" w:hAnsi="宋体" w:cs="宋体" w:eastAsia="宋体" w:hint="default"/>
                <w:sz w:val="18"/>
                <w:szCs w:val="18"/>
              </w:rPr>
            </w:pPr>
            <w:r>
              <w:rPr>
                <w:rFonts w:ascii="宋体" w:hAnsi="宋体" w:cs="宋体" w:eastAsia="宋体" w:hint="default"/>
                <w:sz w:val="18"/>
                <w:szCs w:val="18"/>
              </w:rPr>
              <w:t>软件供应方</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271"/>
              <w:jc w:val="right"/>
              <w:rPr>
                <w:rFonts w:ascii="Arial Narrow" w:hAnsi="Arial Narrow" w:cs="Arial Narrow" w:eastAsia="Arial Narrow" w:hint="default"/>
                <w:sz w:val="18"/>
                <w:szCs w:val="18"/>
              </w:rPr>
            </w:pPr>
            <w:r>
              <w:rPr>
                <w:rFonts w:ascii="Arial Narrow"/>
                <w:spacing w:val="-1"/>
                <w:w w:val="95"/>
                <w:sz w:val="18"/>
              </w:rPr>
              <w:t>5,000,000.00</w:t>
            </w:r>
            <w:r>
              <w:rPr>
                <w:rFonts w:ascii="Arial Narrow"/>
                <w:sz w:val="18"/>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232"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年以上</w:t>
            </w: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22" w:right="0"/>
              <w:jc w:val="center"/>
              <w:rPr>
                <w:rFonts w:ascii="Arial Narrow" w:hAnsi="Arial Narrow" w:cs="Arial Narrow" w:eastAsia="Arial Narrow" w:hint="default"/>
                <w:sz w:val="18"/>
                <w:szCs w:val="18"/>
              </w:rPr>
            </w:pPr>
            <w:r>
              <w:rPr>
                <w:rFonts w:ascii="Arial Narrow"/>
                <w:sz w:val="18"/>
              </w:rPr>
              <w:t>3.06%</w:t>
            </w:r>
          </w:p>
        </w:tc>
        <w:tc>
          <w:tcPr>
            <w:tcW w:w="88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12" w:right="0"/>
              <w:jc w:val="left"/>
              <w:rPr>
                <w:rFonts w:ascii="宋体" w:hAnsi="宋体" w:cs="宋体" w:eastAsia="宋体" w:hint="default"/>
                <w:sz w:val="18"/>
                <w:szCs w:val="18"/>
              </w:rPr>
            </w:pPr>
            <w:r>
              <w:rPr>
                <w:rFonts w:ascii="宋体" w:hAnsi="宋体" w:cs="宋体" w:eastAsia="宋体" w:hint="default"/>
                <w:sz w:val="18"/>
                <w:szCs w:val="18"/>
              </w:rPr>
              <w:t>软件款</w:t>
            </w:r>
          </w:p>
        </w:tc>
      </w:tr>
      <w:tr>
        <w:trPr>
          <w:trHeight w:val="387" w:hRule="exact"/>
        </w:trPr>
        <w:tc>
          <w:tcPr>
            <w:tcW w:w="119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30"/>
              <w:jc w:val="right"/>
              <w:rPr>
                <w:rFonts w:ascii="Arial Narrow" w:hAnsi="Arial Narrow" w:cs="Arial Narrow" w:eastAsia="Arial Narrow" w:hint="default"/>
                <w:sz w:val="18"/>
                <w:szCs w:val="18"/>
              </w:rPr>
            </w:pPr>
            <w:r>
              <w:rPr>
                <w:rFonts w:ascii="Arial Narrow"/>
                <w:b/>
                <w:spacing w:val="-1"/>
                <w:w w:val="95"/>
                <w:sz w:val="18"/>
              </w:rPr>
              <w:t>47,832,329.47</w:t>
            </w:r>
            <w:r>
              <w:rPr>
                <w:rFonts w:ascii="Arial Narrow"/>
                <w:sz w:val="18"/>
              </w:rPr>
            </w:r>
          </w:p>
        </w:tc>
        <w:tc>
          <w:tcPr>
            <w:tcW w:w="1238" w:type="dxa"/>
            <w:tcBorders>
              <w:top w:val="nil" w:sz="6" w:space="0" w:color="auto"/>
              <w:left w:val="nil" w:sz="6" w:space="0" w:color="auto"/>
              <w:bottom w:val="nil" w:sz="6" w:space="0" w:color="auto"/>
              <w:right w:val="nil" w:sz="6" w:space="0" w:color="auto"/>
            </w:tcBorders>
          </w:tcPr>
          <w:p>
            <w:pPr/>
          </w:p>
        </w:tc>
        <w:tc>
          <w:tcPr>
            <w:tcW w:w="1165" w:type="dxa"/>
            <w:tcBorders>
              <w:top w:val="nil" w:sz="6" w:space="0" w:color="auto"/>
              <w:left w:val="nil" w:sz="6" w:space="0" w:color="auto"/>
              <w:bottom w:val="nil" w:sz="6" w:space="0" w:color="auto"/>
              <w:right w:val="nil" w:sz="6" w:space="0" w:color="auto"/>
            </w:tcBorders>
          </w:tcPr>
          <w:p>
            <w:pPr>
              <w:pStyle w:val="TableParagraph"/>
              <w:spacing w:line="240" w:lineRule="auto" w:before="94"/>
              <w:ind w:left="36" w:right="0"/>
              <w:jc w:val="center"/>
              <w:rPr>
                <w:rFonts w:ascii="Arial Narrow" w:hAnsi="Arial Narrow" w:cs="Arial Narrow" w:eastAsia="Arial Narrow" w:hint="default"/>
                <w:sz w:val="18"/>
                <w:szCs w:val="18"/>
              </w:rPr>
            </w:pPr>
            <w:r>
              <w:rPr>
                <w:rFonts w:ascii="Arial Narrow"/>
                <w:b/>
                <w:sz w:val="18"/>
              </w:rPr>
              <w:t>29.33%</w:t>
            </w:r>
            <w:r>
              <w:rPr>
                <w:rFonts w:ascii="Arial Narrow"/>
                <w:sz w:val="18"/>
              </w:rPr>
            </w:r>
          </w:p>
        </w:tc>
        <w:tc>
          <w:tcPr>
            <w:tcW w:w="888"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pStyle w:val="BodyText"/>
        <w:tabs>
          <w:tab w:pos="1042" w:val="left" w:leader="none"/>
        </w:tabs>
        <w:spacing w:line="456" w:lineRule="auto" w:before="35"/>
        <w:ind w:left="481" w:right="814" w:firstLine="153"/>
        <w:jc w:val="left"/>
      </w:pPr>
      <w:r>
        <w:rPr>
          <w:spacing w:val="-6"/>
        </w:rPr>
        <w:t>（4）</w:t>
      </w:r>
      <w:r>
        <w:rPr>
          <w:spacing w:val="-5"/>
        </w:rPr>
        <w:t> </w:t>
      </w:r>
      <w:r>
        <w:rPr>
          <w:spacing w:val="-9"/>
        </w:rPr>
        <w:t>年末其他应收款中含本公司之母公司中国航天科工集团公司欠款</w:t>
      </w:r>
      <w:r>
        <w:rPr>
          <w:spacing w:val="-63"/>
        </w:rPr>
        <w:t> </w:t>
      </w:r>
      <w:r>
        <w:rPr>
          <w:spacing w:val="-7"/>
        </w:rPr>
        <w:t>5,000.00</w:t>
      </w:r>
      <w:r>
        <w:rPr>
          <w:spacing w:val="-62"/>
        </w:rPr>
        <w:t> </w:t>
      </w:r>
      <w:r>
        <w:rPr>
          <w:spacing w:val="-8"/>
        </w:rPr>
        <w:t>元。</w:t>
      </w:r>
      <w:r>
        <w:rPr>
          <w:spacing w:val="-8"/>
        </w:rPr>
        <w:t> </w:t>
      </w:r>
      <w:r>
        <w:rPr/>
        <w:t>6.</w:t>
        <w:tab/>
        <w:t>存货及跌价准备</w:t>
      </w:r>
    </w:p>
    <w:p>
      <w:pPr>
        <w:pStyle w:val="BodyText"/>
        <w:spacing w:line="240" w:lineRule="auto" w:before="64"/>
        <w:ind w:left="742" w:right="119"/>
        <w:jc w:val="left"/>
      </w:pPr>
      <w:r>
        <w:rPr/>
        <w:t>（1）</w:t>
      </w:r>
      <w:r>
        <w:rPr>
          <w:spacing w:val="-31"/>
        </w:rPr>
        <w:t> </w:t>
      </w:r>
      <w:r>
        <w:rPr/>
        <w:t>存货的类别</w:t>
      </w:r>
    </w:p>
    <w:p>
      <w:pPr>
        <w:spacing w:line="240" w:lineRule="auto" w:before="12"/>
        <w:rPr>
          <w:rFonts w:ascii="宋体" w:hAnsi="宋体" w:cs="宋体" w:eastAsia="宋体" w:hint="default"/>
          <w:sz w:val="12"/>
          <w:szCs w:val="12"/>
        </w:rPr>
      </w:pPr>
    </w:p>
    <w:p>
      <w:pPr>
        <w:spacing w:line="3104" w:lineRule="exact"/>
        <w:ind w:left="113" w:right="0" w:firstLine="0"/>
        <w:rPr>
          <w:rFonts w:ascii="宋体" w:hAnsi="宋体" w:cs="宋体" w:eastAsia="宋体" w:hint="default"/>
          <w:sz w:val="20"/>
          <w:szCs w:val="20"/>
        </w:rPr>
      </w:pPr>
      <w:r>
        <w:rPr>
          <w:rFonts w:ascii="宋体" w:hAnsi="宋体" w:cs="宋体" w:eastAsia="宋体" w:hint="default"/>
          <w:position w:val="-61"/>
          <w:sz w:val="20"/>
          <w:szCs w:val="20"/>
        </w:rPr>
        <w:pict>
          <v:group style="width:438.2pt;height:155.25pt;mso-position-horizontal-relative:char;mso-position-vertical-relative:line" coordorigin="0,0" coordsize="8764,3105">
            <v:group style="position:absolute;left:13;top:7;width:1192;height:2" coordorigin="13,7" coordsize="1192,2">
              <v:shape style="position:absolute;left:13;top:7;width:1192;height:2" coordorigin="13,7" coordsize="1192,0" path="m13,7l1204,7e" filled="false" stroked="true" strokeweight=".72pt" strokecolor="#000000">
                <v:path arrowok="t"/>
              </v:shape>
            </v:group>
            <v:group style="position:absolute;left:13;top:36;width:1192;height:2" coordorigin="13,36" coordsize="1192,2">
              <v:shape style="position:absolute;left:13;top:36;width:1192;height:2" coordorigin="13,36" coordsize="1192,0" path="m13,36l1204,36e" filled="false" stroked="true" strokeweight=".72pt" strokecolor="#000000">
                <v:path arrowok="t"/>
              </v:shape>
              <v:shape style="position:absolute;left:1204;top:43;width:10;height:2" type="#_x0000_t75" stroked="false">
                <v:imagedata r:id="rId69" o:title=""/>
              </v:shape>
            </v:group>
            <v:group style="position:absolute;left:1204;top:7;width:44;height:2" coordorigin="1204,7" coordsize="44,2">
              <v:shape style="position:absolute;left:1204;top:7;width:44;height:2" coordorigin="1204,7" coordsize="44,0" path="m1204,7l1248,7e" filled="false" stroked="true" strokeweight=".72pt" strokecolor="#000000">
                <v:path arrowok="t"/>
              </v:shape>
            </v:group>
            <v:group style="position:absolute;left:1204;top:36;width:44;height:2" coordorigin="1204,36" coordsize="44,2">
              <v:shape style="position:absolute;left:1204;top:36;width:44;height:2" coordorigin="1204,36" coordsize="44,0" path="m1204,36l1248,36e" filled="false" stroked="true" strokeweight=".72pt" strokecolor="#000000">
                <v:path arrowok="t"/>
              </v:shape>
            </v:group>
            <v:group style="position:absolute;left:1248;top:7;width:3675;height:2" coordorigin="1248,7" coordsize="3675,2">
              <v:shape style="position:absolute;left:1248;top:7;width:3675;height:2" coordorigin="1248,7" coordsize="3675,0" path="m1248,7l4922,7e" filled="false" stroked="true" strokeweight=".72pt" strokecolor="#000000">
                <v:path arrowok="t"/>
              </v:shape>
            </v:group>
            <v:group style="position:absolute;left:1248;top:36;width:3675;height:2" coordorigin="1248,36" coordsize="3675,2">
              <v:shape style="position:absolute;left:1248;top:36;width:3675;height:2" coordorigin="1248,36" coordsize="3675,0" path="m1248,36l4922,36e" filled="false" stroked="true" strokeweight=".72pt" strokecolor="#000000">
                <v:path arrowok="t"/>
              </v:shape>
              <v:shape style="position:absolute;left:4922;top:43;width:10;height:2" type="#_x0000_t75" stroked="false">
                <v:imagedata r:id="rId69" o:title=""/>
              </v:shape>
            </v:group>
            <v:group style="position:absolute;left:4922;top:7;width:44;height:2" coordorigin="4922,7" coordsize="44,2">
              <v:shape style="position:absolute;left:4922;top:7;width:44;height:2" coordorigin="4922,7" coordsize="44,0" path="m4922,7l4965,7e" filled="false" stroked="true" strokeweight=".72pt" strokecolor="#000000">
                <v:path arrowok="t"/>
              </v:shape>
            </v:group>
            <v:group style="position:absolute;left:4922;top:36;width:44;height:2" coordorigin="4922,36" coordsize="44,2">
              <v:shape style="position:absolute;left:4922;top:36;width:44;height:2" coordorigin="4922,36" coordsize="44,0" path="m4922,36l4965,36e" filled="false" stroked="true" strokeweight=".72pt" strokecolor="#000000">
                <v:path arrowok="t"/>
              </v:shape>
            </v:group>
            <v:group style="position:absolute;left:4965;top:7;width:3771;height:2" coordorigin="4965,7" coordsize="3771,2">
              <v:shape style="position:absolute;left:4965;top:7;width:3771;height:2" coordorigin="4965,7" coordsize="3771,0" path="m4965,7l8736,7e" filled="false" stroked="true" strokeweight=".72pt" strokecolor="#000000">
                <v:path arrowok="t"/>
              </v:shape>
            </v:group>
            <v:group style="position:absolute;left:4965;top:36;width:3771;height:2" coordorigin="4965,36" coordsize="3771,2">
              <v:shape style="position:absolute;left:4965;top:36;width:3771;height:2" coordorigin="4965,36" coordsize="3771,0" path="m4965,36l8736,36e" filled="false" stroked="true" strokeweight=".72pt" strokecolor="#000000">
                <v:path arrowok="t"/>
              </v:shape>
              <v:shape style="position:absolute;left:1185;top:26;width:3766;height:332" type="#_x0000_t75" stroked="false">
                <v:imagedata r:id="rId144" o:title=""/>
              </v:shape>
              <v:shape style="position:absolute;left:1185;top:320;width:7578;height:378" type="#_x0000_t75" stroked="false">
                <v:imagedata r:id="rId145" o:title=""/>
              </v:shape>
            </v:group>
            <v:group style="position:absolute;left:13;top:3097;width:1192;height:2" coordorigin="13,3097" coordsize="1192,2">
              <v:shape style="position:absolute;left:13;top:3097;width:1192;height:2" coordorigin="13,3097" coordsize="1192,0" path="m13,3097l1204,3097e" filled="false" stroked="true" strokeweight=".72pt" strokecolor="#000000">
                <v:path arrowok="t"/>
              </v:shape>
            </v:group>
            <v:group style="position:absolute;left:13;top:3068;width:1192;height:2" coordorigin="13,3068" coordsize="1192,2">
              <v:shape style="position:absolute;left:13;top:3068;width:1192;height:2" coordorigin="13,3068" coordsize="1192,0" path="m13,3068l1204,3068e" filled="false" stroked="true" strokeweight=".72pt" strokecolor="#000000">
                <v:path arrowok="t"/>
              </v:shape>
            </v:group>
            <v:group style="position:absolute;left:1204;top:3068;width:44;height:2" coordorigin="1204,3068" coordsize="44,2">
              <v:shape style="position:absolute;left:1204;top:3068;width:44;height:2" coordorigin="1204,3068" coordsize="44,0" path="m1204,3068l1248,3068e" filled="false" stroked="true" strokeweight=".72pt" strokecolor="#000000">
                <v:path arrowok="t"/>
              </v:shape>
            </v:group>
            <v:group style="position:absolute;left:1204;top:3097;width:1216;height:2" coordorigin="1204,3097" coordsize="1216,2">
              <v:shape style="position:absolute;left:1204;top:3097;width:1216;height:2" coordorigin="1204,3097" coordsize="1216,0" path="m1204,3097l2420,3097e" filled="false" stroked="true" strokeweight=".72pt" strokecolor="#000000">
                <v:path arrowok="t"/>
              </v:shape>
            </v:group>
            <v:group style="position:absolute;left:1248;top:3068;width:1173;height:2" coordorigin="1248,3068" coordsize="1173,2">
              <v:shape style="position:absolute;left:1248;top:3068;width:1173;height:2" coordorigin="1248,3068" coordsize="1173,0" path="m1248,3068l2420,3068e" filled="false" stroked="true" strokeweight=".72pt" strokecolor="#000000">
                <v:path arrowok="t"/>
              </v:shape>
            </v:group>
            <v:group style="position:absolute;left:2420;top:3068;width:44;height:2" coordorigin="2420,3068" coordsize="44,2">
              <v:shape style="position:absolute;left:2420;top:3068;width:44;height:2" coordorigin="2420,3068" coordsize="44,0" path="m2420,3068l2463,3068e" filled="false" stroked="true" strokeweight=".72pt" strokecolor="#000000">
                <v:path arrowok="t"/>
              </v:shape>
            </v:group>
            <v:group style="position:absolute;left:2420;top:3097;width:1172;height:2" coordorigin="2420,3097" coordsize="1172,2">
              <v:shape style="position:absolute;left:2420;top:3097;width:1172;height:2" coordorigin="2420,3097" coordsize="1172,0" path="m2420,3097l3591,3097e" filled="false" stroked="true" strokeweight=".72pt" strokecolor="#000000">
                <v:path arrowok="t"/>
              </v:shape>
            </v:group>
            <v:group style="position:absolute;left:2463;top:3068;width:1128;height:2" coordorigin="2463,3068" coordsize="1128,2">
              <v:shape style="position:absolute;left:2463;top:3068;width:1128;height:2" coordorigin="2463,3068" coordsize="1128,0" path="m2463,3068l3591,3068e" filled="false" stroked="true" strokeweight=".72pt" strokecolor="#000000">
                <v:path arrowok="t"/>
              </v:shape>
            </v:group>
            <v:group style="position:absolute;left:3591;top:3068;width:44;height:2" coordorigin="3591,3068" coordsize="44,2">
              <v:shape style="position:absolute;left:3591;top:3068;width:44;height:2" coordorigin="3591,3068" coordsize="44,0" path="m3591,3068l3634,3068e" filled="false" stroked="true" strokeweight=".72pt" strokecolor="#000000">
                <v:path arrowok="t"/>
              </v:shape>
            </v:group>
            <v:group style="position:absolute;left:3591;top:3097;width:1331;height:2" coordorigin="3591,3097" coordsize="1331,2">
              <v:shape style="position:absolute;left:3591;top:3097;width:1331;height:2" coordorigin="3591,3097" coordsize="1331,0" path="m3591,3097l4922,3097e" filled="false" stroked="true" strokeweight=".72pt" strokecolor="#000000">
                <v:path arrowok="t"/>
              </v:shape>
            </v:group>
            <v:group style="position:absolute;left:3634;top:3068;width:1288;height:2" coordorigin="3634,3068" coordsize="1288,2">
              <v:shape style="position:absolute;left:3634;top:3068;width:1288;height:2" coordorigin="3634,3068" coordsize="1288,0" path="m3634,3068l4922,3068e" filled="false" stroked="true" strokeweight=".72pt" strokecolor="#000000">
                <v:path arrowok="t"/>
              </v:shape>
            </v:group>
            <v:group style="position:absolute;left:4922;top:3068;width:44;height:2" coordorigin="4922,3068" coordsize="44,2">
              <v:shape style="position:absolute;left:4922;top:3068;width:44;height:2" coordorigin="4922,3068" coordsize="44,0" path="m4922,3068l4965,3068e" filled="false" stroked="true" strokeweight=".72pt" strokecolor="#000000">
                <v:path arrowok="t"/>
              </v:shape>
            </v:group>
            <v:group style="position:absolute;left:4922;top:3097;width:1289;height:2" coordorigin="4922,3097" coordsize="1289,2">
              <v:shape style="position:absolute;left:4922;top:3097;width:1289;height:2" coordorigin="4922,3097" coordsize="1289,0" path="m4922,3097l6211,3097e" filled="false" stroked="true" strokeweight=".72pt" strokecolor="#000000">
                <v:path arrowok="t"/>
              </v:shape>
            </v:group>
            <v:group style="position:absolute;left:4965;top:3068;width:1246;height:2" coordorigin="4965,3068" coordsize="1246,2">
              <v:shape style="position:absolute;left:4965;top:3068;width:1246;height:2" coordorigin="4965,3068" coordsize="1246,0" path="m4965,3068l6211,3068e" filled="false" stroked="true" strokeweight=".72pt" strokecolor="#000000">
                <v:path arrowok="t"/>
              </v:shape>
            </v:group>
            <v:group style="position:absolute;left:6211;top:3068;width:44;height:2" coordorigin="6211,3068" coordsize="44,2">
              <v:shape style="position:absolute;left:6211;top:3068;width:44;height:2" coordorigin="6211,3068" coordsize="44,0" path="m6211,3068l6254,3068e" filled="false" stroked="true" strokeweight=".72pt" strokecolor="#000000">
                <v:path arrowok="t"/>
              </v:shape>
            </v:group>
            <v:group style="position:absolute;left:6211;top:3097;width:1199;height:2" coordorigin="6211,3097" coordsize="1199,2">
              <v:shape style="position:absolute;left:6211;top:3097;width:1199;height:2" coordorigin="6211,3097" coordsize="1199,0" path="m6211,3097l7410,3097e" filled="false" stroked="true" strokeweight=".72pt" strokecolor="#000000">
                <v:path arrowok="t"/>
              </v:shape>
            </v:group>
            <v:group style="position:absolute;left:6254;top:3068;width:1156;height:2" coordorigin="6254,3068" coordsize="1156,2">
              <v:shape style="position:absolute;left:6254;top:3068;width:1156;height:2" coordorigin="6254,3068" coordsize="1156,0" path="m6254,3068l7410,3068e" filled="false" stroked="true" strokeweight=".72pt" strokecolor="#000000">
                <v:path arrowok="t"/>
              </v:shape>
              <v:shape style="position:absolute;left:0;top:666;width:8757;height:2395" type="#_x0000_t75" stroked="false">
                <v:imagedata r:id="rId146" o:title=""/>
              </v:shape>
            </v:group>
            <v:group style="position:absolute;left:7410;top:3068;width:44;height:2" coordorigin="7410,3068" coordsize="44,2">
              <v:shape style="position:absolute;left:7410;top:3068;width:44;height:2" coordorigin="7410,3068" coordsize="44,0" path="m7410,3068l7453,3068e" filled="false" stroked="true" strokeweight=".72pt" strokecolor="#000000">
                <v:path arrowok="t"/>
              </v:shape>
            </v:group>
            <v:group style="position:absolute;left:7410;top:3097;width:1326;height:2" coordorigin="7410,3097" coordsize="1326,2">
              <v:shape style="position:absolute;left:7410;top:3097;width:1326;height:2" coordorigin="7410,3097" coordsize="1326,0" path="m7410,3097l8736,3097e" filled="false" stroked="true" strokeweight=".72pt" strokecolor="#000000">
                <v:path arrowok="t"/>
              </v:shape>
            </v:group>
            <v:group style="position:absolute;left:7453;top:3068;width:1283;height:2" coordorigin="7453,3068" coordsize="1283,2">
              <v:shape style="position:absolute;left:7453;top:3068;width:1283;height:2" coordorigin="7453,3068" coordsize="1283,0" path="m7453,3068l8736,3068e" filled="false" stroked="true" strokeweight=".72pt" strokecolor="#000000">
                <v:path arrowok="t"/>
              </v:shape>
              <v:shape style="position:absolute;left:433;top:24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1454;top:37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xbxContent>
                </v:textbox>
                <w10:wrap type="none"/>
              </v:shape>
              <v:shape style="position:absolute;left:2648;top:71;width:783;height:484" type="#_x0000_t202" filled="false" stroked="false">
                <v:textbox inset="0,0,0,0">
                  <w:txbxContent>
                    <w:p>
                      <w:pPr>
                        <w:spacing w:line="180" w:lineRule="exact" w:before="0"/>
                        <w:ind w:left="0" w:right="0" w:firstLine="57"/>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spacing w:before="68"/>
                        <w:ind w:left="0" w:right="0" w:firstLine="0"/>
                        <w:jc w:val="left"/>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txbxContent>
                </v:textbox>
                <w10:wrap type="none"/>
              </v:shape>
              <v:shape style="position:absolute;left:3898;top:37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xbxContent>
                </v:textbox>
                <w10:wrap type="none"/>
              </v:shape>
              <v:shape style="position:absolute;left:5208;top:37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xbxContent>
                </v:textbox>
                <w10:wrap type="none"/>
              </v:shape>
              <v:shape style="position:absolute;left:6452;top:71;width:746;height:484" type="#_x0000_t202" filled="false" stroked="false">
                <v:textbox inset="0,0,0,0">
                  <w:txbxContent>
                    <w:p>
                      <w:pPr>
                        <w:spacing w:line="180" w:lineRule="exact" w:before="0"/>
                        <w:ind w:left="0" w:right="0" w:firstLine="2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spacing w:before="68"/>
                        <w:ind w:left="0" w:right="0" w:firstLine="0"/>
                        <w:jc w:val="left"/>
                        <w:rPr>
                          <w:rFonts w:ascii="宋体" w:hAnsi="宋体" w:cs="宋体" w:eastAsia="宋体" w:hint="default"/>
                          <w:sz w:val="18"/>
                          <w:szCs w:val="18"/>
                        </w:rPr>
                      </w:pPr>
                      <w:r>
                        <w:rPr>
                          <w:rFonts w:ascii="宋体" w:hAnsi="宋体" w:cs="宋体" w:eastAsia="宋体" w:hint="default"/>
                          <w:b/>
                          <w:bCs/>
                          <w:sz w:val="18"/>
                          <w:szCs w:val="18"/>
                        </w:rPr>
                        <w:t>跌价准备</w:t>
                      </w:r>
                      <w:r>
                        <w:rPr>
                          <w:rFonts w:ascii="宋体" w:hAnsi="宋体" w:cs="宋体" w:eastAsia="宋体" w:hint="default"/>
                          <w:sz w:val="18"/>
                          <w:szCs w:val="18"/>
                        </w:rPr>
                      </w:r>
                    </w:p>
                  </w:txbxContent>
                </v:textbox>
                <w10:wrap type="none"/>
              </v:shape>
              <v:shape style="position:absolute;left:7716;top:37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txbxContent>
                </v:textbox>
                <w10:wrap type="none"/>
              </v:shape>
              <v:shape style="position:absolute;left:128;top:811;width:882;height:22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在途物资</w:t>
                      </w:r>
                    </w:p>
                    <w:p>
                      <w:pPr>
                        <w:spacing w:line="345" w:lineRule="auto" w:before="105"/>
                        <w:ind w:left="0" w:right="0" w:firstLine="0"/>
                        <w:jc w:val="left"/>
                        <w:rPr>
                          <w:rFonts w:ascii="宋体" w:hAnsi="宋体" w:cs="宋体" w:eastAsia="宋体" w:hint="default"/>
                          <w:sz w:val="18"/>
                          <w:szCs w:val="18"/>
                        </w:rPr>
                      </w:pPr>
                      <w:r>
                        <w:rPr>
                          <w:rFonts w:ascii="宋体" w:hAnsi="宋体" w:cs="宋体" w:eastAsia="宋体" w:hint="default"/>
                          <w:sz w:val="18"/>
                          <w:szCs w:val="18"/>
                        </w:rPr>
                        <w:t>原材料 </w:t>
                      </w:r>
                      <w:r>
                        <w:rPr>
                          <w:rFonts w:ascii="宋体" w:hAnsi="宋体" w:cs="宋体" w:eastAsia="宋体" w:hint="default"/>
                          <w:spacing w:val="-4"/>
                          <w:sz w:val="18"/>
                          <w:szCs w:val="18"/>
                        </w:rPr>
                        <w:t>低值易耗品</w:t>
                      </w:r>
                      <w:r>
                        <w:rPr>
                          <w:rFonts w:ascii="宋体" w:hAnsi="宋体" w:cs="宋体" w:eastAsia="宋体" w:hint="default"/>
                          <w:spacing w:val="-4"/>
                          <w:sz w:val="18"/>
                          <w:szCs w:val="18"/>
                        </w:rPr>
                        <w:t> </w:t>
                      </w:r>
                      <w:r>
                        <w:rPr>
                          <w:rFonts w:ascii="宋体" w:hAnsi="宋体" w:cs="宋体" w:eastAsia="宋体" w:hint="default"/>
                          <w:sz w:val="18"/>
                          <w:szCs w:val="18"/>
                        </w:rPr>
                        <w:t>库存商品</w:t>
                      </w:r>
                      <w:r>
                        <w:rPr>
                          <w:rFonts w:ascii="宋体" w:hAnsi="宋体" w:cs="宋体" w:eastAsia="宋体" w:hint="default"/>
                          <w:sz w:val="18"/>
                          <w:szCs w:val="18"/>
                        </w:rPr>
                        <w:t> 发出商品 在产品</w:t>
                      </w:r>
                    </w:p>
                    <w:p>
                      <w:pPr>
                        <w:spacing w:before="25"/>
                        <w:ind w:left="304"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1431;top:769;width:887;height:2220" type="#_x0000_t202" filled="false" stroked="false">
                <v:textbox inset="0,0,0,0">
                  <w:txbxContent>
                    <w:p>
                      <w:pPr>
                        <w:spacing w:line="184" w:lineRule="exact" w:before="0"/>
                        <w:ind w:left="71" w:right="0" w:firstLine="0"/>
                        <w:jc w:val="center"/>
                        <w:rPr>
                          <w:rFonts w:ascii="Arial Narrow" w:hAnsi="Arial Narrow" w:cs="Arial Narrow" w:eastAsia="Arial Narrow" w:hint="default"/>
                          <w:sz w:val="18"/>
                          <w:szCs w:val="18"/>
                        </w:rPr>
                      </w:pPr>
                      <w:r>
                        <w:rPr>
                          <w:rFonts w:ascii="Arial Narrow"/>
                          <w:spacing w:val="-10"/>
                          <w:sz w:val="18"/>
                        </w:rPr>
                        <w:t>18,978,180.76</w:t>
                      </w:r>
                      <w:r>
                        <w:rPr>
                          <w:rFonts w:ascii="Arial Narrow"/>
                          <w:sz w:val="18"/>
                        </w:rPr>
                      </w:r>
                    </w:p>
                    <w:p>
                      <w:pPr>
                        <w:spacing w:before="134"/>
                        <w:ind w:left="71" w:right="0" w:firstLine="0"/>
                        <w:jc w:val="center"/>
                        <w:rPr>
                          <w:rFonts w:ascii="Arial Narrow" w:hAnsi="Arial Narrow" w:cs="Arial Narrow" w:eastAsia="Arial Narrow" w:hint="default"/>
                          <w:sz w:val="18"/>
                          <w:szCs w:val="18"/>
                        </w:rPr>
                      </w:pPr>
                      <w:r>
                        <w:rPr>
                          <w:rFonts w:ascii="Arial Narrow"/>
                          <w:spacing w:val="-10"/>
                          <w:sz w:val="18"/>
                        </w:rPr>
                        <w:t>80,938,898.10</w:t>
                      </w:r>
                      <w:r>
                        <w:rPr>
                          <w:rFonts w:ascii="Arial Narrow"/>
                          <w:sz w:val="18"/>
                        </w:rPr>
                      </w:r>
                    </w:p>
                    <w:p>
                      <w:pPr>
                        <w:spacing w:before="133"/>
                        <w:ind w:left="247" w:right="0" w:firstLine="0"/>
                        <w:jc w:val="center"/>
                        <w:rPr>
                          <w:rFonts w:ascii="Arial Narrow" w:hAnsi="Arial Narrow" w:cs="Arial Narrow" w:eastAsia="Arial Narrow" w:hint="default"/>
                          <w:sz w:val="18"/>
                          <w:szCs w:val="18"/>
                        </w:rPr>
                      </w:pPr>
                      <w:r>
                        <w:rPr>
                          <w:rFonts w:ascii="Arial Narrow"/>
                          <w:spacing w:val="-10"/>
                          <w:sz w:val="18"/>
                        </w:rPr>
                        <w:t>357,003.98</w:t>
                      </w:r>
                      <w:r>
                        <w:rPr>
                          <w:rFonts w:ascii="Arial Narrow"/>
                          <w:sz w:val="18"/>
                        </w:rPr>
                      </w:r>
                    </w:p>
                    <w:p>
                      <w:pPr>
                        <w:spacing w:before="133"/>
                        <w:ind w:left="0" w:right="0" w:firstLine="0"/>
                        <w:jc w:val="center"/>
                        <w:rPr>
                          <w:rFonts w:ascii="Arial Narrow" w:hAnsi="Arial Narrow" w:cs="Arial Narrow" w:eastAsia="Arial Narrow" w:hint="default"/>
                          <w:sz w:val="18"/>
                          <w:szCs w:val="18"/>
                        </w:rPr>
                      </w:pPr>
                      <w:r>
                        <w:rPr>
                          <w:rFonts w:ascii="Arial Narrow"/>
                          <w:spacing w:val="-11"/>
                          <w:sz w:val="18"/>
                        </w:rPr>
                        <w:t>381,681,794.07</w:t>
                      </w:r>
                      <w:r>
                        <w:rPr>
                          <w:rFonts w:ascii="Arial Narrow"/>
                          <w:sz w:val="18"/>
                        </w:rPr>
                      </w:r>
                    </w:p>
                    <w:p>
                      <w:pPr>
                        <w:spacing w:before="134"/>
                        <w:ind w:left="143" w:right="0" w:firstLine="0"/>
                        <w:jc w:val="center"/>
                        <w:rPr>
                          <w:rFonts w:ascii="Arial Narrow" w:hAnsi="Arial Narrow" w:cs="Arial Narrow" w:eastAsia="Arial Narrow" w:hint="default"/>
                          <w:sz w:val="18"/>
                          <w:szCs w:val="18"/>
                        </w:rPr>
                      </w:pPr>
                      <w:r>
                        <w:rPr>
                          <w:rFonts w:ascii="Arial Narrow"/>
                          <w:spacing w:val="-10"/>
                          <w:sz w:val="18"/>
                        </w:rPr>
                        <w:t>7,415,356.39</w:t>
                      </w:r>
                      <w:r>
                        <w:rPr>
                          <w:rFonts w:ascii="Arial Narrow"/>
                          <w:sz w:val="18"/>
                        </w:rPr>
                      </w:r>
                    </w:p>
                    <w:p>
                      <w:pPr>
                        <w:spacing w:before="133"/>
                        <w:ind w:left="71" w:right="0" w:firstLine="0"/>
                        <w:jc w:val="center"/>
                        <w:rPr>
                          <w:rFonts w:ascii="Arial Narrow" w:hAnsi="Arial Narrow" w:cs="Arial Narrow" w:eastAsia="Arial Narrow" w:hint="default"/>
                          <w:sz w:val="18"/>
                          <w:szCs w:val="18"/>
                        </w:rPr>
                      </w:pPr>
                      <w:r>
                        <w:rPr>
                          <w:rFonts w:ascii="Arial Narrow"/>
                          <w:spacing w:val="-10"/>
                          <w:sz w:val="18"/>
                        </w:rPr>
                        <w:t>18,500,733.21</w:t>
                      </w:r>
                      <w:r>
                        <w:rPr>
                          <w:rFonts w:ascii="Arial Narrow"/>
                          <w:sz w:val="18"/>
                        </w:rPr>
                      </w:r>
                    </w:p>
                    <w:p>
                      <w:pPr>
                        <w:spacing w:line="202" w:lineRule="exact" w:before="133"/>
                        <w:ind w:left="0" w:right="0" w:firstLine="0"/>
                        <w:jc w:val="center"/>
                        <w:rPr>
                          <w:rFonts w:ascii="Arial Narrow" w:hAnsi="Arial Narrow" w:cs="Arial Narrow" w:eastAsia="Arial Narrow" w:hint="default"/>
                          <w:sz w:val="18"/>
                          <w:szCs w:val="18"/>
                        </w:rPr>
                      </w:pPr>
                      <w:r>
                        <w:rPr>
                          <w:rFonts w:ascii="Arial Narrow"/>
                          <w:b/>
                          <w:spacing w:val="-11"/>
                          <w:sz w:val="18"/>
                        </w:rPr>
                        <w:t>507,871,966.51</w:t>
                      </w:r>
                      <w:r>
                        <w:rPr>
                          <w:rFonts w:ascii="Arial Narrow"/>
                          <w:sz w:val="18"/>
                        </w:rPr>
                      </w:r>
                    </w:p>
                  </w:txbxContent>
                </v:textbox>
                <w10:wrap type="none"/>
              </v:shape>
              <v:shape style="position:absolute;left:2850;top:1110;width:6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0"/>
                          <w:sz w:val="18"/>
                        </w:rPr>
                        <w:t>212,549.51</w:t>
                      </w:r>
                      <w:r>
                        <w:rPr>
                          <w:rFonts w:ascii="Arial Narrow"/>
                          <w:sz w:val="18"/>
                        </w:rPr>
                      </w:r>
                    </w:p>
                  </w:txbxContent>
                </v:textbox>
                <w10:wrap type="none"/>
              </v:shape>
              <v:shape style="position:absolute;left:2675;top:2469;width:815;height:520" type="#_x0000_t202" filled="false" stroked="false">
                <v:textbox inset="0,0,0,0">
                  <w:txbxContent>
                    <w:p>
                      <w:pPr>
                        <w:spacing w:line="184" w:lineRule="exact" w:before="0"/>
                        <w:ind w:left="247" w:right="0" w:firstLine="0"/>
                        <w:jc w:val="left"/>
                        <w:rPr>
                          <w:rFonts w:ascii="Arial Narrow" w:hAnsi="Arial Narrow" w:cs="Arial Narrow" w:eastAsia="Arial Narrow" w:hint="default"/>
                          <w:sz w:val="18"/>
                          <w:szCs w:val="18"/>
                        </w:rPr>
                      </w:pPr>
                      <w:r>
                        <w:rPr>
                          <w:rFonts w:ascii="Arial Narrow"/>
                          <w:spacing w:val="-10"/>
                          <w:sz w:val="18"/>
                        </w:rPr>
                        <w:t>20,660.90</w:t>
                      </w:r>
                      <w:r>
                        <w:rPr>
                          <w:rFonts w:ascii="Arial Narrow"/>
                          <w:sz w:val="18"/>
                        </w:rPr>
                      </w:r>
                    </w:p>
                    <w:p>
                      <w:pPr>
                        <w:spacing w:line="202" w:lineRule="exact" w:before="133"/>
                        <w:ind w:left="0" w:right="0" w:firstLine="0"/>
                        <w:jc w:val="left"/>
                        <w:rPr>
                          <w:rFonts w:ascii="Arial Narrow" w:hAnsi="Arial Narrow" w:cs="Arial Narrow" w:eastAsia="Arial Narrow" w:hint="default"/>
                          <w:sz w:val="18"/>
                          <w:szCs w:val="18"/>
                        </w:rPr>
                      </w:pPr>
                      <w:r>
                        <w:rPr>
                          <w:rFonts w:ascii="Arial Narrow"/>
                          <w:b/>
                          <w:spacing w:val="-11"/>
                          <w:sz w:val="18"/>
                        </w:rPr>
                        <w:t>20,090,501.72</w:t>
                      </w:r>
                      <w:r>
                        <w:rPr>
                          <w:rFonts w:ascii="Arial Narrow"/>
                          <w:sz w:val="18"/>
                        </w:rPr>
                      </w:r>
                    </w:p>
                  </w:txbxContent>
                </v:textbox>
                <w10:wrap type="none"/>
              </v:shape>
              <v:shape style="position:absolute;left:3933;top:769;width:887;height:2220" type="#_x0000_t202" filled="false" stroked="false">
                <v:textbox inset="0,0,0,0">
                  <w:txbxContent>
                    <w:p>
                      <w:pPr>
                        <w:spacing w:line="184" w:lineRule="exact" w:before="0"/>
                        <w:ind w:left="71" w:right="0" w:firstLine="0"/>
                        <w:jc w:val="center"/>
                        <w:rPr>
                          <w:rFonts w:ascii="Arial Narrow" w:hAnsi="Arial Narrow" w:cs="Arial Narrow" w:eastAsia="Arial Narrow" w:hint="default"/>
                          <w:sz w:val="18"/>
                          <w:szCs w:val="18"/>
                        </w:rPr>
                      </w:pPr>
                      <w:r>
                        <w:rPr>
                          <w:rFonts w:ascii="Arial Narrow"/>
                          <w:spacing w:val="-10"/>
                          <w:sz w:val="18"/>
                        </w:rPr>
                        <w:t>18,978,180.76</w:t>
                      </w:r>
                      <w:r>
                        <w:rPr>
                          <w:rFonts w:ascii="Arial Narrow"/>
                          <w:sz w:val="18"/>
                        </w:rPr>
                      </w:r>
                    </w:p>
                    <w:p>
                      <w:pPr>
                        <w:spacing w:before="134"/>
                        <w:ind w:left="71" w:right="0" w:firstLine="0"/>
                        <w:jc w:val="center"/>
                        <w:rPr>
                          <w:rFonts w:ascii="Arial Narrow" w:hAnsi="Arial Narrow" w:cs="Arial Narrow" w:eastAsia="Arial Narrow" w:hint="default"/>
                          <w:sz w:val="18"/>
                          <w:szCs w:val="18"/>
                        </w:rPr>
                      </w:pPr>
                      <w:r>
                        <w:rPr>
                          <w:rFonts w:ascii="Arial Narrow"/>
                          <w:spacing w:val="-10"/>
                          <w:sz w:val="18"/>
                        </w:rPr>
                        <w:t>80,726,348.59</w:t>
                      </w:r>
                      <w:r>
                        <w:rPr>
                          <w:rFonts w:ascii="Arial Narrow"/>
                          <w:sz w:val="18"/>
                        </w:rPr>
                      </w:r>
                    </w:p>
                    <w:p>
                      <w:pPr>
                        <w:spacing w:before="133"/>
                        <w:ind w:left="247" w:right="0" w:firstLine="0"/>
                        <w:jc w:val="center"/>
                        <w:rPr>
                          <w:rFonts w:ascii="Arial Narrow" w:hAnsi="Arial Narrow" w:cs="Arial Narrow" w:eastAsia="Arial Narrow" w:hint="default"/>
                          <w:sz w:val="18"/>
                          <w:szCs w:val="18"/>
                        </w:rPr>
                      </w:pPr>
                      <w:r>
                        <w:rPr>
                          <w:rFonts w:ascii="Arial Narrow"/>
                          <w:spacing w:val="-10"/>
                          <w:sz w:val="18"/>
                        </w:rPr>
                        <w:t>357,003.98</w:t>
                      </w:r>
                      <w:r>
                        <w:rPr>
                          <w:rFonts w:ascii="Arial Narrow"/>
                          <w:sz w:val="18"/>
                        </w:rPr>
                      </w:r>
                    </w:p>
                    <w:p>
                      <w:pPr>
                        <w:spacing w:before="133"/>
                        <w:ind w:left="-1" w:right="0" w:firstLine="0"/>
                        <w:jc w:val="center"/>
                        <w:rPr>
                          <w:rFonts w:ascii="Arial Narrow" w:hAnsi="Arial Narrow" w:cs="Arial Narrow" w:eastAsia="Arial Narrow" w:hint="default"/>
                          <w:sz w:val="18"/>
                          <w:szCs w:val="18"/>
                        </w:rPr>
                      </w:pPr>
                      <w:r>
                        <w:rPr>
                          <w:rFonts w:ascii="Arial Narrow"/>
                          <w:spacing w:val="-10"/>
                          <w:sz w:val="18"/>
                        </w:rPr>
                        <w:t>361,824,502.76</w:t>
                      </w:r>
                      <w:r>
                        <w:rPr>
                          <w:rFonts w:ascii="Arial Narrow"/>
                          <w:sz w:val="18"/>
                        </w:rPr>
                      </w:r>
                    </w:p>
                    <w:p>
                      <w:pPr>
                        <w:spacing w:before="134"/>
                        <w:ind w:left="143" w:right="0" w:firstLine="0"/>
                        <w:jc w:val="center"/>
                        <w:rPr>
                          <w:rFonts w:ascii="Arial Narrow" w:hAnsi="Arial Narrow" w:cs="Arial Narrow" w:eastAsia="Arial Narrow" w:hint="default"/>
                          <w:sz w:val="18"/>
                          <w:szCs w:val="18"/>
                        </w:rPr>
                      </w:pPr>
                      <w:r>
                        <w:rPr>
                          <w:rFonts w:ascii="Arial Narrow"/>
                          <w:spacing w:val="-10"/>
                          <w:sz w:val="18"/>
                        </w:rPr>
                        <w:t>7,415,356.39</w:t>
                      </w:r>
                      <w:r>
                        <w:rPr>
                          <w:rFonts w:ascii="Arial Narrow"/>
                          <w:sz w:val="18"/>
                        </w:rPr>
                      </w:r>
                    </w:p>
                    <w:p>
                      <w:pPr>
                        <w:spacing w:before="133"/>
                        <w:ind w:left="71" w:right="0" w:firstLine="0"/>
                        <w:jc w:val="center"/>
                        <w:rPr>
                          <w:rFonts w:ascii="Arial Narrow" w:hAnsi="Arial Narrow" w:cs="Arial Narrow" w:eastAsia="Arial Narrow" w:hint="default"/>
                          <w:sz w:val="18"/>
                          <w:szCs w:val="18"/>
                        </w:rPr>
                      </w:pPr>
                      <w:r>
                        <w:rPr>
                          <w:rFonts w:ascii="Arial Narrow"/>
                          <w:spacing w:val="-10"/>
                          <w:sz w:val="18"/>
                        </w:rPr>
                        <w:t>18,480,072.31</w:t>
                      </w:r>
                      <w:r>
                        <w:rPr>
                          <w:rFonts w:ascii="Arial Narrow"/>
                          <w:sz w:val="18"/>
                        </w:rPr>
                      </w:r>
                    </w:p>
                    <w:p>
                      <w:pPr>
                        <w:spacing w:line="202" w:lineRule="exact" w:before="133"/>
                        <w:ind w:left="0" w:right="0" w:firstLine="0"/>
                        <w:jc w:val="center"/>
                        <w:rPr>
                          <w:rFonts w:ascii="Arial Narrow" w:hAnsi="Arial Narrow" w:cs="Arial Narrow" w:eastAsia="Arial Narrow" w:hint="default"/>
                          <w:sz w:val="18"/>
                          <w:szCs w:val="18"/>
                        </w:rPr>
                      </w:pPr>
                      <w:r>
                        <w:rPr>
                          <w:rFonts w:ascii="Arial Narrow"/>
                          <w:b/>
                          <w:spacing w:val="-11"/>
                          <w:sz w:val="18"/>
                        </w:rPr>
                        <w:t>487,781,464.79</w:t>
                      </w:r>
                      <w:r>
                        <w:rPr>
                          <w:rFonts w:ascii="Arial Narrow"/>
                          <w:sz w:val="18"/>
                        </w:rPr>
                      </w:r>
                    </w:p>
                  </w:txbxContent>
                </v:textbox>
                <w10:wrap type="none"/>
              </v:shape>
              <v:shape style="position:absolute;left:5221;top:769;width:887;height:2220" type="#_x0000_t202" filled="false" stroked="false">
                <v:textbox inset="0,0,0,0">
                  <w:txbxContent>
                    <w:p>
                      <w:pPr>
                        <w:spacing w:line="184" w:lineRule="exact" w:before="0"/>
                        <w:ind w:left="71" w:right="0" w:firstLine="0"/>
                        <w:jc w:val="center"/>
                        <w:rPr>
                          <w:rFonts w:ascii="Arial Narrow" w:hAnsi="Arial Narrow" w:cs="Arial Narrow" w:eastAsia="Arial Narrow" w:hint="default"/>
                          <w:sz w:val="18"/>
                          <w:szCs w:val="18"/>
                        </w:rPr>
                      </w:pPr>
                      <w:r>
                        <w:rPr>
                          <w:rFonts w:ascii="Arial Narrow"/>
                          <w:spacing w:val="-10"/>
                          <w:sz w:val="18"/>
                        </w:rPr>
                        <w:t>18,744,999.08</w:t>
                      </w:r>
                      <w:r>
                        <w:rPr>
                          <w:rFonts w:ascii="Arial Narrow"/>
                          <w:sz w:val="18"/>
                        </w:rPr>
                      </w:r>
                    </w:p>
                    <w:p>
                      <w:pPr>
                        <w:spacing w:before="134"/>
                        <w:ind w:left="71" w:right="0" w:firstLine="0"/>
                        <w:jc w:val="center"/>
                        <w:rPr>
                          <w:rFonts w:ascii="Arial Narrow" w:hAnsi="Arial Narrow" w:cs="Arial Narrow" w:eastAsia="Arial Narrow" w:hint="default"/>
                          <w:sz w:val="18"/>
                          <w:szCs w:val="18"/>
                        </w:rPr>
                      </w:pPr>
                      <w:r>
                        <w:rPr>
                          <w:rFonts w:ascii="Arial Narrow"/>
                          <w:spacing w:val="-10"/>
                          <w:sz w:val="18"/>
                        </w:rPr>
                        <w:t>67,700,492.33</w:t>
                      </w:r>
                      <w:r>
                        <w:rPr>
                          <w:rFonts w:ascii="Arial Narrow"/>
                          <w:sz w:val="18"/>
                        </w:rPr>
                      </w:r>
                    </w:p>
                    <w:p>
                      <w:pPr>
                        <w:spacing w:before="133"/>
                        <w:ind w:left="247" w:right="0" w:firstLine="0"/>
                        <w:jc w:val="center"/>
                        <w:rPr>
                          <w:rFonts w:ascii="Arial Narrow" w:hAnsi="Arial Narrow" w:cs="Arial Narrow" w:eastAsia="Arial Narrow" w:hint="default"/>
                          <w:sz w:val="18"/>
                          <w:szCs w:val="18"/>
                        </w:rPr>
                      </w:pPr>
                      <w:r>
                        <w:rPr>
                          <w:rFonts w:ascii="Arial Narrow"/>
                          <w:spacing w:val="-10"/>
                          <w:sz w:val="18"/>
                        </w:rPr>
                        <w:t>338,756.00</w:t>
                      </w:r>
                      <w:r>
                        <w:rPr>
                          <w:rFonts w:ascii="Arial Narrow"/>
                          <w:sz w:val="18"/>
                        </w:rPr>
                      </w:r>
                    </w:p>
                    <w:p>
                      <w:pPr>
                        <w:spacing w:before="133"/>
                        <w:ind w:left="0" w:right="0" w:firstLine="0"/>
                        <w:jc w:val="left"/>
                        <w:rPr>
                          <w:rFonts w:ascii="Arial Narrow" w:hAnsi="Arial Narrow" w:cs="Arial Narrow" w:eastAsia="Arial Narrow" w:hint="default"/>
                          <w:sz w:val="18"/>
                          <w:szCs w:val="18"/>
                        </w:rPr>
                      </w:pPr>
                      <w:r>
                        <w:rPr>
                          <w:rFonts w:ascii="Arial Narrow"/>
                          <w:spacing w:val="-11"/>
                          <w:sz w:val="18"/>
                        </w:rPr>
                        <w:t>404,432,134.17</w:t>
                      </w:r>
                      <w:r>
                        <w:rPr>
                          <w:rFonts w:ascii="Arial Narrow"/>
                          <w:sz w:val="18"/>
                        </w:rPr>
                      </w:r>
                    </w:p>
                    <w:p>
                      <w:pPr>
                        <w:spacing w:before="134"/>
                        <w:ind w:left="71" w:right="0" w:firstLine="0"/>
                        <w:jc w:val="center"/>
                        <w:rPr>
                          <w:rFonts w:ascii="Arial Narrow" w:hAnsi="Arial Narrow" w:cs="Arial Narrow" w:eastAsia="Arial Narrow" w:hint="default"/>
                          <w:sz w:val="18"/>
                          <w:szCs w:val="18"/>
                        </w:rPr>
                      </w:pPr>
                      <w:r>
                        <w:rPr>
                          <w:rFonts w:ascii="Arial Narrow"/>
                          <w:spacing w:val="-10"/>
                          <w:sz w:val="18"/>
                        </w:rPr>
                        <w:t>72,489,570.57</w:t>
                      </w:r>
                      <w:r>
                        <w:rPr>
                          <w:rFonts w:ascii="Arial Narrow"/>
                          <w:sz w:val="18"/>
                        </w:rPr>
                      </w:r>
                    </w:p>
                    <w:p>
                      <w:pPr>
                        <w:spacing w:before="133"/>
                        <w:ind w:left="71" w:right="0" w:firstLine="0"/>
                        <w:jc w:val="center"/>
                        <w:rPr>
                          <w:rFonts w:ascii="Arial Narrow" w:hAnsi="Arial Narrow" w:cs="Arial Narrow" w:eastAsia="Arial Narrow" w:hint="default"/>
                          <w:sz w:val="18"/>
                          <w:szCs w:val="18"/>
                        </w:rPr>
                      </w:pPr>
                      <w:r>
                        <w:rPr>
                          <w:rFonts w:ascii="Arial Narrow"/>
                          <w:spacing w:val="-10"/>
                          <w:sz w:val="18"/>
                        </w:rPr>
                        <w:t>15,684,240.67</w:t>
                      </w:r>
                      <w:r>
                        <w:rPr>
                          <w:rFonts w:ascii="Arial Narrow"/>
                          <w:sz w:val="18"/>
                        </w:rPr>
                      </w:r>
                    </w:p>
                    <w:p>
                      <w:pPr>
                        <w:spacing w:line="202" w:lineRule="exact" w:before="133"/>
                        <w:ind w:left="0" w:right="0" w:firstLine="0"/>
                        <w:jc w:val="left"/>
                        <w:rPr>
                          <w:rFonts w:ascii="Arial Narrow" w:hAnsi="Arial Narrow" w:cs="Arial Narrow" w:eastAsia="Arial Narrow" w:hint="default"/>
                          <w:sz w:val="18"/>
                          <w:szCs w:val="18"/>
                        </w:rPr>
                      </w:pPr>
                      <w:r>
                        <w:rPr>
                          <w:rFonts w:ascii="Arial Narrow"/>
                          <w:b/>
                          <w:spacing w:val="-11"/>
                          <w:sz w:val="18"/>
                        </w:rPr>
                        <w:t>579,390,192.82</w:t>
                      </w:r>
                      <w:r>
                        <w:rPr>
                          <w:rFonts w:ascii="Arial Narrow"/>
                          <w:sz w:val="18"/>
                        </w:rPr>
                      </w:r>
                    </w:p>
                  </w:txbxContent>
                </v:textbox>
                <w10:wrap type="none"/>
              </v:shape>
              <v:shape style="position:absolute;left:6812;top:1110;width:49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0"/>
                          <w:sz w:val="18"/>
                        </w:rPr>
                        <w:t>8,724.32</w:t>
                      </w:r>
                      <w:r>
                        <w:rPr>
                          <w:rFonts w:ascii="Arial Narrow"/>
                          <w:sz w:val="18"/>
                        </w:rPr>
                      </w:r>
                    </w:p>
                  </w:txbxContent>
                </v:textbox>
                <w10:wrap type="none"/>
              </v:shape>
              <v:shape style="position:absolute;left:2674;top:1789;width:81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1"/>
                          <w:sz w:val="18"/>
                        </w:rPr>
                        <w:t>19,857,291.31</w:t>
                      </w:r>
                      <w:r>
                        <w:rPr>
                          <w:rFonts w:ascii="Arial Narrow"/>
                          <w:sz w:val="18"/>
                        </w:rPr>
                      </w:r>
                    </w:p>
                  </w:txbxContent>
                </v:textbox>
                <w10:wrap type="none"/>
              </v:shape>
              <v:shape style="position:absolute;left:6493;top:1789;width:81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1"/>
                          <w:sz w:val="18"/>
                        </w:rPr>
                        <w:t>12,305,538.41</w:t>
                      </w:r>
                      <w:r>
                        <w:rPr>
                          <w:rFonts w:ascii="Arial Narrow"/>
                          <w:sz w:val="18"/>
                        </w:rPr>
                      </w:r>
                    </w:p>
                  </w:txbxContent>
                </v:textbox>
                <w10:wrap type="none"/>
              </v:shape>
              <v:shape style="position:absolute;left:6493;top:2809;width:81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1"/>
                          <w:sz w:val="18"/>
                        </w:rPr>
                        <w:t>12,314,262.73</w:t>
                      </w:r>
                      <w:r>
                        <w:rPr>
                          <w:rFonts w:ascii="Arial Narrow"/>
                          <w:sz w:val="18"/>
                        </w:rPr>
                      </w:r>
                    </w:p>
                  </w:txbxContent>
                </v:textbox>
                <w10:wrap type="none"/>
              </v:shape>
              <v:shape style="position:absolute;left:7749;top:769;width:887;height:2220" type="#_x0000_t202" filled="false" stroked="false">
                <v:textbox inset="0,0,0,0">
                  <w:txbxContent>
                    <w:p>
                      <w:pPr>
                        <w:spacing w:line="184" w:lineRule="exact" w:before="0"/>
                        <w:ind w:left="71" w:right="0" w:firstLine="0"/>
                        <w:jc w:val="center"/>
                        <w:rPr>
                          <w:rFonts w:ascii="Arial Narrow" w:hAnsi="Arial Narrow" w:cs="Arial Narrow" w:eastAsia="Arial Narrow" w:hint="default"/>
                          <w:sz w:val="18"/>
                          <w:szCs w:val="18"/>
                        </w:rPr>
                      </w:pPr>
                      <w:r>
                        <w:rPr>
                          <w:rFonts w:ascii="Arial Narrow"/>
                          <w:spacing w:val="-10"/>
                          <w:sz w:val="18"/>
                        </w:rPr>
                        <w:t>18,744,999.08</w:t>
                      </w:r>
                      <w:r>
                        <w:rPr>
                          <w:rFonts w:ascii="Arial Narrow"/>
                          <w:sz w:val="18"/>
                        </w:rPr>
                      </w:r>
                    </w:p>
                    <w:p>
                      <w:pPr>
                        <w:spacing w:before="134"/>
                        <w:ind w:left="72" w:right="0" w:firstLine="0"/>
                        <w:jc w:val="center"/>
                        <w:rPr>
                          <w:rFonts w:ascii="Arial Narrow" w:hAnsi="Arial Narrow" w:cs="Arial Narrow" w:eastAsia="Arial Narrow" w:hint="default"/>
                          <w:sz w:val="18"/>
                          <w:szCs w:val="18"/>
                        </w:rPr>
                      </w:pPr>
                      <w:r>
                        <w:rPr>
                          <w:rFonts w:ascii="Arial Narrow"/>
                          <w:spacing w:val="-10"/>
                          <w:sz w:val="18"/>
                        </w:rPr>
                        <w:t>67,691,768.01</w:t>
                      </w:r>
                      <w:r>
                        <w:rPr>
                          <w:rFonts w:ascii="Arial Narrow"/>
                          <w:sz w:val="18"/>
                        </w:rPr>
                      </w:r>
                    </w:p>
                    <w:p>
                      <w:pPr>
                        <w:spacing w:before="133"/>
                        <w:ind w:left="247" w:right="0" w:firstLine="0"/>
                        <w:jc w:val="center"/>
                        <w:rPr>
                          <w:rFonts w:ascii="Arial Narrow" w:hAnsi="Arial Narrow" w:cs="Arial Narrow" w:eastAsia="Arial Narrow" w:hint="default"/>
                          <w:sz w:val="18"/>
                          <w:szCs w:val="18"/>
                        </w:rPr>
                      </w:pPr>
                      <w:r>
                        <w:rPr>
                          <w:rFonts w:ascii="Arial Narrow"/>
                          <w:spacing w:val="-10"/>
                          <w:sz w:val="18"/>
                        </w:rPr>
                        <w:t>338,756.00</w:t>
                      </w:r>
                      <w:r>
                        <w:rPr>
                          <w:rFonts w:ascii="Arial Narrow"/>
                          <w:sz w:val="18"/>
                        </w:rPr>
                      </w:r>
                    </w:p>
                    <w:p>
                      <w:pPr>
                        <w:spacing w:before="133"/>
                        <w:ind w:left="0" w:right="0" w:firstLine="0"/>
                        <w:jc w:val="left"/>
                        <w:rPr>
                          <w:rFonts w:ascii="Arial Narrow" w:hAnsi="Arial Narrow" w:cs="Arial Narrow" w:eastAsia="Arial Narrow" w:hint="default"/>
                          <w:sz w:val="18"/>
                          <w:szCs w:val="18"/>
                        </w:rPr>
                      </w:pPr>
                      <w:r>
                        <w:rPr>
                          <w:rFonts w:ascii="Arial Narrow"/>
                          <w:spacing w:val="-11"/>
                          <w:sz w:val="18"/>
                        </w:rPr>
                        <w:t>392,126,595.76</w:t>
                      </w:r>
                      <w:r>
                        <w:rPr>
                          <w:rFonts w:ascii="Arial Narrow"/>
                          <w:sz w:val="18"/>
                        </w:rPr>
                      </w:r>
                    </w:p>
                    <w:p>
                      <w:pPr>
                        <w:spacing w:before="134"/>
                        <w:ind w:left="71" w:right="0" w:firstLine="0"/>
                        <w:jc w:val="center"/>
                        <w:rPr>
                          <w:rFonts w:ascii="Arial Narrow" w:hAnsi="Arial Narrow" w:cs="Arial Narrow" w:eastAsia="Arial Narrow" w:hint="default"/>
                          <w:sz w:val="18"/>
                          <w:szCs w:val="18"/>
                        </w:rPr>
                      </w:pPr>
                      <w:r>
                        <w:rPr>
                          <w:rFonts w:ascii="Arial Narrow"/>
                          <w:spacing w:val="-10"/>
                          <w:sz w:val="18"/>
                        </w:rPr>
                        <w:t>72,489,570.57</w:t>
                      </w:r>
                      <w:r>
                        <w:rPr>
                          <w:rFonts w:ascii="Arial Narrow"/>
                          <w:sz w:val="18"/>
                        </w:rPr>
                      </w:r>
                    </w:p>
                    <w:p>
                      <w:pPr>
                        <w:spacing w:before="133"/>
                        <w:ind w:left="71" w:right="0" w:firstLine="0"/>
                        <w:jc w:val="center"/>
                        <w:rPr>
                          <w:rFonts w:ascii="Arial Narrow" w:hAnsi="Arial Narrow" w:cs="Arial Narrow" w:eastAsia="Arial Narrow" w:hint="default"/>
                          <w:sz w:val="18"/>
                          <w:szCs w:val="18"/>
                        </w:rPr>
                      </w:pPr>
                      <w:r>
                        <w:rPr>
                          <w:rFonts w:ascii="Arial Narrow"/>
                          <w:spacing w:val="-10"/>
                          <w:sz w:val="18"/>
                        </w:rPr>
                        <w:t>15,684,240.67</w:t>
                      </w:r>
                      <w:r>
                        <w:rPr>
                          <w:rFonts w:ascii="Arial Narrow"/>
                          <w:sz w:val="18"/>
                        </w:rPr>
                      </w:r>
                    </w:p>
                    <w:p>
                      <w:pPr>
                        <w:spacing w:line="202" w:lineRule="exact" w:before="133"/>
                        <w:ind w:left="0" w:right="0" w:firstLine="0"/>
                        <w:jc w:val="left"/>
                        <w:rPr>
                          <w:rFonts w:ascii="Arial Narrow" w:hAnsi="Arial Narrow" w:cs="Arial Narrow" w:eastAsia="Arial Narrow" w:hint="default"/>
                          <w:sz w:val="18"/>
                          <w:szCs w:val="18"/>
                        </w:rPr>
                      </w:pPr>
                      <w:r>
                        <w:rPr>
                          <w:rFonts w:ascii="Arial Narrow"/>
                          <w:b/>
                          <w:spacing w:val="-11"/>
                          <w:sz w:val="18"/>
                        </w:rPr>
                        <w:t>567,075,930.09</w:t>
                      </w:r>
                      <w:r>
                        <w:rPr>
                          <w:rFonts w:ascii="Arial Narrow"/>
                          <w:sz w:val="18"/>
                        </w:rPr>
                      </w:r>
                    </w:p>
                  </w:txbxContent>
                </v:textbox>
                <w10:wrap type="none"/>
              </v:shape>
            </v:group>
          </v:group>
        </w:pict>
      </w:r>
      <w:r>
        <w:rPr>
          <w:rFonts w:ascii="宋体" w:hAnsi="宋体" w:cs="宋体" w:eastAsia="宋体" w:hint="default"/>
          <w:position w:val="-61"/>
          <w:sz w:val="20"/>
          <w:szCs w:val="20"/>
        </w:rPr>
      </w:r>
    </w:p>
    <w:p>
      <w:pPr>
        <w:spacing w:after="0" w:line="3104" w:lineRule="exact"/>
        <w:rPr>
          <w:rFonts w:ascii="宋体" w:hAnsi="宋体" w:cs="宋体" w:eastAsia="宋体" w:hint="default"/>
          <w:sz w:val="20"/>
          <w:szCs w:val="20"/>
        </w:rPr>
        <w:sectPr>
          <w:pgSz w:w="11910" w:h="16840"/>
          <w:pgMar w:header="877" w:footer="865" w:top="1100" w:bottom="1060" w:left="1460" w:right="14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before="35"/>
        <w:ind w:left="741" w:right="119"/>
        <w:jc w:val="left"/>
      </w:pPr>
      <w:r>
        <w:rPr/>
        <w:pict>
          <v:group style="position:absolute;margin-left:78.360001pt;margin-top:23.853996pt;width:438.1pt;height:112.1pt;mso-position-horizontal-relative:page;mso-position-vertical-relative:paragraph;z-index:-903568" coordorigin="1567,477" coordsize="8762,2242">
            <v:group style="position:absolute;left:1586;top:482;width:1287;height:2" coordorigin="1586,482" coordsize="1287,2">
              <v:shape style="position:absolute;left:1586;top:482;width:1287;height:2" coordorigin="1586,482" coordsize="1287,0" path="m1586,482l2873,482e" filled="false" stroked="true" strokeweight=".48pt" strokecolor="#000000">
                <v:path arrowok="t"/>
              </v:shape>
            </v:group>
            <v:group style="position:absolute;left:1586;top:501;width:1287;height:2" coordorigin="1586,501" coordsize="1287,2">
              <v:shape style="position:absolute;left:1586;top:501;width:1287;height:2" coordorigin="1586,501" coordsize="1287,0" path="m1586,501l2873,501e" filled="false" stroked="true" strokeweight=".48pt" strokecolor="#000000">
                <v:path arrowok="t"/>
              </v:shape>
              <v:shape style="position:absolute;left:2873;top:506;width:10;height:2" type="#_x0000_t75" stroked="false">
                <v:imagedata r:id="rId66" o:title=""/>
              </v:shape>
            </v:group>
            <v:group style="position:absolute;left:2873;top:482;width:29;height:2" coordorigin="2873,482" coordsize="29,2">
              <v:shape style="position:absolute;left:2873;top:482;width:29;height:2" coordorigin="2873,482" coordsize="29,0" path="m2873,482l2902,482e" filled="false" stroked="true" strokeweight=".48pt" strokecolor="#000000">
                <v:path arrowok="t"/>
              </v:shape>
            </v:group>
            <v:group style="position:absolute;left:2873;top:501;width:29;height:2" coordorigin="2873,501" coordsize="29,2">
              <v:shape style="position:absolute;left:2873;top:501;width:29;height:2" coordorigin="2873,501" coordsize="29,0" path="m2873,501l2902,501e" filled="false" stroked="true" strokeweight=".48pt" strokecolor="#000000">
                <v:path arrowok="t"/>
              </v:shape>
            </v:group>
            <v:group style="position:absolute;left:2902;top:482;width:1516;height:2" coordorigin="2902,482" coordsize="1516,2">
              <v:shape style="position:absolute;left:2902;top:482;width:1516;height:2" coordorigin="2902,482" coordsize="1516,0" path="m2902,482l4417,482e" filled="false" stroked="true" strokeweight=".48pt" strokecolor="#000000">
                <v:path arrowok="t"/>
              </v:shape>
            </v:group>
            <v:group style="position:absolute;left:2902;top:501;width:1516;height:2" coordorigin="2902,501" coordsize="1516,2">
              <v:shape style="position:absolute;left:2902;top:501;width:1516;height:2" coordorigin="2902,501" coordsize="1516,0" path="m2902,501l4417,501e" filled="false" stroked="true" strokeweight=".48pt" strokecolor="#000000">
                <v:path arrowok="t"/>
              </v:shape>
              <v:shape style="position:absolute;left:4417;top:506;width:10;height:2" type="#_x0000_t75" stroked="false">
                <v:imagedata r:id="rId66" o:title=""/>
              </v:shape>
            </v:group>
            <v:group style="position:absolute;left:4417;top:482;width:29;height:2" coordorigin="4417,482" coordsize="29,2">
              <v:shape style="position:absolute;left:4417;top:482;width:29;height:2" coordorigin="4417,482" coordsize="29,0" path="m4417,482l4446,482e" filled="false" stroked="true" strokeweight=".48pt" strokecolor="#000000">
                <v:path arrowok="t"/>
              </v:shape>
            </v:group>
            <v:group style="position:absolute;left:4417;top:501;width:29;height:2" coordorigin="4417,501" coordsize="29,2">
              <v:shape style="position:absolute;left:4417;top:501;width:29;height:2" coordorigin="4417,501" coordsize="29,0" path="m4417,501l4446,501e" filled="false" stroked="true" strokeweight=".48pt" strokecolor="#000000">
                <v:path arrowok="t"/>
              </v:shape>
            </v:group>
            <v:group style="position:absolute;left:4446;top:482;width:1515;height:2" coordorigin="4446,482" coordsize="1515,2">
              <v:shape style="position:absolute;left:4446;top:482;width:1515;height:2" coordorigin="4446,482" coordsize="1515,0" path="m4446,482l5960,482e" filled="false" stroked="true" strokeweight=".48pt" strokecolor="#000000">
                <v:path arrowok="t"/>
              </v:shape>
            </v:group>
            <v:group style="position:absolute;left:4446;top:501;width:1515;height:2" coordorigin="4446,501" coordsize="1515,2">
              <v:shape style="position:absolute;left:4446;top:501;width:1515;height:2" coordorigin="4446,501" coordsize="1515,0" path="m4446,501l5960,501e" filled="false" stroked="true" strokeweight=".48pt" strokecolor="#000000">
                <v:path arrowok="t"/>
              </v:shape>
              <v:shape style="position:absolute;left:5960;top:506;width:10;height:2" type="#_x0000_t75" stroked="false">
                <v:imagedata r:id="rId66" o:title=""/>
              </v:shape>
            </v:group>
            <v:group style="position:absolute;left:5960;top:482;width:29;height:2" coordorigin="5960,482" coordsize="29,2">
              <v:shape style="position:absolute;left:5960;top:482;width:29;height:2" coordorigin="5960,482" coordsize="29,0" path="m5960,482l5989,482e" filled="false" stroked="true" strokeweight=".48pt" strokecolor="#000000">
                <v:path arrowok="t"/>
              </v:shape>
            </v:group>
            <v:group style="position:absolute;left:5960;top:501;width:29;height:2" coordorigin="5960,501" coordsize="29,2">
              <v:shape style="position:absolute;left:5960;top:501;width:29;height:2" coordorigin="5960,501" coordsize="29,0" path="m5960,501l5989,501e" filled="false" stroked="true" strokeweight=".48pt" strokecolor="#000000">
                <v:path arrowok="t"/>
              </v:shape>
            </v:group>
            <v:group style="position:absolute;left:5989;top:482;width:2702;height:2" coordorigin="5989,482" coordsize="2702,2">
              <v:shape style="position:absolute;left:5989;top:482;width:2702;height:2" coordorigin="5989,482" coordsize="2702,0" path="m5989,482l8690,482e" filled="false" stroked="true" strokeweight=".48pt" strokecolor="#000000">
                <v:path arrowok="t"/>
              </v:shape>
            </v:group>
            <v:group style="position:absolute;left:5989;top:501;width:2702;height:2" coordorigin="5989,501" coordsize="2702,2">
              <v:shape style="position:absolute;left:5989;top:501;width:2702;height:2" coordorigin="5989,501" coordsize="2702,0" path="m5989,501l8690,501e" filled="false" stroked="true" strokeweight=".48pt" strokecolor="#000000">
                <v:path arrowok="t"/>
              </v:shape>
              <v:shape style="position:absolute;left:8690;top:506;width:10;height:2" type="#_x0000_t75" stroked="false">
                <v:imagedata r:id="rId66" o:title=""/>
              </v:shape>
            </v:group>
            <v:group style="position:absolute;left:8690;top:482;width:29;height:2" coordorigin="8690,482" coordsize="29,2">
              <v:shape style="position:absolute;left:8690;top:482;width:29;height:2" coordorigin="8690,482" coordsize="29,0" path="m8690,482l8719,482e" filled="false" stroked="true" strokeweight=".48pt" strokecolor="#000000">
                <v:path arrowok="t"/>
              </v:shape>
            </v:group>
            <v:group style="position:absolute;left:8690;top:501;width:29;height:2" coordorigin="8690,501" coordsize="29,2">
              <v:shape style="position:absolute;left:8690;top:501;width:29;height:2" coordorigin="8690,501" coordsize="29,0" path="m8690,501l8719,501e" filled="false" stroked="true" strokeweight=".48pt" strokecolor="#000000">
                <v:path arrowok="t"/>
              </v:shape>
            </v:group>
            <v:group style="position:absolute;left:8719;top:482;width:1590;height:2" coordorigin="8719,482" coordsize="1590,2">
              <v:shape style="position:absolute;left:8719;top:482;width:1590;height:2" coordorigin="8719,482" coordsize="1590,0" path="m8719,482l10309,482e" filled="false" stroked="true" strokeweight=".48pt" strokecolor="#000000">
                <v:path arrowok="t"/>
              </v:shape>
            </v:group>
            <v:group style="position:absolute;left:8719;top:501;width:1590;height:2" coordorigin="8719,501" coordsize="1590,2">
              <v:shape style="position:absolute;left:8719;top:501;width:1590;height:2" coordorigin="8719,501" coordsize="1590,0" path="m8719,501l10309,501e" filled="false" stroked="true" strokeweight=".48pt" strokecolor="#000000">
                <v:path arrowok="t"/>
              </v:shape>
              <v:shape style="position:absolute;left:2858;top:493;width:5856;height:758" type="#_x0000_t75" stroked="false">
                <v:imagedata r:id="rId147" o:title=""/>
              </v:shape>
              <v:shape style="position:absolute;left:1567;top:1221;width:8761;height:1498" type="#_x0000_t75" stroked="false">
                <v:imagedata r:id="rId148" o:title=""/>
              </v:shape>
            </v:group>
            <w10:wrap type="none"/>
          </v:group>
        </w:pict>
      </w:r>
      <w:r>
        <w:rPr/>
        <w:t>（2）</w:t>
      </w:r>
      <w:r>
        <w:rPr>
          <w:spacing w:val="-31"/>
        </w:rPr>
        <w:t> </w:t>
      </w:r>
      <w:r>
        <w:rPr/>
        <w:t>存货的跌价准备</w:t>
      </w:r>
    </w:p>
    <w:p>
      <w:pPr>
        <w:spacing w:line="240" w:lineRule="auto" w:before="8"/>
        <w:rPr>
          <w:rFonts w:ascii="宋体" w:hAnsi="宋体" w:cs="宋体" w:eastAsia="宋体" w:hint="default"/>
          <w:sz w:val="17"/>
          <w:szCs w:val="17"/>
        </w:rPr>
      </w:pPr>
    </w:p>
    <w:tbl>
      <w:tblPr>
        <w:tblW w:w="0" w:type="auto"/>
        <w:jc w:val="left"/>
        <w:tblInd w:w="126" w:type="dxa"/>
        <w:tblLayout w:type="fixed"/>
        <w:tblCellMar>
          <w:top w:w="0" w:type="dxa"/>
          <w:left w:w="0" w:type="dxa"/>
          <w:bottom w:w="0" w:type="dxa"/>
          <w:right w:w="0" w:type="dxa"/>
        </w:tblCellMar>
        <w:tblLook w:val="01E0"/>
      </w:tblPr>
      <w:tblGrid>
        <w:gridCol w:w="1253"/>
        <w:gridCol w:w="1673"/>
        <w:gridCol w:w="1429"/>
        <w:gridCol w:w="2916"/>
        <w:gridCol w:w="1451"/>
      </w:tblGrid>
      <w:tr>
        <w:trPr>
          <w:trHeight w:val="459" w:hRule="exact"/>
        </w:trPr>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420"/>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447"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291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8"/>
              <w:jc w:val="center"/>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270"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266" w:hRule="exact"/>
        </w:trPr>
        <w:tc>
          <w:tcPr>
            <w:tcW w:w="1253" w:type="dxa"/>
            <w:tcBorders>
              <w:top w:val="nil" w:sz="6" w:space="0" w:color="auto"/>
              <w:left w:val="nil" w:sz="6" w:space="0" w:color="auto"/>
              <w:bottom w:val="nil" w:sz="6" w:space="0" w:color="auto"/>
              <w:right w:val="nil" w:sz="6" w:space="0" w:color="auto"/>
            </w:tcBorders>
          </w:tcPr>
          <w:p>
            <w:pPr/>
          </w:p>
        </w:tc>
        <w:tc>
          <w:tcPr>
            <w:tcW w:w="1673"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
        </w:tc>
        <w:tc>
          <w:tcPr>
            <w:tcW w:w="2916" w:type="dxa"/>
            <w:tcBorders>
              <w:top w:val="nil" w:sz="6" w:space="0" w:color="auto"/>
              <w:left w:val="nil" w:sz="6" w:space="0" w:color="auto"/>
              <w:bottom w:val="nil" w:sz="6" w:space="0" w:color="auto"/>
              <w:right w:val="nil" w:sz="6" w:space="0" w:color="auto"/>
            </w:tcBorders>
          </w:tcPr>
          <w:p>
            <w:pPr>
              <w:pStyle w:val="TableParagraph"/>
              <w:tabs>
                <w:tab w:pos="1620" w:val="left" w:leader="none"/>
              </w:tabs>
              <w:spacing w:line="190" w:lineRule="exact"/>
              <w:ind w:left="437" w:right="0"/>
              <w:jc w:val="left"/>
              <w:rPr>
                <w:rFonts w:ascii="宋体" w:hAnsi="宋体" w:cs="宋体" w:eastAsia="宋体" w:hint="default"/>
                <w:sz w:val="18"/>
                <w:szCs w:val="18"/>
              </w:rPr>
            </w:pPr>
            <w:r>
              <w:rPr>
                <w:rFonts w:ascii="宋体" w:hAnsi="宋体" w:cs="宋体" w:eastAsia="宋体" w:hint="default"/>
                <w:b/>
                <w:bCs/>
                <w:w w:val="95"/>
                <w:sz w:val="18"/>
                <w:szCs w:val="18"/>
              </w:rPr>
              <w:t>转回</w:t>
              <w:tab/>
            </w:r>
            <w:r>
              <w:rPr>
                <w:rFonts w:ascii="宋体" w:hAnsi="宋体" w:cs="宋体" w:eastAsia="宋体" w:hint="default"/>
                <w:b/>
                <w:bCs/>
                <w:sz w:val="18"/>
                <w:szCs w:val="18"/>
              </w:rPr>
              <w:t>其他转出</w:t>
            </w:r>
            <w:r>
              <w:rPr>
                <w:rFonts w:ascii="宋体" w:hAnsi="宋体" w:cs="宋体" w:eastAsia="宋体" w:hint="default"/>
                <w:sz w:val="18"/>
                <w:szCs w:val="18"/>
              </w:rPr>
            </w:r>
          </w:p>
        </w:tc>
        <w:tc>
          <w:tcPr>
            <w:tcW w:w="1451" w:type="dxa"/>
            <w:tcBorders>
              <w:top w:val="nil" w:sz="6" w:space="0" w:color="auto"/>
              <w:left w:val="nil" w:sz="6" w:space="0" w:color="auto"/>
              <w:bottom w:val="nil" w:sz="6" w:space="0" w:color="auto"/>
              <w:right w:val="nil" w:sz="6" w:space="0" w:color="auto"/>
            </w:tcBorders>
          </w:tcPr>
          <w:p>
            <w:pPr/>
          </w:p>
        </w:tc>
      </w:tr>
      <w:tr>
        <w:trPr>
          <w:trHeight w:val="374" w:hRule="exact"/>
        </w:trPr>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15"/>
              <w:jc w:val="right"/>
              <w:rPr>
                <w:rFonts w:ascii="Arial Narrow" w:hAnsi="Arial Narrow" w:cs="Arial Narrow" w:eastAsia="Arial Narrow" w:hint="default"/>
                <w:sz w:val="18"/>
                <w:szCs w:val="18"/>
              </w:rPr>
            </w:pPr>
            <w:r>
              <w:rPr>
                <w:rFonts w:ascii="Arial Narrow"/>
                <w:spacing w:val="-1"/>
                <w:w w:val="95"/>
                <w:sz w:val="18"/>
              </w:rPr>
              <w:t>8,724.32</w:t>
            </w:r>
            <w:r>
              <w:rPr>
                <w:rFonts w:ascii="Arial Narrow"/>
                <w:sz w:val="18"/>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46"/>
              <w:jc w:val="right"/>
              <w:rPr>
                <w:rFonts w:ascii="Arial Narrow" w:hAnsi="Arial Narrow" w:cs="Arial Narrow" w:eastAsia="Arial Narrow" w:hint="default"/>
                <w:sz w:val="18"/>
                <w:szCs w:val="18"/>
              </w:rPr>
            </w:pPr>
            <w:r>
              <w:rPr>
                <w:rFonts w:ascii="Arial Narrow"/>
                <w:spacing w:val="-1"/>
                <w:w w:val="95"/>
                <w:sz w:val="18"/>
              </w:rPr>
              <w:t>203,825.19</w:t>
            </w:r>
            <w:r>
              <w:rPr>
                <w:rFonts w:ascii="Arial Narrow"/>
                <w:sz w:val="18"/>
              </w:rPr>
            </w:r>
          </w:p>
        </w:tc>
        <w:tc>
          <w:tcPr>
            <w:tcW w:w="2916" w:type="dxa"/>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0"/>
              <w:jc w:val="right"/>
              <w:rPr>
                <w:rFonts w:ascii="Arial Narrow" w:hAnsi="Arial Narrow" w:cs="Arial Narrow" w:eastAsia="Arial Narrow" w:hint="default"/>
                <w:sz w:val="18"/>
                <w:szCs w:val="18"/>
              </w:rPr>
            </w:pPr>
            <w:r>
              <w:rPr>
                <w:rFonts w:ascii="Arial Narrow"/>
                <w:spacing w:val="-1"/>
                <w:w w:val="95"/>
                <w:sz w:val="18"/>
              </w:rPr>
              <w:t>212,549.51</w:t>
            </w:r>
            <w:r>
              <w:rPr>
                <w:rFonts w:ascii="Arial Narrow"/>
                <w:sz w:val="18"/>
              </w:rPr>
            </w:r>
          </w:p>
        </w:tc>
      </w:tr>
      <w:tr>
        <w:trPr>
          <w:trHeight w:val="370" w:hRule="exact"/>
        </w:trPr>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15"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67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15"/>
              <w:jc w:val="right"/>
              <w:rPr>
                <w:rFonts w:ascii="Arial Narrow" w:hAnsi="Arial Narrow" w:cs="Arial Narrow" w:eastAsia="Arial Narrow" w:hint="default"/>
                <w:sz w:val="18"/>
                <w:szCs w:val="18"/>
              </w:rPr>
            </w:pPr>
            <w:r>
              <w:rPr>
                <w:rFonts w:ascii="Arial Narrow"/>
                <w:spacing w:val="-1"/>
                <w:w w:val="95"/>
                <w:sz w:val="18"/>
              </w:rPr>
              <w:t>12,305,538.41</w:t>
            </w:r>
            <w:r>
              <w:rPr>
                <w:rFonts w:ascii="Arial Narrow"/>
                <w:sz w:val="18"/>
              </w:rPr>
            </w: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47"/>
              <w:jc w:val="right"/>
              <w:rPr>
                <w:rFonts w:ascii="Arial Narrow" w:hAnsi="Arial Narrow" w:cs="Arial Narrow" w:eastAsia="Arial Narrow" w:hint="default"/>
                <w:sz w:val="18"/>
                <w:szCs w:val="18"/>
              </w:rPr>
            </w:pPr>
            <w:r>
              <w:rPr>
                <w:rFonts w:ascii="Arial Narrow"/>
                <w:spacing w:val="-1"/>
                <w:w w:val="95"/>
                <w:sz w:val="18"/>
              </w:rPr>
              <w:t>9,144,970.17</w:t>
            </w:r>
            <w:r>
              <w:rPr>
                <w:rFonts w:ascii="Arial Narrow"/>
                <w:sz w:val="18"/>
              </w:rPr>
            </w:r>
          </w:p>
        </w:tc>
        <w:tc>
          <w:tcPr>
            <w:tcW w:w="2916" w:type="dxa"/>
            <w:tcBorders>
              <w:top w:val="nil" w:sz="6" w:space="0" w:color="auto"/>
              <w:left w:val="nil" w:sz="6" w:space="0" w:color="auto"/>
              <w:bottom w:val="nil" w:sz="6" w:space="0" w:color="auto"/>
              <w:right w:val="nil" w:sz="6" w:space="0" w:color="auto"/>
            </w:tcBorders>
          </w:tcPr>
          <w:p>
            <w:pPr>
              <w:pStyle w:val="TableParagraph"/>
              <w:tabs>
                <w:tab w:pos="1615" w:val="left" w:leader="none"/>
              </w:tabs>
              <w:spacing w:line="240" w:lineRule="auto" w:before="50"/>
              <w:ind w:left="248" w:right="0"/>
              <w:jc w:val="left"/>
              <w:rPr>
                <w:rFonts w:ascii="Arial Narrow" w:hAnsi="Arial Narrow" w:cs="Arial Narrow" w:eastAsia="Arial Narrow" w:hint="default"/>
                <w:sz w:val="18"/>
                <w:szCs w:val="18"/>
              </w:rPr>
            </w:pPr>
            <w:r>
              <w:rPr>
                <w:rFonts w:ascii="Arial Narrow"/>
                <w:spacing w:val="-1"/>
                <w:sz w:val="18"/>
              </w:rPr>
              <w:t>1,470,744.69</w:t>
              <w:tab/>
              <w:t>122,472.58</w:t>
            </w:r>
            <w:r>
              <w:rPr>
                <w:rFonts w:ascii="Arial Narrow"/>
                <w:sz w:val="18"/>
              </w:rPr>
            </w: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00" w:right="0"/>
              <w:jc w:val="left"/>
              <w:rPr>
                <w:rFonts w:ascii="Arial Narrow" w:hAnsi="Arial Narrow" w:cs="Arial Narrow" w:eastAsia="Arial Narrow" w:hint="default"/>
                <w:sz w:val="18"/>
                <w:szCs w:val="18"/>
              </w:rPr>
            </w:pPr>
            <w:r>
              <w:rPr>
                <w:rFonts w:ascii="Arial Narrow"/>
                <w:sz w:val="18"/>
              </w:rPr>
              <w:t>19,857,291.31</w:t>
            </w:r>
          </w:p>
        </w:tc>
      </w:tr>
      <w:tr>
        <w:trPr>
          <w:trHeight w:val="384" w:hRule="exact"/>
        </w:trPr>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15"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673"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47"/>
              <w:jc w:val="right"/>
              <w:rPr>
                <w:rFonts w:ascii="Arial Narrow" w:hAnsi="Arial Narrow" w:cs="Arial Narrow" w:eastAsia="Arial Narrow" w:hint="default"/>
                <w:sz w:val="18"/>
                <w:szCs w:val="18"/>
              </w:rPr>
            </w:pPr>
            <w:r>
              <w:rPr>
                <w:rFonts w:ascii="Arial Narrow"/>
                <w:spacing w:val="-1"/>
                <w:w w:val="95"/>
                <w:sz w:val="18"/>
              </w:rPr>
              <w:t>20,660.90</w:t>
            </w:r>
            <w:r>
              <w:rPr>
                <w:rFonts w:ascii="Arial Narrow"/>
                <w:sz w:val="18"/>
              </w:rPr>
            </w:r>
          </w:p>
        </w:tc>
        <w:tc>
          <w:tcPr>
            <w:tcW w:w="2916" w:type="dxa"/>
            <w:tcBorders>
              <w:top w:val="nil" w:sz="6" w:space="0" w:color="auto"/>
              <w:left w:val="nil" w:sz="6" w:space="0" w:color="auto"/>
              <w:bottom w:val="nil" w:sz="6" w:space="0" w:color="auto"/>
              <w:right w:val="nil" w:sz="6" w:space="0" w:color="auto"/>
            </w:tcBorders>
          </w:tcPr>
          <w:p>
            <w:pPr/>
          </w:p>
        </w:tc>
        <w:tc>
          <w:tcPr>
            <w:tcW w:w="145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10"/>
              <w:jc w:val="right"/>
              <w:rPr>
                <w:rFonts w:ascii="Arial Narrow" w:hAnsi="Arial Narrow" w:cs="Arial Narrow" w:eastAsia="Arial Narrow" w:hint="default"/>
                <w:sz w:val="18"/>
                <w:szCs w:val="18"/>
              </w:rPr>
            </w:pPr>
            <w:r>
              <w:rPr>
                <w:rFonts w:ascii="Arial Narrow"/>
                <w:spacing w:val="-1"/>
                <w:w w:val="95"/>
                <w:sz w:val="18"/>
              </w:rPr>
              <w:t>20,660.90</w:t>
            </w:r>
            <w:r>
              <w:rPr>
                <w:rFonts w:ascii="Arial Narrow"/>
                <w:sz w:val="18"/>
              </w:rPr>
            </w:r>
          </w:p>
        </w:tc>
      </w:tr>
      <w:tr>
        <w:trPr>
          <w:trHeight w:val="338" w:hRule="exact"/>
        </w:trPr>
        <w:tc>
          <w:tcPr>
            <w:tcW w:w="1253"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right="420"/>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73"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15"/>
              <w:jc w:val="right"/>
              <w:rPr>
                <w:rFonts w:ascii="Arial Narrow" w:hAnsi="Arial Narrow" w:cs="Arial Narrow" w:eastAsia="Arial Narrow" w:hint="default"/>
                <w:sz w:val="18"/>
                <w:szCs w:val="18"/>
              </w:rPr>
            </w:pPr>
            <w:r>
              <w:rPr>
                <w:rFonts w:ascii="Arial Narrow"/>
                <w:b/>
                <w:spacing w:val="-1"/>
                <w:w w:val="95"/>
                <w:sz w:val="18"/>
              </w:rPr>
              <w:t>12,314,262.73</w:t>
            </w:r>
            <w:r>
              <w:rPr>
                <w:rFonts w:ascii="Arial Narrow"/>
                <w:sz w:val="18"/>
              </w:rPr>
            </w:r>
          </w:p>
        </w:tc>
        <w:tc>
          <w:tcPr>
            <w:tcW w:w="142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47"/>
              <w:jc w:val="right"/>
              <w:rPr>
                <w:rFonts w:ascii="Arial Narrow" w:hAnsi="Arial Narrow" w:cs="Arial Narrow" w:eastAsia="Arial Narrow" w:hint="default"/>
                <w:sz w:val="18"/>
                <w:szCs w:val="18"/>
              </w:rPr>
            </w:pPr>
            <w:r>
              <w:rPr>
                <w:rFonts w:ascii="Arial Narrow"/>
                <w:b/>
                <w:spacing w:val="-1"/>
                <w:w w:val="95"/>
                <w:sz w:val="18"/>
              </w:rPr>
              <w:t>9,369,456.26</w:t>
            </w:r>
            <w:r>
              <w:rPr>
                <w:rFonts w:ascii="Arial Narrow"/>
                <w:sz w:val="18"/>
              </w:rPr>
            </w:r>
          </w:p>
        </w:tc>
        <w:tc>
          <w:tcPr>
            <w:tcW w:w="2916" w:type="dxa"/>
            <w:tcBorders>
              <w:top w:val="nil" w:sz="6" w:space="0" w:color="auto"/>
              <w:left w:val="nil" w:sz="6" w:space="0" w:color="auto"/>
              <w:bottom w:val="single" w:sz="12" w:space="0" w:color="000000"/>
              <w:right w:val="nil" w:sz="6" w:space="0" w:color="auto"/>
            </w:tcBorders>
          </w:tcPr>
          <w:p>
            <w:pPr>
              <w:pStyle w:val="TableParagraph"/>
              <w:tabs>
                <w:tab w:pos="1911" w:val="left" w:leader="none"/>
              </w:tabs>
              <w:spacing w:line="240" w:lineRule="auto" w:before="81"/>
              <w:ind w:left="248" w:right="0"/>
              <w:jc w:val="left"/>
              <w:rPr>
                <w:rFonts w:ascii="Arial Narrow" w:hAnsi="Arial Narrow" w:cs="Arial Narrow" w:eastAsia="Arial Narrow" w:hint="default"/>
                <w:sz w:val="18"/>
                <w:szCs w:val="18"/>
              </w:rPr>
            </w:pPr>
            <w:r>
              <w:rPr>
                <w:rFonts w:ascii="Arial Narrow"/>
                <w:b/>
                <w:spacing w:val="-1"/>
                <w:sz w:val="18"/>
              </w:rPr>
              <w:t>1,470,744.69</w:t>
              <w:tab/>
              <w:t>122,472.58</w:t>
            </w:r>
            <w:r>
              <w:rPr>
                <w:rFonts w:ascii="Arial Narrow"/>
                <w:sz w:val="18"/>
              </w:rPr>
            </w:r>
          </w:p>
        </w:tc>
        <w:tc>
          <w:tcPr>
            <w:tcW w:w="1451"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300" w:right="0"/>
              <w:jc w:val="left"/>
              <w:rPr>
                <w:rFonts w:ascii="Arial Narrow" w:hAnsi="Arial Narrow" w:cs="Arial Narrow" w:eastAsia="Arial Narrow" w:hint="default"/>
                <w:sz w:val="18"/>
                <w:szCs w:val="18"/>
              </w:rPr>
            </w:pPr>
            <w:r>
              <w:rPr>
                <w:rFonts w:ascii="Arial Narrow"/>
                <w:b/>
                <w:sz w:val="18"/>
              </w:rPr>
              <w:t>20,090,501.72</w:t>
            </w:r>
            <w:r>
              <w:rPr>
                <w:rFonts w:ascii="Arial Narrow"/>
                <w:sz w:val="18"/>
              </w:rPr>
            </w:r>
          </w:p>
        </w:tc>
      </w:tr>
    </w:tbl>
    <w:p>
      <w:pPr>
        <w:spacing w:line="240" w:lineRule="auto" w:before="11"/>
        <w:rPr>
          <w:rFonts w:ascii="宋体" w:hAnsi="宋体" w:cs="宋体" w:eastAsia="宋体" w:hint="default"/>
          <w:sz w:val="17"/>
          <w:szCs w:val="17"/>
        </w:rPr>
      </w:pPr>
    </w:p>
    <w:p>
      <w:pPr>
        <w:pStyle w:val="BodyText"/>
        <w:spacing w:line="561" w:lineRule="auto" w:before="35"/>
        <w:ind w:left="644" w:right="4179" w:firstLine="46"/>
        <w:jc w:val="left"/>
      </w:pPr>
      <w:r>
        <w:rPr/>
        <w:pict>
          <v:group style="position:absolute;margin-left:78.360001pt;margin-top:62.013988pt;width:438pt;height:112.9pt;mso-position-horizontal-relative:page;mso-position-vertical-relative:paragraph;z-index:-903544" coordorigin="1567,1240" coordsize="8760,2258">
            <v:group style="position:absolute;left:1586;top:1247;width:3075;height:2" coordorigin="1586,1247" coordsize="3075,2">
              <v:shape style="position:absolute;left:1586;top:1247;width:3075;height:2" coordorigin="1586,1247" coordsize="3075,0" path="m1586,1247l4661,1247e" filled="false" stroked="true" strokeweight=".72pt" strokecolor="#000000">
                <v:path arrowok="t"/>
              </v:shape>
            </v:group>
            <v:group style="position:absolute;left:1586;top:1276;width:3075;height:2" coordorigin="1586,1276" coordsize="3075,2">
              <v:shape style="position:absolute;left:1586;top:1276;width:3075;height:2" coordorigin="1586,1276" coordsize="3075,0" path="m1586,1276l4661,1276e" filled="false" stroked="true" strokeweight=".72pt" strokecolor="#000000">
                <v:path arrowok="t"/>
              </v:shape>
              <v:shape style="position:absolute;left:4661;top:1283;width:10;height:2" type="#_x0000_t75" stroked="false">
                <v:imagedata r:id="rId69" o:title=""/>
              </v:shape>
            </v:group>
            <v:group style="position:absolute;left:4661;top:1247;width:44;height:2" coordorigin="4661,1247" coordsize="44,2">
              <v:shape style="position:absolute;left:4661;top:1247;width:44;height:2" coordorigin="4661,1247" coordsize="44,0" path="m4661,1247l4704,1247e" filled="false" stroked="true" strokeweight=".72pt" strokecolor="#000000">
                <v:path arrowok="t"/>
              </v:shape>
            </v:group>
            <v:group style="position:absolute;left:4661;top:1276;width:44;height:2" coordorigin="4661,1276" coordsize="44,2">
              <v:shape style="position:absolute;left:4661;top:1276;width:44;height:2" coordorigin="4661,1276" coordsize="44,0" path="m4661,1276l4704,1276e" filled="false" stroked="true" strokeweight=".72pt" strokecolor="#000000">
                <v:path arrowok="t"/>
              </v:shape>
            </v:group>
            <v:group style="position:absolute;left:4704;top:1247;width:1995;height:2" coordorigin="4704,1247" coordsize="1995,2">
              <v:shape style="position:absolute;left:4704;top:1247;width:1995;height:2" coordorigin="4704,1247" coordsize="1995,0" path="m4704,1247l6698,1247e" filled="false" stroked="true" strokeweight=".72pt" strokecolor="#000000">
                <v:path arrowok="t"/>
              </v:shape>
            </v:group>
            <v:group style="position:absolute;left:4704;top:1276;width:1995;height:2" coordorigin="4704,1276" coordsize="1995,2">
              <v:shape style="position:absolute;left:4704;top:1276;width:1995;height:2" coordorigin="4704,1276" coordsize="1995,0" path="m4704,1276l6698,1276e" filled="false" stroked="true" strokeweight=".72pt" strokecolor="#000000">
                <v:path arrowok="t"/>
              </v:shape>
              <v:shape style="position:absolute;left:6698;top:1283;width:10;height:2" type="#_x0000_t75" stroked="false">
                <v:imagedata r:id="rId69" o:title=""/>
              </v:shape>
            </v:group>
            <v:group style="position:absolute;left:6698;top:1247;width:44;height:2" coordorigin="6698,1247" coordsize="44,2">
              <v:shape style="position:absolute;left:6698;top:1247;width:44;height:2" coordorigin="6698,1247" coordsize="44,0" path="m6698,1247l6742,1247e" filled="false" stroked="true" strokeweight=".72pt" strokecolor="#000000">
                <v:path arrowok="t"/>
              </v:shape>
            </v:group>
            <v:group style="position:absolute;left:6698;top:1276;width:44;height:2" coordorigin="6698,1276" coordsize="44,2">
              <v:shape style="position:absolute;left:6698;top:1276;width:44;height:2" coordorigin="6698,1276" coordsize="44,0" path="m6698,1276l6742,1276e" filled="false" stroked="true" strokeweight=".72pt" strokecolor="#000000">
                <v:path arrowok="t"/>
              </v:shape>
            </v:group>
            <v:group style="position:absolute;left:6742;top:1247;width:2156;height:2" coordorigin="6742,1247" coordsize="2156,2">
              <v:shape style="position:absolute;left:6742;top:1247;width:2156;height:2" coordorigin="6742,1247" coordsize="2156,0" path="m6742,1247l8897,1247e" filled="false" stroked="true" strokeweight=".72pt" strokecolor="#000000">
                <v:path arrowok="t"/>
              </v:shape>
            </v:group>
            <v:group style="position:absolute;left:6742;top:1276;width:2156;height:2" coordorigin="6742,1276" coordsize="2156,2">
              <v:shape style="position:absolute;left:6742;top:1276;width:2156;height:2" coordorigin="6742,1276" coordsize="2156,0" path="m6742,1276l8897,1276e" filled="false" stroked="true" strokeweight=".72pt" strokecolor="#000000">
                <v:path arrowok="t"/>
              </v:shape>
              <v:shape style="position:absolute;left:8897;top:1283;width:10;height:2" type="#_x0000_t75" stroked="false">
                <v:imagedata r:id="rId69" o:title=""/>
              </v:shape>
            </v:group>
            <v:group style="position:absolute;left:8897;top:1247;width:44;height:2" coordorigin="8897,1247" coordsize="44,2">
              <v:shape style="position:absolute;left:8897;top:1247;width:44;height:2" coordorigin="8897,1247" coordsize="44,0" path="m8897,1247l8940,1247e" filled="false" stroked="true" strokeweight=".72pt" strokecolor="#000000">
                <v:path arrowok="t"/>
              </v:shape>
            </v:group>
            <v:group style="position:absolute;left:8897;top:1276;width:44;height:2" coordorigin="8897,1276" coordsize="44,2">
              <v:shape style="position:absolute;left:8897;top:1276;width:44;height:2" coordorigin="8897,1276" coordsize="44,0" path="m8897,1276l8940,1276e" filled="false" stroked="true" strokeweight=".72pt" strokecolor="#000000">
                <v:path arrowok="t"/>
              </v:shape>
            </v:group>
            <v:group style="position:absolute;left:8940;top:1247;width:1370;height:2" coordorigin="8940,1247" coordsize="1370,2">
              <v:shape style="position:absolute;left:8940;top:1247;width:1370;height:2" coordorigin="8940,1247" coordsize="1370,0" path="m8940,1247l10309,1247e" filled="false" stroked="true" strokeweight=".72pt" strokecolor="#000000">
                <v:path arrowok="t"/>
              </v:shape>
            </v:group>
            <v:group style="position:absolute;left:8940;top:1276;width:1370;height:2" coordorigin="8940,1276" coordsize="1370,2">
              <v:shape style="position:absolute;left:8940;top:1276;width:1370;height:2" coordorigin="8940,1276" coordsize="1370,0" path="m8940,1276l10309,1276e" filled="false" stroked="true" strokeweight=".72pt" strokecolor="#000000">
                <v:path arrowok="t"/>
              </v:shape>
              <v:shape style="position:absolute;left:4646;top:1271;width:4274;height:389" type="#_x0000_t75" stroked="false">
                <v:imagedata r:id="rId149" o:title=""/>
              </v:shape>
              <v:shape style="position:absolute;left:1567;top:1633;width:8760;height:1864" type="#_x0000_t75" stroked="false">
                <v:imagedata r:id="rId150" o:title=""/>
              </v:shape>
            </v:group>
            <w10:wrap type="none"/>
          </v:group>
        </w:pict>
      </w:r>
      <w:r>
        <w:rPr/>
        <w:t>存货跌价准备的计提方法参见本附注四、8。 7.</w:t>
      </w:r>
      <w:r>
        <w:rPr>
          <w:spacing w:val="82"/>
        </w:rPr>
        <w:t> </w:t>
      </w:r>
      <w:r>
        <w:rPr/>
        <w:t>其他流动资产</w:t>
      </w:r>
    </w:p>
    <w:p>
      <w:pPr>
        <w:spacing w:line="240" w:lineRule="auto" w:before="6"/>
        <w:rPr>
          <w:rFonts w:ascii="宋体" w:hAnsi="宋体" w:cs="宋体" w:eastAsia="宋体" w:hint="default"/>
          <w:sz w:val="6"/>
          <w:szCs w:val="6"/>
        </w:rPr>
      </w:pPr>
    </w:p>
    <w:tbl>
      <w:tblPr>
        <w:tblW w:w="0" w:type="auto"/>
        <w:jc w:val="left"/>
        <w:tblInd w:w="126" w:type="dxa"/>
        <w:tblLayout w:type="fixed"/>
        <w:tblCellMar>
          <w:top w:w="0" w:type="dxa"/>
          <w:left w:w="0" w:type="dxa"/>
          <w:bottom w:w="0" w:type="dxa"/>
          <w:right w:w="0" w:type="dxa"/>
        </w:tblCellMar>
        <w:tblLook w:val="01E0"/>
      </w:tblPr>
      <w:tblGrid>
        <w:gridCol w:w="3056"/>
        <w:gridCol w:w="2105"/>
        <w:gridCol w:w="2051"/>
        <w:gridCol w:w="1511"/>
      </w:tblGrid>
      <w:tr>
        <w:trPr>
          <w:trHeight w:val="748" w:hRule="exact"/>
        </w:trPr>
        <w:tc>
          <w:tcPr>
            <w:tcW w:w="3056" w:type="dxa"/>
            <w:tcBorders>
              <w:top w:val="nil" w:sz="6" w:space="0" w:color="auto"/>
              <w:left w:val="nil" w:sz="6" w:space="0" w:color="auto"/>
              <w:bottom w:val="nil" w:sz="6" w:space="0" w:color="auto"/>
              <w:right w:val="nil" w:sz="6" w:space="0" w:color="auto"/>
            </w:tcBorders>
          </w:tcPr>
          <w:p>
            <w:pPr>
              <w:pStyle w:val="TableParagraph"/>
              <w:spacing w:line="376" w:lineRule="auto" w:before="44"/>
              <w:ind w:left="115" w:right="598" w:firstLine="1246"/>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spacing w:val="1"/>
                <w:w w:val="99"/>
                <w:sz w:val="18"/>
                <w:szCs w:val="18"/>
              </w:rPr>
              <w:t> </w:t>
            </w:r>
            <w:r>
              <w:rPr>
                <w:rFonts w:ascii="宋体" w:hAnsi="宋体" w:cs="宋体" w:eastAsia="宋体" w:hint="default"/>
                <w:sz w:val="18"/>
                <w:szCs w:val="18"/>
              </w:rPr>
              <w:t>烟草专卖行业知识库建设项目</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79" w:right="0"/>
              <w:jc w:val="left"/>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682" w:right="0"/>
              <w:jc w:val="left"/>
              <w:rPr>
                <w:rFonts w:ascii="Arial Narrow" w:hAnsi="Arial Narrow" w:cs="Arial Narrow" w:eastAsia="Arial Narrow" w:hint="default"/>
                <w:sz w:val="18"/>
                <w:szCs w:val="18"/>
              </w:rPr>
            </w:pPr>
            <w:r>
              <w:rPr>
                <w:rFonts w:ascii="Arial Narrow"/>
                <w:sz w:val="18"/>
              </w:rPr>
              <w:t>5,400,000.00</w:t>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8" w:right="0"/>
              <w:jc w:val="center"/>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59"/>
              <w:jc w:val="center"/>
              <w:rPr>
                <w:rFonts w:ascii="Arial Narrow" w:hAnsi="Arial Narrow" w:cs="Arial Narrow" w:eastAsia="Arial Narrow" w:hint="default"/>
                <w:sz w:val="18"/>
                <w:szCs w:val="18"/>
              </w:rPr>
            </w:pPr>
            <w:r>
              <w:rPr>
                <w:rFonts w:ascii="Arial Narrow"/>
                <w:sz w:val="18"/>
              </w:rPr>
              <w:t>5,400,000.00</w:t>
            </w:r>
          </w:p>
        </w:tc>
        <w:tc>
          <w:tcPr>
            <w:tcW w:w="1511" w:type="dxa"/>
            <w:tcBorders>
              <w:top w:val="nil" w:sz="6" w:space="0" w:color="auto"/>
              <w:left w:val="nil" w:sz="6" w:space="0" w:color="auto"/>
              <w:bottom w:val="nil" w:sz="6" w:space="0" w:color="auto"/>
              <w:right w:val="nil" w:sz="6" w:space="0" w:color="auto"/>
            </w:tcBorders>
          </w:tcPr>
          <w:p>
            <w:pPr>
              <w:pStyle w:val="TableParagraph"/>
              <w:spacing w:line="376" w:lineRule="auto" w:before="44"/>
              <w:ind w:left="667" w:right="355" w:hanging="40"/>
              <w:jc w:val="left"/>
              <w:rPr>
                <w:rFonts w:ascii="Arial Narrow" w:hAnsi="Arial Narrow" w:cs="Arial Narrow" w:eastAsia="Arial Narrow" w:hint="default"/>
                <w:sz w:val="18"/>
                <w:szCs w:val="18"/>
              </w:rPr>
            </w:pPr>
            <w:r>
              <w:rPr>
                <w:rFonts w:ascii="宋体" w:hAnsi="宋体" w:cs="宋体" w:eastAsia="宋体" w:hint="default"/>
                <w:b/>
                <w:bCs/>
                <w:sz w:val="18"/>
                <w:szCs w:val="18"/>
              </w:rPr>
              <w:t>备注</w:t>
            </w:r>
            <w:r>
              <w:rPr>
                <w:rFonts w:ascii="宋体" w:hAnsi="宋体" w:cs="宋体" w:eastAsia="宋体" w:hint="default"/>
                <w:b/>
                <w:bCs/>
                <w:spacing w:val="1"/>
                <w:w w:val="99"/>
                <w:sz w:val="18"/>
                <w:szCs w:val="18"/>
              </w:rPr>
              <w:t> </w:t>
            </w: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Arial Narrow" w:hAnsi="Arial Narrow" w:cs="Arial Narrow" w:eastAsia="Arial Narrow" w:hint="default"/>
                <w:sz w:val="18"/>
                <w:szCs w:val="18"/>
              </w:rPr>
              <w:t>1</w:t>
            </w:r>
          </w:p>
        </w:tc>
      </w:tr>
      <w:tr>
        <w:trPr>
          <w:trHeight w:val="370" w:hRule="exact"/>
        </w:trPr>
        <w:tc>
          <w:tcPr>
            <w:tcW w:w="305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5" w:right="0"/>
              <w:jc w:val="left"/>
              <w:rPr>
                <w:rFonts w:ascii="宋体" w:hAnsi="宋体" w:cs="宋体" w:eastAsia="宋体" w:hint="default"/>
                <w:sz w:val="18"/>
                <w:szCs w:val="18"/>
              </w:rPr>
            </w:pPr>
            <w:r>
              <w:rPr>
                <w:rFonts w:ascii="宋体" w:hAnsi="宋体" w:cs="宋体" w:eastAsia="宋体" w:hint="default"/>
                <w:sz w:val="18"/>
                <w:szCs w:val="18"/>
              </w:rPr>
              <w:t>高成长</w:t>
            </w:r>
            <w:r>
              <w:rPr>
                <w:rFonts w:ascii="宋体" w:hAnsi="宋体" w:cs="宋体" w:eastAsia="宋体" w:hint="default"/>
                <w:spacing w:val="-48"/>
                <w:sz w:val="18"/>
                <w:szCs w:val="18"/>
              </w:rPr>
              <w:t> </w:t>
            </w:r>
            <w:r>
              <w:rPr>
                <w:rFonts w:ascii="Arial Narrow" w:hAnsi="Arial Narrow" w:cs="Arial Narrow" w:eastAsia="Arial Narrow" w:hint="default"/>
                <w:sz w:val="18"/>
                <w:szCs w:val="18"/>
              </w:rPr>
              <w:t>BMW</w:t>
            </w:r>
            <w:r>
              <w:rPr>
                <w:rFonts w:ascii="Arial Narrow" w:hAnsi="Arial Narrow" w:cs="Arial Narrow" w:eastAsia="Arial Narrow" w:hint="default"/>
                <w:spacing w:val="-10"/>
                <w:sz w:val="18"/>
                <w:szCs w:val="18"/>
              </w:rPr>
              <w:t> </w:t>
            </w:r>
            <w:r>
              <w:rPr>
                <w:rFonts w:ascii="宋体" w:hAnsi="宋体" w:cs="宋体" w:eastAsia="宋体" w:hint="default"/>
                <w:sz w:val="18"/>
                <w:szCs w:val="18"/>
              </w:rPr>
              <w:t>项目</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564"/>
              <w:jc w:val="right"/>
              <w:rPr>
                <w:rFonts w:ascii="Arial Narrow" w:hAnsi="Arial Narrow" w:cs="Arial Narrow" w:eastAsia="Arial Narrow" w:hint="default"/>
                <w:sz w:val="18"/>
                <w:szCs w:val="18"/>
              </w:rPr>
            </w:pPr>
            <w:r>
              <w:rPr>
                <w:rFonts w:ascii="Arial Narrow"/>
                <w:spacing w:val="-1"/>
                <w:w w:val="95"/>
                <w:sz w:val="18"/>
              </w:rPr>
              <w:t>2,000,000.00</w:t>
            </w:r>
            <w:r>
              <w:rPr>
                <w:rFonts w:ascii="Arial Narrow"/>
                <w:sz w:val="18"/>
              </w:rPr>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25"/>
              <w:jc w:val="right"/>
              <w:rPr>
                <w:rFonts w:ascii="Arial Narrow" w:hAnsi="Arial Narrow" w:cs="Arial Narrow" w:eastAsia="Arial Narrow" w:hint="default"/>
                <w:sz w:val="18"/>
                <w:szCs w:val="18"/>
              </w:rPr>
            </w:pPr>
            <w:r>
              <w:rPr>
                <w:rFonts w:ascii="Arial Narrow"/>
                <w:spacing w:val="-1"/>
                <w:w w:val="95"/>
                <w:sz w:val="18"/>
              </w:rPr>
              <w:t>1,600,000.00</w:t>
            </w:r>
            <w:r>
              <w:rPr>
                <w:rFonts w:ascii="Arial Narrow"/>
                <w:sz w:val="18"/>
              </w:rPr>
            </w:r>
          </w:p>
        </w:tc>
        <w:tc>
          <w:tcPr>
            <w:tcW w:w="151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67" w:right="0"/>
              <w:jc w:val="left"/>
              <w:rPr>
                <w:rFonts w:ascii="Arial Narrow" w:hAnsi="Arial Narrow" w:cs="Arial Narrow" w:eastAsia="Arial Narrow"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Arial Narrow" w:hAnsi="Arial Narrow" w:cs="Arial Narrow" w:eastAsia="Arial Narrow" w:hint="default"/>
                <w:sz w:val="18"/>
                <w:szCs w:val="18"/>
              </w:rPr>
              <w:t>2</w:t>
            </w:r>
          </w:p>
        </w:tc>
      </w:tr>
      <w:tr>
        <w:trPr>
          <w:trHeight w:val="370" w:hRule="exact"/>
        </w:trPr>
        <w:tc>
          <w:tcPr>
            <w:tcW w:w="305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5" w:right="0"/>
              <w:jc w:val="left"/>
              <w:rPr>
                <w:rFonts w:ascii="宋体" w:hAnsi="宋体" w:cs="宋体" w:eastAsia="宋体" w:hint="default"/>
                <w:sz w:val="18"/>
                <w:szCs w:val="18"/>
              </w:rPr>
            </w:pPr>
            <w:r>
              <w:rPr>
                <w:rFonts w:ascii="Arial Narrow" w:hAnsi="Arial Narrow" w:cs="Arial Narrow" w:eastAsia="Arial Narrow" w:hint="default"/>
                <w:sz w:val="18"/>
                <w:szCs w:val="18"/>
              </w:rPr>
              <w:t>SOA</w:t>
            </w:r>
            <w:r>
              <w:rPr>
                <w:rFonts w:ascii="Arial Narrow" w:hAnsi="Arial Narrow" w:cs="Arial Narrow" w:eastAsia="Arial Narrow" w:hint="default"/>
                <w:spacing w:val="-9"/>
                <w:sz w:val="18"/>
                <w:szCs w:val="18"/>
              </w:rPr>
              <w:t> </w:t>
            </w:r>
            <w:r>
              <w:rPr>
                <w:rFonts w:ascii="宋体" w:hAnsi="宋体" w:cs="宋体" w:eastAsia="宋体" w:hint="default"/>
                <w:sz w:val="18"/>
                <w:szCs w:val="18"/>
              </w:rPr>
              <w:t>应用创新示范项目</w:t>
            </w:r>
          </w:p>
        </w:tc>
        <w:tc>
          <w:tcPr>
            <w:tcW w:w="2105" w:type="dxa"/>
            <w:tcBorders>
              <w:top w:val="nil" w:sz="6" w:space="0" w:color="auto"/>
              <w:left w:val="nil" w:sz="6" w:space="0" w:color="auto"/>
              <w:bottom w:val="nil" w:sz="6" w:space="0" w:color="auto"/>
              <w:right w:val="nil" w:sz="6" w:space="0" w:color="auto"/>
            </w:tcBorders>
          </w:tcPr>
          <w:p>
            <w:pP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625"/>
              <w:jc w:val="right"/>
              <w:rPr>
                <w:rFonts w:ascii="Arial Narrow" w:hAnsi="Arial Narrow" w:cs="Arial Narrow" w:eastAsia="Arial Narrow" w:hint="default"/>
                <w:sz w:val="18"/>
                <w:szCs w:val="18"/>
              </w:rPr>
            </w:pPr>
            <w:r>
              <w:rPr>
                <w:rFonts w:ascii="Arial Narrow"/>
                <w:spacing w:val="-1"/>
                <w:w w:val="95"/>
                <w:sz w:val="18"/>
              </w:rPr>
              <w:t>1,100,000.00</w:t>
            </w:r>
            <w:r>
              <w:rPr>
                <w:rFonts w:ascii="Arial Narrow"/>
                <w:sz w:val="18"/>
              </w:rPr>
            </w:r>
          </w:p>
        </w:tc>
        <w:tc>
          <w:tcPr>
            <w:tcW w:w="1511" w:type="dxa"/>
            <w:tcBorders>
              <w:top w:val="nil" w:sz="6" w:space="0" w:color="auto"/>
              <w:left w:val="nil" w:sz="6" w:space="0" w:color="auto"/>
              <w:bottom w:val="nil" w:sz="6" w:space="0" w:color="auto"/>
              <w:right w:val="nil" w:sz="6" w:space="0" w:color="auto"/>
            </w:tcBorders>
          </w:tcPr>
          <w:p>
            <w:pPr/>
          </w:p>
        </w:tc>
      </w:tr>
      <w:tr>
        <w:trPr>
          <w:trHeight w:val="370" w:hRule="exact"/>
        </w:trPr>
        <w:tc>
          <w:tcPr>
            <w:tcW w:w="305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10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64"/>
              <w:jc w:val="right"/>
              <w:rPr>
                <w:rFonts w:ascii="Arial Narrow" w:hAnsi="Arial Narrow" w:cs="Arial Narrow" w:eastAsia="Arial Narrow" w:hint="default"/>
                <w:sz w:val="18"/>
                <w:szCs w:val="18"/>
              </w:rPr>
            </w:pPr>
            <w:r>
              <w:rPr>
                <w:rFonts w:ascii="Arial Narrow"/>
                <w:spacing w:val="-1"/>
                <w:w w:val="95"/>
                <w:sz w:val="18"/>
              </w:rPr>
              <w:t>3,240,000.00</w:t>
            </w:r>
            <w:r>
              <w:rPr>
                <w:rFonts w:ascii="Arial Narrow"/>
                <w:sz w:val="18"/>
              </w:rPr>
            </w:r>
          </w:p>
        </w:tc>
        <w:tc>
          <w:tcPr>
            <w:tcW w:w="205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625"/>
              <w:jc w:val="right"/>
              <w:rPr>
                <w:rFonts w:ascii="Arial Narrow" w:hAnsi="Arial Narrow" w:cs="Arial Narrow" w:eastAsia="Arial Narrow" w:hint="default"/>
                <w:sz w:val="18"/>
                <w:szCs w:val="18"/>
              </w:rPr>
            </w:pPr>
            <w:r>
              <w:rPr>
                <w:rFonts w:ascii="Arial Narrow"/>
                <w:spacing w:val="-1"/>
                <w:w w:val="95"/>
                <w:sz w:val="18"/>
              </w:rPr>
              <w:t>941,178.80</w:t>
            </w:r>
            <w:r>
              <w:rPr>
                <w:rFonts w:ascii="Arial Narrow"/>
                <w:sz w:val="18"/>
              </w:rPr>
            </w:r>
          </w:p>
        </w:tc>
        <w:tc>
          <w:tcPr>
            <w:tcW w:w="1511" w:type="dxa"/>
            <w:tcBorders>
              <w:top w:val="nil" w:sz="6" w:space="0" w:color="auto"/>
              <w:left w:val="nil" w:sz="6" w:space="0" w:color="auto"/>
              <w:bottom w:val="nil" w:sz="6" w:space="0" w:color="auto"/>
              <w:right w:val="nil" w:sz="6" w:space="0" w:color="auto"/>
            </w:tcBorders>
          </w:tcPr>
          <w:p>
            <w:pPr/>
          </w:p>
        </w:tc>
      </w:tr>
      <w:tr>
        <w:trPr>
          <w:trHeight w:val="341" w:hRule="exact"/>
        </w:trPr>
        <w:tc>
          <w:tcPr>
            <w:tcW w:w="3056" w:type="dxa"/>
            <w:tcBorders>
              <w:top w:val="nil" w:sz="6" w:space="0" w:color="auto"/>
              <w:left w:val="nil" w:sz="6" w:space="0" w:color="auto"/>
              <w:bottom w:val="single" w:sz="17" w:space="0" w:color="000000"/>
              <w:right w:val="nil" w:sz="6" w:space="0" w:color="auto"/>
            </w:tcBorders>
          </w:tcPr>
          <w:p>
            <w:pPr>
              <w:pStyle w:val="TableParagraph"/>
              <w:spacing w:line="240" w:lineRule="auto" w:before="35"/>
              <w:ind w:left="30"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05" w:type="dxa"/>
            <w:tcBorders>
              <w:top w:val="nil" w:sz="6" w:space="0" w:color="auto"/>
              <w:left w:val="nil" w:sz="6" w:space="0" w:color="auto"/>
              <w:bottom w:val="single" w:sz="17" w:space="0" w:color="000000"/>
              <w:right w:val="nil" w:sz="6" w:space="0" w:color="auto"/>
            </w:tcBorders>
          </w:tcPr>
          <w:p>
            <w:pPr>
              <w:pStyle w:val="TableParagraph"/>
              <w:spacing w:line="240" w:lineRule="auto" w:before="76"/>
              <w:ind w:right="564"/>
              <w:jc w:val="right"/>
              <w:rPr>
                <w:rFonts w:ascii="Arial Narrow" w:hAnsi="Arial Narrow" w:cs="Arial Narrow" w:eastAsia="Arial Narrow" w:hint="default"/>
                <w:sz w:val="18"/>
                <w:szCs w:val="18"/>
              </w:rPr>
            </w:pPr>
            <w:r>
              <w:rPr>
                <w:rFonts w:ascii="Arial Narrow"/>
                <w:b/>
                <w:spacing w:val="-1"/>
                <w:w w:val="95"/>
                <w:sz w:val="18"/>
              </w:rPr>
              <w:t>10,640,000.00</w:t>
            </w:r>
            <w:r>
              <w:rPr>
                <w:rFonts w:ascii="Arial Narrow"/>
                <w:sz w:val="18"/>
              </w:rPr>
            </w:r>
          </w:p>
        </w:tc>
        <w:tc>
          <w:tcPr>
            <w:tcW w:w="2051" w:type="dxa"/>
            <w:tcBorders>
              <w:top w:val="nil" w:sz="6" w:space="0" w:color="auto"/>
              <w:left w:val="nil" w:sz="6" w:space="0" w:color="auto"/>
              <w:bottom w:val="single" w:sz="17" w:space="0" w:color="000000"/>
              <w:right w:val="nil" w:sz="6" w:space="0" w:color="auto"/>
            </w:tcBorders>
          </w:tcPr>
          <w:p>
            <w:pPr>
              <w:pStyle w:val="TableParagraph"/>
              <w:spacing w:line="240" w:lineRule="auto" w:before="76"/>
              <w:ind w:right="625"/>
              <w:jc w:val="right"/>
              <w:rPr>
                <w:rFonts w:ascii="Arial Narrow" w:hAnsi="Arial Narrow" w:cs="Arial Narrow" w:eastAsia="Arial Narrow" w:hint="default"/>
                <w:sz w:val="18"/>
                <w:szCs w:val="18"/>
              </w:rPr>
            </w:pPr>
            <w:r>
              <w:rPr>
                <w:rFonts w:ascii="Arial Narrow"/>
                <w:b/>
                <w:spacing w:val="-1"/>
                <w:w w:val="95"/>
                <w:sz w:val="18"/>
              </w:rPr>
              <w:t>9,041,178.80</w:t>
            </w:r>
            <w:r>
              <w:rPr>
                <w:rFonts w:ascii="Arial Narrow"/>
                <w:sz w:val="18"/>
              </w:rPr>
            </w:r>
          </w:p>
        </w:tc>
        <w:tc>
          <w:tcPr>
            <w:tcW w:w="1511" w:type="dxa"/>
            <w:tcBorders>
              <w:top w:val="nil" w:sz="6" w:space="0" w:color="auto"/>
              <w:left w:val="nil" w:sz="6" w:space="0" w:color="auto"/>
              <w:bottom w:val="single" w:sz="17" w:space="0" w:color="000000"/>
              <w:right w:val="nil" w:sz="6" w:space="0" w:color="auto"/>
            </w:tcBorders>
          </w:tcPr>
          <w:p>
            <w:pPr/>
          </w:p>
        </w:tc>
      </w:tr>
    </w:tbl>
    <w:p>
      <w:pPr>
        <w:spacing w:line="240" w:lineRule="auto" w:before="7"/>
        <w:rPr>
          <w:rFonts w:ascii="宋体" w:hAnsi="宋体" w:cs="宋体" w:eastAsia="宋体" w:hint="default"/>
          <w:sz w:val="20"/>
          <w:szCs w:val="20"/>
        </w:rPr>
      </w:pPr>
    </w:p>
    <w:p>
      <w:pPr>
        <w:pStyle w:val="BodyText"/>
        <w:spacing w:line="355" w:lineRule="auto" w:before="35"/>
        <w:ind w:left="241" w:right="233" w:firstLine="420"/>
        <w:jc w:val="both"/>
      </w:pPr>
      <w:r>
        <w:rPr/>
        <w:t>注释</w:t>
      </w:r>
      <w:r>
        <w:rPr>
          <w:spacing w:val="-36"/>
        </w:rPr>
        <w:t> </w:t>
      </w:r>
      <w:r>
        <w:rPr>
          <w:spacing w:val="-2"/>
        </w:rPr>
        <w:t>1：烟草专卖行业知识库建设项目系由北京市科学技术委员会委托本公司之子公司华</w:t>
      </w:r>
      <w:r>
        <w:rPr/>
        <w:t> 迪集团主持的一项研发项目。项目总预算</w:t>
      </w:r>
      <w:r>
        <w:rPr>
          <w:spacing w:val="-60"/>
        </w:rPr>
        <w:t> </w:t>
      </w:r>
      <w:r>
        <w:rPr/>
        <w:t>1,220</w:t>
      </w:r>
      <w:r>
        <w:rPr>
          <w:spacing w:val="-60"/>
        </w:rPr>
        <w:t> </w:t>
      </w:r>
      <w:r>
        <w:rPr>
          <w:spacing w:val="-3"/>
        </w:rPr>
        <w:t>万元，其中北京市财政科技经费</w:t>
      </w:r>
      <w:r>
        <w:rPr>
          <w:spacing w:val="-60"/>
        </w:rPr>
        <w:t> </w:t>
      </w:r>
      <w:r>
        <w:rPr/>
        <w:t>540</w:t>
      </w:r>
      <w:r>
        <w:rPr>
          <w:spacing w:val="-60"/>
        </w:rPr>
        <w:t> </w:t>
      </w:r>
      <w:r>
        <w:rPr>
          <w:spacing w:val="-9"/>
        </w:rPr>
        <w:t>万元，本</w:t>
      </w:r>
    </w:p>
    <w:p>
      <w:pPr>
        <w:pStyle w:val="BodyText"/>
        <w:spacing w:line="355" w:lineRule="auto" w:before="33"/>
        <w:ind w:left="241" w:right="119"/>
        <w:jc w:val="left"/>
      </w:pPr>
      <w:r>
        <w:rPr/>
        <w:t>公司自筹</w:t>
      </w:r>
      <w:r>
        <w:rPr>
          <w:spacing w:val="-52"/>
        </w:rPr>
        <w:t> </w:t>
      </w:r>
      <w:r>
        <w:rPr/>
        <w:t>680</w:t>
      </w:r>
      <w:r>
        <w:rPr>
          <w:spacing w:val="-51"/>
        </w:rPr>
        <w:t> </w:t>
      </w:r>
      <w:r>
        <w:rPr>
          <w:spacing w:val="-13"/>
        </w:rPr>
        <w:t>万元。项目计划时间</w:t>
      </w:r>
      <w:r>
        <w:rPr>
          <w:spacing w:val="-52"/>
        </w:rPr>
        <w:t> </w:t>
      </w:r>
      <w:r>
        <w:rPr>
          <w:spacing w:val="-1"/>
        </w:rPr>
        <w:t>2006</w:t>
      </w:r>
      <w:r>
        <w:rPr>
          <w:spacing w:val="-51"/>
        </w:rPr>
        <w:t> </w:t>
      </w:r>
      <w:r>
        <w:rPr/>
        <w:t>年</w:t>
      </w:r>
      <w:r>
        <w:rPr>
          <w:spacing w:val="-53"/>
        </w:rPr>
        <w:t> </w:t>
      </w:r>
      <w:r>
        <w:rPr/>
        <w:t>1</w:t>
      </w:r>
      <w:r>
        <w:rPr>
          <w:spacing w:val="-51"/>
        </w:rPr>
        <w:t> </w:t>
      </w:r>
      <w:r>
        <w:rPr/>
        <w:t>月</w:t>
      </w:r>
      <w:r>
        <w:rPr>
          <w:spacing w:val="-53"/>
        </w:rPr>
        <w:t> </w:t>
      </w:r>
      <w:r>
        <w:rPr/>
        <w:t>1</w:t>
      </w:r>
      <w:r>
        <w:rPr>
          <w:spacing w:val="-51"/>
        </w:rPr>
        <w:t> </w:t>
      </w:r>
      <w:r>
        <w:rPr>
          <w:spacing w:val="-1"/>
        </w:rPr>
        <w:t>日至</w:t>
      </w:r>
      <w:r>
        <w:rPr>
          <w:spacing w:val="-52"/>
        </w:rPr>
        <w:t> </w:t>
      </w:r>
      <w:r>
        <w:rPr>
          <w:spacing w:val="-1"/>
        </w:rPr>
        <w:t>2007</w:t>
      </w:r>
      <w:r>
        <w:rPr>
          <w:spacing w:val="-51"/>
        </w:rPr>
        <w:t> </w:t>
      </w:r>
      <w:r>
        <w:rPr/>
        <w:t>年</w:t>
      </w:r>
      <w:r>
        <w:rPr>
          <w:spacing w:val="-52"/>
        </w:rPr>
        <w:t> </w:t>
      </w:r>
      <w:r>
        <w:rPr>
          <w:spacing w:val="-1"/>
        </w:rPr>
        <w:t>12</w:t>
      </w:r>
      <w:r>
        <w:rPr>
          <w:spacing w:val="-51"/>
        </w:rPr>
        <w:t> </w:t>
      </w:r>
      <w:r>
        <w:rPr/>
        <w:t>月</w:t>
      </w:r>
      <w:r>
        <w:rPr>
          <w:spacing w:val="-53"/>
        </w:rPr>
        <w:t> </w:t>
      </w:r>
      <w:r>
        <w:rPr>
          <w:spacing w:val="-1"/>
        </w:rPr>
        <w:t>31</w:t>
      </w:r>
      <w:r>
        <w:rPr>
          <w:spacing w:val="-51"/>
        </w:rPr>
        <w:t> </w:t>
      </w:r>
      <w:r>
        <w:rPr>
          <w:spacing w:val="-2"/>
        </w:rPr>
        <w:t>日,截至本期末,此项目</w:t>
      </w:r>
      <w:r>
        <w:rPr>
          <w:spacing w:val="-1"/>
        </w:rPr>
        <w:t> </w:t>
      </w:r>
      <w:r>
        <w:rPr/>
        <w:t>尚未经北京市科学技术委员会审核通过。</w:t>
      </w:r>
    </w:p>
    <w:p>
      <w:pPr>
        <w:spacing w:line="240" w:lineRule="auto" w:before="8"/>
        <w:rPr>
          <w:rFonts w:ascii="宋体" w:hAnsi="宋体" w:cs="宋体" w:eastAsia="宋体" w:hint="default"/>
          <w:sz w:val="17"/>
          <w:szCs w:val="17"/>
        </w:rPr>
      </w:pPr>
    </w:p>
    <w:p>
      <w:pPr>
        <w:pStyle w:val="BodyText"/>
        <w:spacing w:line="314" w:lineRule="auto"/>
        <w:ind w:left="241" w:right="233" w:firstLine="420"/>
        <w:jc w:val="both"/>
      </w:pPr>
      <w:r>
        <w:rPr>
          <w:spacing w:val="-3"/>
        </w:rPr>
        <w:t>注释2：高成长BMW项目系由北京软件与信息服务业促进中心委托本公司之子公司华迪集团</w:t>
      </w:r>
      <w:r>
        <w:rPr/>
        <w:t> </w:t>
      </w:r>
      <w:r>
        <w:rPr>
          <w:spacing w:val="-5"/>
        </w:rPr>
        <w:t>主持的一项研发项目。项目总预算402万元，其中北京市财政科技经费200万元，本公司自筹202</w:t>
      </w:r>
      <w:r>
        <w:rPr>
          <w:spacing w:val="-97"/>
        </w:rPr>
        <w:t> </w:t>
      </w:r>
      <w:r>
        <w:rPr>
          <w:spacing w:val="-97"/>
        </w:rPr>
      </w:r>
      <w:r>
        <w:rPr>
          <w:spacing w:val="-3"/>
        </w:rPr>
        <w:t>万元。项目计划时间2007年11月至2009年6月，截至本期末,此项目尚未经北京市科学技术委员</w:t>
      </w:r>
      <w:r>
        <w:rPr>
          <w:spacing w:val="-74"/>
        </w:rPr>
        <w:t> </w:t>
      </w:r>
      <w:r>
        <w:rPr>
          <w:spacing w:val="-74"/>
        </w:rPr>
      </w:r>
      <w:r>
        <w:rPr/>
        <w:t>会审核通过。</w:t>
      </w:r>
    </w:p>
    <w:p>
      <w:pPr>
        <w:spacing w:line="240" w:lineRule="auto" w:before="2"/>
        <w:rPr>
          <w:rFonts w:ascii="宋体" w:hAnsi="宋体" w:cs="宋体" w:eastAsia="宋体" w:hint="default"/>
          <w:sz w:val="23"/>
          <w:szCs w:val="23"/>
        </w:rPr>
      </w:pPr>
    </w:p>
    <w:p>
      <w:pPr>
        <w:pStyle w:val="BodyText"/>
        <w:spacing w:line="355" w:lineRule="auto"/>
        <w:ind w:left="241" w:right="232" w:firstLine="420"/>
        <w:jc w:val="both"/>
      </w:pPr>
      <w:r>
        <w:rPr>
          <w:spacing w:val="-3"/>
        </w:rPr>
        <w:t>上述项目资金，华迪集团根据《关于下发北京市科技项目（课题）经费会计核算规定的通</w:t>
      </w:r>
      <w:r>
        <w:rPr/>
        <w:t> </w:t>
      </w:r>
      <w:r>
        <w:rPr>
          <w:spacing w:val="-2"/>
        </w:rPr>
        <w:t>知》（京科条发[2001]575</w:t>
      </w:r>
      <w:r>
        <w:rPr>
          <w:spacing w:val="-26"/>
        </w:rPr>
        <w:t> </w:t>
      </w:r>
      <w:r>
        <w:rPr>
          <w:spacing w:val="-2"/>
        </w:rPr>
        <w:t>号）的相关规定，将项目发生的费用在资产类科目里归集，待项目</w:t>
      </w:r>
      <w:r>
        <w:rPr>
          <w:spacing w:val="-98"/>
        </w:rPr>
        <w:t> </w:t>
      </w:r>
      <w:r>
        <w:rPr>
          <w:spacing w:val="-98"/>
        </w:rPr>
      </w:r>
      <w:r>
        <w:rPr/>
        <w:t>完成经委托单位验收合格后，与收到的委托单位拔付的项目资金对冲。</w:t>
      </w:r>
    </w:p>
    <w:p>
      <w:pPr>
        <w:spacing w:line="240" w:lineRule="auto" w:before="12"/>
        <w:rPr>
          <w:rFonts w:ascii="宋体" w:hAnsi="宋体" w:cs="宋体" w:eastAsia="宋体" w:hint="default"/>
          <w:sz w:val="20"/>
          <w:szCs w:val="20"/>
        </w:rPr>
      </w:pPr>
    </w:p>
    <w:p>
      <w:pPr>
        <w:pStyle w:val="BodyText"/>
        <w:tabs>
          <w:tab w:pos="1042" w:val="left" w:leader="none"/>
        </w:tabs>
        <w:spacing w:line="240" w:lineRule="auto"/>
        <w:ind w:left="481" w:right="119"/>
        <w:jc w:val="left"/>
      </w:pPr>
      <w:r>
        <w:rPr/>
        <w:t>8.</w:t>
        <w:tab/>
        <w:t>长期股权投资</w:t>
      </w:r>
    </w:p>
    <w:p>
      <w:pPr>
        <w:spacing w:after="0" w:line="240" w:lineRule="auto"/>
        <w:jc w:val="left"/>
        <w:sectPr>
          <w:pgSz w:w="11910" w:h="16840"/>
          <w:pgMar w:header="877" w:footer="865" w:top="1100" w:bottom="1060" w:left="1460" w:right="14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before="35"/>
        <w:ind w:left="644" w:right="119"/>
        <w:jc w:val="left"/>
      </w:pPr>
      <w:r>
        <w:rPr/>
        <w:pict>
          <v:group style="position:absolute;margin-left:78.360001pt;margin-top:29.853996pt;width:438pt;height:141.75pt;mso-position-horizontal-relative:page;mso-position-vertical-relative:paragraph;z-index:-903520" coordorigin="1567,597" coordsize="8760,2835">
            <v:group style="position:absolute;left:1586;top:602;width:3336;height:2" coordorigin="1586,602" coordsize="3336,2">
              <v:shape style="position:absolute;left:1586;top:602;width:3336;height:2" coordorigin="1586,602" coordsize="3336,0" path="m1586,602l4922,602e" filled="false" stroked="true" strokeweight=".48pt" strokecolor="#000000">
                <v:path arrowok="t"/>
              </v:shape>
            </v:group>
            <v:group style="position:absolute;left:1586;top:621;width:3336;height:2" coordorigin="1586,621" coordsize="3336,2">
              <v:shape style="position:absolute;left:1586;top:621;width:3336;height:2" coordorigin="1586,621" coordsize="3336,0" path="m1586,621l4922,621e" filled="false" stroked="true" strokeweight=".48pt" strokecolor="#000000">
                <v:path arrowok="t"/>
              </v:shape>
              <v:shape style="position:absolute;left:4922;top:626;width:10;height:2" type="#_x0000_t75" stroked="false">
                <v:imagedata r:id="rId66" o:title=""/>
              </v:shape>
            </v:group>
            <v:group style="position:absolute;left:4922;top:602;width:29;height:2" coordorigin="4922,602" coordsize="29,2">
              <v:shape style="position:absolute;left:4922;top:602;width:29;height:2" coordorigin="4922,602" coordsize="29,0" path="m4922,602l4951,602e" filled="false" stroked="true" strokeweight=".48pt" strokecolor="#000000">
                <v:path arrowok="t"/>
              </v:shape>
            </v:group>
            <v:group style="position:absolute;left:4922;top:621;width:29;height:2" coordorigin="4922,621" coordsize="29,2">
              <v:shape style="position:absolute;left:4922;top:621;width:29;height:2" coordorigin="4922,621" coordsize="29,0" path="m4922,621l4951,621e" filled="false" stroked="true" strokeweight=".48pt" strokecolor="#000000">
                <v:path arrowok="t"/>
              </v:shape>
            </v:group>
            <v:group style="position:absolute;left:4951;top:602;width:2502;height:2" coordorigin="4951,602" coordsize="2502,2">
              <v:shape style="position:absolute;left:4951;top:602;width:2502;height:2" coordorigin="4951,602" coordsize="2502,0" path="m4951,602l7453,602e" filled="false" stroked="true" strokeweight=".48pt" strokecolor="#000000">
                <v:path arrowok="t"/>
              </v:shape>
            </v:group>
            <v:group style="position:absolute;left:4951;top:621;width:2502;height:2" coordorigin="4951,621" coordsize="2502,2">
              <v:shape style="position:absolute;left:4951;top:621;width:2502;height:2" coordorigin="4951,621" coordsize="2502,0" path="m4951,621l7453,621e" filled="false" stroked="true" strokeweight=".48pt" strokecolor="#000000">
                <v:path arrowok="t"/>
              </v:shape>
              <v:shape style="position:absolute;left:7453;top:626;width:10;height:2" type="#_x0000_t75" stroked="false">
                <v:imagedata r:id="rId66" o:title=""/>
              </v:shape>
            </v:group>
            <v:group style="position:absolute;left:7453;top:602;width:29;height:2" coordorigin="7453,602" coordsize="29,2">
              <v:shape style="position:absolute;left:7453;top:602;width:29;height:2" coordorigin="7453,602" coordsize="29,0" path="m7453,602l7482,602e" filled="false" stroked="true" strokeweight=".48pt" strokecolor="#000000">
                <v:path arrowok="t"/>
              </v:shape>
            </v:group>
            <v:group style="position:absolute;left:7453;top:621;width:29;height:2" coordorigin="7453,621" coordsize="29,2">
              <v:shape style="position:absolute;left:7453;top:621;width:29;height:2" coordorigin="7453,621" coordsize="29,0" path="m7453,621l7482,621e" filled="false" stroked="true" strokeweight=".48pt" strokecolor="#000000">
                <v:path arrowok="t"/>
              </v:shape>
            </v:group>
            <v:group style="position:absolute;left:7482;top:602;width:2828;height:2" coordorigin="7482,602" coordsize="2828,2">
              <v:shape style="position:absolute;left:7482;top:602;width:2828;height:2" coordorigin="7482,602" coordsize="2828,0" path="m7482,602l10309,602e" filled="false" stroked="true" strokeweight=".48pt" strokecolor="#000000">
                <v:path arrowok="t"/>
              </v:shape>
            </v:group>
            <v:group style="position:absolute;left:7482;top:621;width:2828;height:2" coordorigin="7482,621" coordsize="2828,2">
              <v:shape style="position:absolute;left:7482;top:621;width:2828;height:2" coordorigin="7482,621" coordsize="2828,0" path="m7482,621l10309,621e" filled="false" stroked="true" strokeweight=".48pt" strokecolor="#000000">
                <v:path arrowok="t"/>
              </v:shape>
              <v:shape style="position:absolute;left:4910;top:614;width:2566;height:479" type="#_x0000_t75" stroked="false">
                <v:imagedata r:id="rId151" o:title=""/>
              </v:shape>
            </v:group>
            <v:group style="position:absolute;left:1586;top:3427;width:3336;height:2" coordorigin="1586,3427" coordsize="3336,2">
              <v:shape style="position:absolute;left:1586;top:3427;width:3336;height:2" coordorigin="1586,3427" coordsize="3336,0" path="m1586,3427l4922,3427e" filled="false" stroked="true" strokeweight=".48pt" strokecolor="#000000">
                <v:path arrowok="t"/>
              </v:shape>
            </v:group>
            <v:group style="position:absolute;left:1586;top:3407;width:3336;height:2" coordorigin="1586,3407" coordsize="3336,2">
              <v:shape style="position:absolute;left:1586;top:3407;width:3336;height:2" coordorigin="1586,3407" coordsize="3336,0" path="m1586,3407l4922,3407e" filled="false" stroked="true" strokeweight=".48pt" strokecolor="#000000">
                <v:path arrowok="t"/>
              </v:shape>
            </v:group>
            <v:group style="position:absolute;left:4922;top:3407;width:29;height:2" coordorigin="4922,3407" coordsize="29,2">
              <v:shape style="position:absolute;left:4922;top:3407;width:29;height:2" coordorigin="4922,3407" coordsize="29,0" path="m4922,3407l4951,3407e" filled="false" stroked="true" strokeweight=".48pt" strokecolor="#000000">
                <v:path arrowok="t"/>
              </v:shape>
            </v:group>
            <v:group style="position:absolute;left:4922;top:3427;width:2531;height:2" coordorigin="4922,3427" coordsize="2531,2">
              <v:shape style="position:absolute;left:4922;top:3427;width:2531;height:2" coordorigin="4922,3427" coordsize="2531,0" path="m4922,3427l7453,3427e" filled="false" stroked="true" strokeweight=".48pt" strokecolor="#000000">
                <v:path arrowok="t"/>
              </v:shape>
            </v:group>
            <v:group style="position:absolute;left:4951;top:3407;width:2502;height:2" coordorigin="4951,3407" coordsize="2502,2">
              <v:shape style="position:absolute;left:4951;top:3407;width:2502;height:2" coordorigin="4951,3407" coordsize="2502,0" path="m4951,3407l7453,3407e" filled="false" stroked="true" strokeweight=".48pt" strokecolor="#000000">
                <v:path arrowok="t"/>
              </v:shape>
              <v:shape style="position:absolute;left:1567;top:1067;width:8760;height:2335" type="#_x0000_t75" stroked="false">
                <v:imagedata r:id="rId152" o:title=""/>
              </v:shape>
            </v:group>
            <v:group style="position:absolute;left:7453;top:3407;width:29;height:2" coordorigin="7453,3407" coordsize="29,2">
              <v:shape style="position:absolute;left:7453;top:3407;width:29;height:2" coordorigin="7453,3407" coordsize="29,0" path="m7453,3407l7482,3407e" filled="false" stroked="true" strokeweight=".48pt" strokecolor="#000000">
                <v:path arrowok="t"/>
              </v:shape>
            </v:group>
            <v:group style="position:absolute;left:7453;top:3427;width:2856;height:2" coordorigin="7453,3427" coordsize="2856,2">
              <v:shape style="position:absolute;left:7453;top:3427;width:2856;height:2" coordorigin="7453,3427" coordsize="2856,0" path="m7453,3427l10309,3427e" filled="false" stroked="true" strokeweight=".48pt" strokecolor="#000000">
                <v:path arrowok="t"/>
              </v:shape>
            </v:group>
            <v:group style="position:absolute;left:7482;top:3407;width:2828;height:2" coordorigin="7482,3407" coordsize="2828,2">
              <v:shape style="position:absolute;left:7482;top:3407;width:2828;height:2" coordorigin="7482,3407" coordsize="2828,0" path="m7482,3407l10309,3407e" filled="false" stroked="true" strokeweight=".48pt" strokecolor="#000000">
                <v:path arrowok="t"/>
              </v:shape>
            </v:group>
            <w10:wrap type="none"/>
          </v:group>
        </w:pict>
      </w:r>
      <w:r>
        <w:rPr/>
        <w:t>（1）</w:t>
      </w:r>
      <w:r>
        <w:rPr>
          <w:spacing w:val="-35"/>
        </w:rPr>
        <w:t> </w:t>
      </w:r>
      <w:r>
        <w:rPr/>
        <w:t>长期股权投资</w:t>
      </w:r>
    </w:p>
    <w:p>
      <w:pPr>
        <w:spacing w:line="240" w:lineRule="auto" w:before="10"/>
        <w:rPr>
          <w:rFonts w:ascii="宋体" w:hAnsi="宋体" w:cs="宋体" w:eastAsia="宋体" w:hint="default"/>
          <w:sz w:val="26"/>
          <w:szCs w:val="26"/>
        </w:rPr>
      </w:pPr>
    </w:p>
    <w:tbl>
      <w:tblPr>
        <w:tblW w:w="0" w:type="auto"/>
        <w:jc w:val="left"/>
        <w:tblInd w:w="206" w:type="dxa"/>
        <w:tblLayout w:type="fixed"/>
        <w:tblCellMar>
          <w:top w:w="0" w:type="dxa"/>
          <w:left w:w="0" w:type="dxa"/>
          <w:bottom w:w="0" w:type="dxa"/>
          <w:right w:w="0" w:type="dxa"/>
        </w:tblCellMar>
        <w:tblLook w:val="01E0"/>
      </w:tblPr>
      <w:tblGrid>
        <w:gridCol w:w="3178"/>
        <w:gridCol w:w="2804"/>
        <w:gridCol w:w="1853"/>
      </w:tblGrid>
      <w:tr>
        <w:trPr>
          <w:trHeight w:val="914"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1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按成本法核算长期股权投资</w:t>
            </w:r>
          </w:p>
        </w:tc>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83"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990" w:right="0"/>
              <w:jc w:val="left"/>
              <w:rPr>
                <w:rFonts w:ascii="Arial Narrow" w:hAnsi="Arial Narrow" w:cs="Arial Narrow" w:eastAsia="Arial Narrow" w:hint="default"/>
                <w:sz w:val="18"/>
                <w:szCs w:val="18"/>
              </w:rPr>
            </w:pPr>
            <w:r>
              <w:rPr>
                <w:rFonts w:ascii="Arial Narrow"/>
                <w:sz w:val="18"/>
              </w:rPr>
              <w:t>45,392,936.80</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75"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880" w:right="0"/>
              <w:jc w:val="left"/>
              <w:rPr>
                <w:rFonts w:ascii="Arial Narrow" w:hAnsi="Arial Narrow" w:cs="Arial Narrow" w:eastAsia="Arial Narrow" w:hint="default"/>
                <w:sz w:val="18"/>
                <w:szCs w:val="18"/>
              </w:rPr>
            </w:pPr>
            <w:r>
              <w:rPr>
                <w:rFonts w:ascii="Arial Narrow"/>
                <w:sz w:val="18"/>
              </w:rPr>
              <w:t>46,570,141.03</w:t>
            </w:r>
          </w:p>
        </w:tc>
      </w:tr>
      <w:tr>
        <w:trPr>
          <w:trHeight w:val="464"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宋体" w:hAnsi="宋体" w:cs="宋体" w:eastAsia="宋体" w:hint="default"/>
                <w:sz w:val="18"/>
                <w:szCs w:val="18"/>
              </w:rPr>
            </w:pPr>
            <w:r>
              <w:rPr>
                <w:rFonts w:ascii="宋体" w:hAnsi="宋体" w:cs="宋体" w:eastAsia="宋体" w:hint="default"/>
                <w:sz w:val="18"/>
                <w:szCs w:val="18"/>
              </w:rPr>
              <w:t>按权益法核算长期股权投资</w:t>
            </w:r>
          </w:p>
        </w:tc>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73"/>
              <w:jc w:val="right"/>
              <w:rPr>
                <w:rFonts w:ascii="Arial Narrow" w:hAnsi="Arial Narrow" w:cs="Arial Narrow" w:eastAsia="Arial Narrow" w:hint="default"/>
                <w:sz w:val="18"/>
                <w:szCs w:val="18"/>
              </w:rPr>
            </w:pPr>
            <w:r>
              <w:rPr>
                <w:rFonts w:ascii="Arial Narrow"/>
                <w:spacing w:val="-1"/>
                <w:w w:val="95"/>
                <w:sz w:val="18"/>
              </w:rPr>
              <w:t>28,209,793.51</w:t>
            </w:r>
            <w:r>
              <w:rPr>
                <w:rFonts w:ascii="Arial Narrow"/>
                <w:sz w:val="18"/>
              </w:rPr>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Arial Narrow" w:hAnsi="Arial Narrow" w:cs="Arial Narrow" w:eastAsia="Arial Narrow" w:hint="default"/>
                <w:sz w:val="18"/>
                <w:szCs w:val="18"/>
              </w:rPr>
            </w:pPr>
            <w:r>
              <w:rPr>
                <w:rFonts w:ascii="Arial Narrow"/>
                <w:spacing w:val="-1"/>
                <w:w w:val="95"/>
                <w:sz w:val="18"/>
              </w:rPr>
              <w:t>14,943,093.86</w:t>
            </w:r>
            <w:r>
              <w:rPr>
                <w:rFonts w:ascii="Arial Narrow"/>
                <w:sz w:val="18"/>
              </w:rPr>
            </w:r>
          </w:p>
        </w:tc>
      </w:tr>
      <w:tr>
        <w:trPr>
          <w:trHeight w:val="464"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宋体" w:hAnsi="宋体" w:cs="宋体" w:eastAsia="宋体" w:hint="default"/>
                <w:sz w:val="18"/>
                <w:szCs w:val="18"/>
              </w:rPr>
            </w:pPr>
            <w:r>
              <w:rPr>
                <w:rFonts w:ascii="宋体" w:hAnsi="宋体" w:cs="宋体" w:eastAsia="宋体" w:hint="default"/>
                <w:b/>
                <w:bCs/>
                <w:sz w:val="18"/>
                <w:szCs w:val="18"/>
              </w:rPr>
              <w:t>长期股权投资合计</w:t>
            </w:r>
            <w:r>
              <w:rPr>
                <w:rFonts w:ascii="宋体" w:hAnsi="宋体" w:cs="宋体" w:eastAsia="宋体" w:hint="default"/>
                <w:sz w:val="18"/>
                <w:szCs w:val="18"/>
              </w:rPr>
            </w:r>
          </w:p>
        </w:tc>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73"/>
              <w:jc w:val="right"/>
              <w:rPr>
                <w:rFonts w:ascii="Arial Narrow" w:hAnsi="Arial Narrow" w:cs="Arial Narrow" w:eastAsia="Arial Narrow" w:hint="default"/>
                <w:sz w:val="18"/>
                <w:szCs w:val="18"/>
              </w:rPr>
            </w:pPr>
            <w:r>
              <w:rPr>
                <w:rFonts w:ascii="Arial Narrow"/>
                <w:b/>
                <w:spacing w:val="-1"/>
                <w:w w:val="95"/>
                <w:sz w:val="18"/>
              </w:rPr>
              <w:t>73,602,730.31</w:t>
            </w:r>
            <w:r>
              <w:rPr>
                <w:rFonts w:ascii="Arial Narrow"/>
                <w:sz w:val="18"/>
              </w:rPr>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Arial Narrow" w:hAnsi="Arial Narrow" w:cs="Arial Narrow" w:eastAsia="Arial Narrow" w:hint="default"/>
                <w:sz w:val="18"/>
                <w:szCs w:val="18"/>
              </w:rPr>
            </w:pPr>
            <w:r>
              <w:rPr>
                <w:rFonts w:ascii="Arial Narrow"/>
                <w:b/>
                <w:spacing w:val="-1"/>
                <w:w w:val="95"/>
                <w:sz w:val="18"/>
              </w:rPr>
              <w:t>61,513,234.89</w:t>
            </w:r>
            <w:r>
              <w:rPr>
                <w:rFonts w:ascii="Arial Narrow"/>
                <w:sz w:val="18"/>
              </w:rPr>
            </w:r>
          </w:p>
        </w:tc>
      </w:tr>
      <w:tr>
        <w:trPr>
          <w:trHeight w:val="464"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104"/>
              <w:ind w:left="35" w:right="0"/>
              <w:jc w:val="left"/>
              <w:rPr>
                <w:rFonts w:ascii="宋体" w:hAnsi="宋体" w:cs="宋体" w:eastAsia="宋体" w:hint="default"/>
                <w:sz w:val="18"/>
                <w:szCs w:val="18"/>
              </w:rPr>
            </w:pPr>
            <w:r>
              <w:rPr>
                <w:rFonts w:ascii="宋体" w:hAnsi="宋体" w:cs="宋体" w:eastAsia="宋体" w:hint="default"/>
                <w:sz w:val="18"/>
                <w:szCs w:val="18"/>
              </w:rPr>
              <w:t>减：长期股权投资减值准备</w:t>
            </w:r>
          </w:p>
        </w:tc>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873"/>
              <w:jc w:val="right"/>
              <w:rPr>
                <w:rFonts w:ascii="Arial Narrow" w:hAnsi="Arial Narrow" w:cs="Arial Narrow" w:eastAsia="Arial Narrow" w:hint="default"/>
                <w:sz w:val="18"/>
                <w:szCs w:val="18"/>
              </w:rPr>
            </w:pPr>
            <w:r>
              <w:rPr>
                <w:rFonts w:ascii="Arial Narrow"/>
                <w:spacing w:val="-1"/>
                <w:w w:val="95"/>
                <w:sz w:val="18"/>
              </w:rPr>
              <w:t>629,226.78</w:t>
            </w:r>
            <w:r>
              <w:rPr>
                <w:rFonts w:ascii="Arial Narrow"/>
                <w:sz w:val="18"/>
              </w:rPr>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Arial Narrow" w:hAnsi="Arial Narrow" w:cs="Arial Narrow" w:eastAsia="Arial Narrow" w:hint="default"/>
                <w:sz w:val="18"/>
                <w:szCs w:val="18"/>
              </w:rPr>
            </w:pPr>
            <w:r>
              <w:rPr>
                <w:rFonts w:ascii="Arial Narrow"/>
                <w:spacing w:val="-1"/>
                <w:w w:val="95"/>
                <w:sz w:val="18"/>
              </w:rPr>
              <w:t>29,226.78</w:t>
            </w:r>
            <w:r>
              <w:rPr>
                <w:rFonts w:ascii="Arial Narrow"/>
                <w:sz w:val="18"/>
              </w:rPr>
            </w:r>
          </w:p>
        </w:tc>
      </w:tr>
      <w:tr>
        <w:trPr>
          <w:trHeight w:val="451" w:hRule="exact"/>
        </w:trPr>
        <w:tc>
          <w:tcPr>
            <w:tcW w:w="3178"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宋体" w:hAnsi="宋体" w:cs="宋体" w:eastAsia="宋体" w:hint="default"/>
                <w:sz w:val="18"/>
                <w:szCs w:val="18"/>
              </w:rPr>
            </w:pPr>
            <w:r>
              <w:rPr>
                <w:rFonts w:ascii="宋体" w:hAnsi="宋体" w:cs="宋体" w:eastAsia="宋体" w:hint="default"/>
                <w:b/>
                <w:bCs/>
                <w:sz w:val="18"/>
                <w:szCs w:val="18"/>
              </w:rPr>
              <w:t>长期股权投资净值</w:t>
            </w:r>
            <w:r>
              <w:rPr>
                <w:rFonts w:ascii="宋体" w:hAnsi="宋体" w:cs="宋体" w:eastAsia="宋体" w:hint="default"/>
                <w:sz w:val="18"/>
                <w:szCs w:val="18"/>
              </w:rPr>
            </w:r>
          </w:p>
        </w:tc>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73"/>
              <w:jc w:val="right"/>
              <w:rPr>
                <w:rFonts w:ascii="Arial Narrow" w:hAnsi="Arial Narrow" w:cs="Arial Narrow" w:eastAsia="Arial Narrow" w:hint="default"/>
                <w:sz w:val="18"/>
                <w:szCs w:val="18"/>
              </w:rPr>
            </w:pPr>
            <w:r>
              <w:rPr>
                <w:rFonts w:ascii="Arial Narrow"/>
                <w:b/>
                <w:spacing w:val="-1"/>
                <w:w w:val="95"/>
                <w:sz w:val="18"/>
              </w:rPr>
              <w:t>72,973,503.53</w:t>
            </w:r>
            <w:r>
              <w:rPr>
                <w:rFonts w:ascii="Arial Narrow"/>
                <w:sz w:val="18"/>
              </w:rPr>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Arial Narrow" w:hAnsi="Arial Narrow" w:cs="Arial Narrow" w:eastAsia="Arial Narrow" w:hint="default"/>
                <w:sz w:val="18"/>
                <w:szCs w:val="18"/>
              </w:rPr>
            </w:pPr>
            <w:r>
              <w:rPr>
                <w:rFonts w:ascii="Arial Narrow"/>
                <w:b/>
                <w:spacing w:val="-1"/>
                <w:w w:val="95"/>
                <w:sz w:val="18"/>
              </w:rPr>
              <w:t>61,484,008.11</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877" w:footer="865" w:top="1100" w:bottom="1060" w:left="1460" w:right="1460"/>
        </w:sectPr>
      </w:pPr>
    </w:p>
    <w:p>
      <w:pPr>
        <w:spacing w:before="17"/>
        <w:ind w:left="1118"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p>
      <w:pPr>
        <w:spacing w:line="240" w:lineRule="auto" w:before="9"/>
        <w:rPr>
          <w:rFonts w:ascii="宋体" w:hAnsi="宋体" w:cs="宋体" w:eastAsia="宋体" w:hint="default"/>
          <w:sz w:val="3"/>
          <w:szCs w:val="3"/>
        </w:rPr>
      </w:pPr>
    </w:p>
    <w:p>
      <w:pPr>
        <w:spacing w:line="20" w:lineRule="exact"/>
        <w:ind w:left="1081" w:right="0" w:firstLine="0"/>
        <w:rPr>
          <w:rFonts w:ascii="宋体" w:hAnsi="宋体" w:cs="宋体" w:eastAsia="宋体" w:hint="default"/>
          <w:sz w:val="2"/>
          <w:szCs w:val="2"/>
        </w:rPr>
      </w:pPr>
      <w:r>
        <w:rPr>
          <w:rFonts w:ascii="宋体" w:hAnsi="宋体" w:cs="宋体" w:eastAsia="宋体" w:hint="default"/>
          <w:sz w:val="2"/>
          <w:szCs w:val="2"/>
        </w:rPr>
        <w:pict>
          <v:group style="width:703.65pt;height:.75pt;mso-position-horizontal-relative:char;mso-position-vertical-relative:line" coordorigin="0,0" coordsize="14073,15">
            <v:group style="position:absolute;left:7;top:7;width:14058;height:2" coordorigin="7,7" coordsize="14058,2">
              <v:shape style="position:absolute;left:7;top:7;width:14058;height:2" coordorigin="7,7" coordsize="14058,0" path="m7,7l1406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pStyle w:val="BodyText"/>
        <w:spacing w:line="240" w:lineRule="auto" w:before="35"/>
        <w:ind w:left="1521" w:right="0"/>
        <w:jc w:val="left"/>
      </w:pPr>
      <w:r>
        <w:rPr/>
        <w:pict>
          <v:group style="position:absolute;margin-left:20.830536pt;margin-top:23.853657pt;width:799.4pt;height:357pt;mso-position-horizontal-relative:page;mso-position-vertical-relative:paragraph;z-index:-903472" coordorigin="417,477" coordsize="15988,7140">
            <v:group style="position:absolute;left:429;top:482;width:3684;height:2" coordorigin="429,482" coordsize="3684,2">
              <v:shape style="position:absolute;left:429;top:482;width:3684;height:2" coordorigin="429,482" coordsize="3684,0" path="m429,482l4113,482e" filled="false" stroked="true" strokeweight=".48pt" strokecolor="#000000">
                <v:path arrowok="t"/>
              </v:shape>
            </v:group>
            <v:group style="position:absolute;left:429;top:501;width:3684;height:2" coordorigin="429,501" coordsize="3684,2">
              <v:shape style="position:absolute;left:429;top:501;width:3684;height:2" coordorigin="429,501" coordsize="3684,0" path="m429,501l4113,501e" filled="false" stroked="true" strokeweight=".48pt" strokecolor="#000000">
                <v:path arrowok="t"/>
              </v:shape>
              <v:shape style="position:absolute;left:4113;top:506;width:10;height:2" type="#_x0000_t75" stroked="false">
                <v:imagedata r:id="rId66" o:title=""/>
              </v:shape>
            </v:group>
            <v:group style="position:absolute;left:4113;top:482;width:29;height:2" coordorigin="4113,482" coordsize="29,2">
              <v:shape style="position:absolute;left:4113;top:482;width:29;height:2" coordorigin="4113,482" coordsize="29,0" path="m4113,482l4142,482e" filled="false" stroked="true" strokeweight=".48pt" strokecolor="#000000">
                <v:path arrowok="t"/>
              </v:shape>
            </v:group>
            <v:group style="position:absolute;left:4113;top:501;width:29;height:2" coordorigin="4113,501" coordsize="29,2">
              <v:shape style="position:absolute;left:4113;top:501;width:29;height:2" coordorigin="4113,501" coordsize="29,0" path="m4113,501l4142,501e" filled="false" stroked="true" strokeweight=".48pt" strokecolor="#000000">
                <v:path arrowok="t"/>
              </v:shape>
            </v:group>
            <v:group style="position:absolute;left:4142;top:482;width:1172;height:2" coordorigin="4142,482" coordsize="1172,2">
              <v:shape style="position:absolute;left:4142;top:482;width:1172;height:2" coordorigin="4142,482" coordsize="1172,0" path="m4142,482l5313,482e" filled="false" stroked="true" strokeweight=".48pt" strokecolor="#000000">
                <v:path arrowok="t"/>
              </v:shape>
            </v:group>
            <v:group style="position:absolute;left:4142;top:501;width:1172;height:2" coordorigin="4142,501" coordsize="1172,2">
              <v:shape style="position:absolute;left:4142;top:501;width:1172;height:2" coordorigin="4142,501" coordsize="1172,0" path="m4142,501l5313,501e" filled="false" stroked="true" strokeweight=".48pt" strokecolor="#000000">
                <v:path arrowok="t"/>
              </v:shape>
              <v:shape style="position:absolute;left:5313;top:506;width:10;height:2" type="#_x0000_t75" stroked="false">
                <v:imagedata r:id="rId66" o:title=""/>
              </v:shape>
            </v:group>
            <v:group style="position:absolute;left:5313;top:482;width:29;height:2" coordorigin="5313,482" coordsize="29,2">
              <v:shape style="position:absolute;left:5313;top:482;width:29;height:2" coordorigin="5313,482" coordsize="29,0" path="m5313,482l5342,482e" filled="false" stroked="true" strokeweight=".48pt" strokecolor="#000000">
                <v:path arrowok="t"/>
              </v:shape>
            </v:group>
            <v:group style="position:absolute;left:5313;top:501;width:29;height:2" coordorigin="5313,501" coordsize="29,2">
              <v:shape style="position:absolute;left:5313;top:501;width:29;height:2" coordorigin="5313,501" coordsize="29,0" path="m5313,501l5342,501e" filled="false" stroked="true" strokeweight=".48pt" strokecolor="#000000">
                <v:path arrowok="t"/>
              </v:shape>
            </v:group>
            <v:group style="position:absolute;left:5342;top:482;width:1172;height:2" coordorigin="5342,482" coordsize="1172,2">
              <v:shape style="position:absolute;left:5342;top:482;width:1172;height:2" coordorigin="5342,482" coordsize="1172,0" path="m5342,482l6513,482e" filled="false" stroked="true" strokeweight=".48pt" strokecolor="#000000">
                <v:path arrowok="t"/>
              </v:shape>
            </v:group>
            <v:group style="position:absolute;left:5342;top:501;width:1172;height:2" coordorigin="5342,501" coordsize="1172,2">
              <v:shape style="position:absolute;left:5342;top:501;width:1172;height:2" coordorigin="5342,501" coordsize="1172,0" path="m5342,501l6513,501e" filled="false" stroked="true" strokeweight=".48pt" strokecolor="#000000">
                <v:path arrowok="t"/>
              </v:shape>
              <v:shape style="position:absolute;left:6513;top:506;width:10;height:2" type="#_x0000_t75" stroked="false">
                <v:imagedata r:id="rId66" o:title=""/>
              </v:shape>
            </v:group>
            <v:group style="position:absolute;left:6513;top:482;width:29;height:2" coordorigin="6513,482" coordsize="29,2">
              <v:shape style="position:absolute;left:6513;top:482;width:29;height:2" coordorigin="6513,482" coordsize="29,0" path="m6513,482l6542,482e" filled="false" stroked="true" strokeweight=".48pt" strokecolor="#000000">
                <v:path arrowok="t"/>
              </v:shape>
            </v:group>
            <v:group style="position:absolute;left:6513;top:501;width:29;height:2" coordorigin="6513,501" coordsize="29,2">
              <v:shape style="position:absolute;left:6513;top:501;width:29;height:2" coordorigin="6513,501" coordsize="29,0" path="m6513,501l6542,501e" filled="false" stroked="true" strokeweight=".48pt" strokecolor="#000000">
                <v:path arrowok="t"/>
              </v:shape>
            </v:group>
            <v:group style="position:absolute;left:6542;top:482;width:1472;height:2" coordorigin="6542,482" coordsize="1472,2">
              <v:shape style="position:absolute;left:6542;top:482;width:1472;height:2" coordorigin="6542,482" coordsize="1472,0" path="m6542,482l8013,482e" filled="false" stroked="true" strokeweight=".48pt" strokecolor="#000000">
                <v:path arrowok="t"/>
              </v:shape>
            </v:group>
            <v:group style="position:absolute;left:6542;top:501;width:1472;height:2" coordorigin="6542,501" coordsize="1472,2">
              <v:shape style="position:absolute;left:6542;top:501;width:1472;height:2" coordorigin="6542,501" coordsize="1472,0" path="m6542,501l8013,501e" filled="false" stroked="true" strokeweight=".48pt" strokecolor="#000000">
                <v:path arrowok="t"/>
              </v:shape>
              <v:shape style="position:absolute;left:8013;top:506;width:10;height:2" type="#_x0000_t75" stroked="false">
                <v:imagedata r:id="rId66" o:title=""/>
              </v:shape>
            </v:group>
            <v:group style="position:absolute;left:8013;top:482;width:29;height:2" coordorigin="8013,482" coordsize="29,2">
              <v:shape style="position:absolute;left:8013;top:482;width:29;height:2" coordorigin="8013,482" coordsize="29,0" path="m8013,482l8042,482e" filled="false" stroked="true" strokeweight=".48pt" strokecolor="#000000">
                <v:path arrowok="t"/>
              </v:shape>
            </v:group>
            <v:group style="position:absolute;left:8013;top:501;width:29;height:2" coordorigin="8013,501" coordsize="29,2">
              <v:shape style="position:absolute;left:8013;top:501;width:29;height:2" coordorigin="8013,501" coordsize="29,0" path="m8013,501l8042,501e" filled="false" stroked="true" strokeweight=".48pt" strokecolor="#000000">
                <v:path arrowok="t"/>
              </v:shape>
            </v:group>
            <v:group style="position:absolute;left:8042;top:482;width:1672;height:2" coordorigin="8042,482" coordsize="1672,2">
              <v:shape style="position:absolute;left:8042;top:482;width:1672;height:2" coordorigin="8042,482" coordsize="1672,0" path="m8042,482l9714,482e" filled="false" stroked="true" strokeweight=".48pt" strokecolor="#000000">
                <v:path arrowok="t"/>
              </v:shape>
            </v:group>
            <v:group style="position:absolute;left:8042;top:501;width:1672;height:2" coordorigin="8042,501" coordsize="1672,2">
              <v:shape style="position:absolute;left:8042;top:501;width:1672;height:2" coordorigin="8042,501" coordsize="1672,0" path="m8042,501l9714,501e" filled="false" stroked="true" strokeweight=".48pt" strokecolor="#000000">
                <v:path arrowok="t"/>
              </v:shape>
              <v:shape style="position:absolute;left:9714;top:506;width:10;height:2" type="#_x0000_t75" stroked="false">
                <v:imagedata r:id="rId66" o:title=""/>
              </v:shape>
            </v:group>
            <v:group style="position:absolute;left:9714;top:482;width:29;height:2" coordorigin="9714,482" coordsize="29,2">
              <v:shape style="position:absolute;left:9714;top:482;width:29;height:2" coordorigin="9714,482" coordsize="29,0" path="m9714,482l9743,482e" filled="false" stroked="true" strokeweight=".48pt" strokecolor="#000000">
                <v:path arrowok="t"/>
              </v:shape>
            </v:group>
            <v:group style="position:absolute;left:9714;top:501;width:29;height:2" coordorigin="9714,501" coordsize="29,2">
              <v:shape style="position:absolute;left:9714;top:501;width:29;height:2" coordorigin="9714,501" coordsize="29,0" path="m9714,501l9743,501e" filled="false" stroked="true" strokeweight=".48pt" strokecolor="#000000">
                <v:path arrowok="t"/>
              </v:shape>
            </v:group>
            <v:group style="position:absolute;left:9743;top:482;width:1571;height:2" coordorigin="9743,482" coordsize="1571,2">
              <v:shape style="position:absolute;left:9743;top:482;width:1571;height:2" coordorigin="9743,482" coordsize="1571,0" path="m9743,482l11313,482e" filled="false" stroked="true" strokeweight=".48pt" strokecolor="#000000">
                <v:path arrowok="t"/>
              </v:shape>
            </v:group>
            <v:group style="position:absolute;left:9743;top:501;width:1571;height:2" coordorigin="9743,501" coordsize="1571,2">
              <v:shape style="position:absolute;left:9743;top:501;width:1571;height:2" coordorigin="9743,501" coordsize="1571,0" path="m9743,501l11313,501e" filled="false" stroked="true" strokeweight=".48pt" strokecolor="#000000">
                <v:path arrowok="t"/>
              </v:shape>
              <v:shape style="position:absolute;left:11313;top:506;width:10;height:2" type="#_x0000_t75" stroked="false">
                <v:imagedata r:id="rId66" o:title=""/>
              </v:shape>
            </v:group>
            <v:group style="position:absolute;left:11313;top:482;width:29;height:2" coordorigin="11313,482" coordsize="29,2">
              <v:shape style="position:absolute;left:11313;top:482;width:29;height:2" coordorigin="11313,482" coordsize="29,0" path="m11313,482l11342,482e" filled="false" stroked="true" strokeweight=".48pt" strokecolor="#000000">
                <v:path arrowok="t"/>
              </v:shape>
            </v:group>
            <v:group style="position:absolute;left:11313;top:501;width:29;height:2" coordorigin="11313,501" coordsize="29,2">
              <v:shape style="position:absolute;left:11313;top:501;width:29;height:2" coordorigin="11313,501" coordsize="29,0" path="m11313,501l11342,501e" filled="false" stroked="true" strokeweight=".48pt" strokecolor="#000000">
                <v:path arrowok="t"/>
              </v:shape>
            </v:group>
            <v:group style="position:absolute;left:11342;top:482;width:1506;height:2" coordorigin="11342,482" coordsize="1506,2">
              <v:shape style="position:absolute;left:11342;top:482;width:1506;height:2" coordorigin="11342,482" coordsize="1506,0" path="m11342,482l12848,482e" filled="false" stroked="true" strokeweight=".48pt" strokecolor="#000000">
                <v:path arrowok="t"/>
              </v:shape>
            </v:group>
            <v:group style="position:absolute;left:11342;top:501;width:1506;height:2" coordorigin="11342,501" coordsize="1506,2">
              <v:shape style="position:absolute;left:11342;top:501;width:1506;height:2" coordorigin="11342,501" coordsize="1506,0" path="m11342,501l12848,501e" filled="false" stroked="true" strokeweight=".48pt" strokecolor="#000000">
                <v:path arrowok="t"/>
              </v:shape>
              <v:shape style="position:absolute;left:12848;top:506;width:10;height:2" type="#_x0000_t75" stroked="false">
                <v:imagedata r:id="rId66" o:title=""/>
              </v:shape>
            </v:group>
            <v:group style="position:absolute;left:12848;top:482;width:29;height:2" coordorigin="12848,482" coordsize="29,2">
              <v:shape style="position:absolute;left:12848;top:482;width:29;height:2" coordorigin="12848,482" coordsize="29,0" path="m12848,482l12877,482e" filled="false" stroked="true" strokeweight=".48pt" strokecolor="#000000">
                <v:path arrowok="t"/>
              </v:shape>
            </v:group>
            <v:group style="position:absolute;left:12848;top:501;width:29;height:2" coordorigin="12848,501" coordsize="29,2">
              <v:shape style="position:absolute;left:12848;top:501;width:29;height:2" coordorigin="12848,501" coordsize="29,0" path="m12848,501l12877,501e" filled="false" stroked="true" strokeweight=".48pt" strokecolor="#000000">
                <v:path arrowok="t"/>
              </v:shape>
            </v:group>
            <v:group style="position:absolute;left:12877;top:482;width:1662;height:2" coordorigin="12877,482" coordsize="1662,2">
              <v:shape style="position:absolute;left:12877;top:482;width:1662;height:2" coordorigin="12877,482" coordsize="1662,0" path="m12877,482l14539,482e" filled="false" stroked="true" strokeweight=".48pt" strokecolor="#000000">
                <v:path arrowok="t"/>
              </v:shape>
            </v:group>
            <v:group style="position:absolute;left:12877;top:501;width:1662;height:2" coordorigin="12877,501" coordsize="1662,2">
              <v:shape style="position:absolute;left:12877;top:501;width:1662;height:2" coordorigin="12877,501" coordsize="1662,0" path="m12877,501l14539,501e" filled="false" stroked="true" strokeweight=".48pt" strokecolor="#000000">
                <v:path arrowok="t"/>
              </v:shape>
              <v:shape style="position:absolute;left:14539;top:506;width:10;height:2" type="#_x0000_t75" stroked="false">
                <v:imagedata r:id="rId66" o:title=""/>
              </v:shape>
            </v:group>
            <v:group style="position:absolute;left:14539;top:482;width:29;height:2" coordorigin="14539,482" coordsize="29,2">
              <v:shape style="position:absolute;left:14539;top:482;width:29;height:2" coordorigin="14539,482" coordsize="29,0" path="m14539,482l14568,482e" filled="false" stroked="true" strokeweight=".48pt" strokecolor="#000000">
                <v:path arrowok="t"/>
              </v:shape>
            </v:group>
            <v:group style="position:absolute;left:14539;top:501;width:29;height:2" coordorigin="14539,501" coordsize="29,2">
              <v:shape style="position:absolute;left:14539;top:501;width:29;height:2" coordorigin="14539,501" coordsize="29,0" path="m14539,501l14568,501e" filled="false" stroked="true" strokeweight=".48pt" strokecolor="#000000">
                <v:path arrowok="t"/>
              </v:shape>
            </v:group>
            <v:group style="position:absolute;left:14568;top:482;width:1822;height:2" coordorigin="14568,482" coordsize="1822,2">
              <v:shape style="position:absolute;left:14568;top:482;width:1822;height:2" coordorigin="14568,482" coordsize="1822,0" path="m14568,482l16389,482e" filled="false" stroked="true" strokeweight=".48pt" strokecolor="#000000">
                <v:path arrowok="t"/>
              </v:shape>
            </v:group>
            <v:group style="position:absolute;left:14568;top:501;width:1822;height:2" coordorigin="14568,501" coordsize="1822,2">
              <v:shape style="position:absolute;left:14568;top:501;width:1822;height:2" coordorigin="14568,501" coordsize="1822,0" path="m14568,501l16389,501e" filled="false" stroked="true" strokeweight=".48pt" strokecolor="#000000">
                <v:path arrowok="t"/>
              </v:shape>
              <v:shape style="position:absolute;left:4099;top:493;width:10464;height:389" type="#_x0000_t75" stroked="false">
                <v:imagedata r:id="rId155" o:title=""/>
              </v:shape>
              <v:shape style="position:absolute;left:417;top:854;width:15988;height:6763" type="#_x0000_t75" stroked="false">
                <v:imagedata r:id="rId156" o:title=""/>
              </v:shape>
            </v:group>
            <w10:wrap type="none"/>
          </v:group>
        </w:pict>
      </w:r>
      <w:r>
        <w:rPr/>
        <w:t>（2）</w:t>
      </w:r>
      <w:r>
        <w:rPr>
          <w:spacing w:val="-35"/>
        </w:rPr>
        <w:t> </w:t>
      </w:r>
      <w:r>
        <w:rPr/>
        <w:t>按成本法、权益法核算的长期股权投资</w:t>
      </w:r>
    </w:p>
    <w:p>
      <w:pPr>
        <w:spacing w:line="240" w:lineRule="auto" w:before="8"/>
        <w:rPr>
          <w:rFonts w:ascii="宋体" w:hAnsi="宋体" w:cs="宋体" w:eastAsia="宋体" w:hint="default"/>
          <w:sz w:val="17"/>
          <w:szCs w:val="17"/>
        </w:rPr>
      </w:pPr>
    </w:p>
    <w:tbl>
      <w:tblPr>
        <w:tblW w:w="0" w:type="auto"/>
        <w:jc w:val="left"/>
        <w:tblInd w:w="129" w:type="dxa"/>
        <w:tblLayout w:type="fixed"/>
        <w:tblCellMar>
          <w:top w:w="0" w:type="dxa"/>
          <w:left w:w="0" w:type="dxa"/>
          <w:bottom w:w="0" w:type="dxa"/>
          <w:right w:w="0" w:type="dxa"/>
        </w:tblCellMar>
        <w:tblLook w:val="01E0"/>
      </w:tblPr>
      <w:tblGrid>
        <w:gridCol w:w="3771"/>
        <w:gridCol w:w="1112"/>
        <w:gridCol w:w="1319"/>
        <w:gridCol w:w="1458"/>
        <w:gridCol w:w="1598"/>
        <w:gridCol w:w="1643"/>
        <w:gridCol w:w="1558"/>
        <w:gridCol w:w="1555"/>
        <w:gridCol w:w="1946"/>
      </w:tblGrid>
      <w:tr>
        <w:trPr>
          <w:trHeight w:val="640"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13"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p>
            <w:pPr>
              <w:pStyle w:val="TableParagraph"/>
              <w:spacing w:line="240" w:lineRule="auto" w:before="76"/>
              <w:ind w:left="115" w:right="0"/>
              <w:jc w:val="left"/>
              <w:rPr>
                <w:rFonts w:ascii="宋体" w:hAnsi="宋体" w:cs="宋体" w:eastAsia="宋体" w:hint="default"/>
                <w:sz w:val="18"/>
                <w:szCs w:val="18"/>
              </w:rPr>
            </w:pPr>
            <w:r>
              <w:rPr>
                <w:rFonts w:ascii="宋体" w:hAnsi="宋体" w:cs="宋体" w:eastAsia="宋体" w:hint="default"/>
                <w:b/>
                <w:bCs/>
                <w:sz w:val="18"/>
                <w:szCs w:val="18"/>
              </w:rPr>
              <w:t>成本法核算</w:t>
            </w:r>
            <w:r>
              <w:rPr>
                <w:rFonts w:ascii="宋体" w:hAnsi="宋体" w:cs="宋体" w:eastAsia="宋体" w:hint="default"/>
                <w:sz w:val="18"/>
                <w:szCs w:val="18"/>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5" w:right="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1" w:right="0"/>
              <w:jc w:val="left"/>
              <w:rPr>
                <w:rFonts w:ascii="宋体" w:hAnsi="宋体" w:cs="宋体" w:eastAsia="宋体" w:hint="default"/>
                <w:sz w:val="18"/>
                <w:szCs w:val="18"/>
              </w:rPr>
            </w:pPr>
            <w:r>
              <w:rPr>
                <w:rFonts w:ascii="宋体" w:hAnsi="宋体" w:cs="宋体" w:eastAsia="宋体" w:hint="default"/>
                <w:b/>
                <w:bCs/>
                <w:sz w:val="18"/>
                <w:szCs w:val="18"/>
              </w:rPr>
              <w:t>表决权比例</w:t>
            </w:r>
            <w:r>
              <w:rPr>
                <w:rFonts w:ascii="宋体" w:hAnsi="宋体" w:cs="宋体" w:eastAsia="宋体" w:hint="default"/>
                <w:sz w:val="18"/>
                <w:szCs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4" w:right="0"/>
              <w:jc w:val="left"/>
              <w:rPr>
                <w:rFonts w:ascii="宋体" w:hAnsi="宋体" w:cs="宋体" w:eastAsia="宋体" w:hint="default"/>
                <w:sz w:val="18"/>
                <w:szCs w:val="18"/>
              </w:rPr>
            </w:pPr>
            <w:r>
              <w:rPr>
                <w:rFonts w:ascii="宋体" w:hAnsi="宋体" w:cs="宋体" w:eastAsia="宋体" w:hint="default"/>
                <w:b/>
                <w:bCs/>
                <w:sz w:val="18"/>
                <w:szCs w:val="18"/>
              </w:rPr>
              <w:t>初始金额</w:t>
            </w:r>
            <w:r>
              <w:rPr>
                <w:rFonts w:ascii="宋体" w:hAnsi="宋体" w:cs="宋体" w:eastAsia="宋体" w:hint="default"/>
                <w:sz w:val="18"/>
                <w:szCs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414"/>
              <w:jc w:val="righ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8"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99"/>
              <w:jc w:val="righ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86"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22" w:right="0"/>
              <w:jc w:val="left"/>
              <w:rPr>
                <w:rFonts w:ascii="宋体" w:hAnsi="宋体" w:cs="宋体" w:eastAsia="宋体" w:hint="default"/>
                <w:sz w:val="18"/>
                <w:szCs w:val="18"/>
              </w:rPr>
            </w:pPr>
            <w:r>
              <w:rPr>
                <w:rFonts w:ascii="宋体" w:hAnsi="宋体" w:cs="宋体" w:eastAsia="宋体" w:hint="default"/>
                <w:b/>
                <w:bCs/>
                <w:sz w:val="18"/>
                <w:szCs w:val="18"/>
              </w:rPr>
              <w:t>本年现金红利</w:t>
            </w:r>
            <w:r>
              <w:rPr>
                <w:rFonts w:ascii="宋体" w:hAnsi="宋体" w:cs="宋体" w:eastAsia="宋体" w:hint="default"/>
                <w:sz w:val="18"/>
                <w:szCs w:val="18"/>
              </w:rPr>
            </w:r>
          </w:p>
        </w:tc>
      </w:tr>
      <w:tr>
        <w:trPr>
          <w:trHeight w:val="29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上海航天金穗高技术有限公司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2" w:right="0"/>
              <w:jc w:val="left"/>
              <w:rPr>
                <w:rFonts w:ascii="Arial Narrow" w:hAnsi="Arial Narrow" w:cs="Arial Narrow" w:eastAsia="Arial Narrow" w:hint="default"/>
                <w:sz w:val="18"/>
                <w:szCs w:val="18"/>
              </w:rPr>
            </w:pPr>
            <w:r>
              <w:rPr>
                <w:rFonts w:ascii="Arial Narrow"/>
                <w:sz w:val="18"/>
              </w:rPr>
              <w:t>10.00%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0" w:right="0"/>
              <w:jc w:val="left"/>
              <w:rPr>
                <w:rFonts w:ascii="Arial Narrow" w:hAnsi="Arial Narrow" w:cs="Arial Narrow" w:eastAsia="Arial Narrow" w:hint="default"/>
                <w:sz w:val="18"/>
                <w:szCs w:val="18"/>
              </w:rPr>
            </w:pPr>
            <w:r>
              <w:rPr>
                <w:rFonts w:ascii="Arial Narrow"/>
                <w:sz w:val="18"/>
              </w:rPr>
              <w:t>10.00%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4"/>
              <w:jc w:val="right"/>
              <w:rPr>
                <w:rFonts w:ascii="Arial Narrow" w:hAnsi="Arial Narrow" w:cs="Arial Narrow" w:eastAsia="Arial Narrow" w:hint="default"/>
                <w:sz w:val="18"/>
                <w:szCs w:val="18"/>
              </w:rPr>
            </w:pPr>
            <w:r>
              <w:rPr>
                <w:rFonts w:ascii="Arial Narrow"/>
                <w:spacing w:val="-1"/>
                <w:w w:val="95"/>
                <w:sz w:val="18"/>
              </w:rPr>
              <w:t>105,679.21</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105,679.21</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78"/>
              <w:jc w:val="right"/>
              <w:rPr>
                <w:rFonts w:ascii="Arial Narrow" w:hAnsi="Arial Narrow" w:cs="Arial Narrow" w:eastAsia="Arial Narrow" w:hint="default"/>
                <w:sz w:val="18"/>
                <w:szCs w:val="18"/>
              </w:rPr>
            </w:pPr>
            <w:r>
              <w:rPr>
                <w:rFonts w:ascii="Arial Narrow"/>
                <w:spacing w:val="-1"/>
                <w:w w:val="95"/>
                <w:sz w:val="18"/>
              </w:rPr>
              <w:t>105,679.21</w:t>
            </w:r>
            <w:r>
              <w:rPr>
                <w:rFonts w:ascii="Arial Narrow"/>
                <w:sz w:val="18"/>
              </w:rPr>
            </w:r>
          </w:p>
        </w:tc>
        <w:tc>
          <w:tcPr>
            <w:tcW w:w="155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97" w:right="0"/>
              <w:jc w:val="left"/>
              <w:rPr>
                <w:rFonts w:ascii="Arial Narrow" w:hAnsi="Arial Narrow" w:cs="Arial Narrow" w:eastAsia="Arial Narrow" w:hint="default"/>
                <w:sz w:val="18"/>
                <w:szCs w:val="18"/>
              </w:rPr>
            </w:pPr>
            <w:r>
              <w:rPr>
                <w:rFonts w:ascii="Arial Narrow"/>
                <w:sz w:val="18"/>
              </w:rPr>
              <w:t>3,500,000.00</w:t>
            </w:r>
          </w:p>
        </w:tc>
      </w:tr>
      <w:tr>
        <w:trPr>
          <w:trHeight w:val="29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河南航天金穗电子有限公司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2" w:right="0"/>
              <w:jc w:val="left"/>
              <w:rPr>
                <w:rFonts w:ascii="Arial Narrow" w:hAnsi="Arial Narrow" w:cs="Arial Narrow" w:eastAsia="Arial Narrow" w:hint="default"/>
                <w:sz w:val="18"/>
                <w:szCs w:val="18"/>
              </w:rPr>
            </w:pPr>
            <w:r>
              <w:rPr>
                <w:rFonts w:ascii="Arial Narrow"/>
                <w:sz w:val="18"/>
              </w:rPr>
              <w:t>15.00%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0" w:right="0"/>
              <w:jc w:val="left"/>
              <w:rPr>
                <w:rFonts w:ascii="Arial Narrow" w:hAnsi="Arial Narrow" w:cs="Arial Narrow" w:eastAsia="Arial Narrow" w:hint="default"/>
                <w:sz w:val="18"/>
                <w:szCs w:val="18"/>
              </w:rPr>
            </w:pPr>
            <w:r>
              <w:rPr>
                <w:rFonts w:ascii="Arial Narrow"/>
                <w:sz w:val="18"/>
              </w:rPr>
              <w:t>15.00%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4"/>
              <w:jc w:val="right"/>
              <w:rPr>
                <w:rFonts w:ascii="Arial Narrow" w:hAnsi="Arial Narrow" w:cs="Arial Narrow" w:eastAsia="Arial Narrow" w:hint="default"/>
                <w:sz w:val="18"/>
                <w:szCs w:val="18"/>
              </w:rPr>
            </w:pPr>
            <w:r>
              <w:rPr>
                <w:rFonts w:ascii="Arial Narrow"/>
                <w:spacing w:val="-1"/>
                <w:w w:val="95"/>
                <w:sz w:val="18"/>
              </w:rPr>
              <w:t>138,354.68</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138,354.68</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4"/>
              <w:jc w:val="right"/>
              <w:rPr>
                <w:rFonts w:ascii="Arial Narrow" w:hAnsi="Arial Narrow" w:cs="Arial Narrow" w:eastAsia="Arial Narrow" w:hint="default"/>
                <w:sz w:val="18"/>
                <w:szCs w:val="18"/>
              </w:rPr>
            </w:pPr>
            <w:r>
              <w:rPr>
                <w:rFonts w:ascii="Arial Narrow"/>
                <w:spacing w:val="-1"/>
                <w:w w:val="95"/>
                <w:sz w:val="18"/>
              </w:rPr>
              <w:t>138,354.68</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97" w:right="0"/>
              <w:jc w:val="left"/>
              <w:rPr>
                <w:rFonts w:ascii="Arial Narrow" w:hAnsi="Arial Narrow" w:cs="Arial Narrow" w:eastAsia="Arial Narrow" w:hint="default"/>
                <w:sz w:val="18"/>
                <w:szCs w:val="18"/>
              </w:rPr>
            </w:pPr>
            <w:r>
              <w:rPr>
                <w:rFonts w:ascii="Arial Narrow"/>
                <w:sz w:val="18"/>
              </w:rPr>
              <w:t>3,517,500.00</w:t>
            </w:r>
          </w:p>
        </w:tc>
      </w:tr>
      <w:tr>
        <w:trPr>
          <w:trHeight w:val="29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航天科工财务有限责任公司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24" w:right="0"/>
              <w:jc w:val="left"/>
              <w:rPr>
                <w:rFonts w:ascii="Arial Narrow" w:hAnsi="Arial Narrow" w:cs="Arial Narrow" w:eastAsia="Arial Narrow" w:hint="default"/>
                <w:sz w:val="18"/>
                <w:szCs w:val="18"/>
              </w:rPr>
            </w:pPr>
            <w:r>
              <w:rPr>
                <w:rFonts w:ascii="Arial Narrow"/>
                <w:sz w:val="18"/>
              </w:rPr>
              <w:t>3.07%</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12" w:right="0"/>
              <w:jc w:val="left"/>
              <w:rPr>
                <w:rFonts w:ascii="Arial Narrow" w:hAnsi="Arial Narrow" w:cs="Arial Narrow" w:eastAsia="Arial Narrow" w:hint="default"/>
                <w:sz w:val="18"/>
                <w:szCs w:val="18"/>
              </w:rPr>
            </w:pPr>
            <w:r>
              <w:rPr>
                <w:rFonts w:ascii="Arial Narrow"/>
                <w:sz w:val="18"/>
              </w:rPr>
              <w:t>3.07%</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43" w:right="0"/>
              <w:jc w:val="left"/>
              <w:rPr>
                <w:rFonts w:ascii="Arial Narrow" w:hAnsi="Arial Narrow" w:cs="Arial Narrow" w:eastAsia="Arial Narrow" w:hint="default"/>
                <w:sz w:val="18"/>
                <w:szCs w:val="18"/>
              </w:rPr>
            </w:pPr>
            <w:r>
              <w:rPr>
                <w:rFonts w:ascii="Arial Narrow"/>
                <w:sz w:val="18"/>
              </w:rPr>
              <w:t>36,800,000.00</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36,800,000.00</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3"/>
              <w:jc w:val="right"/>
              <w:rPr>
                <w:rFonts w:ascii="Arial Narrow" w:hAnsi="Arial Narrow" w:cs="Arial Narrow" w:eastAsia="Arial Narrow" w:hint="default"/>
                <w:sz w:val="18"/>
                <w:szCs w:val="18"/>
              </w:rPr>
            </w:pPr>
            <w:r>
              <w:rPr>
                <w:rFonts w:ascii="Arial Narrow"/>
                <w:spacing w:val="-1"/>
                <w:w w:val="95"/>
                <w:sz w:val="18"/>
              </w:rPr>
              <w:t>36,800,000.00</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98" w:right="0"/>
              <w:jc w:val="left"/>
              <w:rPr>
                <w:rFonts w:ascii="Arial Narrow" w:hAnsi="Arial Narrow" w:cs="Arial Narrow" w:eastAsia="Arial Narrow" w:hint="default"/>
                <w:sz w:val="18"/>
                <w:szCs w:val="18"/>
              </w:rPr>
            </w:pPr>
            <w:r>
              <w:rPr>
                <w:rFonts w:ascii="Arial Narrow"/>
                <w:sz w:val="18"/>
              </w:rPr>
              <w:t>8,648,000.00</w:t>
            </w:r>
          </w:p>
        </w:tc>
      </w:tr>
      <w:tr>
        <w:trPr>
          <w:trHeight w:val="29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镇江市佳科电脑有限公司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2" w:right="0"/>
              <w:jc w:val="left"/>
              <w:rPr>
                <w:rFonts w:ascii="Arial Narrow" w:hAnsi="Arial Narrow" w:cs="Arial Narrow" w:eastAsia="Arial Narrow" w:hint="default"/>
                <w:sz w:val="18"/>
                <w:szCs w:val="18"/>
              </w:rPr>
            </w:pPr>
            <w:r>
              <w:rPr>
                <w:rFonts w:ascii="Arial Narrow"/>
                <w:sz w:val="18"/>
              </w:rPr>
              <w:t>20.00%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0" w:right="0"/>
              <w:jc w:val="left"/>
              <w:rPr>
                <w:rFonts w:ascii="Arial Narrow" w:hAnsi="Arial Narrow" w:cs="Arial Narrow" w:eastAsia="Arial Narrow" w:hint="default"/>
                <w:sz w:val="18"/>
                <w:szCs w:val="18"/>
              </w:rPr>
            </w:pPr>
            <w:r>
              <w:rPr>
                <w:rFonts w:ascii="Arial Narrow"/>
                <w:sz w:val="18"/>
              </w:rPr>
              <w:t>20.00%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4"/>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4"/>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
        </w:tc>
      </w:tr>
      <w:tr>
        <w:trPr>
          <w:trHeight w:val="291"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重庆航天新世纪卫星应用技术有限责任公司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24" w:right="0"/>
              <w:jc w:val="left"/>
              <w:rPr>
                <w:rFonts w:ascii="Arial Narrow" w:hAnsi="Arial Narrow" w:cs="Arial Narrow" w:eastAsia="Arial Narrow" w:hint="default"/>
                <w:sz w:val="18"/>
                <w:szCs w:val="18"/>
              </w:rPr>
            </w:pPr>
            <w:r>
              <w:rPr>
                <w:rFonts w:ascii="Arial Narrow"/>
                <w:sz w:val="18"/>
              </w:rPr>
              <w:t>6.93%</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12" w:right="0"/>
              <w:jc w:val="left"/>
              <w:rPr>
                <w:rFonts w:ascii="Arial Narrow" w:hAnsi="Arial Narrow" w:cs="Arial Narrow" w:eastAsia="Arial Narrow" w:hint="default"/>
                <w:sz w:val="18"/>
                <w:szCs w:val="18"/>
              </w:rPr>
            </w:pPr>
            <w:r>
              <w:rPr>
                <w:rFonts w:ascii="Arial Narrow"/>
                <w:sz w:val="18"/>
              </w:rPr>
              <w:t>6.93%</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4"/>
              <w:jc w:val="right"/>
              <w:rPr>
                <w:rFonts w:ascii="Arial Narrow" w:hAnsi="Arial Narrow" w:cs="Arial Narrow" w:eastAsia="Arial Narrow" w:hint="default"/>
                <w:sz w:val="18"/>
                <w:szCs w:val="18"/>
              </w:rPr>
            </w:pPr>
            <w:r>
              <w:rPr>
                <w:rFonts w:ascii="Arial Narrow"/>
                <w:spacing w:val="-1"/>
                <w:w w:val="95"/>
                <w:sz w:val="18"/>
              </w:rPr>
              <w:t>5,750,000.00</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5,750,000.00</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4"/>
              <w:jc w:val="right"/>
              <w:rPr>
                <w:rFonts w:ascii="Arial Narrow" w:hAnsi="Arial Narrow" w:cs="Arial Narrow" w:eastAsia="Arial Narrow" w:hint="default"/>
                <w:sz w:val="18"/>
                <w:szCs w:val="18"/>
              </w:rPr>
            </w:pPr>
            <w:r>
              <w:rPr>
                <w:rFonts w:ascii="Arial Narrow"/>
                <w:spacing w:val="-1"/>
                <w:w w:val="95"/>
                <w:sz w:val="18"/>
              </w:rPr>
              <w:t>5,750,000.00</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
        </w:tc>
      </w:tr>
      <w:tr>
        <w:trPr>
          <w:trHeight w:val="29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56" w:right="0"/>
              <w:jc w:val="left"/>
              <w:rPr>
                <w:rFonts w:ascii="宋体" w:hAnsi="宋体" w:cs="宋体" w:eastAsia="宋体" w:hint="default"/>
                <w:sz w:val="18"/>
                <w:szCs w:val="18"/>
              </w:rPr>
            </w:pPr>
            <w:r>
              <w:rPr>
                <w:rFonts w:ascii="宋体" w:hAnsi="宋体" w:cs="宋体" w:eastAsia="宋体" w:hint="default"/>
                <w:sz w:val="18"/>
                <w:szCs w:val="18"/>
              </w:rPr>
              <w:t>青岛航天金穗电子技术有限公司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42" w:right="0"/>
              <w:jc w:val="left"/>
              <w:rPr>
                <w:rFonts w:ascii="Arial Narrow" w:hAnsi="Arial Narrow" w:cs="Arial Narrow" w:eastAsia="Arial Narrow" w:hint="default"/>
                <w:sz w:val="18"/>
                <w:szCs w:val="18"/>
              </w:rPr>
            </w:pPr>
            <w:r>
              <w:rPr>
                <w:rFonts w:ascii="Arial Narrow"/>
                <w:sz w:val="18"/>
              </w:rPr>
              <w:t>51.00%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30" w:right="0"/>
              <w:jc w:val="left"/>
              <w:rPr>
                <w:rFonts w:ascii="Arial Narrow" w:hAnsi="Arial Narrow" w:cs="Arial Narrow" w:eastAsia="Arial Narrow" w:hint="default"/>
                <w:sz w:val="18"/>
                <w:szCs w:val="18"/>
              </w:rPr>
            </w:pPr>
            <w:r>
              <w:rPr>
                <w:rFonts w:ascii="Arial Narrow"/>
                <w:sz w:val="18"/>
              </w:rPr>
              <w:t>51.00%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74"/>
              <w:jc w:val="right"/>
              <w:rPr>
                <w:rFonts w:ascii="Arial Narrow" w:hAnsi="Arial Narrow" w:cs="Arial Narrow" w:eastAsia="Arial Narrow" w:hint="default"/>
                <w:sz w:val="18"/>
                <w:szCs w:val="18"/>
              </w:rPr>
            </w:pPr>
            <w:r>
              <w:rPr>
                <w:rFonts w:ascii="Arial Narrow"/>
                <w:spacing w:val="-1"/>
                <w:w w:val="95"/>
                <w:sz w:val="18"/>
              </w:rPr>
              <w:t>692,582.12</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81"/>
              <w:jc w:val="right"/>
              <w:rPr>
                <w:rFonts w:ascii="Arial Narrow" w:hAnsi="Arial Narrow" w:cs="Arial Narrow" w:eastAsia="Arial Narrow" w:hint="default"/>
                <w:sz w:val="18"/>
                <w:szCs w:val="18"/>
              </w:rPr>
            </w:pPr>
            <w:r>
              <w:rPr>
                <w:rFonts w:ascii="Arial Narrow"/>
                <w:spacing w:val="-1"/>
                <w:w w:val="95"/>
                <w:sz w:val="18"/>
              </w:rPr>
              <w:t>692,582.12</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4"/>
              <w:jc w:val="right"/>
              <w:rPr>
                <w:rFonts w:ascii="Arial Narrow" w:hAnsi="Arial Narrow" w:cs="Arial Narrow" w:eastAsia="Arial Narrow" w:hint="default"/>
                <w:sz w:val="18"/>
                <w:szCs w:val="18"/>
              </w:rPr>
            </w:pPr>
            <w:r>
              <w:rPr>
                <w:rFonts w:ascii="Arial Narrow"/>
                <w:spacing w:val="-1"/>
                <w:w w:val="95"/>
                <w:sz w:val="18"/>
              </w:rPr>
              <w:t>692,582.12</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Style w:val="TableParagraph"/>
              <w:spacing w:line="237" w:lineRule="exact"/>
              <w:ind w:left="603" w:right="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7"/>
                <w:sz w:val="18"/>
                <w:szCs w:val="18"/>
              </w:rPr>
              <w:t> </w:t>
            </w:r>
            <w:r>
              <w:rPr>
                <w:rFonts w:ascii="Arial Narrow" w:hAnsi="Arial Narrow" w:cs="Arial Narrow" w:eastAsia="Arial Narrow" w:hint="default"/>
                <w:sz w:val="18"/>
                <w:szCs w:val="18"/>
              </w:rPr>
              <w:t>1</w:t>
            </w:r>
            <w:r>
              <w:rPr>
                <w:rFonts w:ascii="宋体" w:hAnsi="宋体" w:cs="宋体" w:eastAsia="宋体" w:hint="default"/>
                <w:sz w:val="18"/>
                <w:szCs w:val="18"/>
              </w:rPr>
              <w:t>）</w:t>
            </w:r>
          </w:p>
        </w:tc>
      </w:tr>
      <w:tr>
        <w:trPr>
          <w:trHeight w:val="297"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56" w:right="0"/>
              <w:jc w:val="left"/>
              <w:rPr>
                <w:rFonts w:ascii="宋体" w:hAnsi="宋体" w:cs="宋体" w:eastAsia="宋体" w:hint="default"/>
                <w:sz w:val="18"/>
                <w:szCs w:val="18"/>
              </w:rPr>
            </w:pPr>
            <w:r>
              <w:rPr>
                <w:rFonts w:ascii="宋体" w:hAnsi="宋体" w:cs="宋体" w:eastAsia="宋体" w:hint="default"/>
                <w:sz w:val="18"/>
                <w:szCs w:val="18"/>
              </w:rPr>
              <w:t>陕西航天金穗电子科技有限责任公司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42" w:right="0"/>
              <w:jc w:val="left"/>
              <w:rPr>
                <w:rFonts w:ascii="Arial Narrow" w:hAnsi="Arial Narrow" w:cs="Arial Narrow" w:eastAsia="Arial Narrow" w:hint="default"/>
                <w:sz w:val="18"/>
                <w:szCs w:val="18"/>
              </w:rPr>
            </w:pPr>
            <w:r>
              <w:rPr>
                <w:rFonts w:ascii="Arial Narrow"/>
                <w:sz w:val="18"/>
              </w:rPr>
              <w:t>60.00%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30" w:right="0"/>
              <w:jc w:val="left"/>
              <w:rPr>
                <w:rFonts w:ascii="Arial Narrow" w:hAnsi="Arial Narrow" w:cs="Arial Narrow" w:eastAsia="Arial Narrow" w:hint="default"/>
                <w:sz w:val="18"/>
                <w:szCs w:val="18"/>
              </w:rPr>
            </w:pPr>
            <w:r>
              <w:rPr>
                <w:rFonts w:ascii="Arial Narrow"/>
                <w:sz w:val="18"/>
              </w:rPr>
              <w:t>60.00%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74"/>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81"/>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34"/>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Style w:val="TableParagraph"/>
              <w:spacing w:line="237" w:lineRule="exact"/>
              <w:ind w:left="603" w:right="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7"/>
                <w:sz w:val="18"/>
                <w:szCs w:val="18"/>
              </w:rPr>
              <w:t> </w:t>
            </w:r>
            <w:r>
              <w:rPr>
                <w:rFonts w:ascii="Arial Narrow" w:hAnsi="Arial Narrow" w:cs="Arial Narrow" w:eastAsia="Arial Narrow" w:hint="default"/>
                <w:sz w:val="18"/>
                <w:szCs w:val="18"/>
              </w:rPr>
              <w:t>1</w:t>
            </w:r>
            <w:r>
              <w:rPr>
                <w:rFonts w:ascii="宋体" w:hAnsi="宋体" w:cs="宋体" w:eastAsia="宋体" w:hint="default"/>
                <w:sz w:val="18"/>
                <w:szCs w:val="18"/>
              </w:rPr>
              <w:t>）</w:t>
            </w:r>
          </w:p>
        </w:tc>
      </w:tr>
      <w:tr>
        <w:trPr>
          <w:trHeight w:val="29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河北航天新晟系统集成公司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2" w:right="0"/>
              <w:jc w:val="left"/>
              <w:rPr>
                <w:rFonts w:ascii="Arial Narrow" w:hAnsi="Arial Narrow" w:cs="Arial Narrow" w:eastAsia="Arial Narrow" w:hint="default"/>
                <w:sz w:val="18"/>
                <w:szCs w:val="18"/>
              </w:rPr>
            </w:pPr>
            <w:r>
              <w:rPr>
                <w:rFonts w:ascii="Arial Narrow"/>
                <w:sz w:val="18"/>
              </w:rPr>
              <w:t>35.00%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0" w:right="0"/>
              <w:jc w:val="left"/>
              <w:rPr>
                <w:rFonts w:ascii="Arial Narrow" w:hAnsi="Arial Narrow" w:cs="Arial Narrow" w:eastAsia="Arial Narrow" w:hint="default"/>
                <w:sz w:val="18"/>
                <w:szCs w:val="18"/>
              </w:rPr>
            </w:pPr>
            <w:r>
              <w:rPr>
                <w:rFonts w:ascii="Arial Narrow"/>
                <w:sz w:val="18"/>
              </w:rPr>
              <w:t>35.00%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4"/>
              <w:jc w:val="right"/>
              <w:rPr>
                <w:rFonts w:ascii="Arial Narrow" w:hAnsi="Arial Narrow" w:cs="Arial Narrow" w:eastAsia="Arial Narrow" w:hint="default"/>
                <w:sz w:val="18"/>
                <w:szCs w:val="18"/>
              </w:rPr>
            </w:pPr>
            <w:r>
              <w:rPr>
                <w:rFonts w:ascii="Arial Narrow"/>
                <w:spacing w:val="-1"/>
                <w:w w:val="95"/>
                <w:sz w:val="18"/>
              </w:rPr>
              <w:t>105,000.00</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105,000.00</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78"/>
              <w:jc w:val="right"/>
              <w:rPr>
                <w:rFonts w:ascii="Arial Narrow" w:hAnsi="Arial Narrow" w:cs="Arial Narrow" w:eastAsia="Arial Narrow" w:hint="default"/>
                <w:sz w:val="18"/>
                <w:szCs w:val="18"/>
              </w:rPr>
            </w:pPr>
            <w:r>
              <w:rPr>
                <w:rFonts w:ascii="Arial Narrow"/>
                <w:spacing w:val="-1"/>
                <w:w w:val="95"/>
                <w:sz w:val="18"/>
              </w:rPr>
              <w:t>105,000.00</w:t>
            </w:r>
            <w:r>
              <w:rPr>
                <w:rFonts w:ascii="Arial Narrow"/>
                <w:sz w:val="18"/>
              </w:rPr>
            </w:r>
          </w:p>
        </w:tc>
        <w:tc>
          <w:tcPr>
            <w:tcW w:w="155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
        </w:tc>
      </w:tr>
      <w:tr>
        <w:trPr>
          <w:trHeight w:val="29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河北航天金穗技能培训学校</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60" w:right="0"/>
              <w:jc w:val="left"/>
              <w:rPr>
                <w:rFonts w:ascii="Arial Narrow" w:hAnsi="Arial Narrow" w:cs="Arial Narrow" w:eastAsia="Arial Narrow" w:hint="default"/>
                <w:sz w:val="18"/>
                <w:szCs w:val="18"/>
              </w:rPr>
            </w:pPr>
            <w:r>
              <w:rPr>
                <w:rFonts w:ascii="Arial Narrow"/>
                <w:sz w:val="18"/>
              </w:rPr>
              <w:t>100.00%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9" w:right="0"/>
              <w:jc w:val="left"/>
              <w:rPr>
                <w:rFonts w:ascii="Arial Narrow" w:hAnsi="Arial Narrow" w:cs="Arial Narrow" w:eastAsia="Arial Narrow" w:hint="default"/>
                <w:sz w:val="18"/>
                <w:szCs w:val="18"/>
              </w:rPr>
            </w:pPr>
            <w:r>
              <w:rPr>
                <w:rFonts w:ascii="Arial Narrow"/>
                <w:sz w:val="18"/>
              </w:rPr>
              <w:t>100.00%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4"/>
              <w:jc w:val="right"/>
              <w:rPr>
                <w:rFonts w:ascii="Arial Narrow" w:hAnsi="Arial Narrow" w:cs="Arial Narrow" w:eastAsia="Arial Narrow" w:hint="default"/>
                <w:sz w:val="18"/>
                <w:szCs w:val="18"/>
              </w:rPr>
            </w:pPr>
            <w:r>
              <w:rPr>
                <w:rFonts w:ascii="Arial Narrow"/>
                <w:spacing w:val="-1"/>
                <w:w w:val="95"/>
                <w:sz w:val="18"/>
              </w:rPr>
              <w:t>300,000.00</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300,000.00</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78"/>
              <w:jc w:val="right"/>
              <w:rPr>
                <w:rFonts w:ascii="Arial Narrow" w:hAnsi="Arial Narrow" w:cs="Arial Narrow" w:eastAsia="Arial Narrow" w:hint="default"/>
                <w:sz w:val="18"/>
                <w:szCs w:val="18"/>
              </w:rPr>
            </w:pPr>
            <w:r>
              <w:rPr>
                <w:rFonts w:ascii="Arial Narrow"/>
                <w:spacing w:val="-1"/>
                <w:w w:val="95"/>
                <w:sz w:val="18"/>
              </w:rPr>
              <w:t>300,000.00</w:t>
            </w:r>
            <w:r>
              <w:rPr>
                <w:rFonts w:ascii="Arial Narrow"/>
                <w:sz w:val="18"/>
              </w:rPr>
            </w:r>
          </w:p>
        </w:tc>
        <w:tc>
          <w:tcPr>
            <w:tcW w:w="155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
        </w:tc>
      </w:tr>
      <w:tr>
        <w:trPr>
          <w:trHeight w:val="291"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5" w:right="0"/>
              <w:jc w:val="left"/>
              <w:rPr>
                <w:rFonts w:ascii="宋体" w:hAnsi="宋体" w:cs="宋体" w:eastAsia="宋体" w:hint="default"/>
                <w:sz w:val="18"/>
                <w:szCs w:val="18"/>
              </w:rPr>
            </w:pPr>
            <w:r>
              <w:rPr>
                <w:rFonts w:ascii="宋体" w:hAnsi="宋体" w:cs="宋体" w:eastAsia="宋体" w:hint="default"/>
                <w:sz w:val="18"/>
                <w:szCs w:val="18"/>
              </w:rPr>
              <w:t>北京万里开源软件有限公司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24" w:right="0"/>
              <w:jc w:val="left"/>
              <w:rPr>
                <w:rFonts w:ascii="Arial Narrow" w:hAnsi="Arial Narrow" w:cs="Arial Narrow" w:eastAsia="Arial Narrow" w:hint="default"/>
                <w:sz w:val="18"/>
                <w:szCs w:val="18"/>
              </w:rPr>
            </w:pPr>
            <w:r>
              <w:rPr>
                <w:rFonts w:ascii="Arial Narrow"/>
                <w:sz w:val="18"/>
              </w:rPr>
              <w:t>4.00%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12" w:right="0"/>
              <w:jc w:val="left"/>
              <w:rPr>
                <w:rFonts w:ascii="Arial Narrow" w:hAnsi="Arial Narrow" w:cs="Arial Narrow" w:eastAsia="Arial Narrow" w:hint="default"/>
                <w:sz w:val="18"/>
                <w:szCs w:val="18"/>
              </w:rPr>
            </w:pPr>
            <w:r>
              <w:rPr>
                <w:rFonts w:ascii="Arial Narrow"/>
                <w:sz w:val="18"/>
              </w:rPr>
              <w:t>4.00%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4"/>
              <w:jc w:val="right"/>
              <w:rPr>
                <w:rFonts w:ascii="Arial Narrow" w:hAnsi="Arial Narrow" w:cs="Arial Narrow" w:eastAsia="Arial Narrow" w:hint="default"/>
                <w:sz w:val="18"/>
                <w:szCs w:val="18"/>
              </w:rPr>
            </w:pPr>
            <w:r>
              <w:rPr>
                <w:rFonts w:ascii="Arial Narrow"/>
                <w:spacing w:val="-1"/>
                <w:w w:val="95"/>
                <w:sz w:val="18"/>
              </w:rPr>
              <w:t>812,000.00</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812,000.00</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4"/>
              <w:jc w:val="right"/>
              <w:rPr>
                <w:rFonts w:ascii="Arial Narrow" w:hAnsi="Arial Narrow" w:cs="Arial Narrow" w:eastAsia="Arial Narrow" w:hint="default"/>
                <w:sz w:val="18"/>
                <w:szCs w:val="18"/>
              </w:rPr>
            </w:pPr>
            <w:r>
              <w:rPr>
                <w:rFonts w:ascii="Arial Narrow"/>
                <w:spacing w:val="-1"/>
                <w:w w:val="95"/>
                <w:sz w:val="18"/>
              </w:rPr>
              <w:t>812,000.00</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
        </w:tc>
      </w:tr>
      <w:tr>
        <w:trPr>
          <w:trHeight w:val="303"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24" w:lineRule="exact"/>
              <w:ind w:left="115" w:right="0"/>
              <w:jc w:val="left"/>
              <w:rPr>
                <w:rFonts w:ascii="宋体" w:hAnsi="宋体" w:cs="宋体" w:eastAsia="宋体" w:hint="default"/>
                <w:sz w:val="18"/>
                <w:szCs w:val="18"/>
              </w:rPr>
            </w:pPr>
            <w:r>
              <w:rPr>
                <w:rFonts w:ascii="宋体" w:hAnsi="宋体" w:cs="宋体" w:eastAsia="宋体" w:hint="default"/>
                <w:sz w:val="18"/>
                <w:szCs w:val="18"/>
              </w:rPr>
              <w:t>武汉华迪世纪计算机有限公司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42" w:right="0"/>
              <w:jc w:val="left"/>
              <w:rPr>
                <w:rFonts w:ascii="Arial Narrow" w:hAnsi="Arial Narrow" w:cs="Arial Narrow" w:eastAsia="Arial Narrow" w:hint="default"/>
                <w:sz w:val="18"/>
                <w:szCs w:val="18"/>
              </w:rPr>
            </w:pPr>
            <w:r>
              <w:rPr>
                <w:rFonts w:ascii="Arial Narrow"/>
                <w:sz w:val="18"/>
              </w:rPr>
              <w:t>64.87%</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430" w:right="0"/>
              <w:jc w:val="left"/>
              <w:rPr>
                <w:rFonts w:ascii="Arial Narrow" w:hAnsi="Arial Narrow" w:cs="Arial Narrow" w:eastAsia="Arial Narrow" w:hint="default"/>
                <w:sz w:val="18"/>
                <w:szCs w:val="18"/>
              </w:rPr>
            </w:pPr>
            <w:r>
              <w:rPr>
                <w:rFonts w:ascii="Arial Narrow"/>
                <w:sz w:val="18"/>
              </w:rPr>
              <w:t>64.87%</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274"/>
              <w:jc w:val="right"/>
              <w:rPr>
                <w:rFonts w:ascii="Arial Narrow" w:hAnsi="Arial Narrow" w:cs="Arial Narrow" w:eastAsia="Arial Narrow" w:hint="default"/>
                <w:sz w:val="18"/>
                <w:szCs w:val="18"/>
              </w:rPr>
            </w:pPr>
            <w:r>
              <w:rPr>
                <w:rFonts w:ascii="Arial Narrow"/>
                <w:spacing w:val="-1"/>
                <w:w w:val="95"/>
                <w:sz w:val="18"/>
              </w:rPr>
              <w:t>666,525.02</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81"/>
              <w:jc w:val="right"/>
              <w:rPr>
                <w:rFonts w:ascii="Arial Narrow" w:hAnsi="Arial Narrow" w:cs="Arial Narrow" w:eastAsia="Arial Narrow" w:hint="default"/>
                <w:sz w:val="18"/>
                <w:szCs w:val="18"/>
              </w:rPr>
            </w:pPr>
            <w:r>
              <w:rPr>
                <w:rFonts w:ascii="Arial Narrow"/>
                <w:spacing w:val="-1"/>
                <w:w w:val="95"/>
                <w:sz w:val="18"/>
              </w:rPr>
              <w:t>666,525.02</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78"/>
              <w:jc w:val="right"/>
              <w:rPr>
                <w:rFonts w:ascii="Arial Narrow" w:hAnsi="Arial Narrow" w:cs="Arial Narrow" w:eastAsia="Arial Narrow" w:hint="default"/>
                <w:sz w:val="18"/>
                <w:szCs w:val="18"/>
              </w:rPr>
            </w:pPr>
            <w:r>
              <w:rPr>
                <w:rFonts w:ascii="Arial Narrow"/>
                <w:spacing w:val="-1"/>
                <w:w w:val="95"/>
                <w:sz w:val="18"/>
              </w:rPr>
              <w:t>666,525.02</w:t>
            </w:r>
            <w:r>
              <w:rPr>
                <w:rFonts w:ascii="Arial Narrow"/>
                <w:sz w:val="18"/>
              </w:rPr>
            </w:r>
          </w:p>
        </w:tc>
        <w:tc>
          <w:tcPr>
            <w:tcW w:w="155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37" w:lineRule="exact"/>
              <w:ind w:left="602" w:right="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7"/>
                <w:sz w:val="18"/>
                <w:szCs w:val="18"/>
              </w:rPr>
              <w:t> </w:t>
            </w:r>
            <w:r>
              <w:rPr>
                <w:rFonts w:ascii="Arial Narrow" w:hAnsi="Arial Narrow" w:cs="Arial Narrow" w:eastAsia="Arial Narrow" w:hint="default"/>
                <w:sz w:val="18"/>
                <w:szCs w:val="18"/>
              </w:rPr>
              <w:t>2</w:t>
            </w:r>
            <w:r>
              <w:rPr>
                <w:rFonts w:ascii="宋体" w:hAnsi="宋体" w:cs="宋体" w:eastAsia="宋体" w:hint="default"/>
                <w:sz w:val="18"/>
                <w:szCs w:val="18"/>
              </w:rPr>
              <w:t>）</w:t>
            </w:r>
          </w:p>
        </w:tc>
      </w:tr>
      <w:tr>
        <w:trPr>
          <w:trHeight w:val="31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3"/>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388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56"/>
              <w:ind w:right="274"/>
              <w:jc w:val="right"/>
              <w:rPr>
                <w:rFonts w:ascii="Arial Narrow" w:hAnsi="Arial Narrow" w:cs="Arial Narrow" w:eastAsia="Arial Narrow" w:hint="default"/>
                <w:sz w:val="18"/>
                <w:szCs w:val="18"/>
              </w:rPr>
            </w:pPr>
            <w:r>
              <w:rPr>
                <w:rFonts w:ascii="Arial Narrow"/>
                <w:b/>
                <w:spacing w:val="-1"/>
                <w:w w:val="95"/>
                <w:sz w:val="18"/>
              </w:rPr>
              <w:t>46,570,141.03</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81"/>
              <w:jc w:val="right"/>
              <w:rPr>
                <w:rFonts w:ascii="Arial Narrow" w:hAnsi="Arial Narrow" w:cs="Arial Narrow" w:eastAsia="Arial Narrow" w:hint="default"/>
                <w:sz w:val="18"/>
                <w:szCs w:val="18"/>
              </w:rPr>
            </w:pPr>
            <w:r>
              <w:rPr>
                <w:rFonts w:ascii="Arial Narrow"/>
                <w:b/>
                <w:spacing w:val="-1"/>
                <w:w w:val="95"/>
                <w:sz w:val="18"/>
              </w:rPr>
              <w:t>46,570,141.03</w:t>
            </w:r>
            <w:r>
              <w:rPr>
                <w:rFonts w:ascii="Arial Narrow"/>
                <w:sz w:val="18"/>
              </w:rPr>
            </w:r>
          </w:p>
        </w:tc>
        <w:tc>
          <w:tcPr>
            <w:tcW w:w="320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6"/>
              <w:ind w:left="1964" w:right="0"/>
              <w:jc w:val="left"/>
              <w:rPr>
                <w:rFonts w:ascii="Arial Narrow" w:hAnsi="Arial Narrow" w:cs="Arial Narrow" w:eastAsia="Arial Narrow" w:hint="default"/>
                <w:sz w:val="18"/>
                <w:szCs w:val="18"/>
              </w:rPr>
            </w:pPr>
            <w:r>
              <w:rPr>
                <w:rFonts w:ascii="Arial Narrow"/>
                <w:b/>
                <w:sz w:val="18"/>
              </w:rPr>
              <w:t>1,177,204.23</w:t>
            </w:r>
            <w:r>
              <w:rPr>
                <w:rFonts w:ascii="Arial Narrow"/>
                <w:sz w:val="18"/>
              </w:rPr>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34"/>
              <w:jc w:val="right"/>
              <w:rPr>
                <w:rFonts w:ascii="Arial Narrow" w:hAnsi="Arial Narrow" w:cs="Arial Narrow" w:eastAsia="Arial Narrow" w:hint="default"/>
                <w:sz w:val="18"/>
                <w:szCs w:val="18"/>
              </w:rPr>
            </w:pPr>
            <w:r>
              <w:rPr>
                <w:rFonts w:ascii="Arial Narrow"/>
                <w:b/>
                <w:spacing w:val="-1"/>
                <w:w w:val="95"/>
                <w:sz w:val="18"/>
              </w:rPr>
              <w:t>45,392,936.80</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56" w:right="0"/>
              <w:jc w:val="left"/>
              <w:rPr>
                <w:rFonts w:ascii="Arial Narrow" w:hAnsi="Arial Narrow" w:cs="Arial Narrow" w:eastAsia="Arial Narrow" w:hint="default"/>
                <w:sz w:val="18"/>
                <w:szCs w:val="18"/>
              </w:rPr>
            </w:pPr>
            <w:r>
              <w:rPr>
                <w:rFonts w:ascii="Arial Narrow"/>
                <w:b/>
                <w:sz w:val="18"/>
              </w:rPr>
              <w:t>15,665,500.00</w:t>
            </w:r>
            <w:r>
              <w:rPr>
                <w:rFonts w:ascii="Arial Narrow"/>
                <w:sz w:val="18"/>
              </w:rPr>
            </w:r>
          </w:p>
        </w:tc>
      </w:tr>
      <w:tr>
        <w:trPr>
          <w:trHeight w:val="28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b/>
                <w:bCs/>
                <w:sz w:val="18"/>
                <w:szCs w:val="18"/>
              </w:rPr>
              <w:t>权益法核算</w:t>
            </w:r>
            <w:r>
              <w:rPr>
                <w:rFonts w:ascii="宋体" w:hAnsi="宋体" w:cs="宋体" w:eastAsia="宋体" w:hint="default"/>
                <w:sz w:val="18"/>
                <w:szCs w:val="18"/>
              </w:rPr>
            </w:r>
          </w:p>
        </w:tc>
        <w:tc>
          <w:tcPr>
            <w:tcW w:w="1112"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c>
          <w:tcPr>
            <w:tcW w:w="1598" w:type="dxa"/>
            <w:tcBorders>
              <w:top w:val="nil" w:sz="6" w:space="0" w:color="auto"/>
              <w:left w:val="nil" w:sz="6" w:space="0" w:color="auto"/>
              <w:bottom w:val="nil" w:sz="6" w:space="0" w:color="auto"/>
              <w:right w:val="nil" w:sz="6" w:space="0" w:color="auto"/>
            </w:tcBorders>
          </w:tcPr>
          <w:p>
            <w:pP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
        </w:tc>
      </w:tr>
      <w:tr>
        <w:trPr>
          <w:trHeight w:val="288"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中科正阳信息安全技术有限公司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2" w:right="0"/>
              <w:jc w:val="left"/>
              <w:rPr>
                <w:rFonts w:ascii="Arial Narrow" w:hAnsi="Arial Narrow" w:cs="Arial Narrow" w:eastAsia="Arial Narrow" w:hint="default"/>
                <w:sz w:val="18"/>
                <w:szCs w:val="18"/>
              </w:rPr>
            </w:pPr>
            <w:r>
              <w:rPr>
                <w:rFonts w:ascii="Arial Narrow"/>
                <w:sz w:val="18"/>
              </w:rPr>
              <w:t>22.00%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0" w:right="0"/>
              <w:jc w:val="left"/>
              <w:rPr>
                <w:rFonts w:ascii="Arial Narrow" w:hAnsi="Arial Narrow" w:cs="Arial Narrow" w:eastAsia="Arial Narrow" w:hint="default"/>
                <w:sz w:val="18"/>
                <w:szCs w:val="18"/>
              </w:rPr>
            </w:pPr>
            <w:r>
              <w:rPr>
                <w:rFonts w:ascii="Arial Narrow"/>
                <w:sz w:val="18"/>
              </w:rPr>
              <w:t>22.00%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43" w:right="0"/>
              <w:jc w:val="left"/>
              <w:rPr>
                <w:rFonts w:ascii="Arial Narrow" w:hAnsi="Arial Narrow" w:cs="Arial Narrow" w:eastAsia="Arial Narrow" w:hint="default"/>
                <w:sz w:val="18"/>
                <w:szCs w:val="18"/>
              </w:rPr>
            </w:pPr>
            <w:r>
              <w:rPr>
                <w:rFonts w:ascii="Arial Narrow"/>
                <w:sz w:val="18"/>
              </w:rPr>
              <w:t>11,000,000.00</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14,017,245.90</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9"/>
              <w:jc w:val="right"/>
              <w:rPr>
                <w:rFonts w:ascii="Arial Narrow" w:hAnsi="Arial Narrow" w:cs="Arial Narrow" w:eastAsia="Arial Narrow" w:hint="default"/>
                <w:sz w:val="18"/>
                <w:szCs w:val="18"/>
              </w:rPr>
            </w:pPr>
            <w:r>
              <w:rPr>
                <w:rFonts w:ascii="Arial Narrow"/>
                <w:spacing w:val="-1"/>
                <w:w w:val="95"/>
                <w:sz w:val="18"/>
              </w:rPr>
              <w:t>2,720,023.93</w:t>
            </w:r>
            <w:r>
              <w:rPr>
                <w:rFonts w:ascii="Arial Narrow"/>
                <w:sz w:val="18"/>
              </w:rPr>
            </w: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4"/>
              <w:jc w:val="right"/>
              <w:rPr>
                <w:rFonts w:ascii="Arial Narrow" w:hAnsi="Arial Narrow" w:cs="Arial Narrow" w:eastAsia="Arial Narrow" w:hint="default"/>
                <w:sz w:val="18"/>
                <w:szCs w:val="18"/>
              </w:rPr>
            </w:pPr>
            <w:r>
              <w:rPr>
                <w:rFonts w:ascii="Arial Narrow"/>
                <w:spacing w:val="-1"/>
                <w:w w:val="95"/>
                <w:sz w:val="18"/>
              </w:rPr>
              <w:t>16,737,269.83</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
        </w:tc>
      </w:tr>
      <w:tr>
        <w:trPr>
          <w:trHeight w:val="28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7"/>
              <w:ind w:left="156" w:right="0"/>
              <w:jc w:val="left"/>
              <w:rPr>
                <w:rFonts w:ascii="宋体" w:hAnsi="宋体" w:cs="宋体" w:eastAsia="宋体" w:hint="default"/>
                <w:sz w:val="18"/>
                <w:szCs w:val="18"/>
              </w:rPr>
            </w:pPr>
            <w:r>
              <w:rPr>
                <w:rFonts w:ascii="宋体" w:hAnsi="宋体" w:cs="宋体" w:eastAsia="宋体" w:hint="default"/>
                <w:sz w:val="18"/>
                <w:szCs w:val="18"/>
              </w:rPr>
              <w:t>抚州航天信息有限公司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42" w:right="0"/>
              <w:jc w:val="left"/>
              <w:rPr>
                <w:rFonts w:ascii="Arial Narrow" w:hAnsi="Arial Narrow" w:cs="Arial Narrow" w:eastAsia="Arial Narrow" w:hint="default"/>
                <w:sz w:val="18"/>
                <w:szCs w:val="18"/>
              </w:rPr>
            </w:pPr>
            <w:r>
              <w:rPr>
                <w:rFonts w:ascii="Arial Narrow"/>
                <w:sz w:val="18"/>
              </w:rPr>
              <w:t>51.00%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30" w:right="0"/>
              <w:jc w:val="left"/>
              <w:rPr>
                <w:rFonts w:ascii="Arial Narrow" w:hAnsi="Arial Narrow" w:cs="Arial Narrow" w:eastAsia="Arial Narrow" w:hint="default"/>
                <w:sz w:val="18"/>
                <w:szCs w:val="18"/>
              </w:rPr>
            </w:pPr>
            <w:r>
              <w:rPr>
                <w:rFonts w:ascii="Arial Narrow"/>
                <w:sz w:val="18"/>
              </w:rPr>
              <w:t>51.00%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20" w:right="0"/>
              <w:jc w:val="left"/>
              <w:rPr>
                <w:rFonts w:ascii="Arial Narrow" w:hAnsi="Arial Narrow" w:cs="Arial Narrow" w:eastAsia="Arial Narrow" w:hint="default"/>
                <w:sz w:val="18"/>
                <w:szCs w:val="18"/>
              </w:rPr>
            </w:pPr>
            <w:r>
              <w:rPr>
                <w:rFonts w:ascii="Arial Narrow"/>
                <w:sz w:val="18"/>
              </w:rPr>
              <w:t>173,479.08</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81"/>
              <w:jc w:val="right"/>
              <w:rPr>
                <w:rFonts w:ascii="Arial Narrow" w:hAnsi="Arial Narrow" w:cs="Arial Narrow" w:eastAsia="Arial Narrow" w:hint="default"/>
                <w:sz w:val="18"/>
                <w:szCs w:val="18"/>
              </w:rPr>
            </w:pPr>
            <w:r>
              <w:rPr>
                <w:rFonts w:ascii="Arial Narrow"/>
                <w:spacing w:val="-1"/>
                <w:w w:val="95"/>
                <w:sz w:val="18"/>
              </w:rPr>
              <w:t>199,846.12</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20"/>
              <w:jc w:val="right"/>
              <w:rPr>
                <w:rFonts w:ascii="Arial Narrow" w:hAnsi="Arial Narrow" w:cs="Arial Narrow" w:eastAsia="Arial Narrow" w:hint="default"/>
                <w:sz w:val="18"/>
                <w:szCs w:val="18"/>
              </w:rPr>
            </w:pPr>
            <w:r>
              <w:rPr>
                <w:rFonts w:ascii="Arial Narrow"/>
                <w:spacing w:val="-1"/>
                <w:w w:val="95"/>
                <w:sz w:val="18"/>
              </w:rPr>
              <w:t>18,632.96</w:t>
            </w:r>
            <w:r>
              <w:rPr>
                <w:rFonts w:ascii="Arial Narrow"/>
                <w:sz w:val="18"/>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78"/>
              <w:jc w:val="right"/>
              <w:rPr>
                <w:rFonts w:ascii="Arial Narrow" w:hAnsi="Arial Narrow" w:cs="Arial Narrow" w:eastAsia="Arial Narrow" w:hint="default"/>
                <w:sz w:val="18"/>
                <w:szCs w:val="18"/>
              </w:rPr>
            </w:pPr>
            <w:r>
              <w:rPr>
                <w:rFonts w:ascii="Arial Narrow"/>
                <w:spacing w:val="-1"/>
                <w:w w:val="95"/>
                <w:sz w:val="18"/>
              </w:rPr>
              <w:t>218,479.08</w:t>
            </w:r>
            <w:r>
              <w:rPr>
                <w:rFonts w:ascii="Arial Narrow"/>
                <w:sz w:val="18"/>
              </w:rPr>
            </w:r>
          </w:p>
        </w:tc>
        <w:tc>
          <w:tcPr>
            <w:tcW w:w="155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35" w:lineRule="exact"/>
              <w:ind w:right="168"/>
              <w:jc w:val="right"/>
              <w:rPr>
                <w:rFonts w:ascii="Arial Narrow" w:hAnsi="Arial Narrow" w:cs="Arial Narrow" w:eastAsia="Arial Narrow" w:hint="default"/>
                <w:sz w:val="18"/>
                <w:szCs w:val="18"/>
              </w:rPr>
            </w:pPr>
            <w:r>
              <w:rPr>
                <w:rFonts w:ascii="宋体" w:hAnsi="宋体" w:cs="宋体" w:eastAsia="宋体" w:hint="default"/>
                <w:sz w:val="18"/>
                <w:szCs w:val="18"/>
              </w:rPr>
              <w:t>（注释</w:t>
            </w:r>
            <w:r>
              <w:rPr>
                <w:rFonts w:ascii="宋体" w:hAnsi="宋体" w:cs="宋体" w:eastAsia="宋体" w:hint="default"/>
                <w:spacing w:val="-57"/>
                <w:sz w:val="18"/>
                <w:szCs w:val="18"/>
              </w:rPr>
              <w:t> </w:t>
            </w:r>
            <w:r>
              <w:rPr>
                <w:rFonts w:ascii="Arial Narrow" w:hAnsi="Arial Narrow" w:cs="Arial Narrow" w:eastAsia="Arial Narrow" w:hint="default"/>
                <w:sz w:val="18"/>
                <w:szCs w:val="18"/>
              </w:rPr>
              <w:t>3</w:t>
            </w:r>
            <w:r>
              <w:rPr>
                <w:rFonts w:ascii="宋体" w:hAnsi="宋体" w:cs="宋体" w:eastAsia="宋体" w:hint="default"/>
                <w:sz w:val="18"/>
                <w:szCs w:val="18"/>
              </w:rPr>
              <w:t>）</w:t>
            </w:r>
            <w:r>
              <w:rPr>
                <w:rFonts w:ascii="Arial Narrow" w:hAnsi="Arial Narrow" w:cs="Arial Narrow" w:eastAsia="Arial Narrow" w:hint="default"/>
                <w:sz w:val="18"/>
                <w:szCs w:val="18"/>
              </w:rPr>
              <w:t>45,000.00</w:t>
            </w:r>
          </w:p>
        </w:tc>
      </w:tr>
      <w:tr>
        <w:trPr>
          <w:trHeight w:val="28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7"/>
              <w:ind w:left="156" w:right="0"/>
              <w:jc w:val="left"/>
              <w:rPr>
                <w:rFonts w:ascii="宋体" w:hAnsi="宋体" w:cs="宋体" w:eastAsia="宋体" w:hint="default"/>
                <w:sz w:val="18"/>
                <w:szCs w:val="18"/>
              </w:rPr>
            </w:pPr>
            <w:r>
              <w:rPr>
                <w:rFonts w:ascii="宋体" w:hAnsi="宋体" w:cs="宋体" w:eastAsia="宋体" w:hint="default"/>
                <w:sz w:val="18"/>
                <w:szCs w:val="18"/>
              </w:rPr>
              <w:t>宜春航天金穗科技有限公司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42" w:right="0"/>
              <w:jc w:val="left"/>
              <w:rPr>
                <w:rFonts w:ascii="Arial Narrow" w:hAnsi="Arial Narrow" w:cs="Arial Narrow" w:eastAsia="Arial Narrow" w:hint="default"/>
                <w:sz w:val="18"/>
                <w:szCs w:val="18"/>
              </w:rPr>
            </w:pPr>
            <w:r>
              <w:rPr>
                <w:rFonts w:ascii="Arial Narrow"/>
                <w:sz w:val="18"/>
              </w:rPr>
              <w:t>51.00%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30" w:right="0"/>
              <w:jc w:val="left"/>
              <w:rPr>
                <w:rFonts w:ascii="Arial Narrow" w:hAnsi="Arial Narrow" w:cs="Arial Narrow" w:eastAsia="Arial Narrow" w:hint="default"/>
                <w:sz w:val="18"/>
                <w:szCs w:val="18"/>
              </w:rPr>
            </w:pPr>
            <w:r>
              <w:rPr>
                <w:rFonts w:ascii="Arial Narrow"/>
                <w:sz w:val="18"/>
              </w:rPr>
              <w:t>51.00%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20" w:right="0"/>
              <w:jc w:val="left"/>
              <w:rPr>
                <w:rFonts w:ascii="Arial Narrow" w:hAnsi="Arial Narrow" w:cs="Arial Narrow" w:eastAsia="Arial Narrow" w:hint="default"/>
                <w:sz w:val="18"/>
                <w:szCs w:val="18"/>
              </w:rPr>
            </w:pPr>
            <w:r>
              <w:rPr>
                <w:rFonts w:ascii="Arial Narrow"/>
                <w:sz w:val="18"/>
              </w:rPr>
              <w:t>452,775.40</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81"/>
              <w:jc w:val="right"/>
              <w:rPr>
                <w:rFonts w:ascii="Arial Narrow" w:hAnsi="Arial Narrow" w:cs="Arial Narrow" w:eastAsia="Arial Narrow" w:hint="default"/>
                <w:sz w:val="18"/>
                <w:szCs w:val="18"/>
              </w:rPr>
            </w:pPr>
            <w:r>
              <w:rPr>
                <w:rFonts w:ascii="Arial Narrow"/>
                <w:spacing w:val="-1"/>
                <w:w w:val="95"/>
                <w:sz w:val="18"/>
              </w:rPr>
              <w:t>379,858.94</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20"/>
              <w:jc w:val="right"/>
              <w:rPr>
                <w:rFonts w:ascii="Arial Narrow" w:hAnsi="Arial Narrow" w:cs="Arial Narrow" w:eastAsia="Arial Narrow" w:hint="default"/>
                <w:sz w:val="18"/>
                <w:szCs w:val="18"/>
              </w:rPr>
            </w:pPr>
            <w:r>
              <w:rPr>
                <w:rFonts w:ascii="Arial Narrow"/>
                <w:spacing w:val="-1"/>
                <w:w w:val="95"/>
                <w:sz w:val="18"/>
              </w:rPr>
              <w:t>348,916.46</w:t>
            </w:r>
            <w:r>
              <w:rPr>
                <w:rFonts w:ascii="Arial Narrow"/>
                <w:sz w:val="18"/>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78"/>
              <w:jc w:val="right"/>
              <w:rPr>
                <w:rFonts w:ascii="Arial Narrow" w:hAnsi="Arial Narrow" w:cs="Arial Narrow" w:eastAsia="Arial Narrow" w:hint="default"/>
                <w:sz w:val="18"/>
                <w:szCs w:val="18"/>
              </w:rPr>
            </w:pPr>
            <w:r>
              <w:rPr>
                <w:rFonts w:ascii="Arial Narrow"/>
                <w:spacing w:val="-1"/>
                <w:w w:val="95"/>
                <w:sz w:val="18"/>
              </w:rPr>
              <w:t>728,775.40</w:t>
            </w:r>
            <w:r>
              <w:rPr>
                <w:rFonts w:ascii="Arial Narrow"/>
                <w:sz w:val="18"/>
              </w:rPr>
            </w:r>
          </w:p>
        </w:tc>
        <w:tc>
          <w:tcPr>
            <w:tcW w:w="155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35" w:lineRule="exact"/>
              <w:ind w:right="127"/>
              <w:jc w:val="right"/>
              <w:rPr>
                <w:rFonts w:ascii="Arial Narrow" w:hAnsi="Arial Narrow" w:cs="Arial Narrow" w:eastAsia="Arial Narrow" w:hint="default"/>
                <w:sz w:val="18"/>
                <w:szCs w:val="18"/>
              </w:rPr>
            </w:pPr>
            <w:r>
              <w:rPr>
                <w:rFonts w:ascii="宋体" w:hAnsi="宋体" w:cs="宋体" w:eastAsia="宋体" w:hint="default"/>
                <w:sz w:val="18"/>
                <w:szCs w:val="18"/>
              </w:rPr>
              <w:t>（注释</w:t>
            </w:r>
            <w:r>
              <w:rPr>
                <w:rFonts w:ascii="宋体" w:hAnsi="宋体" w:cs="宋体" w:eastAsia="宋体" w:hint="default"/>
                <w:spacing w:val="-58"/>
                <w:sz w:val="18"/>
                <w:szCs w:val="18"/>
              </w:rPr>
              <w:t> </w:t>
            </w:r>
            <w:r>
              <w:rPr>
                <w:rFonts w:ascii="Arial Narrow" w:hAnsi="Arial Narrow" w:cs="Arial Narrow" w:eastAsia="Arial Narrow" w:hint="default"/>
                <w:sz w:val="18"/>
                <w:szCs w:val="18"/>
              </w:rPr>
              <w:t>3</w:t>
            </w:r>
            <w:r>
              <w:rPr>
                <w:rFonts w:ascii="宋体" w:hAnsi="宋体" w:cs="宋体" w:eastAsia="宋体" w:hint="default"/>
                <w:sz w:val="18"/>
                <w:szCs w:val="18"/>
              </w:rPr>
              <w:t>）</w:t>
            </w:r>
            <w:r>
              <w:rPr>
                <w:rFonts w:ascii="Arial Narrow" w:hAnsi="Arial Narrow" w:cs="Arial Narrow" w:eastAsia="Arial Narrow" w:hint="default"/>
                <w:sz w:val="18"/>
                <w:szCs w:val="18"/>
              </w:rPr>
              <w:t>272,430.00</w:t>
            </w:r>
          </w:p>
        </w:tc>
      </w:tr>
      <w:tr>
        <w:trPr>
          <w:trHeight w:val="290"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7"/>
              <w:ind w:left="156" w:right="0"/>
              <w:jc w:val="left"/>
              <w:rPr>
                <w:rFonts w:ascii="宋体" w:hAnsi="宋体" w:cs="宋体" w:eastAsia="宋体" w:hint="default"/>
                <w:sz w:val="18"/>
                <w:szCs w:val="18"/>
              </w:rPr>
            </w:pPr>
            <w:r>
              <w:rPr>
                <w:rFonts w:ascii="宋体" w:hAnsi="宋体" w:cs="宋体" w:eastAsia="宋体" w:hint="default"/>
                <w:sz w:val="18"/>
                <w:szCs w:val="18"/>
              </w:rPr>
              <w:t>吉安航天信息科技有限公司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42" w:right="0"/>
              <w:jc w:val="left"/>
              <w:rPr>
                <w:rFonts w:ascii="Arial Narrow" w:hAnsi="Arial Narrow" w:cs="Arial Narrow" w:eastAsia="Arial Narrow" w:hint="default"/>
                <w:sz w:val="18"/>
                <w:szCs w:val="18"/>
              </w:rPr>
            </w:pPr>
            <w:r>
              <w:rPr>
                <w:rFonts w:ascii="Arial Narrow"/>
                <w:sz w:val="18"/>
              </w:rPr>
              <w:t>51.00%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30" w:right="0"/>
              <w:jc w:val="left"/>
              <w:rPr>
                <w:rFonts w:ascii="Arial Narrow" w:hAnsi="Arial Narrow" w:cs="Arial Narrow" w:eastAsia="Arial Narrow" w:hint="default"/>
                <w:sz w:val="18"/>
                <w:szCs w:val="18"/>
              </w:rPr>
            </w:pPr>
            <w:r>
              <w:rPr>
                <w:rFonts w:ascii="Arial Narrow"/>
                <w:sz w:val="18"/>
              </w:rPr>
              <w:t>51.00%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20" w:right="0"/>
              <w:jc w:val="left"/>
              <w:rPr>
                <w:rFonts w:ascii="Arial Narrow" w:hAnsi="Arial Narrow" w:cs="Arial Narrow" w:eastAsia="Arial Narrow" w:hint="default"/>
                <w:sz w:val="18"/>
                <w:szCs w:val="18"/>
              </w:rPr>
            </w:pPr>
            <w:r>
              <w:rPr>
                <w:rFonts w:ascii="Arial Narrow"/>
                <w:sz w:val="18"/>
              </w:rPr>
              <w:t>165,587.59</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81"/>
              <w:jc w:val="right"/>
              <w:rPr>
                <w:rFonts w:ascii="Arial Narrow" w:hAnsi="Arial Narrow" w:cs="Arial Narrow" w:eastAsia="Arial Narrow" w:hint="default"/>
                <w:sz w:val="18"/>
                <w:szCs w:val="18"/>
              </w:rPr>
            </w:pPr>
            <w:r>
              <w:rPr>
                <w:rFonts w:ascii="Arial Narrow"/>
                <w:spacing w:val="-1"/>
                <w:w w:val="95"/>
                <w:sz w:val="18"/>
              </w:rPr>
              <w:t>216,916.12</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19"/>
              <w:jc w:val="right"/>
              <w:rPr>
                <w:rFonts w:ascii="Arial Narrow" w:hAnsi="Arial Narrow" w:cs="Arial Narrow" w:eastAsia="Arial Narrow" w:hint="default"/>
                <w:sz w:val="18"/>
                <w:szCs w:val="18"/>
              </w:rPr>
            </w:pPr>
            <w:r>
              <w:rPr>
                <w:rFonts w:ascii="Arial Narrow"/>
                <w:spacing w:val="-1"/>
                <w:w w:val="95"/>
                <w:sz w:val="18"/>
              </w:rPr>
              <w:t>671.47</w:t>
            </w:r>
            <w:r>
              <w:rPr>
                <w:rFonts w:ascii="Arial Narrow"/>
                <w:sz w:val="18"/>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78"/>
              <w:jc w:val="right"/>
              <w:rPr>
                <w:rFonts w:ascii="Arial Narrow" w:hAnsi="Arial Narrow" w:cs="Arial Narrow" w:eastAsia="Arial Narrow" w:hint="default"/>
                <w:sz w:val="18"/>
                <w:szCs w:val="18"/>
              </w:rPr>
            </w:pPr>
            <w:r>
              <w:rPr>
                <w:rFonts w:ascii="Arial Narrow"/>
                <w:spacing w:val="-1"/>
                <w:w w:val="95"/>
                <w:sz w:val="18"/>
              </w:rPr>
              <w:t>217,587.59</w:t>
            </w:r>
            <w:r>
              <w:rPr>
                <w:rFonts w:ascii="Arial Narrow"/>
                <w:sz w:val="18"/>
              </w:rPr>
            </w:r>
          </w:p>
        </w:tc>
        <w:tc>
          <w:tcPr>
            <w:tcW w:w="1555" w:type="dxa"/>
            <w:tcBorders>
              <w:top w:val="nil" w:sz="6" w:space="0" w:color="auto"/>
              <w:left w:val="nil" w:sz="6" w:space="0" w:color="auto"/>
              <w:bottom w:val="nil" w:sz="6" w:space="0" w:color="auto"/>
              <w:right w:val="nil" w:sz="6" w:space="0" w:color="auto"/>
            </w:tcBorders>
          </w:tcPr>
          <w:p>
            <w:pPr/>
          </w:p>
        </w:tc>
        <w:tc>
          <w:tcPr>
            <w:tcW w:w="1946" w:type="dxa"/>
            <w:tcBorders>
              <w:top w:val="nil" w:sz="6" w:space="0" w:color="auto"/>
              <w:left w:val="nil" w:sz="6" w:space="0" w:color="auto"/>
              <w:bottom w:val="nil" w:sz="6" w:space="0" w:color="auto"/>
              <w:right w:val="nil" w:sz="6" w:space="0" w:color="auto"/>
            </w:tcBorders>
          </w:tcPr>
          <w:p>
            <w:pPr>
              <w:pStyle w:val="TableParagraph"/>
              <w:spacing w:line="235" w:lineRule="exact"/>
              <w:ind w:right="168"/>
              <w:jc w:val="right"/>
              <w:rPr>
                <w:rFonts w:ascii="Arial Narrow" w:hAnsi="Arial Narrow" w:cs="Arial Narrow" w:eastAsia="Arial Narrow" w:hint="default"/>
                <w:sz w:val="18"/>
                <w:szCs w:val="18"/>
              </w:rPr>
            </w:pPr>
            <w:r>
              <w:rPr>
                <w:rFonts w:ascii="宋体" w:hAnsi="宋体" w:cs="宋体" w:eastAsia="宋体" w:hint="default"/>
                <w:sz w:val="18"/>
                <w:szCs w:val="18"/>
              </w:rPr>
              <w:t>（注释</w:t>
            </w:r>
            <w:r>
              <w:rPr>
                <w:rFonts w:ascii="宋体" w:hAnsi="宋体" w:cs="宋体" w:eastAsia="宋体" w:hint="default"/>
                <w:spacing w:val="-57"/>
                <w:sz w:val="18"/>
                <w:szCs w:val="18"/>
              </w:rPr>
              <w:t> </w:t>
            </w:r>
            <w:r>
              <w:rPr>
                <w:rFonts w:ascii="Arial Narrow" w:hAnsi="Arial Narrow" w:cs="Arial Narrow" w:eastAsia="Arial Narrow" w:hint="default"/>
                <w:sz w:val="18"/>
                <w:szCs w:val="18"/>
              </w:rPr>
              <w:t>3</w:t>
            </w:r>
            <w:r>
              <w:rPr>
                <w:rFonts w:ascii="宋体" w:hAnsi="宋体" w:cs="宋体" w:eastAsia="宋体" w:hint="default"/>
                <w:sz w:val="18"/>
                <w:szCs w:val="18"/>
              </w:rPr>
              <w:t>）</w:t>
            </w:r>
            <w:r>
              <w:rPr>
                <w:rFonts w:ascii="Arial Narrow" w:hAnsi="Arial Narrow" w:cs="Arial Narrow" w:eastAsia="Arial Narrow" w:hint="default"/>
                <w:sz w:val="18"/>
                <w:szCs w:val="18"/>
              </w:rPr>
              <w:t>52,000.00</w:t>
            </w:r>
          </w:p>
        </w:tc>
      </w:tr>
      <w:tr>
        <w:trPr>
          <w:trHeight w:val="293"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广州航天金穗科技发展有限公司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2" w:right="0"/>
              <w:jc w:val="left"/>
              <w:rPr>
                <w:rFonts w:ascii="Arial Narrow" w:hAnsi="Arial Narrow" w:cs="Arial Narrow" w:eastAsia="Arial Narrow" w:hint="default"/>
                <w:sz w:val="18"/>
                <w:szCs w:val="18"/>
              </w:rPr>
            </w:pPr>
            <w:r>
              <w:rPr>
                <w:rFonts w:ascii="Arial Narrow"/>
                <w:sz w:val="18"/>
              </w:rPr>
              <w:t>38.00%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0" w:right="0"/>
              <w:jc w:val="left"/>
              <w:rPr>
                <w:rFonts w:ascii="Arial Narrow" w:hAnsi="Arial Narrow" w:cs="Arial Narrow" w:eastAsia="Arial Narrow" w:hint="default"/>
                <w:sz w:val="18"/>
                <w:szCs w:val="18"/>
              </w:rPr>
            </w:pPr>
            <w:r>
              <w:rPr>
                <w:rFonts w:ascii="Arial Narrow"/>
                <w:sz w:val="18"/>
              </w:rPr>
              <w:t>38.00%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4"/>
              <w:jc w:val="right"/>
              <w:rPr>
                <w:rFonts w:ascii="Arial Narrow" w:hAnsi="Arial Narrow" w:cs="Arial Narrow" w:eastAsia="Arial Narrow" w:hint="default"/>
                <w:sz w:val="18"/>
                <w:szCs w:val="18"/>
              </w:rPr>
            </w:pPr>
            <w:r>
              <w:rPr>
                <w:rFonts w:ascii="Arial Narrow"/>
                <w:spacing w:val="-1"/>
                <w:w w:val="95"/>
                <w:sz w:val="18"/>
              </w:rPr>
              <w:t>380,000.00</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29,226.78</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4"/>
              <w:jc w:val="right"/>
              <w:rPr>
                <w:rFonts w:ascii="Arial Narrow" w:hAnsi="Arial Narrow" w:cs="Arial Narrow" w:eastAsia="Arial Narrow" w:hint="default"/>
                <w:sz w:val="18"/>
                <w:szCs w:val="18"/>
              </w:rPr>
            </w:pPr>
            <w:r>
              <w:rPr>
                <w:rFonts w:ascii="Arial Narrow"/>
                <w:spacing w:val="-1"/>
                <w:w w:val="95"/>
                <w:sz w:val="18"/>
              </w:rPr>
              <w:t>29,226.78</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
        </w:tc>
      </w:tr>
      <w:tr>
        <w:trPr>
          <w:trHeight w:val="29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6" w:right="0"/>
              <w:jc w:val="left"/>
              <w:rPr>
                <w:rFonts w:ascii="宋体" w:hAnsi="宋体" w:cs="宋体" w:eastAsia="宋体" w:hint="default"/>
                <w:sz w:val="18"/>
                <w:szCs w:val="18"/>
              </w:rPr>
            </w:pPr>
            <w:r>
              <w:rPr>
                <w:rFonts w:ascii="宋体" w:hAnsi="宋体" w:cs="宋体" w:eastAsia="宋体" w:hint="default"/>
                <w:sz w:val="18"/>
                <w:szCs w:val="18"/>
              </w:rPr>
              <w:t>大有数字资源有限责任公司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2" w:right="0"/>
              <w:jc w:val="left"/>
              <w:rPr>
                <w:rFonts w:ascii="Arial Narrow" w:hAnsi="Arial Narrow" w:cs="Arial Narrow" w:eastAsia="Arial Narrow" w:hint="default"/>
                <w:sz w:val="18"/>
                <w:szCs w:val="18"/>
              </w:rPr>
            </w:pPr>
            <w:r>
              <w:rPr>
                <w:rFonts w:ascii="Arial Narrow"/>
                <w:sz w:val="18"/>
              </w:rPr>
              <w:t>33.33%</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0" w:right="0"/>
              <w:jc w:val="left"/>
              <w:rPr>
                <w:rFonts w:ascii="Arial Narrow" w:hAnsi="Arial Narrow" w:cs="Arial Narrow" w:eastAsia="Arial Narrow" w:hint="default"/>
                <w:sz w:val="18"/>
                <w:szCs w:val="18"/>
              </w:rPr>
            </w:pPr>
            <w:r>
              <w:rPr>
                <w:rFonts w:ascii="Arial Narrow"/>
                <w:sz w:val="18"/>
              </w:rPr>
              <w:t>33.33%</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43" w:right="0"/>
              <w:jc w:val="left"/>
              <w:rPr>
                <w:rFonts w:ascii="Arial Narrow" w:hAnsi="Arial Narrow" w:cs="Arial Narrow" w:eastAsia="Arial Narrow" w:hint="default"/>
                <w:sz w:val="18"/>
                <w:szCs w:val="18"/>
              </w:rPr>
            </w:pPr>
            <w:r>
              <w:rPr>
                <w:rFonts w:ascii="Arial Narrow"/>
                <w:sz w:val="18"/>
              </w:rPr>
              <w:t>10,000,000.00</w:t>
            </w:r>
          </w:p>
        </w:tc>
        <w:tc>
          <w:tcPr>
            <w:tcW w:w="1598" w:type="dxa"/>
            <w:tcBorders>
              <w:top w:val="nil" w:sz="6" w:space="0" w:color="auto"/>
              <w:left w:val="nil" w:sz="6" w:space="0" w:color="auto"/>
              <w:bottom w:val="nil" w:sz="6" w:space="0" w:color="auto"/>
              <w:right w:val="nil" w:sz="6" w:space="0" w:color="auto"/>
            </w:tcBorders>
          </w:tcPr>
          <w:p>
            <w:pP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9"/>
              <w:jc w:val="right"/>
              <w:rPr>
                <w:rFonts w:ascii="Arial Narrow" w:hAnsi="Arial Narrow" w:cs="Arial Narrow" w:eastAsia="Arial Narrow" w:hint="default"/>
                <w:sz w:val="18"/>
                <w:szCs w:val="18"/>
              </w:rPr>
            </w:pPr>
            <w:r>
              <w:rPr>
                <w:rFonts w:ascii="Arial Narrow"/>
                <w:spacing w:val="-1"/>
                <w:w w:val="95"/>
                <w:sz w:val="18"/>
              </w:rPr>
              <w:t>10,970,474.06</w:t>
            </w:r>
            <w:r>
              <w:rPr>
                <w:rFonts w:ascii="Arial Narrow"/>
                <w:sz w:val="18"/>
              </w:rPr>
            </w: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3"/>
              <w:jc w:val="right"/>
              <w:rPr>
                <w:rFonts w:ascii="Arial Narrow" w:hAnsi="Arial Narrow" w:cs="Arial Narrow" w:eastAsia="Arial Narrow" w:hint="default"/>
                <w:sz w:val="18"/>
                <w:szCs w:val="18"/>
              </w:rPr>
            </w:pPr>
            <w:r>
              <w:rPr>
                <w:rFonts w:ascii="Arial Narrow"/>
                <w:spacing w:val="-1"/>
                <w:w w:val="95"/>
                <w:sz w:val="18"/>
              </w:rPr>
              <w:t>10,970,474.06</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
        </w:tc>
      </w:tr>
      <w:tr>
        <w:trPr>
          <w:trHeight w:val="294"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5" w:right="0"/>
              <w:jc w:val="left"/>
              <w:rPr>
                <w:rFonts w:ascii="宋体" w:hAnsi="宋体" w:cs="宋体" w:eastAsia="宋体" w:hint="default"/>
                <w:sz w:val="18"/>
                <w:szCs w:val="18"/>
              </w:rPr>
            </w:pPr>
            <w:r>
              <w:rPr>
                <w:rFonts w:ascii="宋体" w:hAnsi="宋体" w:cs="宋体" w:eastAsia="宋体" w:hint="default"/>
                <w:sz w:val="18"/>
                <w:szCs w:val="18"/>
              </w:rPr>
              <w:t>北京华迪宏图信息技术有限公司</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42" w:right="0"/>
              <w:jc w:val="left"/>
              <w:rPr>
                <w:rFonts w:ascii="Arial Narrow" w:hAnsi="Arial Narrow" w:cs="Arial Narrow" w:eastAsia="Arial Narrow" w:hint="default"/>
                <w:sz w:val="18"/>
                <w:szCs w:val="18"/>
              </w:rPr>
            </w:pPr>
            <w:r>
              <w:rPr>
                <w:rFonts w:ascii="Arial Narrow"/>
                <w:sz w:val="18"/>
              </w:rPr>
              <w:t>45.00%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0" w:right="0"/>
              <w:jc w:val="left"/>
              <w:rPr>
                <w:rFonts w:ascii="Arial Narrow" w:hAnsi="Arial Narrow" w:cs="Arial Narrow" w:eastAsia="Arial Narrow" w:hint="default"/>
                <w:sz w:val="18"/>
                <w:szCs w:val="18"/>
              </w:rPr>
            </w:pPr>
            <w:r>
              <w:rPr>
                <w:rFonts w:ascii="Arial Narrow"/>
                <w:sz w:val="18"/>
              </w:rPr>
              <w:t>45.00%</w:t>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4"/>
              <w:jc w:val="right"/>
              <w:rPr>
                <w:rFonts w:ascii="Arial Narrow" w:hAnsi="Arial Narrow" w:cs="Arial Narrow" w:eastAsia="Arial Narrow" w:hint="default"/>
                <w:sz w:val="18"/>
                <w:szCs w:val="18"/>
              </w:rPr>
            </w:pPr>
            <w:r>
              <w:rPr>
                <w:rFonts w:ascii="Arial Narrow"/>
                <w:spacing w:val="-1"/>
                <w:w w:val="95"/>
                <w:sz w:val="18"/>
              </w:rPr>
              <w:t>450,000.00</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81"/>
              <w:jc w:val="right"/>
              <w:rPr>
                <w:rFonts w:ascii="Arial Narrow" w:hAnsi="Arial Narrow" w:cs="Arial Narrow" w:eastAsia="Arial Narrow" w:hint="default"/>
                <w:sz w:val="18"/>
                <w:szCs w:val="18"/>
              </w:rPr>
            </w:pPr>
            <w:r>
              <w:rPr>
                <w:rFonts w:ascii="Arial Narrow"/>
                <w:spacing w:val="-1"/>
                <w:w w:val="95"/>
                <w:sz w:val="18"/>
              </w:rPr>
              <w:t>100,000.00</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20"/>
              <w:jc w:val="right"/>
              <w:rPr>
                <w:rFonts w:ascii="Arial Narrow" w:hAnsi="Arial Narrow" w:cs="Arial Narrow" w:eastAsia="Arial Narrow" w:hint="default"/>
                <w:sz w:val="18"/>
                <w:szCs w:val="18"/>
              </w:rPr>
            </w:pPr>
            <w:r>
              <w:rPr>
                <w:rFonts w:ascii="Arial Narrow"/>
                <w:spacing w:val="-1"/>
                <w:w w:val="95"/>
                <w:sz w:val="18"/>
              </w:rPr>
              <w:t>372,822.84</w:t>
            </w:r>
            <w:r>
              <w:rPr>
                <w:rFonts w:ascii="Arial Narrow"/>
                <w:sz w:val="18"/>
              </w:rPr>
            </w:r>
          </w:p>
        </w:tc>
        <w:tc>
          <w:tcPr>
            <w:tcW w:w="1558"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4"/>
              <w:jc w:val="right"/>
              <w:rPr>
                <w:rFonts w:ascii="Arial Narrow" w:hAnsi="Arial Narrow" w:cs="Arial Narrow" w:eastAsia="Arial Narrow" w:hint="default"/>
                <w:sz w:val="18"/>
                <w:szCs w:val="18"/>
              </w:rPr>
            </w:pPr>
            <w:r>
              <w:rPr>
                <w:rFonts w:ascii="Arial Narrow"/>
                <w:spacing w:val="-1"/>
                <w:w w:val="95"/>
                <w:sz w:val="18"/>
              </w:rPr>
              <w:t>472,822.84</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
        </w:tc>
      </w:tr>
      <w:tr>
        <w:trPr>
          <w:trHeight w:val="295" w:hRule="exact"/>
        </w:trPr>
        <w:tc>
          <w:tcPr>
            <w:tcW w:w="37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73"/>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112"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43" w:right="0"/>
              <w:jc w:val="left"/>
              <w:rPr>
                <w:rFonts w:ascii="Arial Narrow" w:hAnsi="Arial Narrow" w:cs="Arial Narrow" w:eastAsia="Arial Narrow" w:hint="default"/>
                <w:sz w:val="18"/>
                <w:szCs w:val="18"/>
              </w:rPr>
            </w:pPr>
            <w:r>
              <w:rPr>
                <w:rFonts w:ascii="Arial Narrow"/>
                <w:b/>
                <w:sz w:val="18"/>
              </w:rPr>
              <w:t>22,621,842.07</w:t>
            </w:r>
            <w:r>
              <w:rPr>
                <w:rFonts w:ascii="Arial Narrow"/>
                <w:sz w:val="18"/>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81"/>
              <w:jc w:val="right"/>
              <w:rPr>
                <w:rFonts w:ascii="Arial Narrow" w:hAnsi="Arial Narrow" w:cs="Arial Narrow" w:eastAsia="Arial Narrow" w:hint="default"/>
                <w:sz w:val="18"/>
                <w:szCs w:val="18"/>
              </w:rPr>
            </w:pPr>
            <w:r>
              <w:rPr>
                <w:rFonts w:ascii="Arial Narrow"/>
                <w:b/>
                <w:spacing w:val="-1"/>
                <w:w w:val="95"/>
                <w:sz w:val="18"/>
              </w:rPr>
              <w:t>14,943,093.86</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19"/>
              <w:jc w:val="right"/>
              <w:rPr>
                <w:rFonts w:ascii="Arial Narrow" w:hAnsi="Arial Narrow" w:cs="Arial Narrow" w:eastAsia="Arial Narrow" w:hint="default"/>
                <w:sz w:val="18"/>
                <w:szCs w:val="18"/>
              </w:rPr>
            </w:pPr>
            <w:r>
              <w:rPr>
                <w:rFonts w:ascii="Arial Narrow"/>
                <w:b/>
                <w:spacing w:val="-1"/>
                <w:w w:val="95"/>
                <w:sz w:val="18"/>
              </w:rPr>
              <w:t>14,431,541.72</w:t>
            </w:r>
            <w:r>
              <w:rPr>
                <w:rFonts w:ascii="Arial Narrow"/>
                <w:sz w:val="18"/>
              </w:rPr>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78"/>
              <w:jc w:val="right"/>
              <w:rPr>
                <w:rFonts w:ascii="Arial Narrow" w:hAnsi="Arial Narrow" w:cs="Arial Narrow" w:eastAsia="Arial Narrow" w:hint="default"/>
                <w:sz w:val="18"/>
                <w:szCs w:val="18"/>
              </w:rPr>
            </w:pPr>
            <w:r>
              <w:rPr>
                <w:rFonts w:ascii="Arial Narrow"/>
                <w:b/>
                <w:spacing w:val="-1"/>
                <w:w w:val="95"/>
                <w:sz w:val="18"/>
              </w:rPr>
              <w:t>1,164,842.07</w:t>
            </w:r>
            <w:r>
              <w:rPr>
                <w:rFonts w:ascii="Arial Narrow"/>
                <w:sz w:val="18"/>
              </w:rPr>
            </w: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4"/>
              <w:jc w:val="right"/>
              <w:rPr>
                <w:rFonts w:ascii="Arial Narrow" w:hAnsi="Arial Narrow" w:cs="Arial Narrow" w:eastAsia="Arial Narrow" w:hint="default"/>
                <w:sz w:val="18"/>
                <w:szCs w:val="18"/>
              </w:rPr>
            </w:pPr>
            <w:r>
              <w:rPr>
                <w:rFonts w:ascii="Arial Narrow"/>
                <w:b/>
                <w:spacing w:val="-1"/>
                <w:w w:val="95"/>
                <w:sz w:val="18"/>
              </w:rPr>
              <w:t>28,209,793.51</w:t>
            </w:r>
            <w:r>
              <w:rPr>
                <w:rFonts w:ascii="Arial Narrow"/>
                <w:sz w:val="18"/>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26" w:right="0"/>
              <w:jc w:val="left"/>
              <w:rPr>
                <w:rFonts w:ascii="Arial Narrow" w:hAnsi="Arial Narrow" w:cs="Arial Narrow" w:eastAsia="Arial Narrow" w:hint="default"/>
                <w:sz w:val="18"/>
                <w:szCs w:val="18"/>
              </w:rPr>
            </w:pPr>
            <w:r>
              <w:rPr>
                <w:rFonts w:ascii="Arial Narrow"/>
                <w:b/>
                <w:sz w:val="18"/>
              </w:rPr>
              <w:t>369,430.00</w:t>
            </w:r>
            <w:r>
              <w:rPr>
                <w:rFonts w:ascii="Arial Narrow"/>
                <w:sz w:val="18"/>
              </w:rPr>
            </w:r>
          </w:p>
        </w:tc>
      </w:tr>
      <w:tr>
        <w:trPr>
          <w:trHeight w:val="291" w:hRule="exact"/>
        </w:trPr>
        <w:tc>
          <w:tcPr>
            <w:tcW w:w="3771"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73"/>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112" w:type="dxa"/>
            <w:tcBorders>
              <w:top w:val="nil" w:sz="6" w:space="0" w:color="auto"/>
              <w:left w:val="nil" w:sz="6" w:space="0" w:color="auto"/>
              <w:bottom w:val="single" w:sz="12" w:space="0" w:color="000000"/>
              <w:right w:val="nil" w:sz="6" w:space="0" w:color="auto"/>
            </w:tcBorders>
          </w:tcPr>
          <w:p>
            <w:pPr/>
          </w:p>
        </w:tc>
        <w:tc>
          <w:tcPr>
            <w:tcW w:w="1319" w:type="dxa"/>
            <w:tcBorders>
              <w:top w:val="nil" w:sz="6" w:space="0" w:color="auto"/>
              <w:left w:val="nil" w:sz="6" w:space="0" w:color="auto"/>
              <w:bottom w:val="single" w:sz="12" w:space="0" w:color="000000"/>
              <w:right w:val="nil" w:sz="6" w:space="0" w:color="auto"/>
            </w:tcBorders>
          </w:tcPr>
          <w:p>
            <w:pPr/>
          </w:p>
        </w:tc>
        <w:tc>
          <w:tcPr>
            <w:tcW w:w="1458"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left="243" w:right="0"/>
              <w:jc w:val="left"/>
              <w:rPr>
                <w:rFonts w:ascii="Arial Narrow" w:hAnsi="Arial Narrow" w:cs="Arial Narrow" w:eastAsia="Arial Narrow" w:hint="default"/>
                <w:sz w:val="18"/>
                <w:szCs w:val="18"/>
              </w:rPr>
            </w:pPr>
            <w:r>
              <w:rPr>
                <w:rFonts w:ascii="Arial Narrow"/>
                <w:b/>
                <w:sz w:val="18"/>
              </w:rPr>
              <w:t>69,191,983.10</w:t>
            </w:r>
            <w:r>
              <w:rPr>
                <w:rFonts w:ascii="Arial Narrow"/>
                <w:sz w:val="18"/>
              </w:rPr>
            </w:r>
          </w:p>
        </w:tc>
        <w:tc>
          <w:tcPr>
            <w:tcW w:w="1598"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381"/>
              <w:jc w:val="right"/>
              <w:rPr>
                <w:rFonts w:ascii="Arial Narrow" w:hAnsi="Arial Narrow" w:cs="Arial Narrow" w:eastAsia="Arial Narrow" w:hint="default"/>
                <w:sz w:val="18"/>
                <w:szCs w:val="18"/>
              </w:rPr>
            </w:pPr>
            <w:r>
              <w:rPr>
                <w:rFonts w:ascii="Arial Narrow"/>
                <w:b/>
                <w:spacing w:val="-1"/>
                <w:w w:val="95"/>
                <w:sz w:val="18"/>
              </w:rPr>
              <w:t>61,513,234.89</w:t>
            </w:r>
            <w:r>
              <w:rPr>
                <w:rFonts w:ascii="Arial Narrow"/>
                <w:sz w:val="18"/>
              </w:rPr>
            </w:r>
          </w:p>
        </w:tc>
        <w:tc>
          <w:tcPr>
            <w:tcW w:w="1643"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319"/>
              <w:jc w:val="right"/>
              <w:rPr>
                <w:rFonts w:ascii="Arial Narrow" w:hAnsi="Arial Narrow" w:cs="Arial Narrow" w:eastAsia="Arial Narrow" w:hint="default"/>
                <w:sz w:val="18"/>
                <w:szCs w:val="18"/>
              </w:rPr>
            </w:pPr>
            <w:r>
              <w:rPr>
                <w:rFonts w:ascii="Arial Narrow"/>
                <w:b/>
                <w:spacing w:val="-1"/>
                <w:w w:val="95"/>
                <w:sz w:val="18"/>
              </w:rPr>
              <w:t>14,431,541.72</w:t>
            </w:r>
            <w:r>
              <w:rPr>
                <w:rFonts w:ascii="Arial Narrow"/>
                <w:sz w:val="18"/>
              </w:rPr>
            </w:r>
          </w:p>
        </w:tc>
        <w:tc>
          <w:tcPr>
            <w:tcW w:w="1558"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378"/>
              <w:jc w:val="right"/>
              <w:rPr>
                <w:rFonts w:ascii="Arial Narrow" w:hAnsi="Arial Narrow" w:cs="Arial Narrow" w:eastAsia="Arial Narrow" w:hint="default"/>
                <w:sz w:val="18"/>
                <w:szCs w:val="18"/>
              </w:rPr>
            </w:pPr>
            <w:r>
              <w:rPr>
                <w:rFonts w:ascii="Arial Narrow"/>
                <w:b/>
                <w:spacing w:val="-1"/>
                <w:w w:val="95"/>
                <w:sz w:val="18"/>
              </w:rPr>
              <w:t>2,342,046.30</w:t>
            </w:r>
            <w:r>
              <w:rPr>
                <w:rFonts w:ascii="Arial Narrow"/>
                <w:sz w:val="18"/>
              </w:rPr>
            </w:r>
          </w:p>
        </w:tc>
        <w:tc>
          <w:tcPr>
            <w:tcW w:w="1555"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right="234"/>
              <w:jc w:val="right"/>
              <w:rPr>
                <w:rFonts w:ascii="Arial Narrow" w:hAnsi="Arial Narrow" w:cs="Arial Narrow" w:eastAsia="Arial Narrow" w:hint="default"/>
                <w:sz w:val="18"/>
                <w:szCs w:val="18"/>
              </w:rPr>
            </w:pPr>
            <w:r>
              <w:rPr>
                <w:rFonts w:ascii="Arial Narrow"/>
                <w:b/>
                <w:spacing w:val="-1"/>
                <w:w w:val="95"/>
                <w:sz w:val="18"/>
              </w:rPr>
              <w:t>73,602,730.31</w:t>
            </w:r>
            <w:r>
              <w:rPr>
                <w:rFonts w:ascii="Arial Narrow"/>
                <w:sz w:val="18"/>
              </w:rPr>
            </w:r>
          </w:p>
        </w:tc>
        <w:tc>
          <w:tcPr>
            <w:tcW w:w="1946"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left="622" w:right="0"/>
              <w:jc w:val="left"/>
              <w:rPr>
                <w:rFonts w:ascii="Arial Narrow" w:hAnsi="Arial Narrow" w:cs="Arial Narrow" w:eastAsia="Arial Narrow" w:hint="default"/>
                <w:sz w:val="18"/>
                <w:szCs w:val="18"/>
              </w:rPr>
            </w:pPr>
            <w:r>
              <w:rPr>
                <w:rFonts w:ascii="Arial Narrow"/>
                <w:b/>
                <w:sz w:val="18"/>
              </w:rPr>
              <w:t>16,034,930.00</w:t>
            </w:r>
            <w:r>
              <w:rPr>
                <w:rFonts w:ascii="Arial Narrow"/>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44"/>
        <w:ind w:left="8006" w:right="7993" w:firstLine="0"/>
        <w:jc w:val="center"/>
        <w:rPr>
          <w:rFonts w:ascii="宋体" w:hAnsi="宋体" w:cs="宋体" w:eastAsia="宋体" w:hint="default"/>
          <w:sz w:val="18"/>
          <w:szCs w:val="18"/>
        </w:rPr>
      </w:pPr>
      <w:r>
        <w:rPr>
          <w:rFonts w:ascii="宋体"/>
          <w:sz w:val="18"/>
        </w:rPr>
        <w:t>88</w:t>
      </w:r>
    </w:p>
    <w:p>
      <w:pPr>
        <w:spacing w:after="0"/>
        <w:jc w:val="center"/>
        <w:rPr>
          <w:rFonts w:ascii="宋体" w:hAnsi="宋体" w:cs="宋体" w:eastAsia="宋体" w:hint="default"/>
          <w:sz w:val="18"/>
          <w:szCs w:val="18"/>
        </w:rPr>
        <w:sectPr>
          <w:headerReference w:type="default" r:id="rId153"/>
          <w:footerReference w:type="default" r:id="rId154"/>
          <w:pgSz w:w="16840" w:h="11910" w:orient="landscape"/>
          <w:pgMar w:header="0" w:footer="0" w:top="800" w:bottom="280" w:left="300" w:right="32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pStyle w:val="BodyText"/>
        <w:spacing w:line="314" w:lineRule="auto" w:before="35"/>
        <w:ind w:left="241" w:right="233" w:firstLine="420"/>
        <w:jc w:val="both"/>
      </w:pPr>
      <w:r>
        <w:rPr/>
        <w:t>注释</w:t>
      </w:r>
      <w:r>
        <w:rPr>
          <w:spacing w:val="-37"/>
        </w:rPr>
        <w:t> </w:t>
      </w:r>
      <w:r>
        <w:rPr>
          <w:spacing w:val="-2"/>
        </w:rPr>
        <w:t>1：本公司对青岛航天金穗电子技术有限公司、陕西航天金穗电子科技有限责任公司</w:t>
      </w:r>
      <w:r>
        <w:rPr/>
        <w:t> 持股比例高于</w:t>
      </w:r>
      <w:r>
        <w:rPr>
          <w:spacing w:val="-53"/>
        </w:rPr>
        <w:t> </w:t>
      </w:r>
      <w:r>
        <w:rPr/>
        <w:t>50%，由于该两公司处于清算状态，本公司未将其纳入合并报表范围。</w:t>
      </w:r>
    </w:p>
    <w:p>
      <w:pPr>
        <w:spacing w:line="240" w:lineRule="auto" w:before="11"/>
        <w:rPr>
          <w:rFonts w:ascii="宋体" w:hAnsi="宋体" w:cs="宋体" w:eastAsia="宋体" w:hint="default"/>
          <w:sz w:val="19"/>
          <w:szCs w:val="19"/>
        </w:rPr>
      </w:pPr>
    </w:p>
    <w:p>
      <w:pPr>
        <w:pStyle w:val="BodyText"/>
        <w:spacing w:line="314" w:lineRule="auto"/>
        <w:ind w:left="241" w:right="233" w:firstLine="420"/>
        <w:jc w:val="both"/>
      </w:pPr>
      <w:r>
        <w:rPr/>
        <w:t>注释</w:t>
      </w:r>
      <w:r>
        <w:rPr>
          <w:spacing w:val="-37"/>
        </w:rPr>
        <w:t> </w:t>
      </w:r>
      <w:r>
        <w:rPr>
          <w:spacing w:val="-2"/>
        </w:rPr>
        <w:t>2：武汉华迪世纪计算机有限公司原为本公司之子公司华迪集团之联营企业，本年度</w:t>
      </w:r>
      <w:r>
        <w:rPr/>
        <w:t> 内华迪集团对该公司进行增资，持股比例增加至</w:t>
      </w:r>
      <w:r>
        <w:rPr>
          <w:spacing w:val="-53"/>
        </w:rPr>
        <w:t> </w:t>
      </w:r>
      <w:r>
        <w:rPr/>
        <w:t>64.87%，年末已将其纳入合并报表范围。</w:t>
      </w:r>
    </w:p>
    <w:p>
      <w:pPr>
        <w:spacing w:line="240" w:lineRule="auto" w:before="11"/>
        <w:rPr>
          <w:rFonts w:ascii="宋体" w:hAnsi="宋体" w:cs="宋体" w:eastAsia="宋体" w:hint="default"/>
          <w:sz w:val="19"/>
          <w:szCs w:val="19"/>
        </w:rPr>
      </w:pPr>
    </w:p>
    <w:p>
      <w:pPr>
        <w:pStyle w:val="BodyText"/>
        <w:spacing w:line="314" w:lineRule="auto"/>
        <w:ind w:left="241" w:right="232" w:firstLine="420"/>
        <w:jc w:val="both"/>
      </w:pPr>
      <w:r>
        <w:rPr/>
        <w:t>注释</w:t>
      </w:r>
      <w:r>
        <w:rPr>
          <w:spacing w:val="-37"/>
        </w:rPr>
        <w:t> </w:t>
      </w:r>
      <w:r>
        <w:rPr>
          <w:spacing w:val="-2"/>
        </w:rPr>
        <w:t>3：抚州航天信息有限公司、宜春航天金穗科技有限公司、吉安航天信息科技有限公</w:t>
      </w:r>
      <w:r>
        <w:rPr/>
        <w:t> </w:t>
      </w:r>
      <w:r>
        <w:rPr>
          <w:spacing w:val="-3"/>
        </w:rPr>
        <w:t>司原为本公司之子公司江西航天信息有限公司（以下简称“江西航信公司”）之联营企业，本</w:t>
      </w:r>
      <w:r>
        <w:rPr>
          <w:spacing w:val="-87"/>
        </w:rPr>
        <w:t> </w:t>
      </w:r>
      <w:r>
        <w:rPr>
          <w:spacing w:val="-87"/>
        </w:rPr>
      </w:r>
      <w:r>
        <w:rPr>
          <w:spacing w:val="-1"/>
        </w:rPr>
        <w:t>年度内江西航信公司收购该三家公司少数股权，持股比例增加至</w:t>
      </w:r>
      <w:r>
        <w:rPr>
          <w:spacing w:val="-51"/>
        </w:rPr>
        <w:t> </w:t>
      </w:r>
      <w:r>
        <w:rPr>
          <w:spacing w:val="-2"/>
        </w:rPr>
        <w:t>51%，年末已将该三家公司纳</w:t>
      </w:r>
      <w:r>
        <w:rPr/>
        <w:t> 入合并报表范围。</w:t>
      </w:r>
    </w:p>
    <w:p>
      <w:pPr>
        <w:spacing w:line="240" w:lineRule="auto" w:before="0"/>
        <w:rPr>
          <w:rFonts w:ascii="宋体" w:hAnsi="宋体" w:cs="宋体" w:eastAsia="宋体" w:hint="default"/>
          <w:sz w:val="14"/>
          <w:szCs w:val="14"/>
        </w:rPr>
      </w:pPr>
    </w:p>
    <w:p>
      <w:pPr>
        <w:pStyle w:val="BodyText"/>
        <w:spacing w:line="240" w:lineRule="auto"/>
        <w:ind w:left="644" w:right="119"/>
        <w:jc w:val="left"/>
      </w:pPr>
      <w:r>
        <w:rPr/>
        <w:t>（3）</w:t>
      </w:r>
      <w:r>
        <w:rPr>
          <w:spacing w:val="-35"/>
        </w:rPr>
        <w:t> </w:t>
      </w:r>
      <w:r>
        <w:rPr/>
        <w:t>对联营企业的投资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tbl>
      <w:tblPr>
        <w:tblW w:w="0" w:type="auto"/>
        <w:jc w:val="left"/>
        <w:tblInd w:w="3720" w:type="dxa"/>
        <w:tblLayout w:type="fixed"/>
        <w:tblCellMar>
          <w:top w:w="0" w:type="dxa"/>
          <w:left w:w="0" w:type="dxa"/>
          <w:bottom w:w="0" w:type="dxa"/>
          <w:right w:w="0" w:type="dxa"/>
        </w:tblCellMar>
        <w:tblLook w:val="01E0"/>
      </w:tblPr>
      <w:tblGrid>
        <w:gridCol w:w="886"/>
        <w:gridCol w:w="1434"/>
        <w:gridCol w:w="956"/>
        <w:gridCol w:w="899"/>
        <w:gridCol w:w="702"/>
      </w:tblGrid>
      <w:tr>
        <w:trPr>
          <w:trHeight w:val="691" w:hRule="exact"/>
        </w:trPr>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pacing w:val="-12"/>
                <w:sz w:val="18"/>
                <w:szCs w:val="18"/>
              </w:rPr>
              <w:t>郭英楼</w:t>
            </w:r>
            <w:r>
              <w:rPr>
                <w:rFonts w:ascii="宋体" w:hAnsi="宋体" w:cs="宋体" w:eastAsia="宋体" w:hint="default"/>
                <w:sz w:val="18"/>
                <w:szCs w:val="18"/>
              </w:rPr>
            </w:r>
          </w:p>
        </w:tc>
        <w:tc>
          <w:tcPr>
            <w:tcW w:w="1434" w:type="dxa"/>
            <w:tcBorders>
              <w:top w:val="nil" w:sz="6" w:space="0" w:color="auto"/>
              <w:left w:val="nil" w:sz="6" w:space="0" w:color="auto"/>
              <w:bottom w:val="nil" w:sz="6" w:space="0" w:color="auto"/>
              <w:right w:val="nil" w:sz="6" w:space="0" w:color="auto"/>
            </w:tcBorders>
          </w:tcPr>
          <w:p>
            <w:pPr>
              <w:pStyle w:val="TableParagraph"/>
              <w:spacing w:line="180" w:lineRule="exact"/>
              <w:ind w:left="346" w:right="0" w:hanging="1"/>
              <w:jc w:val="left"/>
              <w:rPr>
                <w:rFonts w:ascii="宋体" w:hAnsi="宋体" w:cs="宋体" w:eastAsia="宋体" w:hint="default"/>
                <w:sz w:val="18"/>
                <w:szCs w:val="18"/>
              </w:rPr>
            </w:pPr>
            <w:r>
              <w:rPr>
                <w:rFonts w:ascii="宋体" w:hAnsi="宋体" w:cs="宋体" w:eastAsia="宋体" w:hint="default"/>
                <w:spacing w:val="-12"/>
                <w:sz w:val="18"/>
                <w:szCs w:val="18"/>
              </w:rPr>
              <w:t>发及销售</w:t>
            </w:r>
            <w:r>
              <w:rPr>
                <w:rFonts w:ascii="宋体" w:hAnsi="宋体" w:cs="宋体" w:eastAsia="宋体" w:hint="default"/>
                <w:sz w:val="18"/>
                <w:szCs w:val="18"/>
              </w:rPr>
            </w:r>
          </w:p>
          <w:p>
            <w:pPr>
              <w:pStyle w:val="TableParagraph"/>
              <w:spacing w:line="240" w:lineRule="auto" w:before="123"/>
              <w:ind w:left="346" w:right="0"/>
              <w:jc w:val="left"/>
              <w:rPr>
                <w:rFonts w:ascii="宋体" w:hAnsi="宋体" w:cs="宋体" w:eastAsia="宋体" w:hint="default"/>
                <w:sz w:val="18"/>
                <w:szCs w:val="18"/>
              </w:rPr>
            </w:pPr>
            <w:r>
              <w:rPr>
                <w:rFonts w:ascii="宋体" w:hAnsi="宋体" w:cs="宋体" w:eastAsia="宋体" w:hint="default"/>
                <w:spacing w:val="-12"/>
                <w:sz w:val="18"/>
                <w:szCs w:val="18"/>
              </w:rPr>
              <w:t>系统集成</w:t>
            </w:r>
            <w:r>
              <w:rPr>
                <w:rFonts w:ascii="宋体" w:hAnsi="宋体" w:cs="宋体" w:eastAsia="宋体" w:hint="default"/>
                <w:sz w:val="18"/>
                <w:szCs w:val="18"/>
              </w:rPr>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231"/>
              <w:jc w:val="right"/>
              <w:rPr>
                <w:rFonts w:ascii="Arial Narrow" w:hAnsi="Arial Narrow" w:cs="Arial Narrow" w:eastAsia="Arial Narrow" w:hint="default"/>
                <w:sz w:val="18"/>
                <w:szCs w:val="18"/>
              </w:rPr>
            </w:pPr>
            <w:r>
              <w:rPr>
                <w:rFonts w:ascii="Arial Narrow"/>
                <w:spacing w:val="-13"/>
                <w:w w:val="95"/>
                <w:sz w:val="18"/>
              </w:rPr>
              <w:t>3,000</w:t>
            </w:r>
            <w:r>
              <w:rPr>
                <w:rFonts w:ascii="Arial Narrow"/>
                <w:sz w:val="18"/>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5"/>
              <w:jc w:val="center"/>
              <w:rPr>
                <w:rFonts w:ascii="Arial Narrow" w:hAnsi="Arial Narrow" w:cs="Arial Narrow" w:eastAsia="Arial Narrow" w:hint="default"/>
                <w:sz w:val="18"/>
                <w:szCs w:val="18"/>
              </w:rPr>
            </w:pPr>
            <w:r>
              <w:rPr>
                <w:rFonts w:ascii="Arial Narrow"/>
                <w:spacing w:val="-13"/>
                <w:sz w:val="18"/>
              </w:rPr>
              <w:t>33.33%</w:t>
            </w:r>
            <w:r>
              <w:rPr>
                <w:rFonts w:ascii="Arial Narrow"/>
                <w:sz w:val="18"/>
              </w:rPr>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3"/>
                <w:w w:val="95"/>
                <w:sz w:val="18"/>
              </w:rPr>
              <w:t>33.33%</w:t>
            </w:r>
            <w:r>
              <w:rPr>
                <w:rFonts w:ascii="Arial Narrow"/>
                <w:sz w:val="18"/>
              </w:rPr>
            </w:r>
          </w:p>
        </w:tc>
      </w:tr>
      <w:tr>
        <w:trPr>
          <w:trHeight w:val="332" w:hRule="exact"/>
        </w:trPr>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19" w:right="0"/>
              <w:jc w:val="left"/>
              <w:rPr>
                <w:rFonts w:ascii="宋体" w:hAnsi="宋体" w:cs="宋体" w:eastAsia="宋体" w:hint="default"/>
                <w:sz w:val="18"/>
                <w:szCs w:val="18"/>
              </w:rPr>
            </w:pPr>
            <w:r>
              <w:rPr>
                <w:rFonts w:ascii="宋体" w:hAnsi="宋体" w:cs="宋体" w:eastAsia="宋体" w:hint="default"/>
                <w:spacing w:val="-12"/>
                <w:sz w:val="18"/>
                <w:szCs w:val="18"/>
              </w:rPr>
              <w:t>张燕</w:t>
            </w:r>
            <w:r>
              <w:rPr>
                <w:rFonts w:ascii="宋体" w:hAnsi="宋体" w:cs="宋体" w:eastAsia="宋体" w:hint="default"/>
                <w:sz w:val="18"/>
                <w:szCs w:val="18"/>
              </w:rPr>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46" w:right="0"/>
              <w:jc w:val="left"/>
              <w:rPr>
                <w:rFonts w:ascii="宋体" w:hAnsi="宋体" w:cs="宋体" w:eastAsia="宋体" w:hint="default"/>
                <w:sz w:val="18"/>
                <w:szCs w:val="18"/>
              </w:rPr>
            </w:pPr>
            <w:r>
              <w:rPr>
                <w:rFonts w:ascii="宋体" w:hAnsi="宋体" w:cs="宋体" w:eastAsia="宋体" w:hint="default"/>
                <w:spacing w:val="-12"/>
                <w:sz w:val="18"/>
                <w:szCs w:val="18"/>
              </w:rPr>
              <w:t>系统集成</w:t>
            </w:r>
            <w:r>
              <w:rPr>
                <w:rFonts w:ascii="宋体" w:hAnsi="宋体" w:cs="宋体" w:eastAsia="宋体" w:hint="default"/>
                <w:sz w:val="18"/>
                <w:szCs w:val="18"/>
              </w:rPr>
            </w:r>
          </w:p>
        </w:tc>
        <w:tc>
          <w:tcPr>
            <w:tcW w:w="95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231"/>
              <w:jc w:val="right"/>
              <w:rPr>
                <w:rFonts w:ascii="Arial Narrow" w:hAnsi="Arial Narrow" w:cs="Arial Narrow" w:eastAsia="Arial Narrow" w:hint="default"/>
                <w:sz w:val="18"/>
                <w:szCs w:val="18"/>
              </w:rPr>
            </w:pPr>
            <w:r>
              <w:rPr>
                <w:rFonts w:ascii="Arial Narrow"/>
                <w:spacing w:val="-13"/>
                <w:w w:val="95"/>
                <w:sz w:val="18"/>
              </w:rPr>
              <w:t>100</w:t>
            </w:r>
            <w:r>
              <w:rPr>
                <w:rFonts w:ascii="Arial Narrow"/>
                <w:sz w:val="18"/>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4"/>
              <w:jc w:val="center"/>
              <w:rPr>
                <w:rFonts w:ascii="Arial Narrow" w:hAnsi="Arial Narrow" w:cs="Arial Narrow" w:eastAsia="Arial Narrow" w:hint="default"/>
                <w:sz w:val="18"/>
                <w:szCs w:val="18"/>
              </w:rPr>
            </w:pPr>
            <w:r>
              <w:rPr>
                <w:rFonts w:ascii="Arial Narrow"/>
                <w:spacing w:val="-13"/>
                <w:sz w:val="18"/>
              </w:rPr>
              <w:t>45.00%</w:t>
            </w:r>
            <w:r>
              <w:rPr>
                <w:rFonts w:ascii="Arial Narrow"/>
                <w:sz w:val="18"/>
              </w:rPr>
            </w: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Narrow" w:hAnsi="Arial Narrow" w:cs="Arial Narrow" w:eastAsia="Arial Narrow" w:hint="default"/>
                <w:sz w:val="18"/>
                <w:szCs w:val="18"/>
              </w:rPr>
            </w:pPr>
            <w:r>
              <w:rPr>
                <w:rFonts w:ascii="Arial Narrow"/>
                <w:spacing w:val="-13"/>
                <w:w w:val="95"/>
                <w:sz w:val="18"/>
              </w:rPr>
              <w:t>45.00%</w:t>
            </w:r>
            <w:r>
              <w:rPr>
                <w:rFonts w:ascii="Arial Narrow"/>
                <w:sz w:val="18"/>
              </w:rPr>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BodyText"/>
        <w:spacing w:line="240" w:lineRule="auto"/>
        <w:ind w:left="681" w:right="119"/>
        <w:jc w:val="left"/>
      </w:pPr>
      <w:r>
        <w:rPr/>
        <w:pict>
          <v:group style="position:absolute;margin-left:78.360001pt;margin-top:-142.536011pt;width:438.3pt;height:128.4pt;mso-position-horizontal-relative:page;mso-position-vertical-relative:paragraph;z-index:-902728" coordorigin="1567,-2851" coordsize="8766,2568">
            <v:group style="position:absolute;left:1586;top:-2844;width:1911;height:2" coordorigin="1586,-2844" coordsize="1911,2">
              <v:shape style="position:absolute;left:1586;top:-2844;width:1911;height:2" coordorigin="1586,-2844" coordsize="1911,0" path="m1586,-2844l3497,-2844e" filled="false" stroked="true" strokeweight=".72pt" strokecolor="#000000">
                <v:path arrowok="t"/>
              </v:shape>
            </v:group>
            <v:group style="position:absolute;left:1586;top:-2815;width:1911;height:2" coordorigin="1586,-2815" coordsize="1911,2">
              <v:shape style="position:absolute;left:1586;top:-2815;width:1911;height:2" coordorigin="1586,-2815" coordsize="1911,0" path="m1586,-2815l3497,-2815e" filled="false" stroked="true" strokeweight=".72pt" strokecolor="#000000">
                <v:path arrowok="t"/>
              </v:shape>
              <v:shape style="position:absolute;left:3497;top:-2808;width:10;height:2" type="#_x0000_t75" stroked="false">
                <v:imagedata r:id="rId69" o:title=""/>
              </v:shape>
            </v:group>
            <v:group style="position:absolute;left:3497;top:-2844;width:44;height:2" coordorigin="3497,-2844" coordsize="44,2">
              <v:shape style="position:absolute;left:3497;top:-2844;width:44;height:2" coordorigin="3497,-2844" coordsize="44,0" path="m3497,-2844l3540,-2844e" filled="false" stroked="true" strokeweight=".72pt" strokecolor="#000000">
                <v:path arrowok="t"/>
              </v:shape>
            </v:group>
            <v:group style="position:absolute;left:3497;top:-2815;width:44;height:2" coordorigin="3497,-2815" coordsize="44,2">
              <v:shape style="position:absolute;left:3497;top:-2815;width:44;height:2" coordorigin="3497,-2815" coordsize="44,0" path="m3497,-2815l3540,-2815e" filled="false" stroked="true" strokeweight=".72pt" strokecolor="#000000">
                <v:path arrowok="t"/>
              </v:shape>
            </v:group>
            <v:group style="position:absolute;left:3540;top:-2844;width:555;height:2" coordorigin="3540,-2844" coordsize="555,2">
              <v:shape style="position:absolute;left:3540;top:-2844;width:555;height:2" coordorigin="3540,-2844" coordsize="555,0" path="m3540,-2844l4094,-2844e" filled="false" stroked="true" strokeweight=".72pt" strokecolor="#000000">
                <v:path arrowok="t"/>
              </v:shape>
            </v:group>
            <v:group style="position:absolute;left:3540;top:-2815;width:555;height:2" coordorigin="3540,-2815" coordsize="555,2">
              <v:shape style="position:absolute;left:3540;top:-2815;width:555;height:2" coordorigin="3540,-2815" coordsize="555,0" path="m3540,-2815l4094,-2815e" filled="false" stroked="true" strokeweight=".72pt" strokecolor="#000000">
                <v:path arrowok="t"/>
              </v:shape>
              <v:shape style="position:absolute;left:4094;top:-2808;width:10;height:2" type="#_x0000_t75" stroked="false">
                <v:imagedata r:id="rId69" o:title=""/>
              </v:shape>
            </v:group>
            <v:group style="position:absolute;left:4094;top:-2844;width:44;height:2" coordorigin="4094,-2844" coordsize="44,2">
              <v:shape style="position:absolute;left:4094;top:-2844;width:44;height:2" coordorigin="4094,-2844" coordsize="44,0" path="m4094,-2844l4138,-2844e" filled="false" stroked="true" strokeweight=".72pt" strokecolor="#000000">
                <v:path arrowok="t"/>
              </v:shape>
            </v:group>
            <v:group style="position:absolute;left:4094;top:-2815;width:44;height:2" coordorigin="4094,-2815" coordsize="44,2">
              <v:shape style="position:absolute;left:4094;top:-2815;width:44;height:2" coordorigin="4094,-2815" coordsize="44,0" path="m4094,-2815l4138,-2815e" filled="false" stroked="true" strokeweight=".72pt" strokecolor="#000000">
                <v:path arrowok="t"/>
              </v:shape>
            </v:group>
            <v:group style="position:absolute;left:4138;top:-2844;width:759;height:2" coordorigin="4138,-2844" coordsize="759,2">
              <v:shape style="position:absolute;left:4138;top:-2844;width:759;height:2" coordorigin="4138,-2844" coordsize="759,0" path="m4138,-2844l4896,-2844e" filled="false" stroked="true" strokeweight=".72pt" strokecolor="#000000">
                <v:path arrowok="t"/>
              </v:shape>
            </v:group>
            <v:group style="position:absolute;left:4138;top:-2815;width:759;height:2" coordorigin="4138,-2815" coordsize="759,2">
              <v:shape style="position:absolute;left:4138;top:-2815;width:759;height:2" coordorigin="4138,-2815" coordsize="759,0" path="m4138,-2815l4896,-2815e" filled="false" stroked="true" strokeweight=".72pt" strokecolor="#000000">
                <v:path arrowok="t"/>
              </v:shape>
              <v:shape style="position:absolute;left:4896;top:-2808;width:10;height:2" type="#_x0000_t75" stroked="false">
                <v:imagedata r:id="rId69" o:title=""/>
              </v:shape>
            </v:group>
            <v:group style="position:absolute;left:4896;top:-2844;width:44;height:2" coordorigin="4896,-2844" coordsize="44,2">
              <v:shape style="position:absolute;left:4896;top:-2844;width:44;height:2" coordorigin="4896,-2844" coordsize="44,0" path="m4896,-2844l4939,-2844e" filled="false" stroked="true" strokeweight=".72pt" strokecolor="#000000">
                <v:path arrowok="t"/>
              </v:shape>
            </v:group>
            <v:group style="position:absolute;left:4896;top:-2815;width:44;height:2" coordorigin="4896,-2815" coordsize="44,2">
              <v:shape style="position:absolute;left:4896;top:-2815;width:44;height:2" coordorigin="4896,-2815" coordsize="44,0" path="m4896,-2815l4939,-2815e" filled="false" stroked="true" strokeweight=".72pt" strokecolor="#000000">
                <v:path arrowok="t"/>
              </v:shape>
            </v:group>
            <v:group style="position:absolute;left:4939;top:-2844;width:1156;height:2" coordorigin="4939,-2844" coordsize="1156,2">
              <v:shape style="position:absolute;left:4939;top:-2844;width:1156;height:2" coordorigin="4939,-2844" coordsize="1156,0" path="m4939,-2844l6095,-2844e" filled="false" stroked="true" strokeweight=".72pt" strokecolor="#000000">
                <v:path arrowok="t"/>
              </v:shape>
            </v:group>
            <v:group style="position:absolute;left:4939;top:-2815;width:1156;height:2" coordorigin="4939,-2815" coordsize="1156,2">
              <v:shape style="position:absolute;left:4939;top:-2815;width:1156;height:2" coordorigin="4939,-2815" coordsize="1156,0" path="m4939,-2815l6095,-2815e" filled="false" stroked="true" strokeweight=".72pt" strokecolor="#000000">
                <v:path arrowok="t"/>
              </v:shape>
              <v:shape style="position:absolute;left:6095;top:-2808;width:10;height:2" type="#_x0000_t75" stroked="false">
                <v:imagedata r:id="rId69" o:title=""/>
              </v:shape>
            </v:group>
            <v:group style="position:absolute;left:6095;top:-2844;width:44;height:2" coordorigin="6095,-2844" coordsize="44,2">
              <v:shape style="position:absolute;left:6095;top:-2844;width:44;height:2" coordorigin="6095,-2844" coordsize="44,0" path="m6095,-2844l6138,-2844e" filled="false" stroked="true" strokeweight=".72pt" strokecolor="#000000">
                <v:path arrowok="t"/>
              </v:shape>
            </v:group>
            <v:group style="position:absolute;left:6095;top:-2815;width:44;height:2" coordorigin="6095,-2815" coordsize="44,2">
              <v:shape style="position:absolute;left:6095;top:-2815;width:44;height:2" coordorigin="6095,-2815" coordsize="44,0" path="m6095,-2815l6138,-2815e" filled="false" stroked="true" strokeweight=".72pt" strokecolor="#000000">
                <v:path arrowok="t"/>
              </v:shape>
            </v:group>
            <v:group style="position:absolute;left:6138;top:-2844;width:1257;height:2" coordorigin="6138,-2844" coordsize="1257,2">
              <v:shape style="position:absolute;left:6138;top:-2844;width:1257;height:2" coordorigin="6138,-2844" coordsize="1257,0" path="m6138,-2844l7394,-2844e" filled="false" stroked="true" strokeweight=".72pt" strokecolor="#000000">
                <v:path arrowok="t"/>
              </v:shape>
            </v:group>
            <v:group style="position:absolute;left:6138;top:-2815;width:1257;height:2" coordorigin="6138,-2815" coordsize="1257,2">
              <v:shape style="position:absolute;left:6138;top:-2815;width:1257;height:2" coordorigin="6138,-2815" coordsize="1257,0" path="m6138,-2815l7394,-2815e" filled="false" stroked="true" strokeweight=".72pt" strokecolor="#000000">
                <v:path arrowok="t"/>
              </v:shape>
              <v:shape style="position:absolute;left:7394;top:-2808;width:10;height:2" type="#_x0000_t75" stroked="false">
                <v:imagedata r:id="rId69" o:title=""/>
              </v:shape>
            </v:group>
            <v:group style="position:absolute;left:7394;top:-2844;width:44;height:2" coordorigin="7394,-2844" coordsize="44,2">
              <v:shape style="position:absolute;left:7394;top:-2844;width:44;height:2" coordorigin="7394,-2844" coordsize="44,0" path="m7394,-2844l7438,-2844e" filled="false" stroked="true" strokeweight=".72pt" strokecolor="#000000">
                <v:path arrowok="t"/>
              </v:shape>
            </v:group>
            <v:group style="position:absolute;left:7394;top:-2815;width:44;height:2" coordorigin="7394,-2815" coordsize="44,2">
              <v:shape style="position:absolute;left:7394;top:-2815;width:44;height:2" coordorigin="7394,-2815" coordsize="44,0" path="m7394,-2815l7438,-2815e" filled="false" stroked="true" strokeweight=".72pt" strokecolor="#000000">
                <v:path arrowok="t"/>
              </v:shape>
            </v:group>
            <v:group style="position:absolute;left:7438;top:-2844;width:1059;height:2" coordorigin="7438,-2844" coordsize="1059,2">
              <v:shape style="position:absolute;left:7438;top:-2844;width:1059;height:2" coordorigin="7438,-2844" coordsize="1059,0" path="m7438,-2844l8496,-2844e" filled="false" stroked="true" strokeweight=".72pt" strokecolor="#000000">
                <v:path arrowok="t"/>
              </v:shape>
            </v:group>
            <v:group style="position:absolute;left:7438;top:-2815;width:1059;height:2" coordorigin="7438,-2815" coordsize="1059,2">
              <v:shape style="position:absolute;left:7438;top:-2815;width:1059;height:2" coordorigin="7438,-2815" coordsize="1059,0" path="m7438,-2815l8496,-2815e" filled="false" stroked="true" strokeweight=".72pt" strokecolor="#000000">
                <v:path arrowok="t"/>
              </v:shape>
              <v:shape style="position:absolute;left:8496;top:-2808;width:10;height:2" type="#_x0000_t75" stroked="false">
                <v:imagedata r:id="rId69" o:title=""/>
              </v:shape>
            </v:group>
            <v:group style="position:absolute;left:8496;top:-2844;width:44;height:2" coordorigin="8496,-2844" coordsize="44,2">
              <v:shape style="position:absolute;left:8496;top:-2844;width:44;height:2" coordorigin="8496,-2844" coordsize="44,0" path="m8496,-2844l8539,-2844e" filled="false" stroked="true" strokeweight=".72pt" strokecolor="#000000">
                <v:path arrowok="t"/>
              </v:shape>
            </v:group>
            <v:group style="position:absolute;left:8496;top:-2815;width:44;height:2" coordorigin="8496,-2815" coordsize="44,2">
              <v:shape style="position:absolute;left:8496;top:-2815;width:44;height:2" coordorigin="8496,-2815" coordsize="44,0" path="m8496,-2815l8539,-2815e" filled="false" stroked="true" strokeweight=".72pt" strokecolor="#000000">
                <v:path arrowok="t"/>
              </v:shape>
            </v:group>
            <v:group style="position:absolute;left:8539;top:-2844;width:758;height:2" coordorigin="8539,-2844" coordsize="758,2">
              <v:shape style="position:absolute;left:8539;top:-2844;width:758;height:2" coordorigin="8539,-2844" coordsize="758,0" path="m8539,-2844l9296,-2844e" filled="false" stroked="true" strokeweight=".72pt" strokecolor="#000000">
                <v:path arrowok="t"/>
              </v:shape>
            </v:group>
            <v:group style="position:absolute;left:8539;top:-2815;width:758;height:2" coordorigin="8539,-2815" coordsize="758,2">
              <v:shape style="position:absolute;left:8539;top:-2815;width:758;height:2" coordorigin="8539,-2815" coordsize="758,0" path="m8539,-2815l9296,-2815e" filled="false" stroked="true" strokeweight=".72pt" strokecolor="#000000">
                <v:path arrowok="t"/>
              </v:shape>
              <v:shape style="position:absolute;left:9296;top:-2808;width:10;height:2" type="#_x0000_t75" stroked="false">
                <v:imagedata r:id="rId69" o:title=""/>
              </v:shape>
            </v:group>
            <v:group style="position:absolute;left:9296;top:-2844;width:44;height:2" coordorigin="9296,-2844" coordsize="44,2">
              <v:shape style="position:absolute;left:9296;top:-2844;width:44;height:2" coordorigin="9296,-2844" coordsize="44,0" path="m9296,-2844l9340,-2844e" filled="false" stroked="true" strokeweight=".72pt" strokecolor="#000000">
                <v:path arrowok="t"/>
              </v:shape>
            </v:group>
            <v:group style="position:absolute;left:9296;top:-2815;width:44;height:2" coordorigin="9296,-2815" coordsize="44,2">
              <v:shape style="position:absolute;left:9296;top:-2815;width:44;height:2" coordorigin="9296,-2815" coordsize="44,0" path="m9296,-2815l9340,-2815e" filled="false" stroked="true" strokeweight=".72pt" strokecolor="#000000">
                <v:path arrowok="t"/>
              </v:shape>
            </v:group>
            <v:group style="position:absolute;left:9340;top:-2844;width:970;height:2" coordorigin="9340,-2844" coordsize="970,2">
              <v:shape style="position:absolute;left:9340;top:-2844;width:970;height:2" coordorigin="9340,-2844" coordsize="970,0" path="m9340,-2844l10309,-2844e" filled="false" stroked="true" strokeweight=".72pt" strokecolor="#000000">
                <v:path arrowok="t"/>
              </v:shape>
            </v:group>
            <v:group style="position:absolute;left:9340;top:-2815;width:970;height:2" coordorigin="9340,-2815" coordsize="970,2">
              <v:shape style="position:absolute;left:9340;top:-2815;width:970;height:2" coordorigin="9340,-2815" coordsize="970,0" path="m9340,-2815l10309,-2815e" filled="false" stroked="true" strokeweight=".72pt" strokecolor="#000000">
                <v:path arrowok="t"/>
              </v:shape>
              <v:shape style="position:absolute;left:3484;top:-2818;width:5836;height:596" type="#_x0000_t75" stroked="false">
                <v:imagedata r:id="rId158" o:title=""/>
              </v:shape>
            </v:group>
            <v:group style="position:absolute;left:1586;top:-290;width:1911;height:2" coordorigin="1586,-290" coordsize="1911,2">
              <v:shape style="position:absolute;left:1586;top:-290;width:1911;height:2" coordorigin="1586,-290" coordsize="1911,0" path="m1586,-290l3497,-290e" filled="false" stroked="true" strokeweight=".72pt" strokecolor="#000000">
                <v:path arrowok="t"/>
              </v:shape>
            </v:group>
            <v:group style="position:absolute;left:1586;top:-319;width:1911;height:2" coordorigin="1586,-319" coordsize="1911,2">
              <v:shape style="position:absolute;left:1586;top:-319;width:1911;height:2" coordorigin="1586,-319" coordsize="1911,0" path="m1586,-319l3497,-319e" filled="false" stroked="true" strokeweight=".72pt" strokecolor="#000000">
                <v:path arrowok="t"/>
              </v:shape>
              <v:shape style="position:absolute;left:1567;top:-2254;width:8766;height:1948" type="#_x0000_t75" stroked="false">
                <v:imagedata r:id="rId159" o:title=""/>
              </v:shape>
            </v:group>
            <v:group style="position:absolute;left:3497;top:-319;width:44;height:2" coordorigin="3497,-319" coordsize="44,2">
              <v:shape style="position:absolute;left:3497;top:-319;width:44;height:2" coordorigin="3497,-319" coordsize="44,0" path="m3497,-319l3540,-319e" filled="false" stroked="true" strokeweight=".72pt" strokecolor="#000000">
                <v:path arrowok="t"/>
              </v:shape>
            </v:group>
            <v:group style="position:absolute;left:3497;top:-290;width:598;height:2" coordorigin="3497,-290" coordsize="598,2">
              <v:shape style="position:absolute;left:3497;top:-290;width:598;height:2" coordorigin="3497,-290" coordsize="598,0" path="m3497,-290l4094,-290e" filled="false" stroked="true" strokeweight=".72pt" strokecolor="#000000">
                <v:path arrowok="t"/>
              </v:shape>
            </v:group>
            <v:group style="position:absolute;left:3540;top:-319;width:555;height:2" coordorigin="3540,-319" coordsize="555,2">
              <v:shape style="position:absolute;left:3540;top:-319;width:555;height:2" coordorigin="3540,-319" coordsize="555,0" path="m3540,-319l4094,-319e" filled="false" stroked="true" strokeweight=".72pt" strokecolor="#000000">
                <v:path arrowok="t"/>
              </v:shape>
              <v:shape style="position:absolute;left:4075;top:-814;width:48;height:508" type="#_x0000_t75" stroked="false">
                <v:imagedata r:id="rId160" o:title=""/>
              </v:shape>
            </v:group>
            <v:group style="position:absolute;left:4094;top:-319;width:44;height:2" coordorigin="4094,-319" coordsize="44,2">
              <v:shape style="position:absolute;left:4094;top:-319;width:44;height:2" coordorigin="4094,-319" coordsize="44,0" path="m4094,-319l4138,-319e" filled="false" stroked="true" strokeweight=".72pt" strokecolor="#000000">
                <v:path arrowok="t"/>
              </v:shape>
            </v:group>
            <v:group style="position:absolute;left:4094;top:-290;width:802;height:2" coordorigin="4094,-290" coordsize="802,2">
              <v:shape style="position:absolute;left:4094;top:-290;width:802;height:2" coordorigin="4094,-290" coordsize="802,0" path="m4094,-290l4896,-290e" filled="false" stroked="true" strokeweight=".72pt" strokecolor="#000000">
                <v:path arrowok="t"/>
              </v:shape>
            </v:group>
            <v:group style="position:absolute;left:4138;top:-319;width:759;height:2" coordorigin="4138,-319" coordsize="759,2">
              <v:shape style="position:absolute;left:4138;top:-319;width:759;height:2" coordorigin="4138,-319" coordsize="759,0" path="m4138,-319l4896,-319e" filled="false" stroked="true" strokeweight=".72pt" strokecolor="#000000">
                <v:path arrowok="t"/>
              </v:shape>
              <v:shape style="position:absolute;left:4877;top:-814;width:48;height:508" type="#_x0000_t75" stroked="false">
                <v:imagedata r:id="rId161" o:title=""/>
              </v:shape>
            </v:group>
            <v:group style="position:absolute;left:4896;top:-319;width:44;height:2" coordorigin="4896,-319" coordsize="44,2">
              <v:shape style="position:absolute;left:4896;top:-319;width:44;height:2" coordorigin="4896,-319" coordsize="44,0" path="m4896,-319l4939,-319e" filled="false" stroked="true" strokeweight=".72pt" strokecolor="#000000">
                <v:path arrowok="t"/>
              </v:shape>
            </v:group>
            <v:group style="position:absolute;left:4896;top:-290;width:1199;height:2" coordorigin="4896,-290" coordsize="1199,2">
              <v:shape style="position:absolute;left:4896;top:-290;width:1199;height:2" coordorigin="4896,-290" coordsize="1199,0" path="m4896,-290l6095,-290e" filled="false" stroked="true" strokeweight=".72pt" strokecolor="#000000">
                <v:path arrowok="t"/>
              </v:shape>
            </v:group>
            <v:group style="position:absolute;left:4939;top:-319;width:1156;height:2" coordorigin="4939,-319" coordsize="1156,2">
              <v:shape style="position:absolute;left:4939;top:-319;width:1156;height:2" coordorigin="4939,-319" coordsize="1156,0" path="m4939,-319l6095,-319e" filled="false" stroked="true" strokeweight=".72pt" strokecolor="#000000">
                <v:path arrowok="t"/>
              </v:shape>
              <v:shape style="position:absolute;left:6076;top:-814;width:48;height:508" type="#_x0000_t75" stroked="false">
                <v:imagedata r:id="rId160" o:title=""/>
              </v:shape>
            </v:group>
            <v:group style="position:absolute;left:6095;top:-319;width:44;height:2" coordorigin="6095,-319" coordsize="44,2">
              <v:shape style="position:absolute;left:6095;top:-319;width:44;height:2" coordorigin="6095,-319" coordsize="44,0" path="m6095,-319l6138,-319e" filled="false" stroked="true" strokeweight=".72pt" strokecolor="#000000">
                <v:path arrowok="t"/>
              </v:shape>
            </v:group>
            <v:group style="position:absolute;left:6095;top:-290;width:1300;height:2" coordorigin="6095,-290" coordsize="1300,2">
              <v:shape style="position:absolute;left:6095;top:-290;width:1300;height:2" coordorigin="6095,-290" coordsize="1300,0" path="m6095,-290l7394,-290e" filled="false" stroked="true" strokeweight=".72pt" strokecolor="#000000">
                <v:path arrowok="t"/>
              </v:shape>
            </v:group>
            <v:group style="position:absolute;left:6138;top:-319;width:1257;height:2" coordorigin="6138,-319" coordsize="1257,2">
              <v:shape style="position:absolute;left:6138;top:-319;width:1257;height:2" coordorigin="6138,-319" coordsize="1257,0" path="m6138,-319l7394,-319e" filled="false" stroked="true" strokeweight=".72pt" strokecolor="#000000">
                <v:path arrowok="t"/>
              </v:shape>
              <v:shape style="position:absolute;left:7375;top:-814;width:48;height:508" type="#_x0000_t75" stroked="false">
                <v:imagedata r:id="rId160" o:title=""/>
              </v:shape>
            </v:group>
            <v:group style="position:absolute;left:7394;top:-319;width:44;height:2" coordorigin="7394,-319" coordsize="44,2">
              <v:shape style="position:absolute;left:7394;top:-319;width:44;height:2" coordorigin="7394,-319" coordsize="44,0" path="m7394,-319l7438,-319e" filled="false" stroked="true" strokeweight=".72pt" strokecolor="#000000">
                <v:path arrowok="t"/>
              </v:shape>
            </v:group>
            <v:group style="position:absolute;left:7394;top:-290;width:1102;height:2" coordorigin="7394,-290" coordsize="1102,2">
              <v:shape style="position:absolute;left:7394;top:-290;width:1102;height:2" coordorigin="7394,-290" coordsize="1102,0" path="m7394,-290l8496,-290e" filled="false" stroked="true" strokeweight=".72pt" strokecolor="#000000">
                <v:path arrowok="t"/>
              </v:shape>
            </v:group>
            <v:group style="position:absolute;left:7438;top:-319;width:1059;height:2" coordorigin="7438,-319" coordsize="1059,2">
              <v:shape style="position:absolute;left:7438;top:-319;width:1059;height:2" coordorigin="7438,-319" coordsize="1059,0" path="m7438,-319l8496,-319e" filled="false" stroked="true" strokeweight=".72pt" strokecolor="#000000">
                <v:path arrowok="t"/>
              </v:shape>
              <v:shape style="position:absolute;left:8477;top:-814;width:48;height:508" type="#_x0000_t75" stroked="false">
                <v:imagedata r:id="rId161" o:title=""/>
              </v:shape>
            </v:group>
            <v:group style="position:absolute;left:8496;top:-319;width:44;height:2" coordorigin="8496,-319" coordsize="44,2">
              <v:shape style="position:absolute;left:8496;top:-319;width:44;height:2" coordorigin="8496,-319" coordsize="44,0" path="m8496,-319l8539,-319e" filled="false" stroked="true" strokeweight=".72pt" strokecolor="#000000">
                <v:path arrowok="t"/>
              </v:shape>
            </v:group>
            <v:group style="position:absolute;left:8496;top:-290;width:801;height:2" coordorigin="8496,-290" coordsize="801,2">
              <v:shape style="position:absolute;left:8496;top:-290;width:801;height:2" coordorigin="8496,-290" coordsize="801,0" path="m8496,-290l9296,-290e" filled="false" stroked="true" strokeweight=".72pt" strokecolor="#000000">
                <v:path arrowok="t"/>
              </v:shape>
            </v:group>
            <v:group style="position:absolute;left:8539;top:-319;width:758;height:2" coordorigin="8539,-319" coordsize="758,2">
              <v:shape style="position:absolute;left:8539;top:-319;width:758;height:2" coordorigin="8539,-319" coordsize="758,0" path="m8539,-319l9296,-319e" filled="false" stroked="true" strokeweight=".72pt" strokecolor="#000000">
                <v:path arrowok="t"/>
              </v:shape>
              <v:shape style="position:absolute;left:9277;top:-814;width:48;height:508" type="#_x0000_t75" stroked="false">
                <v:imagedata r:id="rId160" o:title=""/>
              </v:shape>
            </v:group>
            <v:group style="position:absolute;left:9296;top:-319;width:44;height:2" coordorigin="9296,-319" coordsize="44,2">
              <v:shape style="position:absolute;left:9296;top:-319;width:44;height:2" coordorigin="9296,-319" coordsize="44,0" path="m9296,-319l9340,-319e" filled="false" stroked="true" strokeweight=".72pt" strokecolor="#000000">
                <v:path arrowok="t"/>
              </v:shape>
            </v:group>
            <v:group style="position:absolute;left:9296;top:-290;width:1013;height:2" coordorigin="9296,-290" coordsize="1013,2">
              <v:shape style="position:absolute;left:9296;top:-290;width:1013;height:2" coordorigin="9296,-290" coordsize="1013,0" path="m9296,-290l10309,-290e" filled="false" stroked="true" strokeweight=".72pt" strokecolor="#000000">
                <v:path arrowok="t"/>
              </v:shape>
            </v:group>
            <v:group style="position:absolute;left:9340;top:-319;width:970;height:2" coordorigin="9340,-319" coordsize="970,2">
              <v:shape style="position:absolute;left:9340;top:-319;width:970;height:2" coordorigin="9340,-319" coordsize="970,0" path="m9340,-319l10309,-319e" filled="false" stroked="true" strokeweight=".72pt" strokecolor="#000000">
                <v:path arrowok="t"/>
              </v:shape>
              <v:shape style="position:absolute;left:1702;top:-2612;width:1680;height:2255" type="#_x0000_t202" filled="false" stroked="false">
                <v:textbox inset="0,0,0,0">
                  <w:txbxContent>
                    <w:p>
                      <w:pPr>
                        <w:spacing w:line="180" w:lineRule="exact" w:before="0"/>
                        <w:ind w:left="0" w:right="0" w:firstLine="253"/>
                        <w:jc w:val="left"/>
                        <w:rPr>
                          <w:rFonts w:ascii="宋体" w:hAnsi="宋体" w:cs="宋体" w:eastAsia="宋体" w:hint="default"/>
                          <w:sz w:val="18"/>
                          <w:szCs w:val="18"/>
                        </w:rPr>
                      </w:pPr>
                      <w:r>
                        <w:rPr>
                          <w:rFonts w:ascii="宋体" w:hAnsi="宋体" w:cs="宋体" w:eastAsia="宋体" w:hint="default"/>
                          <w:b/>
                          <w:bCs/>
                          <w:spacing w:val="-12"/>
                          <w:sz w:val="18"/>
                          <w:szCs w:val="18"/>
                        </w:rPr>
                        <w:t>被投资单位名称</w:t>
                      </w:r>
                      <w:r>
                        <w:rPr>
                          <w:rFonts w:ascii="宋体" w:hAnsi="宋体" w:cs="宋体" w:eastAsia="宋体" w:hint="default"/>
                          <w:sz w:val="18"/>
                          <w:szCs w:val="18"/>
                        </w:rPr>
                      </w:r>
                    </w:p>
                    <w:p>
                      <w:pPr>
                        <w:spacing w:line="240" w:lineRule="auto" w:before="6"/>
                        <w:rPr>
                          <w:rFonts w:ascii="宋体" w:hAnsi="宋体" w:cs="宋体" w:eastAsia="宋体" w:hint="default"/>
                          <w:sz w:val="13"/>
                          <w:szCs w:val="13"/>
                        </w:rPr>
                      </w:pP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中科正阳信息安全技术 有限公司 广州航天金穗科技发展 有限公司 大有数字资源有限责任 公司 北京华迪宏图信息技术 有限公司</w:t>
                      </w:r>
                      <w:r>
                        <w:rPr>
                          <w:rFonts w:ascii="宋体" w:hAnsi="宋体" w:cs="宋体" w:eastAsia="宋体" w:hint="default"/>
                          <w:sz w:val="18"/>
                          <w:szCs w:val="18"/>
                        </w:rPr>
                      </w:r>
                    </w:p>
                  </w:txbxContent>
                </v:textbox>
                <w10:wrap type="none"/>
              </v:shape>
              <v:shape style="position:absolute;left:3630;top:-2728;width:339;height:2372"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b/>
                          <w:bCs/>
                          <w:spacing w:val="-12"/>
                          <w:sz w:val="18"/>
                          <w:szCs w:val="18"/>
                        </w:rPr>
                        <w:t>企业</w:t>
                      </w:r>
                      <w:r>
                        <w:rPr>
                          <w:rFonts w:ascii="宋体" w:hAnsi="宋体" w:cs="宋体" w:eastAsia="宋体" w:hint="default"/>
                          <w:sz w:val="18"/>
                          <w:szCs w:val="18"/>
                        </w:rPr>
                      </w:r>
                    </w:p>
                    <w:p>
                      <w:pPr>
                        <w:spacing w:line="235" w:lineRule="exact" w:before="0"/>
                        <w:ind w:left="1" w:right="0" w:hanging="2"/>
                        <w:jc w:val="both"/>
                        <w:rPr>
                          <w:rFonts w:ascii="宋体" w:hAnsi="宋体" w:cs="宋体" w:eastAsia="宋体" w:hint="default"/>
                          <w:sz w:val="18"/>
                          <w:szCs w:val="18"/>
                        </w:rPr>
                      </w:pPr>
                      <w:r>
                        <w:rPr>
                          <w:rFonts w:ascii="宋体" w:hAnsi="宋体" w:cs="宋体" w:eastAsia="宋体" w:hint="default"/>
                          <w:b/>
                          <w:bCs/>
                          <w:spacing w:val="-12"/>
                          <w:sz w:val="18"/>
                          <w:szCs w:val="18"/>
                        </w:rPr>
                        <w:t>类型</w:t>
                      </w:r>
                      <w:r>
                        <w:rPr>
                          <w:rFonts w:ascii="宋体" w:hAnsi="宋体" w:cs="宋体" w:eastAsia="宋体" w:hint="default"/>
                          <w:sz w:val="18"/>
                          <w:szCs w:val="18"/>
                        </w:rPr>
                      </w:r>
                    </w:p>
                    <w:p>
                      <w:pPr>
                        <w:spacing w:line="242" w:lineRule="auto" w:before="58"/>
                        <w:ind w:left="1" w:right="1" w:firstLine="0"/>
                        <w:jc w:val="both"/>
                        <w:rPr>
                          <w:rFonts w:ascii="宋体" w:hAnsi="宋体" w:cs="宋体" w:eastAsia="宋体" w:hint="default"/>
                          <w:sz w:val="18"/>
                          <w:szCs w:val="18"/>
                        </w:rPr>
                      </w:pPr>
                      <w:r>
                        <w:rPr>
                          <w:rFonts w:ascii="宋体" w:hAnsi="宋体" w:cs="宋体" w:eastAsia="宋体" w:hint="default"/>
                          <w:spacing w:val="-12"/>
                          <w:sz w:val="18"/>
                          <w:szCs w:val="18"/>
                        </w:rPr>
                        <w:t>有限 责任 有限 责任 有限 责任 有限 责任</w:t>
                      </w:r>
                      <w:r>
                        <w:rPr>
                          <w:rFonts w:ascii="宋体" w:hAnsi="宋体" w:cs="宋体" w:eastAsia="宋体" w:hint="default"/>
                          <w:sz w:val="18"/>
                          <w:szCs w:val="18"/>
                        </w:rPr>
                      </w:r>
                    </w:p>
                  </w:txbxContent>
                </v:textbox>
                <w10:wrap type="none"/>
              </v:shape>
              <v:shape style="position:absolute;left:4246;top:-2612;width:50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2"/>
                          <w:sz w:val="18"/>
                          <w:szCs w:val="18"/>
                        </w:rPr>
                        <w:t>注册地</w:t>
                      </w:r>
                      <w:r>
                        <w:rPr>
                          <w:rFonts w:ascii="宋体" w:hAnsi="宋体" w:cs="宋体" w:eastAsia="宋体" w:hint="default"/>
                          <w:sz w:val="18"/>
                          <w:szCs w:val="18"/>
                        </w:rPr>
                      </w:r>
                    </w:p>
                  </w:txbxContent>
                </v:textbox>
                <w10:wrap type="none"/>
              </v:shape>
              <v:shape style="position:absolute;left:5161;top:-2612;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2"/>
                          <w:sz w:val="18"/>
                          <w:szCs w:val="18"/>
                        </w:rPr>
                        <w:t>法人代表</w:t>
                      </w:r>
                      <w:r>
                        <w:rPr>
                          <w:rFonts w:ascii="宋体" w:hAnsi="宋体" w:cs="宋体" w:eastAsia="宋体" w:hint="default"/>
                          <w:sz w:val="18"/>
                          <w:szCs w:val="18"/>
                        </w:rPr>
                      </w:r>
                    </w:p>
                  </w:txbxContent>
                </v:textbox>
                <w10:wrap type="none"/>
              </v:shape>
              <v:shape style="position:absolute;left:6411;top:-2612;width:6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2"/>
                          <w:sz w:val="18"/>
                          <w:szCs w:val="18"/>
                        </w:rPr>
                        <w:t>业务性质</w:t>
                      </w:r>
                      <w:r>
                        <w:rPr>
                          <w:rFonts w:ascii="宋体" w:hAnsi="宋体" w:cs="宋体" w:eastAsia="宋体" w:hint="default"/>
                          <w:sz w:val="18"/>
                          <w:szCs w:val="18"/>
                        </w:rPr>
                      </w:r>
                    </w:p>
                  </w:txbxContent>
                </v:textbox>
                <w10:wrap type="none"/>
              </v:shape>
              <v:shape style="position:absolute;left:7612;top:-2728;width:2450;height:414" type="#_x0000_t202" filled="false" stroked="false">
                <v:textbox inset="0,0,0,0">
                  <w:txbxContent>
                    <w:p>
                      <w:pPr>
                        <w:tabs>
                          <w:tab w:pos="1035" w:val="left" w:leader="none"/>
                          <w:tab w:pos="1941" w:val="left" w:leader="none"/>
                        </w:tabs>
                        <w:spacing w:line="179" w:lineRule="exact" w:before="0"/>
                        <w:ind w:left="39" w:right="0" w:firstLine="0"/>
                        <w:jc w:val="left"/>
                        <w:rPr>
                          <w:rFonts w:ascii="宋体" w:hAnsi="宋体" w:cs="宋体" w:eastAsia="宋体" w:hint="default"/>
                          <w:sz w:val="18"/>
                          <w:szCs w:val="18"/>
                        </w:rPr>
                      </w:pPr>
                      <w:r>
                        <w:rPr>
                          <w:rFonts w:ascii="宋体" w:hAnsi="宋体" w:cs="宋体" w:eastAsia="宋体" w:hint="default"/>
                          <w:b/>
                          <w:bCs/>
                          <w:spacing w:val="-9"/>
                          <w:sz w:val="18"/>
                          <w:szCs w:val="18"/>
                        </w:rPr>
                        <w:t>注册资本</w:t>
                        <w:tab/>
                      </w:r>
                      <w:r>
                        <w:rPr>
                          <w:rFonts w:ascii="宋体" w:hAnsi="宋体" w:cs="宋体" w:eastAsia="宋体" w:hint="default"/>
                          <w:b/>
                          <w:bCs/>
                          <w:spacing w:val="-8"/>
                          <w:w w:val="95"/>
                          <w:sz w:val="18"/>
                          <w:szCs w:val="18"/>
                        </w:rPr>
                        <w:t>持股比</w:t>
                        <w:tab/>
                      </w:r>
                      <w:r>
                        <w:rPr>
                          <w:rFonts w:ascii="宋体" w:hAnsi="宋体" w:cs="宋体" w:eastAsia="宋体" w:hint="default"/>
                          <w:b/>
                          <w:bCs/>
                          <w:spacing w:val="-12"/>
                          <w:sz w:val="18"/>
                          <w:szCs w:val="18"/>
                        </w:rPr>
                        <w:t>表决权</w:t>
                      </w:r>
                      <w:r>
                        <w:rPr>
                          <w:rFonts w:ascii="宋体" w:hAnsi="宋体" w:cs="宋体" w:eastAsia="宋体" w:hint="default"/>
                          <w:sz w:val="18"/>
                          <w:szCs w:val="18"/>
                        </w:rPr>
                      </w:r>
                    </w:p>
                    <w:p>
                      <w:pPr>
                        <w:tabs>
                          <w:tab w:pos="1204" w:val="left" w:leader="none"/>
                          <w:tab w:pos="2026" w:val="left" w:leader="none"/>
                        </w:tabs>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9"/>
                          <w:sz w:val="18"/>
                          <w:szCs w:val="18"/>
                        </w:rPr>
                        <w:t>（万元）</w:t>
                        <w:tab/>
                      </w:r>
                      <w:r>
                        <w:rPr>
                          <w:rFonts w:ascii="宋体" w:hAnsi="宋体" w:cs="宋体" w:eastAsia="宋体" w:hint="default"/>
                          <w:b/>
                          <w:bCs/>
                          <w:w w:val="95"/>
                          <w:sz w:val="18"/>
                          <w:szCs w:val="18"/>
                        </w:rPr>
                        <w:t>例</w:t>
                        <w:tab/>
                      </w:r>
                      <w:r>
                        <w:rPr>
                          <w:rFonts w:ascii="宋体" w:hAnsi="宋体" w:cs="宋体" w:eastAsia="宋体" w:hint="default"/>
                          <w:b/>
                          <w:bCs/>
                          <w:spacing w:val="-12"/>
                          <w:sz w:val="18"/>
                          <w:szCs w:val="18"/>
                        </w:rPr>
                        <w:t>比例</w:t>
                      </w:r>
                      <w:r>
                        <w:rPr>
                          <w:rFonts w:ascii="宋体" w:hAnsi="宋体" w:cs="宋体" w:eastAsia="宋体" w:hint="default"/>
                          <w:sz w:val="18"/>
                          <w:szCs w:val="18"/>
                        </w:rPr>
                      </w:r>
                    </w:p>
                  </w:txbxContent>
                </v:textbox>
                <w10:wrap type="none"/>
              </v:shape>
              <v:shape style="position:absolute;left:4248;top:-2200;width:504;height:1844"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pacing w:val="-12"/>
                          <w:sz w:val="18"/>
                          <w:szCs w:val="18"/>
                        </w:rPr>
                        <w:t>北京市</w:t>
                      </w:r>
                      <w:r>
                        <w:rPr>
                          <w:rFonts w:ascii="宋体" w:hAnsi="宋体" w:cs="宋体" w:eastAsia="宋体" w:hint="default"/>
                          <w:sz w:val="18"/>
                          <w:szCs w:val="18"/>
                        </w:rPr>
                      </w:r>
                    </w:p>
                    <w:p>
                      <w:pPr>
                        <w:spacing w:line="242" w:lineRule="auto" w:before="0"/>
                        <w:ind w:left="0" w:right="0" w:firstLine="0"/>
                        <w:jc w:val="both"/>
                        <w:rPr>
                          <w:rFonts w:ascii="宋体" w:hAnsi="宋体" w:cs="宋体" w:eastAsia="宋体" w:hint="default"/>
                          <w:sz w:val="18"/>
                          <w:szCs w:val="18"/>
                        </w:rPr>
                      </w:pPr>
                      <w:r>
                        <w:rPr>
                          <w:rFonts w:ascii="宋体" w:hAnsi="宋体" w:cs="宋体" w:eastAsia="宋体" w:hint="default"/>
                          <w:spacing w:val="-12"/>
                          <w:sz w:val="18"/>
                          <w:szCs w:val="18"/>
                        </w:rPr>
                        <w:t>海淀区 广州市 天河区 北京市 海淀区 北京市 海淀区</w:t>
                      </w:r>
                      <w:r>
                        <w:rPr>
                          <w:rFonts w:ascii="宋体" w:hAnsi="宋体" w:cs="宋体" w:eastAsia="宋体" w:hint="default"/>
                          <w:sz w:val="18"/>
                          <w:szCs w:val="18"/>
                        </w:rPr>
                      </w:r>
                    </w:p>
                  </w:txbxContent>
                </v:textbox>
                <w10:wrap type="none"/>
              </v:shape>
              <v:shape style="position:absolute;left:5215;top:-2084;width:50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于逢良</w:t>
                      </w:r>
                      <w:r>
                        <w:rPr>
                          <w:rFonts w:ascii="宋体" w:hAnsi="宋体" w:cs="宋体" w:eastAsia="宋体" w:hint="default"/>
                          <w:sz w:val="18"/>
                          <w:szCs w:val="18"/>
                        </w:rPr>
                      </w:r>
                    </w:p>
                  </w:txbxContent>
                </v:textbox>
                <w10:wrap type="none"/>
              </v:shape>
              <v:shape style="position:absolute;left:6245;top:-2084;width:1008;height:541"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pacing w:val="-12"/>
                          <w:sz w:val="18"/>
                          <w:szCs w:val="18"/>
                        </w:rPr>
                        <w:t>研发生产</w:t>
                      </w:r>
                      <w:r>
                        <w:rPr>
                          <w:rFonts w:ascii="宋体" w:hAnsi="宋体" w:cs="宋体" w:eastAsia="宋体" w:hint="default"/>
                          <w:sz w:val="18"/>
                          <w:szCs w:val="18"/>
                        </w:rPr>
                      </w:r>
                    </w:p>
                    <w:p>
                      <w:pPr>
                        <w:spacing w:before="124"/>
                        <w:ind w:left="0" w:right="0" w:firstLine="0"/>
                        <w:jc w:val="center"/>
                        <w:rPr>
                          <w:rFonts w:ascii="宋体" w:hAnsi="宋体" w:cs="宋体" w:eastAsia="宋体" w:hint="default"/>
                          <w:sz w:val="18"/>
                          <w:szCs w:val="18"/>
                        </w:rPr>
                      </w:pPr>
                      <w:r>
                        <w:rPr>
                          <w:rFonts w:ascii="宋体" w:hAnsi="宋体" w:cs="宋体" w:eastAsia="宋体" w:hint="default"/>
                          <w:spacing w:val="-12"/>
                          <w:sz w:val="18"/>
                          <w:szCs w:val="18"/>
                        </w:rPr>
                        <w:t>计算机软件开</w:t>
                      </w:r>
                      <w:r>
                        <w:rPr>
                          <w:rFonts w:ascii="宋体" w:hAnsi="宋体" w:cs="宋体" w:eastAsia="宋体" w:hint="default"/>
                          <w:sz w:val="18"/>
                          <w:szCs w:val="18"/>
                        </w:rPr>
                      </w:r>
                    </w:p>
                  </w:txbxContent>
                </v:textbox>
                <w10:wrap type="none"/>
              </v:shape>
              <v:shape style="position:absolute;left:7915;top:-2077;width:30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3"/>
                          <w:sz w:val="18"/>
                        </w:rPr>
                        <w:t>5,000</w:t>
                      </w:r>
                      <w:r>
                        <w:rPr>
                          <w:rFonts w:ascii="Arial Narrow"/>
                          <w:sz w:val="18"/>
                        </w:rPr>
                      </w:r>
                    </w:p>
                  </w:txbxContent>
                </v:textbox>
                <w10:wrap type="none"/>
              </v:shape>
              <v:shape style="position:absolute;left:8689;top:-2077;width:42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3"/>
                          <w:sz w:val="18"/>
                        </w:rPr>
                        <w:t>22.00%</w:t>
                      </w:r>
                      <w:r>
                        <w:rPr>
                          <w:rFonts w:ascii="Arial Narrow"/>
                          <w:sz w:val="18"/>
                        </w:rPr>
                      </w:r>
                    </w:p>
                  </w:txbxContent>
                </v:textbox>
                <w10:wrap type="none"/>
              </v:shape>
              <v:shape style="position:absolute;left:9595;top:-2077;width:42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3"/>
                          <w:sz w:val="18"/>
                        </w:rPr>
                        <w:t>22.00%</w:t>
                      </w:r>
                      <w:r>
                        <w:rPr>
                          <w:rFonts w:ascii="Arial Narrow"/>
                          <w:sz w:val="18"/>
                        </w:rPr>
                      </w:r>
                    </w:p>
                  </w:txbxContent>
                </v:textbox>
                <w10:wrap type="none"/>
              </v:shape>
              <v:shape style="position:absolute;left:5215;top:-1607;width:50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魏庆福</w:t>
                      </w:r>
                      <w:r>
                        <w:rPr>
                          <w:rFonts w:ascii="宋体" w:hAnsi="宋体" w:cs="宋体" w:eastAsia="宋体" w:hint="default"/>
                          <w:sz w:val="18"/>
                          <w:szCs w:val="18"/>
                        </w:rPr>
                      </w:r>
                    </w:p>
                  </w:txbxContent>
                </v:textbox>
                <w10:wrap type="none"/>
              </v:shape>
              <v:shape style="position:absolute;left:8689;top:-1600;width:42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3"/>
                          <w:sz w:val="18"/>
                        </w:rPr>
                        <w:t>38.00%</w:t>
                      </w:r>
                      <w:r>
                        <w:rPr>
                          <w:rFonts w:ascii="Arial Narrow"/>
                          <w:sz w:val="18"/>
                        </w:rPr>
                      </w:r>
                    </w:p>
                  </w:txbxContent>
                </v:textbox>
                <w10:wrap type="none"/>
              </v:shape>
              <v:shape style="position:absolute;left:9595;top:-1600;width:42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3"/>
                          <w:sz w:val="18"/>
                        </w:rPr>
                        <w:t>38.00%</w:t>
                      </w:r>
                      <w:r>
                        <w:rPr>
                          <w:rFonts w:ascii="Arial Narrow"/>
                          <w:sz w:val="18"/>
                        </w:rPr>
                      </w:r>
                    </w:p>
                  </w:txbxContent>
                </v:textbox>
                <w10:wrap type="none"/>
              </v:shape>
            </v:group>
            <w10:wrap type="none"/>
          </v:group>
        </w:pict>
      </w:r>
      <w:r>
        <w:rPr/>
        <w:pict>
          <v:group style="position:absolute;margin-left:78.360001pt;margin-top:15.863982pt;width:438.1pt;height:146.950pt;mso-position-horizontal-relative:page;mso-position-vertical-relative:paragraph;z-index:-902440" coordorigin="1567,317" coordsize="8762,2939">
            <v:group style="position:absolute;left:1586;top:322;width:2206;height:2" coordorigin="1586,322" coordsize="2206,2">
              <v:shape style="position:absolute;left:1586;top:322;width:2206;height:2" coordorigin="1586,322" coordsize="2206,0" path="m1586,322l3792,322e" filled="false" stroked="true" strokeweight=".48pt" strokecolor="#000000">
                <v:path arrowok="t"/>
              </v:shape>
            </v:group>
            <v:group style="position:absolute;left:1586;top:341;width:2206;height:2" coordorigin="1586,341" coordsize="2206,2">
              <v:shape style="position:absolute;left:1586;top:341;width:2206;height:2" coordorigin="1586,341" coordsize="2206,0" path="m1586,341l3792,341e" filled="false" stroked="true" strokeweight=".48pt" strokecolor="#000000">
                <v:path arrowok="t"/>
              </v:shape>
              <v:shape style="position:absolute;left:3792;top:346;width:10;height:2" type="#_x0000_t75" stroked="false">
                <v:imagedata r:id="rId69" o:title=""/>
              </v:shape>
            </v:group>
            <v:group style="position:absolute;left:3792;top:322;width:29;height:2" coordorigin="3792,322" coordsize="29,2">
              <v:shape style="position:absolute;left:3792;top:322;width:29;height:2" coordorigin="3792,322" coordsize="29,0" path="m3792,322l3821,322e" filled="false" stroked="true" strokeweight=".48pt" strokecolor="#000000">
                <v:path arrowok="t"/>
              </v:shape>
            </v:group>
            <v:group style="position:absolute;left:3792;top:341;width:29;height:2" coordorigin="3792,341" coordsize="29,2">
              <v:shape style="position:absolute;left:3792;top:341;width:29;height:2" coordorigin="3792,341" coordsize="29,0" path="m3792,341l3821,341e" filled="false" stroked="true" strokeweight=".48pt" strokecolor="#000000">
                <v:path arrowok="t"/>
              </v:shape>
            </v:group>
            <v:group style="position:absolute;left:3821;top:322;width:1328;height:2" coordorigin="3821,322" coordsize="1328,2">
              <v:shape style="position:absolute;left:3821;top:322;width:1328;height:2" coordorigin="3821,322" coordsize="1328,0" path="m3821,322l5148,322e" filled="false" stroked="true" strokeweight=".48pt" strokecolor="#000000">
                <v:path arrowok="t"/>
              </v:shape>
            </v:group>
            <v:group style="position:absolute;left:3821;top:341;width:1328;height:2" coordorigin="3821,341" coordsize="1328,2">
              <v:shape style="position:absolute;left:3821;top:341;width:1328;height:2" coordorigin="3821,341" coordsize="1328,0" path="m3821,341l5148,341e" filled="false" stroked="true" strokeweight=".48pt" strokecolor="#000000">
                <v:path arrowok="t"/>
              </v:shape>
              <v:shape style="position:absolute;left:5148;top:346;width:10;height:2" type="#_x0000_t75" stroked="false">
                <v:imagedata r:id="rId69" o:title=""/>
              </v:shape>
            </v:group>
            <v:group style="position:absolute;left:5148;top:322;width:29;height:2" coordorigin="5148,322" coordsize="29,2">
              <v:shape style="position:absolute;left:5148;top:322;width:29;height:2" coordorigin="5148,322" coordsize="29,0" path="m5148,322l5177,322e" filled="false" stroked="true" strokeweight=".48pt" strokecolor="#000000">
                <v:path arrowok="t"/>
              </v:shape>
            </v:group>
            <v:group style="position:absolute;left:5148;top:341;width:29;height:2" coordorigin="5148,341" coordsize="29,2">
              <v:shape style="position:absolute;left:5148;top:341;width:29;height:2" coordorigin="5148,341" coordsize="29,0" path="m5148,341l5177,341e" filled="false" stroked="true" strokeweight=".48pt" strokecolor="#000000">
                <v:path arrowok="t"/>
              </v:shape>
            </v:group>
            <v:group style="position:absolute;left:5177;top:322;width:1272;height:2" coordorigin="5177,322" coordsize="1272,2">
              <v:shape style="position:absolute;left:5177;top:322;width:1272;height:2" coordorigin="5177,322" coordsize="1272,0" path="m5177,322l6449,322e" filled="false" stroked="true" strokeweight=".48pt" strokecolor="#000000">
                <v:path arrowok="t"/>
              </v:shape>
            </v:group>
            <v:group style="position:absolute;left:5177;top:341;width:1272;height:2" coordorigin="5177,341" coordsize="1272,2">
              <v:shape style="position:absolute;left:5177;top:341;width:1272;height:2" coordorigin="5177,341" coordsize="1272,0" path="m5177,341l6449,341e" filled="false" stroked="true" strokeweight=".48pt" strokecolor="#000000">
                <v:path arrowok="t"/>
              </v:shape>
              <v:shape style="position:absolute;left:6449;top:346;width:10;height:2" type="#_x0000_t75" stroked="false">
                <v:imagedata r:id="rId69" o:title=""/>
              </v:shape>
            </v:group>
            <v:group style="position:absolute;left:6449;top:322;width:29;height:2" coordorigin="6449,322" coordsize="29,2">
              <v:shape style="position:absolute;left:6449;top:322;width:29;height:2" coordorigin="6449,322" coordsize="29,0" path="m6449,322l6478,322e" filled="false" stroked="true" strokeweight=".48pt" strokecolor="#000000">
                <v:path arrowok="t"/>
              </v:shape>
            </v:group>
            <v:group style="position:absolute;left:6449;top:341;width:29;height:2" coordorigin="6449,341" coordsize="29,2">
              <v:shape style="position:absolute;left:6449;top:341;width:29;height:2" coordorigin="6449,341" coordsize="29,0" path="m6449,341l6478,341e" filled="false" stroked="true" strokeweight=".48pt" strokecolor="#000000">
                <v:path arrowok="t"/>
              </v:shape>
            </v:group>
            <v:group style="position:absolute;left:6478;top:322;width:1354;height:2" coordorigin="6478,322" coordsize="1354,2">
              <v:shape style="position:absolute;left:6478;top:322;width:1354;height:2" coordorigin="6478,322" coordsize="1354,0" path="m6478,322l7831,322e" filled="false" stroked="true" strokeweight=".48pt" strokecolor="#000000">
                <v:path arrowok="t"/>
              </v:shape>
            </v:group>
            <v:group style="position:absolute;left:6478;top:341;width:1354;height:2" coordorigin="6478,341" coordsize="1354,2">
              <v:shape style="position:absolute;left:6478;top:341;width:1354;height:2" coordorigin="6478,341" coordsize="1354,0" path="m6478,341l7831,341e" filled="false" stroked="true" strokeweight=".48pt" strokecolor="#000000">
                <v:path arrowok="t"/>
              </v:shape>
              <v:shape style="position:absolute;left:7831;top:346;width:10;height:2" type="#_x0000_t75" stroked="false">
                <v:imagedata r:id="rId69" o:title=""/>
              </v:shape>
            </v:group>
            <v:group style="position:absolute;left:7831;top:322;width:29;height:2" coordorigin="7831,322" coordsize="29,2">
              <v:shape style="position:absolute;left:7831;top:322;width:29;height:2" coordorigin="7831,322" coordsize="29,0" path="m7831,322l7860,322e" filled="false" stroked="true" strokeweight=".48pt" strokecolor="#000000">
                <v:path arrowok="t"/>
              </v:shape>
            </v:group>
            <v:group style="position:absolute;left:7831;top:341;width:29;height:2" coordorigin="7831,341" coordsize="29,2">
              <v:shape style="position:absolute;left:7831;top:341;width:29;height:2" coordorigin="7831,341" coordsize="29,0" path="m7831,341l7860,341e" filled="false" stroked="true" strokeweight=".48pt" strokecolor="#000000">
                <v:path arrowok="t"/>
              </v:shape>
            </v:group>
            <v:group style="position:absolute;left:7860;top:322;width:1259;height:2" coordorigin="7860,322" coordsize="1259,2">
              <v:shape style="position:absolute;left:7860;top:322;width:1259;height:2" coordorigin="7860,322" coordsize="1259,0" path="m7860,322l9119,322e" filled="false" stroked="true" strokeweight=".48pt" strokecolor="#000000">
                <v:path arrowok="t"/>
              </v:shape>
            </v:group>
            <v:group style="position:absolute;left:7860;top:341;width:1259;height:2" coordorigin="7860,341" coordsize="1259,2">
              <v:shape style="position:absolute;left:7860;top:341;width:1259;height:2" coordorigin="7860,341" coordsize="1259,0" path="m7860,341l9119,341e" filled="false" stroked="true" strokeweight=".48pt" strokecolor="#000000">
                <v:path arrowok="t"/>
              </v:shape>
              <v:shape style="position:absolute;left:9119;top:346;width:10;height:2" type="#_x0000_t75" stroked="false">
                <v:imagedata r:id="rId69" o:title=""/>
              </v:shape>
            </v:group>
            <v:group style="position:absolute;left:9119;top:322;width:29;height:2" coordorigin="9119,322" coordsize="29,2">
              <v:shape style="position:absolute;left:9119;top:322;width:29;height:2" coordorigin="9119,322" coordsize="29,0" path="m9119,322l9148,322e" filled="false" stroked="true" strokeweight=".48pt" strokecolor="#000000">
                <v:path arrowok="t"/>
              </v:shape>
            </v:group>
            <v:group style="position:absolute;left:9119;top:341;width:29;height:2" coordorigin="9119,341" coordsize="29,2">
              <v:shape style="position:absolute;left:9119;top:341;width:29;height:2" coordorigin="9119,341" coordsize="29,0" path="m9119,341l9148,341e" filled="false" stroked="true" strokeweight=".48pt" strokecolor="#000000">
                <v:path arrowok="t"/>
              </v:shape>
            </v:group>
            <v:group style="position:absolute;left:9148;top:322;width:1162;height:2" coordorigin="9148,322" coordsize="1162,2">
              <v:shape style="position:absolute;left:9148;top:322;width:1162;height:2" coordorigin="9148,322" coordsize="1162,0" path="m9148,322l10309,322e" filled="false" stroked="true" strokeweight=".48pt" strokecolor="#000000">
                <v:path arrowok="t"/>
              </v:shape>
            </v:group>
            <v:group style="position:absolute;left:9148;top:341;width:1162;height:2" coordorigin="9148,341" coordsize="1162,2">
              <v:shape style="position:absolute;left:9148;top:341;width:1162;height:2" coordorigin="9148,341" coordsize="1162,0" path="m9148,341l10309,341e" filled="false" stroked="true" strokeweight=".48pt" strokecolor="#000000">
                <v:path arrowok="t"/>
              </v:shape>
              <v:shape style="position:absolute;left:3773;top:328;width:5375;height:758" type="#_x0000_t75" stroked="false">
                <v:imagedata r:id="rId162" o:title=""/>
              </v:shape>
              <v:shape style="position:absolute;left:1567;top:1048;width:8761;height:2208" type="#_x0000_t75" stroked="false">
                <v:imagedata r:id="rId163" o:title=""/>
              </v:shape>
              <v:shape style="position:absolute;left:2060;top:661;width:126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xbxContent>
                </v:textbox>
                <w10:wrap type="none"/>
              </v:shape>
              <v:shape style="position:absolute;left:4201;top:481;width:544;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年末资</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产总额</w:t>
                      </w:r>
                      <w:r>
                        <w:rPr>
                          <w:rFonts w:ascii="宋体" w:hAnsi="宋体" w:cs="宋体" w:eastAsia="宋体" w:hint="default"/>
                          <w:sz w:val="18"/>
                          <w:szCs w:val="18"/>
                        </w:rPr>
                      </w:r>
                    </w:p>
                  </w:txbxContent>
                </v:textbox>
                <w10:wrap type="none"/>
              </v:shape>
              <v:shape style="position:absolute;left:5531;top:481;width:544;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年末负</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债总额</w:t>
                      </w:r>
                      <w:r>
                        <w:rPr>
                          <w:rFonts w:ascii="宋体" w:hAnsi="宋体" w:cs="宋体" w:eastAsia="宋体" w:hint="default"/>
                          <w:sz w:val="18"/>
                          <w:szCs w:val="18"/>
                        </w:rPr>
                      </w:r>
                    </w:p>
                  </w:txbxContent>
                </v:textbox>
                <w10:wrap type="none"/>
              </v:shape>
              <v:shape style="position:absolute;left:6782;top:481;width:725;height:540"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b/>
                          <w:bCs/>
                          <w:sz w:val="18"/>
                          <w:szCs w:val="18"/>
                        </w:rPr>
                        <w:t>年末净资</w:t>
                      </w:r>
                      <w:r>
                        <w:rPr>
                          <w:rFonts w:ascii="宋体" w:hAnsi="宋体" w:cs="宋体" w:eastAsia="宋体" w:hint="default"/>
                          <w:sz w:val="18"/>
                          <w:szCs w:val="18"/>
                        </w:rPr>
                      </w:r>
                    </w:p>
                    <w:p>
                      <w:pPr>
                        <w:spacing w:before="124"/>
                        <w:ind w:left="90" w:right="0" w:firstLine="0"/>
                        <w:jc w:val="left"/>
                        <w:rPr>
                          <w:rFonts w:ascii="宋体" w:hAnsi="宋体" w:cs="宋体" w:eastAsia="宋体" w:hint="default"/>
                          <w:sz w:val="18"/>
                          <w:szCs w:val="18"/>
                        </w:rPr>
                      </w:pPr>
                      <w:r>
                        <w:rPr>
                          <w:rFonts w:ascii="宋体" w:hAnsi="宋体" w:cs="宋体" w:eastAsia="宋体" w:hint="default"/>
                          <w:b/>
                          <w:bCs/>
                          <w:sz w:val="18"/>
                          <w:szCs w:val="18"/>
                        </w:rPr>
                        <w:t>产总额</w:t>
                      </w:r>
                      <w:r>
                        <w:rPr>
                          <w:rFonts w:ascii="宋体" w:hAnsi="宋体" w:cs="宋体" w:eastAsia="宋体" w:hint="default"/>
                          <w:sz w:val="18"/>
                          <w:szCs w:val="18"/>
                        </w:rPr>
                      </w:r>
                    </w:p>
                  </w:txbxContent>
                </v:textbox>
                <w10:wrap type="none"/>
              </v:shape>
              <v:shape style="position:absolute;left:8117;top:481;width:725;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本年营业</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收入总额</w:t>
                      </w:r>
                      <w:r>
                        <w:rPr>
                          <w:rFonts w:ascii="宋体" w:hAnsi="宋体" w:cs="宋体" w:eastAsia="宋体" w:hint="default"/>
                          <w:sz w:val="18"/>
                          <w:szCs w:val="18"/>
                        </w:rPr>
                      </w:r>
                    </w:p>
                  </w:txbxContent>
                </v:textbox>
                <w10:wrap type="none"/>
              </v:shape>
              <v:shape style="position:absolute;left:9447;top:481;width:544;height:540" type="#_x0000_t202" filled="false" stroked="false">
                <v:textbox inset="0,0,0,0">
                  <w:txbxContent>
                    <w:p>
                      <w:pPr>
                        <w:spacing w:line="180" w:lineRule="exact" w:before="0"/>
                        <w:ind w:left="0" w:right="0" w:firstLine="91"/>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净利润</w:t>
                      </w:r>
                      <w:r>
                        <w:rPr>
                          <w:rFonts w:ascii="宋体" w:hAnsi="宋体" w:cs="宋体" w:eastAsia="宋体" w:hint="default"/>
                          <w:sz w:val="18"/>
                          <w:szCs w:val="18"/>
                        </w:rPr>
                      </w:r>
                    </w:p>
                  </w:txbxContent>
                </v:textbox>
                <w10:wrap type="none"/>
              </v:shape>
              <v:shape style="position:absolute;left:1702;top:1102;width:1980;height:113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中科正阳信息安全技术有</w:t>
                      </w:r>
                    </w:p>
                    <w:p>
                      <w:pPr>
                        <w:spacing w:line="244"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 广州航天金穗科技发展有 限公司 大有数字资源有限责任公</w:t>
                      </w:r>
                    </w:p>
                  </w:txbxContent>
                </v:textbox>
                <w10:wrap type="none"/>
              </v:shape>
              <v:shape style="position:absolute;left:4105;top:1226;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76,323,072.06</w:t>
                      </w:r>
                      <w:r>
                        <w:rPr>
                          <w:rFonts w:ascii="Arial Narrow"/>
                          <w:sz w:val="18"/>
                        </w:rPr>
                      </w:r>
                    </w:p>
                  </w:txbxContent>
                </v:textbox>
                <w10:wrap type="none"/>
              </v:shape>
              <v:shape style="position:absolute;left:5611;top:1226;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244,572.86</w:t>
                      </w:r>
                      <w:r>
                        <w:rPr>
                          <w:rFonts w:ascii="Arial Narrow"/>
                          <w:sz w:val="18"/>
                        </w:rPr>
                      </w:r>
                    </w:p>
                  </w:txbxContent>
                </v:textbox>
                <w10:wrap type="none"/>
              </v:shape>
              <v:shape style="position:absolute;left:6790;top:1226;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76,078,499.20</w:t>
                      </w:r>
                      <w:r>
                        <w:rPr>
                          <w:rFonts w:ascii="Arial Narrow"/>
                          <w:sz w:val="18"/>
                        </w:rPr>
                      </w:r>
                    </w:p>
                  </w:txbxContent>
                </v:textbox>
                <w10:wrap type="none"/>
              </v:shape>
              <v:shape style="position:absolute;left:8159;top:1226;width:2050;height:180" type="#_x0000_t202" filled="false" stroked="false">
                <v:textbox inset="0,0,0,0">
                  <w:txbxContent>
                    <w:p>
                      <w:pPr>
                        <w:tabs>
                          <w:tab w:pos="1192"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4,974,694.33</w:t>
                        <w:tab/>
                        <w:t>1,163,745.11</w:t>
                      </w:r>
                      <w:r>
                        <w:rPr>
                          <w:rFonts w:ascii="Arial Narrow"/>
                          <w:sz w:val="18"/>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3639"/>
        <w:gridCol w:w="1301"/>
        <w:gridCol w:w="1376"/>
        <w:gridCol w:w="1281"/>
        <w:gridCol w:w="1126"/>
      </w:tblGrid>
      <w:tr>
        <w:trPr>
          <w:trHeight w:val="329" w:hRule="exact"/>
        </w:trPr>
        <w:tc>
          <w:tcPr>
            <w:tcW w:w="3639" w:type="dxa"/>
            <w:tcBorders>
              <w:top w:val="nil" w:sz="6" w:space="0" w:color="auto"/>
              <w:left w:val="nil" w:sz="6" w:space="0" w:color="auto"/>
              <w:bottom w:val="nil" w:sz="6" w:space="0" w:color="auto"/>
              <w:right w:val="nil" w:sz="6" w:space="0" w:color="auto"/>
            </w:tcBorders>
          </w:tcPr>
          <w:p>
            <w:pPr>
              <w:pStyle w:val="TableParagraph"/>
              <w:tabs>
                <w:tab w:pos="2518" w:val="left" w:leader="none"/>
              </w:tabs>
              <w:spacing w:line="292" w:lineRule="exact"/>
              <w:ind w:left="115" w:right="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司</w:t>
              <w:tab/>
            </w:r>
            <w:r>
              <w:rPr>
                <w:rFonts w:ascii="Arial Narrow" w:hAnsi="Arial Narrow" w:cs="Arial Narrow" w:eastAsia="Arial Narrow" w:hint="default"/>
                <w:sz w:val="18"/>
                <w:szCs w:val="18"/>
              </w:rPr>
              <w:t>37,034,859.98</w:t>
            </w:r>
          </w:p>
        </w:tc>
        <w:tc>
          <w:tcPr>
            <w:tcW w:w="1301" w:type="dxa"/>
            <w:tcBorders>
              <w:top w:val="nil" w:sz="6" w:space="0" w:color="auto"/>
              <w:left w:val="nil" w:sz="6" w:space="0" w:color="auto"/>
              <w:bottom w:val="nil" w:sz="6" w:space="0" w:color="auto"/>
              <w:right w:val="nil" w:sz="6" w:space="0" w:color="auto"/>
            </w:tcBorders>
          </w:tcPr>
          <w:p>
            <w:pPr>
              <w:pStyle w:val="TableParagraph"/>
              <w:spacing w:line="184" w:lineRule="exact"/>
              <w:ind w:left="82" w:right="0"/>
              <w:jc w:val="center"/>
              <w:rPr>
                <w:rFonts w:ascii="Arial Narrow" w:hAnsi="Arial Narrow" w:cs="Arial Narrow" w:eastAsia="Arial Narrow" w:hint="default"/>
                <w:sz w:val="18"/>
                <w:szCs w:val="18"/>
              </w:rPr>
            </w:pPr>
            <w:r>
              <w:rPr>
                <w:rFonts w:ascii="Arial Narrow"/>
                <w:sz w:val="18"/>
              </w:rPr>
              <w:t>4,123,437.81</w:t>
            </w:r>
          </w:p>
        </w:tc>
        <w:tc>
          <w:tcPr>
            <w:tcW w:w="1376" w:type="dxa"/>
            <w:tcBorders>
              <w:top w:val="nil" w:sz="6" w:space="0" w:color="auto"/>
              <w:left w:val="nil" w:sz="6" w:space="0" w:color="auto"/>
              <w:bottom w:val="nil" w:sz="6" w:space="0" w:color="auto"/>
              <w:right w:val="nil" w:sz="6" w:space="0" w:color="auto"/>
            </w:tcBorders>
          </w:tcPr>
          <w:p>
            <w:pPr>
              <w:pStyle w:val="TableParagraph"/>
              <w:spacing w:line="184" w:lineRule="exact"/>
              <w:ind w:right="172"/>
              <w:jc w:val="right"/>
              <w:rPr>
                <w:rFonts w:ascii="Arial Narrow" w:hAnsi="Arial Narrow" w:cs="Arial Narrow" w:eastAsia="Arial Narrow" w:hint="default"/>
                <w:sz w:val="18"/>
                <w:szCs w:val="18"/>
              </w:rPr>
            </w:pPr>
            <w:r>
              <w:rPr>
                <w:rFonts w:ascii="Arial Narrow"/>
                <w:spacing w:val="-1"/>
                <w:w w:val="95"/>
                <w:sz w:val="18"/>
              </w:rPr>
              <w:t>32,911,422.17</w:t>
            </w:r>
            <w:r>
              <w:rPr>
                <w:rFonts w:ascii="Arial Narrow"/>
                <w:sz w:val="18"/>
              </w:rPr>
            </w:r>
          </w:p>
        </w:tc>
        <w:tc>
          <w:tcPr>
            <w:tcW w:w="1281" w:type="dxa"/>
            <w:tcBorders>
              <w:top w:val="nil" w:sz="6" w:space="0" w:color="auto"/>
              <w:left w:val="nil" w:sz="6" w:space="0" w:color="auto"/>
              <w:bottom w:val="nil" w:sz="6" w:space="0" w:color="auto"/>
              <w:right w:val="nil" w:sz="6" w:space="0" w:color="auto"/>
            </w:tcBorders>
          </w:tcPr>
          <w:p>
            <w:pPr>
              <w:pStyle w:val="TableParagraph"/>
              <w:spacing w:line="184" w:lineRule="exact"/>
              <w:ind w:left="6" w:right="0"/>
              <w:jc w:val="center"/>
              <w:rPr>
                <w:rFonts w:ascii="Arial Narrow" w:hAnsi="Arial Narrow" w:cs="Arial Narrow" w:eastAsia="Arial Narrow" w:hint="default"/>
                <w:sz w:val="18"/>
                <w:szCs w:val="18"/>
              </w:rPr>
            </w:pPr>
            <w:r>
              <w:rPr>
                <w:rFonts w:ascii="Arial Narrow"/>
                <w:sz w:val="18"/>
              </w:rPr>
              <w:t>14,173,069.28</w:t>
            </w:r>
          </w:p>
        </w:tc>
        <w:tc>
          <w:tcPr>
            <w:tcW w:w="1126" w:type="dxa"/>
            <w:tcBorders>
              <w:top w:val="nil" w:sz="6" w:space="0" w:color="auto"/>
              <w:left w:val="nil" w:sz="6" w:space="0" w:color="auto"/>
              <w:bottom w:val="nil" w:sz="6" w:space="0" w:color="auto"/>
              <w:right w:val="nil" w:sz="6" w:space="0" w:color="auto"/>
            </w:tcBorders>
          </w:tcPr>
          <w:p>
            <w:pPr>
              <w:pStyle w:val="TableParagraph"/>
              <w:spacing w:line="184" w:lineRule="exact"/>
              <w:ind w:right="99"/>
              <w:jc w:val="right"/>
              <w:rPr>
                <w:rFonts w:ascii="Arial Narrow" w:hAnsi="Arial Narrow" w:cs="Arial Narrow" w:eastAsia="Arial Narrow" w:hint="default"/>
                <w:sz w:val="18"/>
                <w:szCs w:val="18"/>
              </w:rPr>
            </w:pPr>
            <w:r>
              <w:rPr>
                <w:rFonts w:ascii="Arial Narrow"/>
                <w:spacing w:val="-1"/>
                <w:w w:val="95"/>
                <w:sz w:val="18"/>
              </w:rPr>
              <w:t>2,881,149.66</w:t>
            </w:r>
            <w:r>
              <w:rPr>
                <w:rFonts w:ascii="Arial Narrow"/>
                <w:sz w:val="18"/>
              </w:rPr>
            </w:r>
          </w:p>
        </w:tc>
      </w:tr>
      <w:tr>
        <w:trPr>
          <w:trHeight w:val="428" w:hRule="exact"/>
        </w:trPr>
        <w:tc>
          <w:tcPr>
            <w:tcW w:w="3639" w:type="dxa"/>
            <w:tcBorders>
              <w:top w:val="nil" w:sz="6" w:space="0" w:color="auto"/>
              <w:left w:val="nil" w:sz="6" w:space="0" w:color="auto"/>
              <w:bottom w:val="nil" w:sz="6" w:space="0" w:color="auto"/>
              <w:right w:val="nil" w:sz="6" w:space="0" w:color="auto"/>
            </w:tcBorders>
          </w:tcPr>
          <w:p>
            <w:pPr>
              <w:pStyle w:val="TableParagraph"/>
              <w:spacing w:line="166" w:lineRule="exact"/>
              <w:ind w:left="115" w:right="0"/>
              <w:jc w:val="left"/>
              <w:rPr>
                <w:rFonts w:ascii="宋体" w:hAnsi="宋体" w:cs="宋体" w:eastAsia="宋体" w:hint="default"/>
                <w:sz w:val="18"/>
                <w:szCs w:val="18"/>
              </w:rPr>
            </w:pPr>
            <w:r>
              <w:rPr>
                <w:rFonts w:ascii="宋体" w:hAnsi="宋体" w:cs="宋体" w:eastAsia="宋体" w:hint="default"/>
                <w:sz w:val="18"/>
                <w:szCs w:val="18"/>
              </w:rPr>
              <w:t>北京华迪宏图信息技术有</w:t>
            </w:r>
          </w:p>
          <w:p>
            <w:pPr>
              <w:pStyle w:val="TableParagraph"/>
              <w:tabs>
                <w:tab w:pos="2518" w:val="left" w:leader="none"/>
              </w:tabs>
              <w:spacing w:line="275" w:lineRule="exact"/>
              <w:ind w:left="115" w:right="0"/>
              <w:jc w:val="left"/>
              <w:rPr>
                <w:rFonts w:ascii="Arial Narrow" w:hAnsi="Arial Narrow" w:cs="Arial Narrow" w:eastAsia="Arial Narrow" w:hint="default"/>
                <w:sz w:val="18"/>
                <w:szCs w:val="18"/>
              </w:rPr>
            </w:pPr>
            <w:r>
              <w:rPr>
                <w:rFonts w:ascii="宋体" w:hAnsi="宋体" w:cs="宋体" w:eastAsia="宋体" w:hint="default"/>
                <w:position w:val="-11"/>
                <w:sz w:val="18"/>
                <w:szCs w:val="18"/>
              </w:rPr>
              <w:t>限公司</w:t>
              <w:tab/>
            </w:r>
            <w:r>
              <w:rPr>
                <w:rFonts w:ascii="Arial Narrow" w:hAnsi="Arial Narrow" w:cs="Arial Narrow" w:eastAsia="Arial Narrow" w:hint="default"/>
                <w:sz w:val="18"/>
                <w:szCs w:val="18"/>
              </w:rPr>
              <w:t>12,017,379.08</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0"/>
              <w:jc w:val="center"/>
              <w:rPr>
                <w:rFonts w:ascii="Arial Narrow" w:hAnsi="Arial Narrow" w:cs="Arial Narrow" w:eastAsia="Arial Narrow" w:hint="default"/>
                <w:sz w:val="18"/>
                <w:szCs w:val="18"/>
              </w:rPr>
            </w:pPr>
            <w:r>
              <w:rPr>
                <w:rFonts w:ascii="Arial Narrow"/>
                <w:sz w:val="18"/>
              </w:rPr>
              <w:t>10,993,133.10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72"/>
              <w:jc w:val="right"/>
              <w:rPr>
                <w:rFonts w:ascii="Arial Narrow" w:hAnsi="Arial Narrow" w:cs="Arial Narrow" w:eastAsia="Arial Narrow" w:hint="default"/>
                <w:sz w:val="18"/>
                <w:szCs w:val="18"/>
              </w:rPr>
            </w:pPr>
            <w:r>
              <w:rPr>
                <w:rFonts w:ascii="Arial Narrow"/>
                <w:spacing w:val="-1"/>
                <w:w w:val="95"/>
                <w:sz w:val="18"/>
              </w:rPr>
              <w:t>1,024,245.98</w:t>
            </w:r>
            <w:r>
              <w:rPr>
                <w:rFonts w:ascii="Arial Narrow"/>
                <w:sz w:val="18"/>
              </w:rPr>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6" w:right="0"/>
              <w:jc w:val="center"/>
              <w:rPr>
                <w:rFonts w:ascii="Arial Narrow" w:hAnsi="Arial Narrow" w:cs="Arial Narrow" w:eastAsia="Arial Narrow" w:hint="default"/>
                <w:sz w:val="18"/>
                <w:szCs w:val="18"/>
              </w:rPr>
            </w:pPr>
            <w:r>
              <w:rPr>
                <w:rFonts w:ascii="Arial Narrow"/>
                <w:sz w:val="18"/>
              </w:rPr>
              <w:t>12,153,052.80</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98"/>
              <w:jc w:val="right"/>
              <w:rPr>
                <w:rFonts w:ascii="Arial Narrow" w:hAnsi="Arial Narrow" w:cs="Arial Narrow" w:eastAsia="Arial Narrow" w:hint="default"/>
                <w:sz w:val="18"/>
                <w:szCs w:val="18"/>
              </w:rPr>
            </w:pPr>
            <w:r>
              <w:rPr>
                <w:rFonts w:ascii="Arial Narrow"/>
                <w:spacing w:val="-1"/>
                <w:w w:val="95"/>
                <w:sz w:val="18"/>
              </w:rPr>
              <w:t>143,367.39</w:t>
            </w:r>
            <w:r>
              <w:rPr>
                <w:rFonts w:ascii="Arial Narrow"/>
                <w:sz w:val="18"/>
              </w:rPr>
            </w:r>
          </w:p>
        </w:tc>
      </w:tr>
      <w:tr>
        <w:trPr>
          <w:trHeight w:val="336" w:hRule="exact"/>
        </w:trPr>
        <w:tc>
          <w:tcPr>
            <w:tcW w:w="3639" w:type="dxa"/>
            <w:tcBorders>
              <w:top w:val="nil" w:sz="6" w:space="0" w:color="auto"/>
              <w:left w:val="nil" w:sz="6" w:space="0" w:color="auto"/>
              <w:bottom w:val="single" w:sz="12" w:space="0" w:color="000000"/>
              <w:right w:val="nil" w:sz="6" w:space="0" w:color="auto"/>
            </w:tcBorders>
          </w:tcPr>
          <w:p>
            <w:pPr>
              <w:pStyle w:val="TableParagraph"/>
              <w:tabs>
                <w:tab w:pos="2437" w:val="left" w:leader="none"/>
              </w:tabs>
              <w:spacing w:line="240" w:lineRule="auto" w:before="36"/>
              <w:ind w:left="115" w:right="0"/>
              <w:jc w:val="left"/>
              <w:rPr>
                <w:rFonts w:ascii="Arial Narrow" w:hAnsi="Arial Narrow" w:cs="Arial Narrow" w:eastAsia="Arial Narrow" w:hint="default"/>
                <w:sz w:val="18"/>
                <w:szCs w:val="18"/>
              </w:rPr>
            </w:pPr>
            <w:r>
              <w:rPr>
                <w:rFonts w:ascii="宋体" w:hAnsi="宋体" w:cs="宋体" w:eastAsia="宋体" w:hint="default"/>
                <w:b/>
                <w:bCs/>
                <w:w w:val="95"/>
                <w:sz w:val="18"/>
                <w:szCs w:val="18"/>
              </w:rPr>
              <w:t>合计</w:t>
              <w:tab/>
            </w:r>
            <w:r>
              <w:rPr>
                <w:rFonts w:ascii="Arial Narrow" w:hAnsi="Arial Narrow" w:cs="Arial Narrow" w:eastAsia="Arial Narrow" w:hint="default"/>
                <w:b/>
                <w:bCs/>
                <w:sz w:val="18"/>
                <w:szCs w:val="18"/>
              </w:rPr>
              <w:t>125,375,311.12</w:t>
            </w:r>
            <w:r>
              <w:rPr>
                <w:rFonts w:ascii="Arial Narrow" w:hAnsi="Arial Narrow" w:cs="Arial Narrow" w:eastAsia="Arial Narrow" w:hint="default"/>
                <w:sz w:val="18"/>
                <w:szCs w:val="18"/>
              </w:rPr>
            </w:r>
          </w:p>
        </w:tc>
        <w:tc>
          <w:tcPr>
            <w:tcW w:w="1301"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right="0"/>
              <w:jc w:val="center"/>
              <w:rPr>
                <w:rFonts w:ascii="Arial Narrow" w:hAnsi="Arial Narrow" w:cs="Arial Narrow" w:eastAsia="Arial Narrow" w:hint="default"/>
                <w:sz w:val="18"/>
                <w:szCs w:val="18"/>
              </w:rPr>
            </w:pPr>
            <w:r>
              <w:rPr>
                <w:rFonts w:ascii="Arial Narrow"/>
                <w:b/>
                <w:sz w:val="18"/>
              </w:rPr>
              <w:t>15,361,143.77</w:t>
            </w:r>
            <w:r>
              <w:rPr>
                <w:rFonts w:ascii="Arial Narrow"/>
                <w:sz w:val="18"/>
              </w:rPr>
            </w:r>
          </w:p>
        </w:tc>
        <w:tc>
          <w:tcPr>
            <w:tcW w:w="1376"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right="172"/>
              <w:jc w:val="right"/>
              <w:rPr>
                <w:rFonts w:ascii="Arial Narrow" w:hAnsi="Arial Narrow" w:cs="Arial Narrow" w:eastAsia="Arial Narrow" w:hint="default"/>
                <w:sz w:val="18"/>
                <w:szCs w:val="18"/>
              </w:rPr>
            </w:pPr>
            <w:r>
              <w:rPr>
                <w:rFonts w:ascii="Arial Narrow"/>
                <w:b/>
                <w:spacing w:val="-1"/>
                <w:w w:val="95"/>
                <w:sz w:val="18"/>
              </w:rPr>
              <w:t>110,014,167.35</w:t>
            </w:r>
            <w:r>
              <w:rPr>
                <w:rFonts w:ascii="Arial Narrow"/>
                <w:sz w:val="18"/>
              </w:rPr>
            </w:r>
          </w:p>
        </w:tc>
        <w:tc>
          <w:tcPr>
            <w:tcW w:w="1281"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left="6" w:right="0"/>
              <w:jc w:val="center"/>
              <w:rPr>
                <w:rFonts w:ascii="Arial Narrow" w:hAnsi="Arial Narrow" w:cs="Arial Narrow" w:eastAsia="Arial Narrow" w:hint="default"/>
                <w:sz w:val="18"/>
                <w:szCs w:val="18"/>
              </w:rPr>
            </w:pPr>
            <w:r>
              <w:rPr>
                <w:rFonts w:ascii="Arial Narrow"/>
                <w:b/>
                <w:sz w:val="18"/>
              </w:rPr>
              <w:t>31,300,816.41</w:t>
            </w:r>
            <w:r>
              <w:rPr>
                <w:rFonts w:ascii="Arial Narrow"/>
                <w:sz w:val="18"/>
              </w:rPr>
            </w:r>
          </w:p>
        </w:tc>
        <w:tc>
          <w:tcPr>
            <w:tcW w:w="1126" w:type="dxa"/>
            <w:tcBorders>
              <w:top w:val="nil" w:sz="6" w:space="0" w:color="auto"/>
              <w:left w:val="nil" w:sz="6" w:space="0" w:color="auto"/>
              <w:bottom w:val="single" w:sz="12" w:space="0" w:color="000000"/>
              <w:right w:val="nil" w:sz="6" w:space="0" w:color="auto"/>
            </w:tcBorders>
          </w:tcPr>
          <w:p>
            <w:pPr>
              <w:pStyle w:val="TableParagraph"/>
              <w:spacing w:line="240" w:lineRule="auto" w:before="77"/>
              <w:ind w:right="99"/>
              <w:jc w:val="right"/>
              <w:rPr>
                <w:rFonts w:ascii="Arial Narrow" w:hAnsi="Arial Narrow" w:cs="Arial Narrow" w:eastAsia="Arial Narrow" w:hint="default"/>
                <w:sz w:val="18"/>
                <w:szCs w:val="18"/>
              </w:rPr>
            </w:pPr>
            <w:r>
              <w:rPr>
                <w:rFonts w:ascii="Arial Narrow"/>
                <w:b/>
                <w:spacing w:val="-1"/>
                <w:w w:val="95"/>
                <w:sz w:val="18"/>
              </w:rPr>
              <w:t>4,188,262.16</w:t>
            </w:r>
            <w:r>
              <w:rPr>
                <w:rFonts w:ascii="Arial Narrow"/>
                <w:sz w:val="18"/>
              </w:rPr>
            </w:r>
          </w:p>
        </w:tc>
      </w:tr>
    </w:tbl>
    <w:p>
      <w:pPr>
        <w:spacing w:line="240" w:lineRule="auto" w:before="12"/>
        <w:rPr>
          <w:rFonts w:ascii="宋体" w:hAnsi="宋体" w:cs="宋体" w:eastAsia="宋体" w:hint="default"/>
          <w:sz w:val="11"/>
          <w:szCs w:val="11"/>
        </w:rPr>
      </w:pPr>
    </w:p>
    <w:p>
      <w:pPr>
        <w:pStyle w:val="BodyText"/>
        <w:spacing w:line="240" w:lineRule="auto" w:before="35"/>
        <w:ind w:left="644" w:right="119"/>
        <w:jc w:val="left"/>
      </w:pPr>
      <w:r>
        <w:rPr/>
        <w:t>（4）</w:t>
      </w:r>
      <w:r>
        <w:rPr>
          <w:spacing w:val="-35"/>
        </w:rPr>
        <w:t> </w:t>
      </w:r>
      <w:r>
        <w:rPr/>
        <w:t>长期股权投资减值准备</w:t>
      </w:r>
    </w:p>
    <w:p>
      <w:pPr>
        <w:spacing w:line="240" w:lineRule="auto" w:before="12"/>
        <w:rPr>
          <w:rFonts w:ascii="宋体" w:hAnsi="宋体" w:cs="宋体" w:eastAsia="宋体" w:hint="default"/>
          <w:sz w:val="21"/>
          <w:szCs w:val="21"/>
        </w:rPr>
      </w:pPr>
    </w:p>
    <w:p>
      <w:pPr>
        <w:spacing w:line="2520" w:lineRule="exact"/>
        <w:ind w:left="113"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37.5pt;height:126pt;mso-position-horizontal-relative:char;mso-position-vertical-relative:line" coordorigin="0,0" coordsize="8750,2520">
            <v:group style="position:absolute;left:13;top:5;width:1864;height:2" coordorigin="13,5" coordsize="1864,2">
              <v:shape style="position:absolute;left:13;top:5;width:1864;height:2" coordorigin="13,5" coordsize="1864,0" path="m13,5l1876,5e" filled="false" stroked="true" strokeweight=".48pt" strokecolor="#000000">
                <v:path arrowok="t"/>
              </v:shape>
            </v:group>
            <v:group style="position:absolute;left:13;top:24;width:1864;height:2" coordorigin="13,24" coordsize="1864,2">
              <v:shape style="position:absolute;left:13;top:24;width:1864;height:2" coordorigin="13,24" coordsize="1864,0" path="m13,24l1876,24e" filled="false" stroked="true" strokeweight=".48pt" strokecolor="#000000">
                <v:path arrowok="t"/>
              </v:shape>
              <v:shape style="position:absolute;left:1876;top:29;width:10;height:2" type="#_x0000_t75" stroked="false">
                <v:imagedata r:id="rId66" o:title=""/>
              </v:shape>
            </v:group>
            <v:group style="position:absolute;left:1876;top:5;width:29;height:2" coordorigin="1876,5" coordsize="29,2">
              <v:shape style="position:absolute;left:1876;top:5;width:29;height:2" coordorigin="1876,5" coordsize="29,0" path="m1876,5l1905,5e" filled="false" stroked="true" strokeweight=".48pt" strokecolor="#000000">
                <v:path arrowok="t"/>
              </v:shape>
            </v:group>
            <v:group style="position:absolute;left:1876;top:24;width:29;height:2" coordorigin="1876,24" coordsize="29,2">
              <v:shape style="position:absolute;left:1876;top:24;width:29;height:2" coordorigin="1876,24" coordsize="29,0" path="m1876,24l1905,24e" filled="false" stroked="true" strokeweight=".48pt" strokecolor="#000000">
                <v:path arrowok="t"/>
              </v:shape>
            </v:group>
            <v:group style="position:absolute;left:1905;top:5;width:1421;height:2" coordorigin="1905,5" coordsize="1421,2">
              <v:shape style="position:absolute;left:1905;top:5;width:1421;height:2" coordorigin="1905,5" coordsize="1421,0" path="m1905,5l3326,5e" filled="false" stroked="true" strokeweight=".48pt" strokecolor="#000000">
                <v:path arrowok="t"/>
              </v:shape>
            </v:group>
            <v:group style="position:absolute;left:1905;top:24;width:1421;height:2" coordorigin="1905,24" coordsize="1421,2">
              <v:shape style="position:absolute;left:1905;top:24;width:1421;height:2" coordorigin="1905,24" coordsize="1421,0" path="m1905,24l3326,24e" filled="false" stroked="true" strokeweight=".48pt" strokecolor="#000000">
                <v:path arrowok="t"/>
              </v:shape>
              <v:shape style="position:absolute;left:3326;top:29;width:10;height:2" type="#_x0000_t75" stroked="false">
                <v:imagedata r:id="rId66" o:title=""/>
              </v:shape>
            </v:group>
            <v:group style="position:absolute;left:3326;top:5;width:29;height:2" coordorigin="3326,5" coordsize="29,2">
              <v:shape style="position:absolute;left:3326;top:5;width:29;height:2" coordorigin="3326,5" coordsize="29,0" path="m3326,5l3355,5e" filled="false" stroked="true" strokeweight=".48pt" strokecolor="#000000">
                <v:path arrowok="t"/>
              </v:shape>
            </v:group>
            <v:group style="position:absolute;left:3326;top:24;width:29;height:2" coordorigin="3326,24" coordsize="29,2">
              <v:shape style="position:absolute;left:3326;top:24;width:29;height:2" coordorigin="3326,24" coordsize="29,0" path="m3326,24l3355,24e" filled="false" stroked="true" strokeweight=".48pt" strokecolor="#000000">
                <v:path arrowok="t"/>
              </v:shape>
            </v:group>
            <v:group style="position:absolute;left:3355;top:5;width:1380;height:2" coordorigin="3355,5" coordsize="1380,2">
              <v:shape style="position:absolute;left:3355;top:5;width:1380;height:2" coordorigin="3355,5" coordsize="1380,0" path="m3355,5l4735,5e" filled="false" stroked="true" strokeweight=".48pt" strokecolor="#000000">
                <v:path arrowok="t"/>
              </v:shape>
            </v:group>
            <v:group style="position:absolute;left:3355;top:24;width:1380;height:2" coordorigin="3355,24" coordsize="1380,2">
              <v:shape style="position:absolute;left:3355;top:24;width:1380;height:2" coordorigin="3355,24" coordsize="1380,0" path="m3355,24l4735,24e" filled="false" stroked="true" strokeweight=".48pt" strokecolor="#000000">
                <v:path arrowok="t"/>
              </v:shape>
              <v:shape style="position:absolute;left:4735;top:29;width:10;height:2" type="#_x0000_t75" stroked="false">
                <v:imagedata r:id="rId66" o:title=""/>
              </v:shape>
            </v:group>
            <v:group style="position:absolute;left:4735;top:5;width:29;height:2" coordorigin="4735,5" coordsize="29,2">
              <v:shape style="position:absolute;left:4735;top:5;width:29;height:2" coordorigin="4735,5" coordsize="29,0" path="m4735,5l4764,5e" filled="false" stroked="true" strokeweight=".48pt" strokecolor="#000000">
                <v:path arrowok="t"/>
              </v:shape>
            </v:group>
            <v:group style="position:absolute;left:4735;top:24;width:29;height:2" coordorigin="4735,24" coordsize="29,2">
              <v:shape style="position:absolute;left:4735;top:24;width:29;height:2" coordorigin="4735,24" coordsize="29,0" path="m4735,24l4764,24e" filled="false" stroked="true" strokeweight=".48pt" strokecolor="#000000">
                <v:path arrowok="t"/>
              </v:shape>
            </v:group>
            <v:group style="position:absolute;left:4764;top:5;width:2534;height:2" coordorigin="4764,5" coordsize="2534,2">
              <v:shape style="position:absolute;left:4764;top:5;width:2534;height:2" coordorigin="4764,5" coordsize="2534,0" path="m4764,5l7297,5e" filled="false" stroked="true" strokeweight=".48pt" strokecolor="#000000">
                <v:path arrowok="t"/>
              </v:shape>
            </v:group>
            <v:group style="position:absolute;left:4764;top:24;width:2534;height:2" coordorigin="4764,24" coordsize="2534,2">
              <v:shape style="position:absolute;left:4764;top:24;width:2534;height:2" coordorigin="4764,24" coordsize="2534,0" path="m4764,24l7297,24e" filled="false" stroked="true" strokeweight=".48pt" strokecolor="#000000">
                <v:path arrowok="t"/>
              </v:shape>
              <v:shape style="position:absolute;left:7297;top:29;width:10;height:2" type="#_x0000_t75" stroked="false">
                <v:imagedata r:id="rId66" o:title=""/>
              </v:shape>
            </v:group>
            <v:group style="position:absolute;left:7297;top:5;width:29;height:2" coordorigin="7297,5" coordsize="29,2">
              <v:shape style="position:absolute;left:7297;top:5;width:29;height:2" coordorigin="7297,5" coordsize="29,0" path="m7297,5l7326,5e" filled="false" stroked="true" strokeweight=".48pt" strokecolor="#000000">
                <v:path arrowok="t"/>
              </v:shape>
            </v:group>
            <v:group style="position:absolute;left:7297;top:24;width:29;height:2" coordorigin="7297,24" coordsize="29,2">
              <v:shape style="position:absolute;left:7297;top:24;width:29;height:2" coordorigin="7297,24" coordsize="29,0" path="m7297,24l7326,24e" filled="false" stroked="true" strokeweight=".48pt" strokecolor="#000000">
                <v:path arrowok="t"/>
              </v:shape>
            </v:group>
            <v:group style="position:absolute;left:7326;top:5;width:1410;height:2" coordorigin="7326,5" coordsize="1410,2">
              <v:shape style="position:absolute;left:7326;top:5;width:1410;height:2" coordorigin="7326,5" coordsize="1410,0" path="m7326,5l8736,5e" filled="false" stroked="true" strokeweight=".48pt" strokecolor="#000000">
                <v:path arrowok="t"/>
              </v:shape>
            </v:group>
            <v:group style="position:absolute;left:7326;top:24;width:1410;height:2" coordorigin="7326,24" coordsize="1410,2">
              <v:shape style="position:absolute;left:7326;top:24;width:1410;height:2" coordorigin="7326,24" coordsize="1410,0" path="m7326,24l8736,24e" filled="false" stroked="true" strokeweight=".48pt" strokecolor="#000000">
                <v:path arrowok="t"/>
              </v:shape>
              <v:shape style="position:absolute;left:1862;top:16;width:5459;height:758" type="#_x0000_t75" stroked="false">
                <v:imagedata r:id="rId164" o:title=""/>
              </v:shape>
            </v:group>
            <v:group style="position:absolute;left:13;top:2515;width:1864;height:2" coordorigin="13,2515" coordsize="1864,2">
              <v:shape style="position:absolute;left:13;top:2515;width:1864;height:2" coordorigin="13,2515" coordsize="1864,0" path="m13,2515l1876,2515e" filled="false" stroked="true" strokeweight=".48pt" strokecolor="#000000">
                <v:path arrowok="t"/>
              </v:shape>
            </v:group>
            <v:group style="position:absolute;left:13;top:2496;width:1864;height:2" coordorigin="13,2496" coordsize="1864,2">
              <v:shape style="position:absolute;left:13;top:2496;width:1864;height:2" coordorigin="13,2496" coordsize="1864,0" path="m13,2496l1876,2496e" filled="false" stroked="true" strokeweight=".48pt" strokecolor="#000000">
                <v:path arrowok="t"/>
              </v:shape>
            </v:group>
            <v:group style="position:absolute;left:1876;top:2496;width:29;height:2" coordorigin="1876,2496" coordsize="29,2">
              <v:shape style="position:absolute;left:1876;top:2496;width:29;height:2" coordorigin="1876,2496" coordsize="29,0" path="m1876,2496l1905,2496e" filled="false" stroked="true" strokeweight=".48pt" strokecolor="#000000">
                <v:path arrowok="t"/>
              </v:shape>
            </v:group>
            <v:group style="position:absolute;left:1876;top:2515;width:1450;height:2" coordorigin="1876,2515" coordsize="1450,2">
              <v:shape style="position:absolute;left:1876;top:2515;width:1450;height:2" coordorigin="1876,2515" coordsize="1450,0" path="m1876,2515l3326,2515e" filled="false" stroked="true" strokeweight=".48pt" strokecolor="#000000">
                <v:path arrowok="t"/>
              </v:shape>
            </v:group>
            <v:group style="position:absolute;left:1905;top:2496;width:1421;height:2" coordorigin="1905,2496" coordsize="1421,2">
              <v:shape style="position:absolute;left:1905;top:2496;width:1421;height:2" coordorigin="1905,2496" coordsize="1421,0" path="m1905,2496l3326,2496e" filled="false" stroked="true" strokeweight=".48pt" strokecolor="#000000">
                <v:path arrowok="t"/>
              </v:shape>
            </v:group>
            <v:group style="position:absolute;left:3326;top:2496;width:29;height:2" coordorigin="3326,2496" coordsize="29,2">
              <v:shape style="position:absolute;left:3326;top:2496;width:29;height:2" coordorigin="3326,2496" coordsize="29,0" path="m3326,2496l3355,2496e" filled="false" stroked="true" strokeweight=".48pt" strokecolor="#000000">
                <v:path arrowok="t"/>
              </v:shape>
            </v:group>
            <v:group style="position:absolute;left:3326;top:2515;width:1409;height:2" coordorigin="3326,2515" coordsize="1409,2">
              <v:shape style="position:absolute;left:3326;top:2515;width:1409;height:2" coordorigin="3326,2515" coordsize="1409,0" path="m3326,2515l4735,2515e" filled="false" stroked="true" strokeweight=".48pt" strokecolor="#000000">
                <v:path arrowok="t"/>
              </v:shape>
            </v:group>
            <v:group style="position:absolute;left:3355;top:2496;width:1380;height:2" coordorigin="3355,2496" coordsize="1380,2">
              <v:shape style="position:absolute;left:3355;top:2496;width:1380;height:2" coordorigin="3355,2496" coordsize="1380,0" path="m3355,2496l4735,2496e" filled="false" stroked="true" strokeweight=".48pt" strokecolor="#000000">
                <v:path arrowok="t"/>
              </v:shape>
            </v:group>
            <v:group style="position:absolute;left:4735;top:2496;width:29;height:2" coordorigin="4735,2496" coordsize="29,2">
              <v:shape style="position:absolute;left:4735;top:2496;width:29;height:2" coordorigin="4735,2496" coordsize="29,0" path="m4735,2496l4764,2496e" filled="false" stroked="true" strokeweight=".48pt" strokecolor="#000000">
                <v:path arrowok="t"/>
              </v:shape>
            </v:group>
            <v:group style="position:absolute;left:4735;top:2515;width:1300;height:2" coordorigin="4735,2515" coordsize="1300,2">
              <v:shape style="position:absolute;left:4735;top:2515;width:1300;height:2" coordorigin="4735,2515" coordsize="1300,0" path="m4735,2515l6034,2515e" filled="false" stroked="true" strokeweight=".48pt" strokecolor="#000000">
                <v:path arrowok="t"/>
              </v:shape>
            </v:group>
            <v:group style="position:absolute;left:4764;top:2496;width:1271;height:2" coordorigin="4764,2496" coordsize="1271,2">
              <v:shape style="position:absolute;left:4764;top:2496;width:1271;height:2" coordorigin="4764,2496" coordsize="1271,0" path="m4764,2496l6034,2496e" filled="false" stroked="true" strokeweight=".48pt" strokecolor="#000000">
                <v:path arrowok="t"/>
              </v:shape>
            </v:group>
            <v:group style="position:absolute;left:6034;top:2496;width:29;height:2" coordorigin="6034,2496" coordsize="29,2">
              <v:shape style="position:absolute;left:6034;top:2496;width:29;height:2" coordorigin="6034,2496" coordsize="29,0" path="m6034,2496l6063,2496e" filled="false" stroked="true" strokeweight=".48pt" strokecolor="#000000">
                <v:path arrowok="t"/>
              </v:shape>
            </v:group>
            <v:group style="position:absolute;left:6034;top:2515;width:29;height:2" coordorigin="6034,2515" coordsize="29,2">
              <v:shape style="position:absolute;left:6034;top:2515;width:29;height:2" coordorigin="6034,2515" coordsize="29,0" path="m6034,2515l6063,2515e" filled="false" stroked="true" strokeweight=".48pt" strokecolor="#000000">
                <v:path arrowok="t"/>
              </v:shape>
            </v:group>
            <v:group style="position:absolute;left:6063;top:2515;width:1234;height:2" coordorigin="6063,2515" coordsize="1234,2">
              <v:shape style="position:absolute;left:6063;top:2515;width:1234;height:2" coordorigin="6063,2515" coordsize="1234,0" path="m6063,2515l7297,2515e" filled="false" stroked="true" strokeweight=".48pt" strokecolor="#000000">
                <v:path arrowok="t"/>
              </v:shape>
            </v:group>
            <v:group style="position:absolute;left:6063;top:2496;width:1234;height:2" coordorigin="6063,2496" coordsize="1234,2">
              <v:shape style="position:absolute;left:6063;top:2496;width:1234;height:2" coordorigin="6063,2496" coordsize="1234,0" path="m6063,2496l7297,2496e" filled="false" stroked="true" strokeweight=".48pt" strokecolor="#000000">
                <v:path arrowok="t"/>
              </v:shape>
              <v:shape style="position:absolute;left:0;top:747;width:8750;height:1744" type="#_x0000_t75" stroked="false">
                <v:imagedata r:id="rId165" o:title=""/>
              </v:shape>
            </v:group>
            <v:group style="position:absolute;left:7297;top:2496;width:29;height:2" coordorigin="7297,2496" coordsize="29,2">
              <v:shape style="position:absolute;left:7297;top:2496;width:29;height:2" coordorigin="7297,2496" coordsize="29,0" path="m7297,2496l7326,2496e" filled="false" stroked="true" strokeweight=".48pt" strokecolor="#000000">
                <v:path arrowok="t"/>
              </v:shape>
            </v:group>
            <v:group style="position:absolute;left:7297;top:2515;width:1439;height:2" coordorigin="7297,2515" coordsize="1439,2">
              <v:shape style="position:absolute;left:7297;top:2515;width:1439;height:2" coordorigin="7297,2515" coordsize="1439,0" path="m7297,2515l8736,2515e" filled="false" stroked="true" strokeweight=".48pt" strokecolor="#000000">
                <v:path arrowok="t"/>
              </v:shape>
            </v:group>
            <v:group style="position:absolute;left:7326;top:2496;width:1410;height:2" coordorigin="7326,2496" coordsize="1410,2">
              <v:shape style="position:absolute;left:7326;top:2496;width:1410;height:2" coordorigin="7326,2496" coordsize="1410,0" path="m7326,2496l8736,2496e" filled="false" stroked="true" strokeweight=".48pt" strokecolor="#000000">
                <v:path arrowok="t"/>
              </v:shape>
              <v:shape style="position:absolute;left:316;top:333;width:126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xbxContent>
                </v:textbox>
                <w10:wrap type="none"/>
              </v:shape>
              <v:shape style="position:absolute;left:2244;top:33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3672;top:33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xbxContent>
                </v:textbox>
                <w10:wrap type="none"/>
              </v:shape>
              <v:shape style="position:absolute;left:5659;top:163;width:1374;height:5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p>
                      <w:pPr>
                        <w:spacing w:before="134"/>
                        <w:ind w:left="649" w:right="0" w:firstLine="0"/>
                        <w:jc w:val="left"/>
                        <w:rPr>
                          <w:rFonts w:ascii="宋体" w:hAnsi="宋体" w:cs="宋体" w:eastAsia="宋体" w:hint="default"/>
                          <w:sz w:val="18"/>
                          <w:szCs w:val="18"/>
                        </w:rPr>
                      </w:pPr>
                      <w:r>
                        <w:rPr>
                          <w:rFonts w:ascii="宋体" w:hAnsi="宋体" w:cs="宋体" w:eastAsia="宋体" w:hint="default"/>
                          <w:b/>
                          <w:bCs/>
                          <w:sz w:val="18"/>
                          <w:szCs w:val="18"/>
                        </w:rPr>
                        <w:t>其他转出</w:t>
                      </w:r>
                      <w:r>
                        <w:rPr>
                          <w:rFonts w:ascii="宋体" w:hAnsi="宋体" w:cs="宋体" w:eastAsia="宋体" w:hint="default"/>
                          <w:sz w:val="18"/>
                          <w:szCs w:val="18"/>
                        </w:rPr>
                      </w:r>
                    </w:p>
                  </w:txbxContent>
                </v:textbox>
                <w10:wrap type="none"/>
              </v:shape>
              <v:shape style="position:absolute;left:7659;top:33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5208;top:53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转回</w:t>
                      </w:r>
                      <w:r>
                        <w:rPr>
                          <w:rFonts w:ascii="宋体" w:hAnsi="宋体" w:cs="宋体" w:eastAsia="宋体" w:hint="default"/>
                          <w:sz w:val="18"/>
                          <w:szCs w:val="18"/>
                        </w:rPr>
                      </w:r>
                    </w:p>
                  </w:txbxContent>
                </v:textbox>
                <w10:wrap type="none"/>
              </v:shape>
              <v:shape style="position:absolute;left:128;top:795;width:8303;height:451"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镇江市佳科电脑有限</w:t>
                      </w:r>
                    </w:p>
                    <w:p>
                      <w:pPr>
                        <w:tabs>
                          <w:tab w:pos="3563" w:val="left" w:leader="none"/>
                          <w:tab w:pos="7568" w:val="left" w:leader="none"/>
                        </w:tabs>
                        <w:spacing w:line="272"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position w:val="3"/>
                          <w:sz w:val="18"/>
                          <w:szCs w:val="18"/>
                        </w:rPr>
                        <w:t>公司</w:t>
                        <w:tab/>
                      </w:r>
                      <w:r>
                        <w:rPr>
                          <w:rFonts w:ascii="Arial Narrow" w:hAnsi="Arial Narrow" w:cs="Arial Narrow" w:eastAsia="Arial Narrow" w:hint="default"/>
                          <w:spacing w:val="-1"/>
                          <w:sz w:val="18"/>
                          <w:szCs w:val="18"/>
                        </w:rPr>
                        <w:t>600,000.00</w:t>
                        <w:tab/>
                        <w:t>600,000.00</w:t>
                      </w:r>
                      <w:r>
                        <w:rPr>
                          <w:rFonts w:ascii="Arial Narrow" w:hAnsi="Arial Narrow" w:cs="Arial Narrow" w:eastAsia="Arial Narrow" w:hint="default"/>
                          <w:sz w:val="18"/>
                          <w:szCs w:val="18"/>
                        </w:rPr>
                      </w:r>
                    </w:p>
                  </w:txbxContent>
                </v:textbox>
                <w10:wrap type="none"/>
              </v:shape>
              <v:shape style="position:absolute;left:128;top:1475;width:162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广州航天金穗科技发</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展有限公司</w:t>
                      </w:r>
                    </w:p>
                  </w:txbxContent>
                </v:textbox>
                <w10:wrap type="none"/>
              </v:shape>
              <v:shape style="position:absolute;left:2366;top:1746;width:65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29,226.78</w:t>
                      </w:r>
                      <w:r>
                        <w:rPr>
                          <w:rFonts w:ascii="Arial Narrow"/>
                          <w:sz w:val="18"/>
                        </w:rPr>
                      </w:r>
                    </w:p>
                  </w:txbxContent>
                </v:textbox>
                <w10:wrap type="none"/>
              </v:shape>
              <v:shape style="position:absolute;left:7778;top:1746;width:65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29,226.78</w:t>
                      </w:r>
                      <w:r>
                        <w:rPr>
                          <w:rFonts w:ascii="Arial Narrow"/>
                          <w:sz w:val="18"/>
                        </w:rPr>
                      </w:r>
                    </w:p>
                  </w:txbxContent>
                </v:textbox>
                <w10:wrap type="none"/>
              </v:shape>
              <v:shape style="position:absolute;left:769;top:226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2366;top:2271;width:65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29,226.78</w:t>
                      </w:r>
                      <w:r>
                        <w:rPr>
                          <w:rFonts w:ascii="Arial Narrow"/>
                          <w:sz w:val="18"/>
                        </w:rPr>
                      </w:r>
                    </w:p>
                  </w:txbxContent>
                </v:textbox>
                <w10:wrap type="none"/>
              </v:shape>
              <v:shape style="position:absolute;left:3692;top:2271;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600,000.00</w:t>
                      </w:r>
                      <w:r>
                        <w:rPr>
                          <w:rFonts w:ascii="Arial Narrow"/>
                          <w:sz w:val="18"/>
                        </w:rPr>
                      </w:r>
                    </w:p>
                  </w:txbxContent>
                </v:textbox>
                <w10:wrap type="none"/>
              </v:shape>
              <v:shape style="position:absolute;left:7696;top:2271;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629,226.78</w:t>
                      </w:r>
                      <w:r>
                        <w:rPr>
                          <w:rFonts w:ascii="Arial Narrow"/>
                          <w:sz w:val="18"/>
                        </w:rPr>
                      </w:r>
                    </w:p>
                  </w:txbxContent>
                </v:textbox>
                <w10:wrap type="none"/>
              </v:shape>
            </v:group>
          </v:group>
        </w:pict>
      </w:r>
      <w:r>
        <w:rPr>
          <w:rFonts w:ascii="宋体" w:hAnsi="宋体" w:cs="宋体" w:eastAsia="宋体" w:hint="default"/>
          <w:position w:val="-49"/>
          <w:sz w:val="20"/>
          <w:szCs w:val="20"/>
        </w:rPr>
      </w:r>
    </w:p>
    <w:p>
      <w:pPr>
        <w:spacing w:after="0" w:line="2520" w:lineRule="exact"/>
        <w:rPr>
          <w:rFonts w:ascii="宋体" w:hAnsi="宋体" w:cs="宋体" w:eastAsia="宋体" w:hint="default"/>
          <w:sz w:val="20"/>
          <w:szCs w:val="20"/>
        </w:rPr>
        <w:sectPr>
          <w:footerReference w:type="default" r:id="rId157"/>
          <w:pgSz w:w="11910" w:h="16840"/>
          <w:pgMar w:footer="865" w:header="0" w:top="1100" w:bottom="1060" w:left="1460" w:right="1460"/>
          <w:pgNumType w:start="89"/>
        </w:sectPr>
      </w:pPr>
    </w:p>
    <w:p>
      <w:pPr>
        <w:spacing w:line="240" w:lineRule="auto" w:before="5"/>
        <w:rPr>
          <w:rFonts w:ascii="宋体" w:hAnsi="宋体" w:cs="宋体" w:eastAsia="宋体" w:hint="default"/>
          <w:sz w:val="23"/>
          <w:szCs w:val="23"/>
        </w:rPr>
      </w:pPr>
    </w:p>
    <w:p>
      <w:pPr>
        <w:pStyle w:val="BodyText"/>
        <w:spacing w:line="240" w:lineRule="auto" w:before="35"/>
        <w:ind w:left="644" w:right="119"/>
        <w:jc w:val="left"/>
      </w:pPr>
      <w:r>
        <w:rPr/>
        <w:t>9.</w:t>
      </w:r>
      <w:r>
        <w:rPr>
          <w:spacing w:val="82"/>
        </w:rPr>
        <w:t> </w:t>
      </w:r>
      <w:r>
        <w:rPr/>
        <w:t>投资性房地产</w:t>
      </w:r>
    </w:p>
    <w:p>
      <w:pPr>
        <w:spacing w:line="240" w:lineRule="auto" w:before="13"/>
        <w:rPr>
          <w:rFonts w:ascii="宋体" w:hAnsi="宋体" w:cs="宋体" w:eastAsia="宋体" w:hint="default"/>
          <w:sz w:val="18"/>
          <w:szCs w:val="18"/>
        </w:rPr>
      </w:pPr>
    </w:p>
    <w:p>
      <w:pPr>
        <w:pStyle w:val="BodyText"/>
        <w:spacing w:line="240" w:lineRule="auto"/>
        <w:ind w:left="740" w:right="119"/>
        <w:jc w:val="left"/>
      </w:pPr>
      <w:r>
        <w:rPr/>
        <w:t>（1）</w:t>
      </w:r>
      <w:r>
        <w:rPr>
          <w:spacing w:val="-30"/>
        </w:rPr>
        <w:t> </w:t>
      </w:r>
      <w:r>
        <w:rPr/>
        <w:t>采用成本模式计量的投资性房地产</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tbl>
      <w:tblPr>
        <w:tblW w:w="0" w:type="auto"/>
        <w:jc w:val="left"/>
        <w:tblInd w:w="126" w:type="dxa"/>
        <w:tblLayout w:type="fixed"/>
        <w:tblCellMar>
          <w:top w:w="0" w:type="dxa"/>
          <w:left w:w="0" w:type="dxa"/>
          <w:bottom w:w="0" w:type="dxa"/>
          <w:right w:w="0" w:type="dxa"/>
        </w:tblCellMar>
        <w:tblLook w:val="01E0"/>
      </w:tblPr>
      <w:tblGrid>
        <w:gridCol w:w="2516"/>
        <w:gridCol w:w="2120"/>
        <w:gridCol w:w="1472"/>
        <w:gridCol w:w="1317"/>
        <w:gridCol w:w="1297"/>
      </w:tblGrid>
      <w:tr>
        <w:trPr>
          <w:trHeight w:val="726" w:hRule="exact"/>
        </w:trPr>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2"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pStyle w:val="TableParagraph"/>
              <w:spacing w:line="240" w:lineRule="auto" w:before="134"/>
              <w:ind w:left="115" w:right="0"/>
              <w:jc w:val="left"/>
              <w:rPr>
                <w:rFonts w:ascii="宋体" w:hAnsi="宋体" w:cs="宋体" w:eastAsia="宋体" w:hint="default"/>
                <w:sz w:val="18"/>
                <w:szCs w:val="18"/>
              </w:rPr>
            </w:pPr>
            <w:r>
              <w:rPr>
                <w:rFonts w:ascii="宋体" w:hAnsi="宋体" w:cs="宋体" w:eastAsia="宋体" w:hint="default"/>
                <w:b/>
                <w:bCs/>
                <w:sz w:val="18"/>
                <w:szCs w:val="18"/>
              </w:rPr>
              <w:t>原价</w:t>
            </w:r>
            <w:r>
              <w:rPr>
                <w:rFonts w:ascii="宋体" w:hAnsi="宋体" w:cs="宋体" w:eastAsia="宋体" w:hint="default"/>
                <w:sz w:val="18"/>
                <w:szCs w:val="18"/>
              </w:rPr>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40"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130"/>
              <w:ind w:left="769" w:right="0"/>
              <w:jc w:val="left"/>
              <w:rPr>
                <w:rFonts w:ascii="Arial Narrow" w:hAnsi="Arial Narrow" w:cs="Arial Narrow" w:eastAsia="Arial Narrow" w:hint="default"/>
                <w:sz w:val="18"/>
                <w:szCs w:val="18"/>
              </w:rPr>
            </w:pPr>
            <w:r>
              <w:rPr>
                <w:rFonts w:ascii="Arial Narrow"/>
                <w:b/>
                <w:sz w:val="18"/>
              </w:rPr>
              <w:t>123,400,642.07</w:t>
            </w:r>
            <w:r>
              <w:rPr>
                <w:rFonts w:ascii="Arial Narrow"/>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37"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p>
            <w:pPr>
              <w:pStyle w:val="TableParagraph"/>
              <w:spacing w:line="240" w:lineRule="auto" w:before="130"/>
              <w:ind w:left="330" w:right="0"/>
              <w:jc w:val="left"/>
              <w:rPr>
                <w:rFonts w:ascii="Arial Narrow" w:hAnsi="Arial Narrow" w:cs="Arial Narrow" w:eastAsia="Arial Narrow" w:hint="default"/>
                <w:sz w:val="18"/>
                <w:szCs w:val="18"/>
              </w:rPr>
            </w:pPr>
            <w:r>
              <w:rPr>
                <w:rFonts w:ascii="Arial Narrow"/>
                <w:b/>
                <w:sz w:val="18"/>
              </w:rPr>
              <w:t>17,635,467.38</w:t>
            </w:r>
            <w:r>
              <w:rPr>
                <w:rFonts w:ascii="Arial Narrow"/>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5"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p>
            <w:pPr>
              <w:pStyle w:val="TableParagraph"/>
              <w:spacing w:line="240" w:lineRule="auto" w:before="130"/>
              <w:ind w:left="203" w:right="0"/>
              <w:jc w:val="left"/>
              <w:rPr>
                <w:rFonts w:ascii="Arial Narrow" w:hAnsi="Arial Narrow" w:cs="Arial Narrow" w:eastAsia="Arial Narrow" w:hint="default"/>
                <w:sz w:val="18"/>
                <w:szCs w:val="18"/>
              </w:rPr>
            </w:pPr>
            <w:r>
              <w:rPr>
                <w:rFonts w:ascii="Arial Narrow"/>
                <w:b/>
                <w:sz w:val="18"/>
              </w:rPr>
              <w:t>10,681,008.85</w:t>
            </w:r>
            <w:r>
              <w:rPr>
                <w:rFonts w:ascii="Arial Narrow"/>
                <w:sz w:val="18"/>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6"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130"/>
              <w:ind w:left="175" w:right="0"/>
              <w:jc w:val="left"/>
              <w:rPr>
                <w:rFonts w:ascii="Arial Narrow" w:hAnsi="Arial Narrow" w:cs="Arial Narrow" w:eastAsia="Arial Narrow" w:hint="default"/>
                <w:sz w:val="18"/>
                <w:szCs w:val="18"/>
              </w:rPr>
            </w:pPr>
            <w:r>
              <w:rPr>
                <w:rFonts w:ascii="Arial Narrow"/>
                <w:b/>
                <w:sz w:val="18"/>
              </w:rPr>
              <w:t>130,355,100.60</w:t>
            </w:r>
            <w:r>
              <w:rPr>
                <w:rFonts w:ascii="Arial Narrow"/>
                <w:sz w:val="18"/>
              </w:rPr>
            </w:r>
          </w:p>
        </w:tc>
      </w:tr>
      <w:tr>
        <w:trPr>
          <w:trHeight w:val="389" w:hRule="exact"/>
        </w:trPr>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9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28"/>
              <w:jc w:val="right"/>
              <w:rPr>
                <w:rFonts w:ascii="Arial Narrow" w:hAnsi="Arial Narrow" w:cs="Arial Narrow" w:eastAsia="Arial Narrow" w:hint="default"/>
                <w:sz w:val="18"/>
                <w:szCs w:val="18"/>
              </w:rPr>
            </w:pPr>
            <w:r>
              <w:rPr>
                <w:rFonts w:ascii="Arial Narrow"/>
                <w:spacing w:val="-1"/>
                <w:w w:val="95"/>
                <w:sz w:val="18"/>
              </w:rPr>
              <w:t>123,400,642.07</w:t>
            </w:r>
            <w:r>
              <w:rPr>
                <w:rFonts w:ascii="Arial Narrow"/>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01"/>
              <w:jc w:val="right"/>
              <w:rPr>
                <w:rFonts w:ascii="Arial Narrow" w:hAnsi="Arial Narrow" w:cs="Arial Narrow" w:eastAsia="Arial Narrow" w:hint="default"/>
                <w:sz w:val="18"/>
                <w:szCs w:val="18"/>
              </w:rPr>
            </w:pPr>
            <w:r>
              <w:rPr>
                <w:rFonts w:ascii="Arial Narrow"/>
                <w:spacing w:val="-1"/>
                <w:w w:val="95"/>
                <w:sz w:val="18"/>
              </w:rPr>
              <w:t>17,635,467.38</w:t>
            </w:r>
            <w:r>
              <w:rPr>
                <w:rFonts w:ascii="Arial Narrow"/>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7" w:right="0"/>
              <w:jc w:val="center"/>
              <w:rPr>
                <w:rFonts w:ascii="Arial Narrow" w:hAnsi="Arial Narrow" w:cs="Arial Narrow" w:eastAsia="Arial Narrow" w:hint="default"/>
                <w:sz w:val="18"/>
                <w:szCs w:val="18"/>
              </w:rPr>
            </w:pPr>
            <w:r>
              <w:rPr>
                <w:rFonts w:ascii="Arial Narrow"/>
                <w:sz w:val="18"/>
              </w:rPr>
              <w:t>10,681,008.85</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9"/>
              <w:jc w:val="right"/>
              <w:rPr>
                <w:rFonts w:ascii="Arial Narrow" w:hAnsi="Arial Narrow" w:cs="Arial Narrow" w:eastAsia="Arial Narrow" w:hint="default"/>
                <w:sz w:val="18"/>
                <w:szCs w:val="18"/>
              </w:rPr>
            </w:pPr>
            <w:r>
              <w:rPr>
                <w:rFonts w:ascii="Arial Narrow"/>
                <w:spacing w:val="-1"/>
                <w:w w:val="95"/>
                <w:sz w:val="18"/>
              </w:rPr>
              <w:t>130,355,100.60</w:t>
            </w:r>
            <w:r>
              <w:rPr>
                <w:rFonts w:ascii="Arial Narrow"/>
                <w:sz w:val="18"/>
              </w:rPr>
            </w:r>
          </w:p>
        </w:tc>
      </w:tr>
      <w:tr>
        <w:trPr>
          <w:trHeight w:val="721" w:hRule="exact"/>
        </w:trPr>
        <w:tc>
          <w:tcPr>
            <w:tcW w:w="2516" w:type="dxa"/>
            <w:tcBorders>
              <w:top w:val="nil" w:sz="6" w:space="0" w:color="auto"/>
              <w:left w:val="nil" w:sz="6" w:space="0" w:color="auto"/>
              <w:bottom w:val="nil" w:sz="6" w:space="0" w:color="auto"/>
              <w:right w:val="nil" w:sz="6" w:space="0" w:color="auto"/>
            </w:tcBorders>
          </w:tcPr>
          <w:p>
            <w:pPr>
              <w:pStyle w:val="TableParagraph"/>
              <w:spacing w:line="376" w:lineRule="auto" w:before="40"/>
              <w:ind w:left="115" w:right="767" w:firstLine="180"/>
              <w:jc w:val="left"/>
              <w:rPr>
                <w:rFonts w:ascii="宋体" w:hAnsi="宋体" w:cs="宋体" w:eastAsia="宋体" w:hint="default"/>
                <w:sz w:val="18"/>
                <w:szCs w:val="18"/>
              </w:rPr>
            </w:pPr>
            <w:r>
              <w:rPr>
                <w:rFonts w:ascii="宋体" w:hAnsi="宋体" w:cs="宋体" w:eastAsia="宋体" w:hint="default"/>
                <w:sz w:val="18"/>
                <w:szCs w:val="18"/>
              </w:rPr>
              <w:t>土地使用权 </w:t>
            </w:r>
            <w:r>
              <w:rPr>
                <w:rFonts w:ascii="宋体" w:hAnsi="宋体" w:cs="宋体" w:eastAsia="宋体" w:hint="default"/>
                <w:b/>
                <w:bCs/>
                <w:sz w:val="18"/>
                <w:szCs w:val="18"/>
              </w:rPr>
              <w:t>累计折旧和累计摊销</w:t>
            </w:r>
            <w:r>
              <w:rPr>
                <w:rFonts w:ascii="宋体" w:hAnsi="宋体" w:cs="宋体" w:eastAsia="宋体" w:hint="default"/>
                <w:sz w:val="18"/>
                <w:szCs w:val="18"/>
              </w:rPr>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328"/>
              <w:jc w:val="right"/>
              <w:rPr>
                <w:rFonts w:ascii="Arial Narrow" w:hAnsi="Arial Narrow" w:cs="Arial Narrow" w:eastAsia="Arial Narrow" w:hint="default"/>
                <w:sz w:val="18"/>
                <w:szCs w:val="18"/>
              </w:rPr>
            </w:pPr>
            <w:r>
              <w:rPr>
                <w:rFonts w:ascii="Arial Narrow"/>
                <w:b/>
                <w:spacing w:val="-1"/>
                <w:w w:val="95"/>
                <w:sz w:val="18"/>
              </w:rPr>
              <w:t>18,408,603.10</w:t>
            </w:r>
            <w:r>
              <w:rPr>
                <w:rFonts w:ascii="Arial Narrow"/>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1"/>
              <w:jc w:val="right"/>
              <w:rPr>
                <w:rFonts w:ascii="Arial Narrow" w:hAnsi="Arial Narrow" w:cs="Arial Narrow" w:eastAsia="Arial Narrow" w:hint="default"/>
                <w:sz w:val="18"/>
                <w:szCs w:val="18"/>
              </w:rPr>
            </w:pPr>
            <w:r>
              <w:rPr>
                <w:rFonts w:ascii="Arial Narrow"/>
                <w:b/>
                <w:spacing w:val="-1"/>
                <w:w w:val="95"/>
                <w:sz w:val="18"/>
              </w:rPr>
              <w:t>4,507,305.04</w:t>
            </w:r>
            <w:r>
              <w:rPr>
                <w:rFonts w:ascii="Arial Narrow"/>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09" w:right="0"/>
              <w:jc w:val="center"/>
              <w:rPr>
                <w:rFonts w:ascii="Arial Narrow" w:hAnsi="Arial Narrow" w:cs="Arial Narrow" w:eastAsia="Arial Narrow" w:hint="default"/>
                <w:sz w:val="18"/>
                <w:szCs w:val="18"/>
              </w:rPr>
            </w:pPr>
            <w:r>
              <w:rPr>
                <w:rFonts w:ascii="Arial Narrow"/>
                <w:b/>
                <w:sz w:val="18"/>
              </w:rPr>
              <w:t>1,750,644.92</w:t>
            </w:r>
            <w:r>
              <w:rPr>
                <w:rFonts w:ascii="Arial Narrow"/>
                <w:sz w:val="18"/>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b/>
                <w:spacing w:val="-1"/>
                <w:w w:val="95"/>
                <w:sz w:val="18"/>
              </w:rPr>
              <w:t>21,165,263.22</w:t>
            </w:r>
            <w:r>
              <w:rPr>
                <w:rFonts w:ascii="Arial Narrow"/>
                <w:sz w:val="18"/>
              </w:rPr>
            </w:r>
          </w:p>
        </w:tc>
      </w:tr>
      <w:tr>
        <w:trPr>
          <w:trHeight w:val="389" w:hRule="exact"/>
        </w:trPr>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9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28"/>
              <w:jc w:val="right"/>
              <w:rPr>
                <w:rFonts w:ascii="Arial Narrow" w:hAnsi="Arial Narrow" w:cs="Arial Narrow" w:eastAsia="Arial Narrow" w:hint="default"/>
                <w:sz w:val="18"/>
                <w:szCs w:val="18"/>
              </w:rPr>
            </w:pPr>
            <w:r>
              <w:rPr>
                <w:rFonts w:ascii="Arial Narrow"/>
                <w:spacing w:val="-1"/>
                <w:w w:val="95"/>
                <w:sz w:val="18"/>
              </w:rPr>
              <w:t>18,408,603.10</w:t>
            </w:r>
            <w:r>
              <w:rPr>
                <w:rFonts w:ascii="Arial Narrow"/>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01"/>
              <w:jc w:val="right"/>
              <w:rPr>
                <w:rFonts w:ascii="Arial Narrow" w:hAnsi="Arial Narrow" w:cs="Arial Narrow" w:eastAsia="Arial Narrow" w:hint="default"/>
                <w:sz w:val="18"/>
                <w:szCs w:val="18"/>
              </w:rPr>
            </w:pPr>
            <w:r>
              <w:rPr>
                <w:rFonts w:ascii="Arial Narrow"/>
                <w:spacing w:val="-1"/>
                <w:w w:val="95"/>
                <w:sz w:val="18"/>
              </w:rPr>
              <w:t>4,507,305.04</w:t>
            </w:r>
            <w:r>
              <w:rPr>
                <w:rFonts w:ascii="Arial Narrow"/>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9" w:right="0"/>
              <w:jc w:val="center"/>
              <w:rPr>
                <w:rFonts w:ascii="Arial Narrow" w:hAnsi="Arial Narrow" w:cs="Arial Narrow" w:eastAsia="Arial Narrow" w:hint="default"/>
                <w:sz w:val="18"/>
                <w:szCs w:val="18"/>
              </w:rPr>
            </w:pPr>
            <w:r>
              <w:rPr>
                <w:rFonts w:ascii="Arial Narrow"/>
                <w:sz w:val="18"/>
              </w:rPr>
              <w:t>1,750,644.92</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9"/>
              <w:jc w:val="right"/>
              <w:rPr>
                <w:rFonts w:ascii="Arial Narrow" w:hAnsi="Arial Narrow" w:cs="Arial Narrow" w:eastAsia="Arial Narrow" w:hint="default"/>
                <w:sz w:val="18"/>
                <w:szCs w:val="18"/>
              </w:rPr>
            </w:pPr>
            <w:r>
              <w:rPr>
                <w:rFonts w:ascii="Arial Narrow"/>
                <w:spacing w:val="-1"/>
                <w:w w:val="95"/>
                <w:sz w:val="18"/>
              </w:rPr>
              <w:t>21,165,263.22</w:t>
            </w:r>
            <w:r>
              <w:rPr>
                <w:rFonts w:ascii="Arial Narrow"/>
                <w:sz w:val="18"/>
              </w:rPr>
            </w:r>
          </w:p>
        </w:tc>
      </w:tr>
      <w:tr>
        <w:trPr>
          <w:trHeight w:val="721" w:hRule="exact"/>
        </w:trPr>
        <w:tc>
          <w:tcPr>
            <w:tcW w:w="2516" w:type="dxa"/>
            <w:tcBorders>
              <w:top w:val="nil" w:sz="6" w:space="0" w:color="auto"/>
              <w:left w:val="nil" w:sz="6" w:space="0" w:color="auto"/>
              <w:bottom w:val="nil" w:sz="6" w:space="0" w:color="auto"/>
              <w:right w:val="nil" w:sz="6" w:space="0" w:color="auto"/>
            </w:tcBorders>
          </w:tcPr>
          <w:p>
            <w:pPr>
              <w:pStyle w:val="TableParagraph"/>
              <w:spacing w:line="376" w:lineRule="auto" w:before="40"/>
              <w:ind w:left="115" w:right="1318" w:firstLine="180"/>
              <w:jc w:val="left"/>
              <w:rPr>
                <w:rFonts w:ascii="宋体" w:hAnsi="宋体" w:cs="宋体" w:eastAsia="宋体" w:hint="default"/>
                <w:sz w:val="18"/>
                <w:szCs w:val="18"/>
              </w:rPr>
            </w:pPr>
            <w:r>
              <w:rPr>
                <w:rFonts w:ascii="宋体" w:hAnsi="宋体" w:cs="宋体" w:eastAsia="宋体" w:hint="default"/>
                <w:sz w:val="18"/>
                <w:szCs w:val="18"/>
              </w:rPr>
              <w:t>土地使用权 </w:t>
            </w:r>
            <w:r>
              <w:rPr>
                <w:rFonts w:ascii="宋体" w:hAnsi="宋体" w:cs="宋体" w:eastAsia="宋体" w:hint="default"/>
                <w:b/>
                <w:bCs/>
                <w:sz w:val="18"/>
                <w:szCs w:val="18"/>
              </w:rPr>
              <w:t>账面价值</w:t>
            </w:r>
            <w:r>
              <w:rPr>
                <w:rFonts w:ascii="宋体" w:hAnsi="宋体" w:cs="宋体" w:eastAsia="宋体" w:hint="default"/>
                <w:sz w:val="18"/>
                <w:szCs w:val="18"/>
              </w:rPr>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328"/>
              <w:jc w:val="right"/>
              <w:rPr>
                <w:rFonts w:ascii="Arial Narrow" w:hAnsi="Arial Narrow" w:cs="Arial Narrow" w:eastAsia="Arial Narrow" w:hint="default"/>
                <w:sz w:val="18"/>
                <w:szCs w:val="18"/>
              </w:rPr>
            </w:pPr>
            <w:r>
              <w:rPr>
                <w:rFonts w:ascii="Arial Narrow"/>
                <w:b/>
                <w:spacing w:val="-1"/>
                <w:w w:val="95"/>
                <w:sz w:val="18"/>
              </w:rPr>
              <w:t>104,992,038.97</w:t>
            </w:r>
            <w:r>
              <w:rPr>
                <w:rFonts w:ascii="Arial Narrow"/>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1"/>
              <w:jc w:val="right"/>
              <w:rPr>
                <w:rFonts w:ascii="Arial Narrow" w:hAnsi="Arial Narrow" w:cs="Arial Narrow" w:eastAsia="Arial Narrow" w:hint="default"/>
                <w:sz w:val="18"/>
                <w:szCs w:val="18"/>
              </w:rPr>
            </w:pPr>
            <w:r>
              <w:rPr>
                <w:rFonts w:ascii="Arial Narrow"/>
                <w:b/>
                <w:spacing w:val="-1"/>
                <w:w w:val="95"/>
                <w:sz w:val="18"/>
              </w:rPr>
              <w:t>13,128,162.34</w:t>
            </w:r>
            <w:r>
              <w:rPr>
                <w:rFonts w:ascii="Arial Narrow"/>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09" w:right="0"/>
              <w:jc w:val="center"/>
              <w:rPr>
                <w:rFonts w:ascii="Arial Narrow" w:hAnsi="Arial Narrow" w:cs="Arial Narrow" w:eastAsia="Arial Narrow" w:hint="default"/>
                <w:sz w:val="18"/>
                <w:szCs w:val="18"/>
              </w:rPr>
            </w:pPr>
            <w:r>
              <w:rPr>
                <w:rFonts w:ascii="Arial Narrow"/>
                <w:b/>
                <w:sz w:val="18"/>
              </w:rPr>
              <w:t>8,930,363.93</w:t>
            </w:r>
            <w:r>
              <w:rPr>
                <w:rFonts w:ascii="Arial Narrow"/>
                <w:sz w:val="18"/>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b/>
                <w:spacing w:val="-1"/>
                <w:w w:val="95"/>
                <w:sz w:val="18"/>
              </w:rPr>
              <w:t>109,189,837.38</w:t>
            </w:r>
            <w:r>
              <w:rPr>
                <w:rFonts w:ascii="Arial Narrow"/>
                <w:sz w:val="18"/>
              </w:rPr>
            </w:r>
          </w:p>
        </w:tc>
      </w:tr>
      <w:tr>
        <w:trPr>
          <w:trHeight w:val="389" w:hRule="exact"/>
        </w:trPr>
        <w:tc>
          <w:tcPr>
            <w:tcW w:w="2516"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9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1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28"/>
              <w:jc w:val="right"/>
              <w:rPr>
                <w:rFonts w:ascii="Arial Narrow" w:hAnsi="Arial Narrow" w:cs="Arial Narrow" w:eastAsia="Arial Narrow" w:hint="default"/>
                <w:sz w:val="18"/>
                <w:szCs w:val="18"/>
              </w:rPr>
            </w:pPr>
            <w:r>
              <w:rPr>
                <w:rFonts w:ascii="Arial Narrow"/>
                <w:spacing w:val="-1"/>
                <w:w w:val="95"/>
                <w:sz w:val="18"/>
              </w:rPr>
              <w:t>104,992,038.97</w:t>
            </w:r>
            <w:r>
              <w:rPr>
                <w:rFonts w:ascii="Arial Narrow"/>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01"/>
              <w:jc w:val="right"/>
              <w:rPr>
                <w:rFonts w:ascii="Arial Narrow" w:hAnsi="Arial Narrow" w:cs="Arial Narrow" w:eastAsia="Arial Narrow" w:hint="default"/>
                <w:sz w:val="18"/>
                <w:szCs w:val="18"/>
              </w:rPr>
            </w:pPr>
            <w:r>
              <w:rPr>
                <w:rFonts w:ascii="Arial Narrow"/>
                <w:spacing w:val="-1"/>
                <w:w w:val="95"/>
                <w:sz w:val="18"/>
              </w:rPr>
              <w:t>13,128,162.34</w:t>
            </w:r>
            <w:r>
              <w:rPr>
                <w:rFonts w:ascii="Arial Narrow"/>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54"/>
              <w:ind w:left="109" w:right="0"/>
              <w:jc w:val="center"/>
              <w:rPr>
                <w:rFonts w:ascii="Arial Narrow" w:hAnsi="Arial Narrow" w:cs="Arial Narrow" w:eastAsia="Arial Narrow" w:hint="default"/>
                <w:sz w:val="18"/>
                <w:szCs w:val="18"/>
              </w:rPr>
            </w:pPr>
            <w:r>
              <w:rPr>
                <w:rFonts w:ascii="Arial Narrow"/>
                <w:sz w:val="18"/>
              </w:rPr>
              <w:t>8,930,363.93</w:t>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9"/>
              <w:jc w:val="right"/>
              <w:rPr>
                <w:rFonts w:ascii="Arial Narrow" w:hAnsi="Arial Narrow" w:cs="Arial Narrow" w:eastAsia="Arial Narrow" w:hint="default"/>
                <w:sz w:val="18"/>
                <w:szCs w:val="18"/>
              </w:rPr>
            </w:pPr>
            <w:r>
              <w:rPr>
                <w:rFonts w:ascii="Arial Narrow"/>
                <w:spacing w:val="-1"/>
                <w:w w:val="95"/>
                <w:sz w:val="18"/>
              </w:rPr>
              <w:t>109,189,837.38</w:t>
            </w:r>
            <w:r>
              <w:rPr>
                <w:rFonts w:ascii="Arial Narrow"/>
                <w:sz w:val="18"/>
              </w:rPr>
            </w:r>
          </w:p>
        </w:tc>
      </w:tr>
      <w:tr>
        <w:trPr>
          <w:trHeight w:val="338" w:hRule="exact"/>
        </w:trPr>
        <w:tc>
          <w:tcPr>
            <w:tcW w:w="2516" w:type="dxa"/>
            <w:tcBorders>
              <w:top w:val="nil" w:sz="6" w:space="0" w:color="auto"/>
              <w:left w:val="nil" w:sz="6" w:space="0" w:color="auto"/>
              <w:bottom w:val="single" w:sz="12" w:space="0" w:color="000000"/>
              <w:right w:val="nil" w:sz="6" w:space="0" w:color="auto"/>
            </w:tcBorders>
          </w:tcPr>
          <w:p>
            <w:pPr>
              <w:pStyle w:val="TableParagraph"/>
              <w:spacing w:line="240" w:lineRule="auto" w:before="40"/>
              <w:ind w:left="295"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2120" w:type="dxa"/>
            <w:tcBorders>
              <w:top w:val="nil" w:sz="6" w:space="0" w:color="auto"/>
              <w:left w:val="nil" w:sz="6" w:space="0" w:color="auto"/>
              <w:bottom w:val="single" w:sz="12" w:space="0" w:color="000000"/>
              <w:right w:val="nil" w:sz="6" w:space="0" w:color="auto"/>
            </w:tcBorders>
          </w:tcPr>
          <w:p>
            <w:pPr/>
          </w:p>
        </w:tc>
        <w:tc>
          <w:tcPr>
            <w:tcW w:w="1472" w:type="dxa"/>
            <w:tcBorders>
              <w:top w:val="nil" w:sz="6" w:space="0" w:color="auto"/>
              <w:left w:val="nil" w:sz="6" w:space="0" w:color="auto"/>
              <w:bottom w:val="single" w:sz="12" w:space="0" w:color="000000"/>
              <w:right w:val="nil" w:sz="6" w:space="0" w:color="auto"/>
            </w:tcBorders>
          </w:tcPr>
          <w:p>
            <w:pPr/>
          </w:p>
        </w:tc>
        <w:tc>
          <w:tcPr>
            <w:tcW w:w="1317" w:type="dxa"/>
            <w:tcBorders>
              <w:top w:val="nil" w:sz="6" w:space="0" w:color="auto"/>
              <w:left w:val="nil" w:sz="6" w:space="0" w:color="auto"/>
              <w:bottom w:val="single" w:sz="12" w:space="0" w:color="000000"/>
              <w:right w:val="nil" w:sz="6" w:space="0" w:color="auto"/>
            </w:tcBorders>
          </w:tcPr>
          <w:p>
            <w:pPr/>
          </w:p>
        </w:tc>
        <w:tc>
          <w:tcPr>
            <w:tcW w:w="1297" w:type="dxa"/>
            <w:tcBorders>
              <w:top w:val="nil" w:sz="6" w:space="0" w:color="auto"/>
              <w:left w:val="nil" w:sz="6" w:space="0" w:color="auto"/>
              <w:bottom w:val="single" w:sz="12" w:space="0" w:color="000000"/>
              <w:right w:val="nil" w:sz="6" w:space="0" w:color="auto"/>
            </w:tcBorders>
          </w:tcPr>
          <w:p>
            <w:pPr/>
          </w:p>
        </w:tc>
      </w:tr>
    </w:tbl>
    <w:p>
      <w:pPr>
        <w:spacing w:line="240" w:lineRule="auto" w:before="11"/>
        <w:rPr>
          <w:rFonts w:ascii="宋体" w:hAnsi="宋体" w:cs="宋体" w:eastAsia="宋体" w:hint="default"/>
          <w:sz w:val="17"/>
          <w:szCs w:val="17"/>
        </w:rPr>
      </w:pPr>
    </w:p>
    <w:p>
      <w:pPr>
        <w:pStyle w:val="BodyText"/>
        <w:spacing w:line="314" w:lineRule="auto" w:before="35"/>
        <w:ind w:left="356" w:right="219" w:firstLine="300"/>
        <w:jc w:val="left"/>
      </w:pPr>
      <w:r>
        <w:rPr/>
        <w:pict>
          <v:group style="position:absolute;margin-left:78.360001pt;margin-top:-199.886017pt;width:438.2pt;height:186.1pt;mso-position-horizontal-relative:page;mso-position-vertical-relative:paragraph;z-index:-902416" coordorigin="1567,-3998" coordsize="8764,3722">
            <v:group style="position:absolute;left:1586;top:-3993;width:2856;height:2" coordorigin="1586,-3993" coordsize="2856,2">
              <v:shape style="position:absolute;left:1586;top:-3993;width:2856;height:2" coordorigin="1586,-3993" coordsize="2856,0" path="m1586,-3993l4442,-3993e" filled="false" stroked="true" strokeweight=".48pt" strokecolor="#000000">
                <v:path arrowok="t"/>
              </v:shape>
            </v:group>
            <v:group style="position:absolute;left:1586;top:-3974;width:2856;height:2" coordorigin="1586,-3974" coordsize="2856,2">
              <v:shape style="position:absolute;left:1586;top:-3974;width:2856;height:2" coordorigin="1586,-3974" coordsize="2856,0" path="m1586,-3974l4442,-3974e" filled="false" stroked="true" strokeweight=".48pt" strokecolor="#000000">
                <v:path arrowok="t"/>
              </v:shape>
              <v:shape style="position:absolute;left:4442;top:-3969;width:10;height:2" type="#_x0000_t75" stroked="false">
                <v:imagedata r:id="rId66" o:title=""/>
              </v:shape>
            </v:group>
            <v:group style="position:absolute;left:4442;top:-3993;width:29;height:2" coordorigin="4442,-3993" coordsize="29,2">
              <v:shape style="position:absolute;left:4442;top:-3993;width:29;height:2" coordorigin="4442,-3993" coordsize="29,0" path="m4442,-3993l4471,-3993e" filled="false" stroked="true" strokeweight=".48pt" strokecolor="#000000">
                <v:path arrowok="t"/>
              </v:shape>
            </v:group>
            <v:group style="position:absolute;left:4442;top:-3974;width:29;height:2" coordorigin="4442,-3974" coordsize="29,2">
              <v:shape style="position:absolute;left:4442;top:-3974;width:29;height:2" coordorigin="4442,-3974" coordsize="29,0" path="m4442,-3974l4471,-3974e" filled="false" stroked="true" strokeweight=".48pt" strokecolor="#000000">
                <v:path arrowok="t"/>
              </v:shape>
            </v:group>
            <v:group style="position:absolute;left:4471;top:-3993;width:1690;height:2" coordorigin="4471,-3993" coordsize="1690,2">
              <v:shape style="position:absolute;left:4471;top:-3993;width:1690;height:2" coordorigin="4471,-3993" coordsize="1690,0" path="m4471,-3993l6161,-3993e" filled="false" stroked="true" strokeweight=".48pt" strokecolor="#000000">
                <v:path arrowok="t"/>
              </v:shape>
            </v:group>
            <v:group style="position:absolute;left:4471;top:-3974;width:1690;height:2" coordorigin="4471,-3974" coordsize="1690,2">
              <v:shape style="position:absolute;left:4471;top:-3974;width:1690;height:2" coordorigin="4471,-3974" coordsize="1690,0" path="m4471,-3974l6161,-3974e" filled="false" stroked="true" strokeweight=".48pt" strokecolor="#000000">
                <v:path arrowok="t"/>
              </v:shape>
              <v:shape style="position:absolute;left:6161;top:-3969;width:10;height:2" type="#_x0000_t75" stroked="false">
                <v:imagedata r:id="rId66" o:title=""/>
              </v:shape>
            </v:group>
            <v:group style="position:absolute;left:6161;top:-3993;width:29;height:2" coordorigin="6161,-3993" coordsize="29,2">
              <v:shape style="position:absolute;left:6161;top:-3993;width:29;height:2" coordorigin="6161,-3993" coordsize="29,0" path="m6161,-3993l6190,-3993e" filled="false" stroked="true" strokeweight=".48pt" strokecolor="#000000">
                <v:path arrowok="t"/>
              </v:shape>
            </v:group>
            <v:group style="position:absolute;left:6161;top:-3974;width:29;height:2" coordorigin="6161,-3974" coordsize="29,2">
              <v:shape style="position:absolute;left:6161;top:-3974;width:29;height:2" coordorigin="6161,-3974" coordsize="29,0" path="m6161,-3974l6190,-3974e" filled="false" stroked="true" strokeweight=".48pt" strokecolor="#000000">
                <v:path arrowok="t"/>
              </v:shape>
            </v:group>
            <v:group style="position:absolute;left:6190;top:-3993;width:1487;height:2" coordorigin="6190,-3993" coordsize="1487,2">
              <v:shape style="position:absolute;left:6190;top:-3993;width:1487;height:2" coordorigin="6190,-3993" coordsize="1487,0" path="m6190,-3993l7676,-3993e" filled="false" stroked="true" strokeweight=".48pt" strokecolor="#000000">
                <v:path arrowok="t"/>
              </v:shape>
            </v:group>
            <v:group style="position:absolute;left:6190;top:-3974;width:1487;height:2" coordorigin="6190,-3974" coordsize="1487,2">
              <v:shape style="position:absolute;left:6190;top:-3974;width:1487;height:2" coordorigin="6190,-3974" coordsize="1487,0" path="m6190,-3974l7676,-3974e" filled="false" stroked="true" strokeweight=".48pt" strokecolor="#000000">
                <v:path arrowok="t"/>
              </v:shape>
              <v:shape style="position:absolute;left:7676;top:-3969;width:10;height:2" type="#_x0000_t75" stroked="false">
                <v:imagedata r:id="rId66" o:title=""/>
              </v:shape>
            </v:group>
            <v:group style="position:absolute;left:7676;top:-3993;width:29;height:2" coordorigin="7676,-3993" coordsize="29,2">
              <v:shape style="position:absolute;left:7676;top:-3993;width:29;height:2" coordorigin="7676,-3993" coordsize="29,0" path="m7676,-3993l7705,-3993e" filled="false" stroked="true" strokeweight=".48pt" strokecolor="#000000">
                <v:path arrowok="t"/>
              </v:shape>
            </v:group>
            <v:group style="position:absolute;left:7676;top:-3974;width:29;height:2" coordorigin="7676,-3974" coordsize="29,2">
              <v:shape style="position:absolute;left:7676;top:-3974;width:29;height:2" coordorigin="7676,-3974" coordsize="29,0" path="m7676,-3974l7705,-3974e" filled="false" stroked="true" strokeweight=".48pt" strokecolor="#000000">
                <v:path arrowok="t"/>
              </v:shape>
            </v:group>
            <v:group style="position:absolute;left:7705;top:-3993;width:1238;height:2" coordorigin="7705,-3993" coordsize="1238,2">
              <v:shape style="position:absolute;left:7705;top:-3993;width:1238;height:2" coordorigin="7705,-3993" coordsize="1238,0" path="m7705,-3993l8942,-3993e" filled="false" stroked="true" strokeweight=".48pt" strokecolor="#000000">
                <v:path arrowok="t"/>
              </v:shape>
            </v:group>
            <v:group style="position:absolute;left:7705;top:-3974;width:1238;height:2" coordorigin="7705,-3974" coordsize="1238,2">
              <v:shape style="position:absolute;left:7705;top:-3974;width:1238;height:2" coordorigin="7705,-3974" coordsize="1238,0" path="m7705,-3974l8942,-3974e" filled="false" stroked="true" strokeweight=".48pt" strokecolor="#000000">
                <v:path arrowok="t"/>
              </v:shape>
              <v:shape style="position:absolute;left:8942;top:-3969;width:10;height:2" type="#_x0000_t75" stroked="false">
                <v:imagedata r:id="rId66" o:title=""/>
              </v:shape>
            </v:group>
            <v:group style="position:absolute;left:8942;top:-3993;width:29;height:2" coordorigin="8942,-3993" coordsize="29,2">
              <v:shape style="position:absolute;left:8942;top:-3993;width:29;height:2" coordorigin="8942,-3993" coordsize="29,0" path="m8942,-3993l8971,-3993e" filled="false" stroked="true" strokeweight=".48pt" strokecolor="#000000">
                <v:path arrowok="t"/>
              </v:shape>
            </v:group>
            <v:group style="position:absolute;left:8942;top:-3974;width:29;height:2" coordorigin="8942,-3974" coordsize="29,2">
              <v:shape style="position:absolute;left:8942;top:-3974;width:29;height:2" coordorigin="8942,-3974" coordsize="29,0" path="m8942,-3974l8971,-3974e" filled="false" stroked="true" strokeweight=".48pt" strokecolor="#000000">
                <v:path arrowok="t"/>
              </v:shape>
            </v:group>
            <v:group style="position:absolute;left:8971;top:-3993;width:1338;height:2" coordorigin="8971,-3993" coordsize="1338,2">
              <v:shape style="position:absolute;left:8971;top:-3993;width:1338;height:2" coordorigin="8971,-3993" coordsize="1338,0" path="m8971,-3993l10309,-3993e" filled="false" stroked="true" strokeweight=".48pt" strokecolor="#000000">
                <v:path arrowok="t"/>
              </v:shape>
            </v:group>
            <v:group style="position:absolute;left:8971;top:-3974;width:1338;height:2" coordorigin="8971,-3974" coordsize="1338,2">
              <v:shape style="position:absolute;left:8971;top:-3974;width:1338;height:2" coordorigin="8971,-3974" coordsize="1338,0" path="m8971,-3974l10309,-3974e" filled="false" stroked="true" strokeweight=".48pt" strokecolor="#000000">
                <v:path arrowok="t"/>
              </v:shape>
              <v:shape style="position:absolute;left:4428;top:-3982;width:4538;height:389" type="#_x0000_t75" stroked="false">
                <v:imagedata r:id="rId167" o:title=""/>
              </v:shape>
              <v:shape style="position:absolute;left:1567;top:-3622;width:8764;height:3346" type="#_x0000_t75" stroked="false">
                <v:imagedata r:id="rId168" o:title=""/>
              </v:shape>
            </v:group>
            <w10:wrap type="none"/>
          </v:group>
        </w:pict>
      </w:r>
      <w:r>
        <w:rPr>
          <w:spacing w:val="-3"/>
        </w:rPr>
        <w:t>投资性房地产本期增加的主要原因为：本公司之子公司四川航天金穗高技术有限公司将原</w:t>
      </w:r>
      <w:r>
        <w:rPr/>
        <w:t> 购入房产</w:t>
      </w:r>
      <w:r>
        <w:rPr>
          <w:spacing w:val="-58"/>
        </w:rPr>
        <w:t> </w:t>
      </w:r>
      <w:r>
        <w:rPr/>
        <w:t>14,955,234.08</w:t>
      </w:r>
      <w:r>
        <w:rPr>
          <w:spacing w:val="-58"/>
        </w:rPr>
        <w:t> </w:t>
      </w:r>
      <w:r>
        <w:rPr/>
        <w:t>元作为投资性房地产；本公司之子公司天津航天金穗科技开发有限</w:t>
      </w:r>
    </w:p>
    <w:p>
      <w:pPr>
        <w:pStyle w:val="BodyText"/>
        <w:spacing w:line="314" w:lineRule="auto" w:before="20"/>
        <w:ind w:left="356" w:right="119"/>
        <w:jc w:val="left"/>
      </w:pPr>
      <w:r>
        <w:rPr/>
        <w:t>公司由固定资产转入投资性房地产</w:t>
      </w:r>
      <w:r>
        <w:rPr>
          <w:spacing w:val="-71"/>
        </w:rPr>
        <w:t> </w:t>
      </w:r>
      <w:r>
        <w:rPr/>
        <w:t>2,680,233.30</w:t>
      </w:r>
      <w:r>
        <w:rPr>
          <w:spacing w:val="-71"/>
        </w:rPr>
        <w:t> </w:t>
      </w:r>
      <w:r>
        <w:rPr/>
        <w:t>元；投资性房地产本期减少的主要原因为：</w:t>
      </w:r>
      <w:r>
        <w:rPr>
          <w:spacing w:val="-1"/>
        </w:rPr>
        <w:t> </w:t>
      </w:r>
      <w:r>
        <w:rPr>
          <w:spacing w:val="25"/>
        </w:rPr>
        <w:t>本公司</w:t>
      </w:r>
      <w:r>
        <w:rPr>
          <w:spacing w:val="-68"/>
        </w:rPr>
        <w:t> </w:t>
      </w:r>
      <w:r>
        <w:rPr/>
        <w:t>之</w:t>
      </w:r>
      <w:r>
        <w:rPr>
          <w:spacing w:val="-68"/>
        </w:rPr>
        <w:t> </w:t>
      </w:r>
      <w:r>
        <w:rPr>
          <w:spacing w:val="25"/>
        </w:rPr>
        <w:t>子公司</w:t>
      </w:r>
      <w:r>
        <w:rPr>
          <w:spacing w:val="-68"/>
        </w:rPr>
        <w:t> </w:t>
      </w:r>
      <w:r>
        <w:rPr/>
        <w:t>浙</w:t>
      </w:r>
      <w:r>
        <w:rPr>
          <w:spacing w:val="-68"/>
        </w:rPr>
        <w:t> </w:t>
      </w:r>
      <w:r>
        <w:rPr>
          <w:spacing w:val="25"/>
        </w:rPr>
        <w:t>江航天</w:t>
      </w:r>
      <w:r>
        <w:rPr>
          <w:spacing w:val="-68"/>
        </w:rPr>
        <w:t> </w:t>
      </w:r>
      <w:r>
        <w:rPr/>
        <w:t>金</w:t>
      </w:r>
      <w:r>
        <w:rPr>
          <w:spacing w:val="-68"/>
        </w:rPr>
        <w:t> </w:t>
      </w:r>
      <w:r>
        <w:rPr>
          <w:spacing w:val="25"/>
        </w:rPr>
        <w:t>穗高技</w:t>
      </w:r>
      <w:r>
        <w:rPr>
          <w:spacing w:val="-68"/>
        </w:rPr>
        <w:t> </w:t>
      </w:r>
      <w:r>
        <w:rPr/>
        <w:t>术</w:t>
      </w:r>
      <w:r>
        <w:rPr>
          <w:spacing w:val="-68"/>
        </w:rPr>
        <w:t> </w:t>
      </w:r>
      <w:r>
        <w:rPr>
          <w:spacing w:val="25"/>
        </w:rPr>
        <w:t>有限公</w:t>
      </w:r>
      <w:r>
        <w:rPr>
          <w:spacing w:val="-68"/>
        </w:rPr>
        <w:t> </w:t>
      </w:r>
      <w:r>
        <w:rPr/>
        <w:t>司</w:t>
      </w:r>
      <w:r>
        <w:rPr>
          <w:spacing w:val="-68"/>
        </w:rPr>
        <w:t> </w:t>
      </w:r>
      <w:r>
        <w:rPr>
          <w:spacing w:val="25"/>
        </w:rPr>
        <w:t>将原出</w:t>
      </w:r>
      <w:r>
        <w:rPr>
          <w:spacing w:val="-68"/>
        </w:rPr>
        <w:t> </w:t>
      </w:r>
      <w:r>
        <w:rPr/>
        <w:t>租</w:t>
      </w:r>
      <w:r>
        <w:rPr>
          <w:spacing w:val="-68"/>
        </w:rPr>
        <w:t> </w:t>
      </w:r>
      <w:r>
        <w:rPr>
          <w:spacing w:val="25"/>
        </w:rPr>
        <w:t>的房产</w:t>
      </w:r>
      <w:r>
        <w:rPr>
          <w:spacing w:val="-68"/>
        </w:rPr>
        <w:t> </w:t>
      </w:r>
      <w:r>
        <w:rPr/>
        <w:t>出</w:t>
      </w:r>
      <w:r>
        <w:rPr>
          <w:spacing w:val="-68"/>
        </w:rPr>
        <w:t> </w:t>
      </w:r>
      <w:r>
        <w:rPr>
          <w:spacing w:val="25"/>
        </w:rPr>
        <w:t>售，转</w:t>
      </w:r>
      <w:r>
        <w:rPr>
          <w:spacing w:val="-68"/>
        </w:rPr>
        <w:t> </w:t>
      </w:r>
      <w:r>
        <w:rPr>
          <w:spacing w:val="19"/>
        </w:rPr>
        <w:t>出原</w:t>
      </w:r>
      <w:r>
        <w:rPr>
          <w:spacing w:val="-66"/>
        </w:rPr>
        <w:t> </w:t>
      </w:r>
      <w:r>
        <w:rPr/>
        <w:t>值</w:t>
      </w:r>
      <w:r>
        <w:rPr/>
        <w:t> 10,681,008.85</w:t>
      </w:r>
      <w:r>
        <w:rPr>
          <w:spacing w:val="-52"/>
        </w:rPr>
        <w:t> </w:t>
      </w:r>
      <w:r>
        <w:rPr/>
        <w:t>元。</w:t>
      </w:r>
    </w:p>
    <w:p>
      <w:pPr>
        <w:spacing w:line="240" w:lineRule="auto" w:before="0"/>
        <w:rPr>
          <w:rFonts w:ascii="宋体" w:hAnsi="宋体" w:cs="宋体" w:eastAsia="宋体" w:hint="default"/>
          <w:sz w:val="14"/>
          <w:szCs w:val="14"/>
        </w:rPr>
      </w:pPr>
    </w:p>
    <w:p>
      <w:pPr>
        <w:pStyle w:val="BodyText"/>
        <w:tabs>
          <w:tab w:pos="1041" w:val="left" w:leader="none"/>
        </w:tabs>
        <w:spacing w:line="240" w:lineRule="auto"/>
        <w:ind w:left="481" w:right="119"/>
        <w:jc w:val="left"/>
      </w:pPr>
      <w:r>
        <w:rPr/>
        <w:t>10.</w:t>
        <w:tab/>
        <w:t>固定资产</w:t>
      </w:r>
    </w:p>
    <w:p>
      <w:pPr>
        <w:spacing w:line="240" w:lineRule="auto" w:before="4"/>
        <w:rPr>
          <w:rFonts w:ascii="宋体" w:hAnsi="宋体" w:cs="宋体" w:eastAsia="宋体" w:hint="default"/>
          <w:sz w:val="25"/>
          <w:szCs w:val="25"/>
        </w:rPr>
      </w:pPr>
    </w:p>
    <w:p>
      <w:pPr>
        <w:pStyle w:val="BodyText"/>
        <w:spacing w:line="240" w:lineRule="auto"/>
        <w:ind w:left="740" w:right="119"/>
        <w:jc w:val="left"/>
      </w:pPr>
      <w:r>
        <w:rPr/>
        <w:pict>
          <v:group style="position:absolute;margin-left:78.360001pt;margin-top:15.877473pt;width:437.85pt;height:286.5pt;mso-position-horizontal-relative:page;mso-position-vertical-relative:paragraph;z-index:-902248" coordorigin="1567,318" coordsize="8757,5730">
            <v:group style="position:absolute;left:1586;top:322;width:2549;height:2" coordorigin="1586,322" coordsize="2549,2">
              <v:shape style="position:absolute;left:1586;top:322;width:2549;height:2" coordorigin="1586,322" coordsize="2549,0" path="m1586,322l4135,322e" filled="false" stroked="true" strokeweight=".48pt" strokecolor="#000000">
                <v:path arrowok="t"/>
              </v:shape>
            </v:group>
            <v:group style="position:absolute;left:1586;top:342;width:2549;height:2" coordorigin="1586,342" coordsize="2549,2">
              <v:shape style="position:absolute;left:1586;top:342;width:2549;height:2" coordorigin="1586,342" coordsize="2549,0" path="m1586,342l4135,342e" filled="false" stroked="true" strokeweight=".48pt" strokecolor="#000000">
                <v:path arrowok="t"/>
              </v:shape>
              <v:shape style="position:absolute;left:4135;top:346;width:10;height:2" type="#_x0000_t75" stroked="false">
                <v:imagedata r:id="rId69" o:title=""/>
              </v:shape>
            </v:group>
            <v:group style="position:absolute;left:4135;top:322;width:29;height:2" coordorigin="4135,322" coordsize="29,2">
              <v:shape style="position:absolute;left:4135;top:322;width:29;height:2" coordorigin="4135,322" coordsize="29,0" path="m4135,322l4164,322e" filled="false" stroked="true" strokeweight=".48pt" strokecolor="#000000">
                <v:path arrowok="t"/>
              </v:shape>
            </v:group>
            <v:group style="position:absolute;left:4135;top:342;width:29;height:2" coordorigin="4135,342" coordsize="29,2">
              <v:shape style="position:absolute;left:4135;top:342;width:29;height:2" coordorigin="4135,342" coordsize="29,0" path="m4135,342l4164,342e" filled="false" stroked="true" strokeweight=".48pt" strokecolor="#000000">
                <v:path arrowok="t"/>
              </v:shape>
            </v:group>
            <v:group style="position:absolute;left:4164;top:322;width:1607;height:2" coordorigin="4164,322" coordsize="1607,2">
              <v:shape style="position:absolute;left:4164;top:322;width:1607;height:2" coordorigin="4164,322" coordsize="1607,0" path="m4164,322l5771,322e" filled="false" stroked="true" strokeweight=".48pt" strokecolor="#000000">
                <v:path arrowok="t"/>
              </v:shape>
            </v:group>
            <v:group style="position:absolute;left:4164;top:342;width:1607;height:2" coordorigin="4164,342" coordsize="1607,2">
              <v:shape style="position:absolute;left:4164;top:342;width:1607;height:2" coordorigin="4164,342" coordsize="1607,0" path="m4164,342l5771,342e" filled="false" stroked="true" strokeweight=".48pt" strokecolor="#000000">
                <v:path arrowok="t"/>
              </v:shape>
              <v:shape style="position:absolute;left:5771;top:346;width:10;height:2" type="#_x0000_t75" stroked="false">
                <v:imagedata r:id="rId69" o:title=""/>
              </v:shape>
            </v:group>
            <v:group style="position:absolute;left:5771;top:322;width:29;height:2" coordorigin="5771,322" coordsize="29,2">
              <v:shape style="position:absolute;left:5771;top:322;width:29;height:2" coordorigin="5771,322" coordsize="29,0" path="m5771,322l5800,322e" filled="false" stroked="true" strokeweight=".48pt" strokecolor="#000000">
                <v:path arrowok="t"/>
              </v:shape>
            </v:group>
            <v:group style="position:absolute;left:5771;top:342;width:29;height:2" coordorigin="5771,342" coordsize="29,2">
              <v:shape style="position:absolute;left:5771;top:342;width:29;height:2" coordorigin="5771,342" coordsize="29,0" path="m5771,342l5800,342e" filled="false" stroked="true" strokeweight=".48pt" strokecolor="#000000">
                <v:path arrowok="t"/>
              </v:shape>
            </v:group>
            <v:group style="position:absolute;left:5800;top:322;width:1640;height:2" coordorigin="5800,322" coordsize="1640,2">
              <v:shape style="position:absolute;left:5800;top:322;width:1640;height:2" coordorigin="5800,322" coordsize="1640,0" path="m5800,322l7439,322e" filled="false" stroked="true" strokeweight=".48pt" strokecolor="#000000">
                <v:path arrowok="t"/>
              </v:shape>
            </v:group>
            <v:group style="position:absolute;left:5800;top:342;width:1640;height:2" coordorigin="5800,342" coordsize="1640,2">
              <v:shape style="position:absolute;left:5800;top:342;width:1640;height:2" coordorigin="5800,342" coordsize="1640,0" path="m5800,342l7439,342e" filled="false" stroked="true" strokeweight=".48pt" strokecolor="#000000">
                <v:path arrowok="t"/>
              </v:shape>
              <v:shape style="position:absolute;left:7439;top:346;width:10;height:2" type="#_x0000_t75" stroked="false">
                <v:imagedata r:id="rId69" o:title=""/>
              </v:shape>
            </v:group>
            <v:group style="position:absolute;left:7439;top:322;width:29;height:2" coordorigin="7439,322" coordsize="29,2">
              <v:shape style="position:absolute;left:7439;top:322;width:29;height:2" coordorigin="7439,322" coordsize="29,0" path="m7439,322l7468,322e" filled="false" stroked="true" strokeweight=".48pt" strokecolor="#000000">
                <v:path arrowok="t"/>
              </v:shape>
            </v:group>
            <v:group style="position:absolute;left:7439;top:342;width:29;height:2" coordorigin="7439,342" coordsize="29,2">
              <v:shape style="position:absolute;left:7439;top:342;width:29;height:2" coordorigin="7439,342" coordsize="29,0" path="m7439,342l7468,342e" filled="false" stroked="true" strokeweight=".48pt" strokecolor="#000000">
                <v:path arrowok="t"/>
              </v:shape>
            </v:group>
            <v:group style="position:absolute;left:7468;top:322;width:1383;height:2" coordorigin="7468,322" coordsize="1383,2">
              <v:shape style="position:absolute;left:7468;top:322;width:1383;height:2" coordorigin="7468,322" coordsize="1383,0" path="m7468,322l8850,322e" filled="false" stroked="true" strokeweight=".48pt" strokecolor="#000000">
                <v:path arrowok="t"/>
              </v:shape>
            </v:group>
            <v:group style="position:absolute;left:7468;top:342;width:1383;height:2" coordorigin="7468,342" coordsize="1383,2">
              <v:shape style="position:absolute;left:7468;top:342;width:1383;height:2" coordorigin="7468,342" coordsize="1383,0" path="m7468,342l8850,342e" filled="false" stroked="true" strokeweight=".48pt" strokecolor="#000000">
                <v:path arrowok="t"/>
              </v:shape>
              <v:shape style="position:absolute;left:8850;top:346;width:10;height:2" type="#_x0000_t75" stroked="false">
                <v:imagedata r:id="rId69" o:title=""/>
              </v:shape>
            </v:group>
            <v:group style="position:absolute;left:8850;top:322;width:29;height:2" coordorigin="8850,322" coordsize="29,2">
              <v:shape style="position:absolute;left:8850;top:322;width:29;height:2" coordorigin="8850,322" coordsize="29,0" path="m8850,322l8879,322e" filled="false" stroked="true" strokeweight=".48pt" strokecolor="#000000">
                <v:path arrowok="t"/>
              </v:shape>
            </v:group>
            <v:group style="position:absolute;left:8850;top:342;width:29;height:2" coordorigin="8850,342" coordsize="29,2">
              <v:shape style="position:absolute;left:8850;top:342;width:29;height:2" coordorigin="8850,342" coordsize="29,0" path="m8850,342l8879,342e" filled="false" stroked="true" strokeweight=".48pt" strokecolor="#000000">
                <v:path arrowok="t"/>
              </v:shape>
            </v:group>
            <v:group style="position:absolute;left:8879;top:322;width:1431;height:2" coordorigin="8879,322" coordsize="1431,2">
              <v:shape style="position:absolute;left:8879;top:322;width:1431;height:2" coordorigin="8879,322" coordsize="1431,0" path="m8879,322l10309,322e" filled="false" stroked="true" strokeweight=".48pt" strokecolor="#000000">
                <v:path arrowok="t"/>
              </v:shape>
            </v:group>
            <v:group style="position:absolute;left:8879;top:342;width:1431;height:2" coordorigin="8879,342" coordsize="1431,2">
              <v:shape style="position:absolute;left:8879;top:342;width:1431;height:2" coordorigin="8879,342" coordsize="1431,0" path="m8879,342l10309,342e" filled="false" stroked="true" strokeweight=".48pt" strokecolor="#000000">
                <v:path arrowok="t"/>
              </v:shape>
              <v:shape style="position:absolute;left:4121;top:333;width:4753;height:389" type="#_x0000_t75" stroked="false">
                <v:imagedata r:id="rId169" o:title=""/>
              </v:shape>
            </v:group>
            <v:group style="position:absolute;left:1586;top:6043;width:2549;height:2" coordorigin="1586,6043" coordsize="2549,2">
              <v:shape style="position:absolute;left:1586;top:6043;width:2549;height:2" coordorigin="1586,6043" coordsize="2549,0" path="m1586,6043l4135,6043e" filled="false" stroked="true" strokeweight=".48pt" strokecolor="#000000">
                <v:path arrowok="t"/>
              </v:shape>
            </v:group>
            <v:group style="position:absolute;left:1586;top:6024;width:2549;height:2" coordorigin="1586,6024" coordsize="2549,2">
              <v:shape style="position:absolute;left:1586;top:6024;width:2549;height:2" coordorigin="1586,6024" coordsize="2549,0" path="m1586,6024l4135,6024e" filled="false" stroked="true" strokeweight=".48pt" strokecolor="#000000">
                <v:path arrowok="t"/>
              </v:shape>
            </v:group>
            <v:group style="position:absolute;left:4135;top:6024;width:29;height:2" coordorigin="4135,6024" coordsize="29,2">
              <v:shape style="position:absolute;left:4135;top:6024;width:29;height:2" coordorigin="4135,6024" coordsize="29,0" path="m4135,6024l4164,6024e" filled="false" stroked="true" strokeweight=".48pt" strokecolor="#000000">
                <v:path arrowok="t"/>
              </v:shape>
            </v:group>
            <v:group style="position:absolute;left:4135;top:6043;width:1636;height:2" coordorigin="4135,6043" coordsize="1636,2">
              <v:shape style="position:absolute;left:4135;top:6043;width:1636;height:2" coordorigin="4135,6043" coordsize="1636,0" path="m4135,6043l5771,6043e" filled="false" stroked="true" strokeweight=".48pt" strokecolor="#000000">
                <v:path arrowok="t"/>
              </v:shape>
            </v:group>
            <v:group style="position:absolute;left:4164;top:6024;width:1607;height:2" coordorigin="4164,6024" coordsize="1607,2">
              <v:shape style="position:absolute;left:4164;top:6024;width:1607;height:2" coordorigin="4164,6024" coordsize="1607,0" path="m4164,6024l5771,6024e" filled="false" stroked="true" strokeweight=".48pt" strokecolor="#000000">
                <v:path arrowok="t"/>
              </v:shape>
            </v:group>
            <v:group style="position:absolute;left:5771;top:6024;width:29;height:2" coordorigin="5771,6024" coordsize="29,2">
              <v:shape style="position:absolute;left:5771;top:6024;width:29;height:2" coordorigin="5771,6024" coordsize="29,0" path="m5771,6024l5800,6024e" filled="false" stroked="true" strokeweight=".48pt" strokecolor="#000000">
                <v:path arrowok="t"/>
              </v:shape>
            </v:group>
            <v:group style="position:absolute;left:5771;top:6043;width:1668;height:2" coordorigin="5771,6043" coordsize="1668,2">
              <v:shape style="position:absolute;left:5771;top:6043;width:1668;height:2" coordorigin="5771,6043" coordsize="1668,0" path="m5771,6043l7439,6043e" filled="false" stroked="true" strokeweight=".48pt" strokecolor="#000000">
                <v:path arrowok="t"/>
              </v:shape>
            </v:group>
            <v:group style="position:absolute;left:5800;top:6024;width:1640;height:2" coordorigin="5800,6024" coordsize="1640,2">
              <v:shape style="position:absolute;left:5800;top:6024;width:1640;height:2" coordorigin="5800,6024" coordsize="1640,0" path="m5800,6024l7439,6024e" filled="false" stroked="true" strokeweight=".48pt" strokecolor="#000000">
                <v:path arrowok="t"/>
              </v:shape>
            </v:group>
            <v:group style="position:absolute;left:7439;top:6024;width:29;height:2" coordorigin="7439,6024" coordsize="29,2">
              <v:shape style="position:absolute;left:7439;top:6024;width:29;height:2" coordorigin="7439,6024" coordsize="29,0" path="m7439,6024l7468,6024e" filled="false" stroked="true" strokeweight=".48pt" strokecolor="#000000">
                <v:path arrowok="t"/>
              </v:shape>
            </v:group>
            <v:group style="position:absolute;left:7439;top:6043;width:29;height:2" coordorigin="7439,6043" coordsize="29,2">
              <v:shape style="position:absolute;left:7439;top:6043;width:29;height:2" coordorigin="7439,6043" coordsize="29,0" path="m7439,6043l7468,6043e" filled="false" stroked="true" strokeweight=".48pt" strokecolor="#000000">
                <v:path arrowok="t"/>
              </v:shape>
            </v:group>
            <v:group style="position:absolute;left:7468;top:6043;width:1383;height:2" coordorigin="7468,6043" coordsize="1383,2">
              <v:shape style="position:absolute;left:7468;top:6043;width:1383;height:2" coordorigin="7468,6043" coordsize="1383,0" path="m7468,6043l8850,6043e" filled="false" stroked="true" strokeweight=".48pt" strokecolor="#000000">
                <v:path arrowok="t"/>
              </v:shape>
            </v:group>
            <v:group style="position:absolute;left:7468;top:6024;width:1383;height:2" coordorigin="7468,6024" coordsize="1383,2">
              <v:shape style="position:absolute;left:7468;top:6024;width:1383;height:2" coordorigin="7468,6024" coordsize="1383,0" path="m7468,6024l8850,6024e" filled="false" stroked="true" strokeweight=".48pt" strokecolor="#000000">
                <v:path arrowok="t"/>
              </v:shape>
              <v:shape style="position:absolute;left:1567;top:693;width:8756;height:5326" type="#_x0000_t75" stroked="false">
                <v:imagedata r:id="rId170" o:title=""/>
              </v:shape>
            </v:group>
            <v:group style="position:absolute;left:8850;top:6024;width:29;height:2" coordorigin="8850,6024" coordsize="29,2">
              <v:shape style="position:absolute;left:8850;top:6024;width:29;height:2" coordorigin="8850,6024" coordsize="29,0" path="m8850,6024l8879,6024e" filled="false" stroked="true" strokeweight=".48pt" strokecolor="#000000">
                <v:path arrowok="t"/>
              </v:shape>
            </v:group>
            <v:group style="position:absolute;left:8850;top:6043;width:1460;height:2" coordorigin="8850,6043" coordsize="1460,2">
              <v:shape style="position:absolute;left:8850;top:6043;width:1460;height:2" coordorigin="8850,6043" coordsize="1460,0" path="m8850,6043l10309,6043e" filled="false" stroked="true" strokeweight=".48pt" strokecolor="#000000">
                <v:path arrowok="t"/>
              </v:shape>
            </v:group>
            <v:group style="position:absolute;left:8879;top:6024;width:1431;height:2" coordorigin="8879,6024" coordsize="1431,2">
              <v:shape style="position:absolute;left:8879;top:6024;width:1431;height:2" coordorigin="8879,6024" coordsize="1431,0" path="m8879,6024l10309,6024e" filled="false" stroked="true" strokeweight=".48pt" strokecolor="#000000">
                <v:path arrowok="t"/>
              </v:shape>
              <v:shape style="position:absolute;left:2686;top:48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4595;top:481;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6247;top:481;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xbxContent>
                </v:textbox>
                <w10:wrap type="none"/>
              </v:shape>
              <v:shape style="position:absolute;left:7787;top:481;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xbxContent>
                </v:textbox>
                <w10:wrap type="none"/>
              </v:shape>
              <v:shape style="position:absolute;left:9223;top:481;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1702;top:850;width:1800;height:513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原价</w:t>
                      </w:r>
                      <w:r>
                        <w:rPr>
                          <w:rFonts w:ascii="宋体" w:hAnsi="宋体" w:cs="宋体" w:eastAsia="宋体" w:hint="default"/>
                          <w:sz w:val="18"/>
                          <w:szCs w:val="18"/>
                        </w:rPr>
                      </w:r>
                    </w:p>
                    <w:p>
                      <w:pPr>
                        <w:spacing w:line="357" w:lineRule="auto" w:before="133"/>
                        <w:ind w:left="40" w:right="857" w:firstLine="0"/>
                        <w:jc w:val="left"/>
                        <w:rPr>
                          <w:rFonts w:ascii="宋体" w:hAnsi="宋体" w:cs="宋体" w:eastAsia="宋体" w:hint="default"/>
                          <w:sz w:val="18"/>
                          <w:szCs w:val="18"/>
                        </w:rPr>
                      </w:pPr>
                      <w:r>
                        <w:rPr>
                          <w:rFonts w:ascii="宋体" w:hAnsi="宋体" w:cs="宋体" w:eastAsia="宋体" w:hint="default"/>
                          <w:sz w:val="18"/>
                          <w:szCs w:val="18"/>
                        </w:rPr>
                        <w:t>房屋建筑物 专用设备 运输设备</w:t>
                      </w:r>
                    </w:p>
                    <w:p>
                      <w:pPr>
                        <w:spacing w:line="357" w:lineRule="auto"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电子、办公设备及其他 </w:t>
                      </w:r>
                      <w:r>
                        <w:rPr>
                          <w:rFonts w:ascii="宋体" w:hAnsi="宋体" w:cs="宋体" w:eastAsia="宋体" w:hint="default"/>
                          <w:b/>
                          <w:bCs/>
                          <w:sz w:val="18"/>
                          <w:szCs w:val="18"/>
                        </w:rPr>
                        <w:t>累计折旧</w:t>
                      </w:r>
                      <w:r>
                        <w:rPr>
                          <w:rFonts w:ascii="宋体" w:hAnsi="宋体" w:cs="宋体" w:eastAsia="宋体" w:hint="default"/>
                          <w:sz w:val="18"/>
                          <w:szCs w:val="18"/>
                        </w:rPr>
                      </w:r>
                    </w:p>
                    <w:p>
                      <w:pPr>
                        <w:spacing w:line="357" w:lineRule="auto" w:before="44"/>
                        <w:ind w:left="40" w:right="857" w:firstLine="0"/>
                        <w:jc w:val="left"/>
                        <w:rPr>
                          <w:rFonts w:ascii="宋体" w:hAnsi="宋体" w:cs="宋体" w:eastAsia="宋体" w:hint="default"/>
                          <w:sz w:val="18"/>
                          <w:szCs w:val="18"/>
                        </w:rPr>
                      </w:pPr>
                      <w:r>
                        <w:rPr>
                          <w:rFonts w:ascii="宋体" w:hAnsi="宋体" w:cs="宋体" w:eastAsia="宋体" w:hint="default"/>
                          <w:sz w:val="18"/>
                          <w:szCs w:val="18"/>
                        </w:rPr>
                        <w:t>房屋建筑物 专用设备 运输设备</w:t>
                      </w:r>
                    </w:p>
                    <w:p>
                      <w:pPr>
                        <w:spacing w:line="357" w:lineRule="auto"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电子、办公设备及其他 </w:t>
                      </w:r>
                      <w:r>
                        <w:rPr>
                          <w:rFonts w:ascii="宋体" w:hAnsi="宋体" w:cs="宋体" w:eastAsia="宋体" w:hint="default"/>
                          <w:b/>
                          <w:bCs/>
                          <w:sz w:val="18"/>
                          <w:szCs w:val="18"/>
                        </w:rPr>
                        <w:t>减值准备</w:t>
                      </w:r>
                      <w:r>
                        <w:rPr>
                          <w:rFonts w:ascii="宋体" w:hAnsi="宋体" w:cs="宋体" w:eastAsia="宋体" w:hint="default"/>
                          <w:sz w:val="18"/>
                          <w:szCs w:val="18"/>
                        </w:rPr>
                      </w:r>
                    </w:p>
                    <w:p>
                      <w:pPr>
                        <w:spacing w:line="357" w:lineRule="auto" w:before="44"/>
                        <w:ind w:left="40" w:right="857" w:firstLine="0"/>
                        <w:jc w:val="left"/>
                        <w:rPr>
                          <w:rFonts w:ascii="宋体" w:hAnsi="宋体" w:cs="宋体" w:eastAsia="宋体" w:hint="default"/>
                          <w:sz w:val="18"/>
                          <w:szCs w:val="18"/>
                        </w:rPr>
                      </w:pPr>
                      <w:r>
                        <w:rPr>
                          <w:rFonts w:ascii="宋体" w:hAnsi="宋体" w:cs="宋体" w:eastAsia="宋体" w:hint="default"/>
                          <w:sz w:val="18"/>
                          <w:szCs w:val="18"/>
                        </w:rPr>
                        <w:t>房屋建筑物 专用设备 运输设备</w:t>
                      </w:r>
                    </w:p>
                    <w:p>
                      <w:pPr>
                        <w:spacing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电子、办公设备及其他</w:t>
                      </w:r>
                    </w:p>
                  </w:txbxContent>
                </v:textbox>
                <w10:wrap type="none"/>
              </v:shape>
            </v:group>
            <w10:wrap type="none"/>
          </v:group>
        </w:pict>
      </w:r>
      <w:r>
        <w:rPr/>
        <w:t>（1）</w:t>
      </w:r>
      <w:r>
        <w:rPr>
          <w:spacing w:val="-30"/>
        </w:rPr>
        <w:t> </w:t>
      </w:r>
      <w:r>
        <w:rPr/>
        <w:t>固定资产明细表</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3"/>
          <w:szCs w:val="13"/>
        </w:rPr>
      </w:pPr>
    </w:p>
    <w:tbl>
      <w:tblPr>
        <w:tblW w:w="0" w:type="auto"/>
        <w:jc w:val="left"/>
        <w:tblInd w:w="2967" w:type="dxa"/>
        <w:tblLayout w:type="fixed"/>
        <w:tblCellMar>
          <w:top w:w="0" w:type="dxa"/>
          <w:left w:w="0" w:type="dxa"/>
          <w:bottom w:w="0" w:type="dxa"/>
          <w:right w:w="0" w:type="dxa"/>
        </w:tblCellMar>
        <w:tblLook w:val="01E0"/>
      </w:tblPr>
      <w:tblGrid>
        <w:gridCol w:w="1401"/>
        <w:gridCol w:w="1640"/>
        <w:gridCol w:w="1410"/>
        <w:gridCol w:w="1253"/>
      </w:tblGrid>
      <w:tr>
        <w:trPr>
          <w:trHeight w:val="37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4"/>
              <w:jc w:val="right"/>
              <w:rPr>
                <w:rFonts w:ascii="Arial Narrow" w:hAnsi="Arial Narrow" w:cs="Arial Narrow" w:eastAsia="Arial Narrow" w:hint="default"/>
                <w:sz w:val="18"/>
                <w:szCs w:val="18"/>
              </w:rPr>
            </w:pPr>
            <w:r>
              <w:rPr>
                <w:rFonts w:ascii="Arial Narrow"/>
                <w:b/>
                <w:spacing w:val="-1"/>
                <w:w w:val="95"/>
                <w:sz w:val="18"/>
              </w:rPr>
              <w:t>690,323,195.83</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72"/>
              <w:jc w:val="right"/>
              <w:rPr>
                <w:rFonts w:ascii="Arial Narrow" w:hAnsi="Arial Narrow" w:cs="Arial Narrow" w:eastAsia="Arial Narrow" w:hint="default"/>
                <w:sz w:val="18"/>
                <w:szCs w:val="18"/>
              </w:rPr>
            </w:pPr>
            <w:r>
              <w:rPr>
                <w:rFonts w:ascii="Arial Narrow"/>
                <w:b/>
                <w:spacing w:val="-1"/>
                <w:w w:val="95"/>
                <w:sz w:val="18"/>
              </w:rPr>
              <w:t>249,388,363.38</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97"/>
              <w:jc w:val="right"/>
              <w:rPr>
                <w:rFonts w:ascii="Arial Narrow" w:hAnsi="Arial Narrow" w:cs="Arial Narrow" w:eastAsia="Arial Narrow" w:hint="default"/>
                <w:sz w:val="18"/>
                <w:szCs w:val="18"/>
              </w:rPr>
            </w:pPr>
            <w:r>
              <w:rPr>
                <w:rFonts w:ascii="Arial Narrow"/>
                <w:b/>
                <w:spacing w:val="-1"/>
                <w:w w:val="95"/>
                <w:sz w:val="18"/>
              </w:rPr>
              <w:t>33,717,037.80</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Arial Narrow" w:hAnsi="Arial Narrow" w:cs="Arial Narrow" w:eastAsia="Arial Narrow" w:hint="default"/>
                <w:sz w:val="18"/>
                <w:szCs w:val="18"/>
              </w:rPr>
            </w:pPr>
            <w:r>
              <w:rPr>
                <w:rFonts w:ascii="Arial Narrow"/>
                <w:b/>
                <w:spacing w:val="-1"/>
                <w:w w:val="95"/>
                <w:sz w:val="18"/>
              </w:rPr>
              <w:t>905,994,521.41</w:t>
            </w:r>
            <w:r>
              <w:rPr>
                <w:rFonts w:ascii="Arial Narrow"/>
                <w:sz w:val="18"/>
              </w:rPr>
            </w:r>
          </w:p>
        </w:tc>
      </w:tr>
      <w:tr>
        <w:trPr>
          <w:trHeight w:val="355"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4"/>
              <w:jc w:val="right"/>
              <w:rPr>
                <w:rFonts w:ascii="Arial Narrow" w:hAnsi="Arial Narrow" w:cs="Arial Narrow" w:eastAsia="Arial Narrow" w:hint="default"/>
                <w:sz w:val="18"/>
                <w:szCs w:val="18"/>
              </w:rPr>
            </w:pPr>
            <w:r>
              <w:rPr>
                <w:rFonts w:ascii="Arial Narrow"/>
                <w:spacing w:val="-1"/>
                <w:w w:val="95"/>
                <w:sz w:val="18"/>
              </w:rPr>
              <w:t>386,157,823.11</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72"/>
              <w:jc w:val="right"/>
              <w:rPr>
                <w:rFonts w:ascii="Arial Narrow" w:hAnsi="Arial Narrow" w:cs="Arial Narrow" w:eastAsia="Arial Narrow" w:hint="default"/>
                <w:sz w:val="18"/>
                <w:szCs w:val="18"/>
              </w:rPr>
            </w:pPr>
            <w:r>
              <w:rPr>
                <w:rFonts w:ascii="Arial Narrow"/>
                <w:spacing w:val="-1"/>
                <w:w w:val="95"/>
                <w:sz w:val="18"/>
              </w:rPr>
              <w:t>165,845,868.87</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96"/>
              <w:jc w:val="right"/>
              <w:rPr>
                <w:rFonts w:ascii="Arial Narrow" w:hAnsi="Arial Narrow" w:cs="Arial Narrow" w:eastAsia="Arial Narrow" w:hint="default"/>
                <w:sz w:val="18"/>
                <w:szCs w:val="18"/>
              </w:rPr>
            </w:pPr>
            <w:r>
              <w:rPr>
                <w:rFonts w:ascii="Arial Narrow"/>
                <w:spacing w:val="-1"/>
                <w:w w:val="95"/>
                <w:sz w:val="18"/>
              </w:rPr>
              <w:t>4,329,480.79</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18"/>
                <w:szCs w:val="18"/>
              </w:rPr>
            </w:pPr>
            <w:r>
              <w:rPr>
                <w:rFonts w:ascii="Arial Narrow"/>
                <w:spacing w:val="-1"/>
                <w:w w:val="95"/>
                <w:sz w:val="18"/>
              </w:rPr>
              <w:t>547,674,211.19</w:t>
            </w:r>
            <w:r>
              <w:rPr>
                <w:rFonts w:ascii="Arial Narrow"/>
                <w:sz w:val="18"/>
              </w:rPr>
            </w:r>
          </w:p>
        </w:tc>
      </w:tr>
      <w:tr>
        <w:trPr>
          <w:trHeight w:val="35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4"/>
              <w:jc w:val="right"/>
              <w:rPr>
                <w:rFonts w:ascii="Arial Narrow" w:hAnsi="Arial Narrow" w:cs="Arial Narrow" w:eastAsia="Arial Narrow" w:hint="default"/>
                <w:sz w:val="18"/>
                <w:szCs w:val="18"/>
              </w:rPr>
            </w:pPr>
            <w:r>
              <w:rPr>
                <w:rFonts w:ascii="Arial Narrow"/>
                <w:spacing w:val="-1"/>
                <w:w w:val="95"/>
                <w:sz w:val="18"/>
              </w:rPr>
              <w:t>88,301,952.00</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72"/>
              <w:jc w:val="right"/>
              <w:rPr>
                <w:rFonts w:ascii="Arial Narrow" w:hAnsi="Arial Narrow" w:cs="Arial Narrow" w:eastAsia="Arial Narrow" w:hint="default"/>
                <w:sz w:val="18"/>
                <w:szCs w:val="18"/>
              </w:rPr>
            </w:pPr>
            <w:r>
              <w:rPr>
                <w:rFonts w:ascii="Arial Narrow"/>
                <w:spacing w:val="-1"/>
                <w:w w:val="95"/>
                <w:sz w:val="18"/>
              </w:rPr>
              <w:t>50,055,895.91</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97"/>
              <w:jc w:val="right"/>
              <w:rPr>
                <w:rFonts w:ascii="Arial Narrow" w:hAnsi="Arial Narrow" w:cs="Arial Narrow" w:eastAsia="Arial Narrow" w:hint="default"/>
                <w:sz w:val="18"/>
                <w:szCs w:val="18"/>
              </w:rPr>
            </w:pPr>
            <w:r>
              <w:rPr>
                <w:rFonts w:ascii="Arial Narrow"/>
                <w:spacing w:val="-1"/>
                <w:w w:val="95"/>
                <w:sz w:val="18"/>
              </w:rPr>
              <w:t>8,460,654.49</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Narrow" w:hAnsi="Arial Narrow" w:cs="Arial Narrow" w:eastAsia="Arial Narrow" w:hint="default"/>
                <w:sz w:val="18"/>
                <w:szCs w:val="18"/>
              </w:rPr>
            </w:pPr>
            <w:r>
              <w:rPr>
                <w:rFonts w:ascii="Arial Narrow"/>
                <w:spacing w:val="-1"/>
                <w:w w:val="95"/>
                <w:sz w:val="18"/>
              </w:rPr>
              <w:t>129,897,193.42</w:t>
            </w:r>
            <w:r>
              <w:rPr>
                <w:rFonts w:ascii="Arial Narrow"/>
                <w:sz w:val="18"/>
              </w:rPr>
            </w:r>
          </w:p>
        </w:tc>
      </w:tr>
      <w:tr>
        <w:trPr>
          <w:trHeight w:val="35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44"/>
              <w:jc w:val="right"/>
              <w:rPr>
                <w:rFonts w:ascii="Arial Narrow" w:hAnsi="Arial Narrow" w:cs="Arial Narrow" w:eastAsia="Arial Narrow" w:hint="default"/>
                <w:sz w:val="18"/>
                <w:szCs w:val="18"/>
              </w:rPr>
            </w:pPr>
            <w:r>
              <w:rPr>
                <w:rFonts w:ascii="Arial Narrow"/>
                <w:spacing w:val="-1"/>
                <w:w w:val="95"/>
                <w:sz w:val="18"/>
              </w:rPr>
              <w:t>65,878,163.52</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72"/>
              <w:jc w:val="right"/>
              <w:rPr>
                <w:rFonts w:ascii="Arial Narrow" w:hAnsi="Arial Narrow" w:cs="Arial Narrow" w:eastAsia="Arial Narrow" w:hint="default"/>
                <w:sz w:val="18"/>
                <w:szCs w:val="18"/>
              </w:rPr>
            </w:pPr>
            <w:r>
              <w:rPr>
                <w:rFonts w:ascii="Arial Narrow"/>
                <w:spacing w:val="-1"/>
                <w:w w:val="95"/>
                <w:sz w:val="18"/>
              </w:rPr>
              <w:t>11,034,731.38</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97"/>
              <w:jc w:val="right"/>
              <w:rPr>
                <w:rFonts w:ascii="Arial Narrow" w:hAnsi="Arial Narrow" w:cs="Arial Narrow" w:eastAsia="Arial Narrow" w:hint="default"/>
                <w:sz w:val="18"/>
                <w:szCs w:val="18"/>
              </w:rPr>
            </w:pPr>
            <w:r>
              <w:rPr>
                <w:rFonts w:ascii="Arial Narrow"/>
                <w:spacing w:val="-1"/>
                <w:w w:val="95"/>
                <w:sz w:val="18"/>
              </w:rPr>
              <w:t>8,092,863.32</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Arial Narrow" w:hAnsi="Arial Narrow" w:cs="Arial Narrow" w:eastAsia="Arial Narrow" w:hint="default"/>
                <w:sz w:val="18"/>
                <w:szCs w:val="18"/>
              </w:rPr>
            </w:pPr>
            <w:r>
              <w:rPr>
                <w:rFonts w:ascii="Arial Narrow"/>
                <w:spacing w:val="-1"/>
                <w:w w:val="95"/>
                <w:sz w:val="18"/>
              </w:rPr>
              <w:t>68,820,031.58</w:t>
            </w:r>
            <w:r>
              <w:rPr>
                <w:rFonts w:ascii="Arial Narrow"/>
                <w:sz w:val="18"/>
              </w:rPr>
            </w:r>
          </w:p>
        </w:tc>
      </w:tr>
      <w:tr>
        <w:trPr>
          <w:trHeight w:val="355"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4"/>
              <w:jc w:val="right"/>
              <w:rPr>
                <w:rFonts w:ascii="Arial Narrow" w:hAnsi="Arial Narrow" w:cs="Arial Narrow" w:eastAsia="Arial Narrow" w:hint="default"/>
                <w:sz w:val="18"/>
                <w:szCs w:val="18"/>
              </w:rPr>
            </w:pPr>
            <w:r>
              <w:rPr>
                <w:rFonts w:ascii="Arial Narrow"/>
                <w:spacing w:val="-1"/>
                <w:w w:val="95"/>
                <w:sz w:val="18"/>
              </w:rPr>
              <w:t>149,985,257.20</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72"/>
              <w:jc w:val="right"/>
              <w:rPr>
                <w:rFonts w:ascii="Arial Narrow" w:hAnsi="Arial Narrow" w:cs="Arial Narrow" w:eastAsia="Arial Narrow" w:hint="default"/>
                <w:sz w:val="18"/>
                <w:szCs w:val="18"/>
              </w:rPr>
            </w:pPr>
            <w:r>
              <w:rPr>
                <w:rFonts w:ascii="Arial Narrow"/>
                <w:spacing w:val="-1"/>
                <w:w w:val="95"/>
                <w:sz w:val="18"/>
              </w:rPr>
              <w:t>22,451,867.22</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95"/>
              <w:jc w:val="right"/>
              <w:rPr>
                <w:rFonts w:ascii="Arial Narrow" w:hAnsi="Arial Narrow" w:cs="Arial Narrow" w:eastAsia="Arial Narrow" w:hint="default"/>
                <w:sz w:val="18"/>
                <w:szCs w:val="18"/>
              </w:rPr>
            </w:pPr>
            <w:r>
              <w:rPr>
                <w:rFonts w:ascii="Arial Narrow"/>
                <w:spacing w:val="-1"/>
                <w:w w:val="95"/>
                <w:sz w:val="18"/>
              </w:rPr>
              <w:t>12,834,039.20</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Narrow" w:hAnsi="Arial Narrow" w:cs="Arial Narrow" w:eastAsia="Arial Narrow" w:hint="default"/>
                <w:sz w:val="18"/>
                <w:szCs w:val="18"/>
              </w:rPr>
            </w:pPr>
            <w:r>
              <w:rPr>
                <w:rFonts w:ascii="Arial Narrow"/>
                <w:spacing w:val="-1"/>
                <w:w w:val="95"/>
                <w:sz w:val="18"/>
              </w:rPr>
              <w:t>159,603,085.22</w:t>
            </w:r>
            <w:r>
              <w:rPr>
                <w:rFonts w:ascii="Arial Narrow"/>
                <w:sz w:val="18"/>
              </w:rPr>
            </w:r>
          </w:p>
        </w:tc>
      </w:tr>
      <w:tr>
        <w:trPr>
          <w:trHeight w:val="36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4"/>
              <w:jc w:val="right"/>
              <w:rPr>
                <w:rFonts w:ascii="Arial Narrow" w:hAnsi="Arial Narrow" w:cs="Arial Narrow" w:eastAsia="Arial Narrow" w:hint="default"/>
                <w:sz w:val="18"/>
                <w:szCs w:val="18"/>
              </w:rPr>
            </w:pPr>
            <w:r>
              <w:rPr>
                <w:rFonts w:ascii="Arial Narrow"/>
                <w:b/>
                <w:spacing w:val="-1"/>
                <w:w w:val="95"/>
                <w:sz w:val="18"/>
              </w:rPr>
              <w:t>149,525,978.81</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72"/>
              <w:jc w:val="right"/>
              <w:rPr>
                <w:rFonts w:ascii="Arial Narrow" w:hAnsi="Arial Narrow" w:cs="Arial Narrow" w:eastAsia="Arial Narrow" w:hint="default"/>
                <w:sz w:val="18"/>
                <w:szCs w:val="18"/>
              </w:rPr>
            </w:pPr>
            <w:r>
              <w:rPr>
                <w:rFonts w:ascii="Arial Narrow"/>
                <w:b/>
                <w:spacing w:val="-1"/>
                <w:w w:val="95"/>
                <w:sz w:val="18"/>
              </w:rPr>
              <w:t>68,439,992.82</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95"/>
              <w:jc w:val="right"/>
              <w:rPr>
                <w:rFonts w:ascii="Arial Narrow" w:hAnsi="Arial Narrow" w:cs="Arial Narrow" w:eastAsia="Arial Narrow" w:hint="default"/>
                <w:sz w:val="18"/>
                <w:szCs w:val="18"/>
              </w:rPr>
            </w:pPr>
            <w:r>
              <w:rPr>
                <w:rFonts w:ascii="Arial Narrow"/>
                <w:b/>
                <w:spacing w:val="-1"/>
                <w:w w:val="95"/>
                <w:sz w:val="18"/>
              </w:rPr>
              <w:t>28,251,776.65</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18"/>
                <w:szCs w:val="18"/>
              </w:rPr>
            </w:pPr>
            <w:r>
              <w:rPr>
                <w:rFonts w:ascii="Arial Narrow"/>
                <w:b/>
                <w:spacing w:val="-1"/>
                <w:w w:val="95"/>
                <w:sz w:val="18"/>
              </w:rPr>
              <w:t>189,714,194.98</w:t>
            </w:r>
            <w:r>
              <w:rPr>
                <w:rFonts w:ascii="Arial Narrow"/>
                <w:sz w:val="18"/>
              </w:rPr>
            </w:r>
          </w:p>
        </w:tc>
      </w:tr>
      <w:tr>
        <w:trPr>
          <w:trHeight w:val="355"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4"/>
              <w:jc w:val="right"/>
              <w:rPr>
                <w:rFonts w:ascii="Arial Narrow" w:hAnsi="Arial Narrow" w:cs="Arial Narrow" w:eastAsia="Arial Narrow" w:hint="default"/>
                <w:sz w:val="18"/>
                <w:szCs w:val="18"/>
              </w:rPr>
            </w:pPr>
            <w:r>
              <w:rPr>
                <w:rFonts w:ascii="Arial Narrow"/>
                <w:spacing w:val="-1"/>
                <w:w w:val="95"/>
                <w:sz w:val="18"/>
              </w:rPr>
              <w:t>32,875,700.20</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72"/>
              <w:jc w:val="right"/>
              <w:rPr>
                <w:rFonts w:ascii="Arial Narrow" w:hAnsi="Arial Narrow" w:cs="Arial Narrow" w:eastAsia="Arial Narrow" w:hint="default"/>
                <w:sz w:val="18"/>
                <w:szCs w:val="18"/>
              </w:rPr>
            </w:pPr>
            <w:r>
              <w:rPr>
                <w:rFonts w:ascii="Arial Narrow"/>
                <w:spacing w:val="-1"/>
                <w:w w:val="95"/>
                <w:sz w:val="18"/>
              </w:rPr>
              <w:t>17,392,131.42</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97"/>
              <w:jc w:val="right"/>
              <w:rPr>
                <w:rFonts w:ascii="Arial Narrow" w:hAnsi="Arial Narrow" w:cs="Arial Narrow" w:eastAsia="Arial Narrow" w:hint="default"/>
                <w:sz w:val="18"/>
                <w:szCs w:val="18"/>
              </w:rPr>
            </w:pPr>
            <w:r>
              <w:rPr>
                <w:rFonts w:ascii="Arial Narrow"/>
                <w:spacing w:val="-1"/>
                <w:w w:val="95"/>
                <w:sz w:val="18"/>
              </w:rPr>
              <w:t>3,500,407.46</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18"/>
                <w:szCs w:val="18"/>
              </w:rPr>
            </w:pPr>
            <w:r>
              <w:rPr>
                <w:rFonts w:ascii="Arial Narrow"/>
                <w:spacing w:val="-1"/>
                <w:w w:val="95"/>
                <w:sz w:val="18"/>
              </w:rPr>
              <w:t>46,767,424.16</w:t>
            </w:r>
            <w:r>
              <w:rPr>
                <w:rFonts w:ascii="Arial Narrow"/>
                <w:sz w:val="18"/>
              </w:rPr>
            </w:r>
          </w:p>
        </w:tc>
      </w:tr>
      <w:tr>
        <w:trPr>
          <w:trHeight w:val="35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4"/>
              <w:jc w:val="right"/>
              <w:rPr>
                <w:rFonts w:ascii="Arial Narrow" w:hAnsi="Arial Narrow" w:cs="Arial Narrow" w:eastAsia="Arial Narrow" w:hint="default"/>
                <w:sz w:val="18"/>
                <w:szCs w:val="18"/>
              </w:rPr>
            </w:pPr>
            <w:r>
              <w:rPr>
                <w:rFonts w:ascii="Arial Narrow"/>
                <w:spacing w:val="-1"/>
                <w:w w:val="95"/>
                <w:sz w:val="18"/>
              </w:rPr>
              <w:t>38,376,233.96</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72"/>
              <w:jc w:val="right"/>
              <w:rPr>
                <w:rFonts w:ascii="Arial Narrow" w:hAnsi="Arial Narrow" w:cs="Arial Narrow" w:eastAsia="Arial Narrow" w:hint="default"/>
                <w:sz w:val="18"/>
                <w:szCs w:val="18"/>
              </w:rPr>
            </w:pPr>
            <w:r>
              <w:rPr>
                <w:rFonts w:ascii="Arial Narrow"/>
                <w:spacing w:val="-1"/>
                <w:w w:val="95"/>
                <w:sz w:val="18"/>
              </w:rPr>
              <w:t>19,631,433.65</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95"/>
              <w:jc w:val="right"/>
              <w:rPr>
                <w:rFonts w:ascii="Arial Narrow" w:hAnsi="Arial Narrow" w:cs="Arial Narrow" w:eastAsia="Arial Narrow" w:hint="default"/>
                <w:sz w:val="18"/>
                <w:szCs w:val="18"/>
              </w:rPr>
            </w:pPr>
            <w:r>
              <w:rPr>
                <w:rFonts w:ascii="Arial Narrow"/>
                <w:spacing w:val="-1"/>
                <w:w w:val="95"/>
                <w:sz w:val="18"/>
              </w:rPr>
              <w:t>11,132,473.82</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Narrow" w:hAnsi="Arial Narrow" w:cs="Arial Narrow" w:eastAsia="Arial Narrow" w:hint="default"/>
                <w:sz w:val="18"/>
                <w:szCs w:val="18"/>
              </w:rPr>
            </w:pPr>
            <w:r>
              <w:rPr>
                <w:rFonts w:ascii="Arial Narrow"/>
                <w:spacing w:val="-1"/>
                <w:w w:val="95"/>
                <w:sz w:val="18"/>
              </w:rPr>
              <w:t>46,875,193.79</w:t>
            </w:r>
            <w:r>
              <w:rPr>
                <w:rFonts w:ascii="Arial Narrow"/>
                <w:sz w:val="18"/>
              </w:rPr>
            </w:r>
          </w:p>
        </w:tc>
      </w:tr>
      <w:tr>
        <w:trPr>
          <w:trHeight w:val="35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44"/>
              <w:jc w:val="right"/>
              <w:rPr>
                <w:rFonts w:ascii="Arial Narrow" w:hAnsi="Arial Narrow" w:cs="Arial Narrow" w:eastAsia="Arial Narrow" w:hint="default"/>
                <w:sz w:val="18"/>
                <w:szCs w:val="18"/>
              </w:rPr>
            </w:pPr>
            <w:r>
              <w:rPr>
                <w:rFonts w:ascii="Arial Narrow"/>
                <w:spacing w:val="-1"/>
                <w:w w:val="95"/>
                <w:sz w:val="18"/>
              </w:rPr>
              <w:t>26,895,100.25</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72"/>
              <w:jc w:val="right"/>
              <w:rPr>
                <w:rFonts w:ascii="Arial Narrow" w:hAnsi="Arial Narrow" w:cs="Arial Narrow" w:eastAsia="Arial Narrow" w:hint="default"/>
                <w:sz w:val="18"/>
                <w:szCs w:val="18"/>
              </w:rPr>
            </w:pPr>
            <w:r>
              <w:rPr>
                <w:rFonts w:ascii="Arial Narrow"/>
                <w:spacing w:val="-1"/>
                <w:w w:val="95"/>
                <w:sz w:val="18"/>
              </w:rPr>
              <w:t>8,968,187.01</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97"/>
              <w:jc w:val="right"/>
              <w:rPr>
                <w:rFonts w:ascii="Arial Narrow" w:hAnsi="Arial Narrow" w:cs="Arial Narrow" w:eastAsia="Arial Narrow" w:hint="default"/>
                <w:sz w:val="18"/>
                <w:szCs w:val="18"/>
              </w:rPr>
            </w:pPr>
            <w:r>
              <w:rPr>
                <w:rFonts w:ascii="Arial Narrow"/>
                <w:spacing w:val="-1"/>
                <w:w w:val="95"/>
                <w:sz w:val="18"/>
              </w:rPr>
              <w:t>5,826,093.70</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Arial Narrow" w:hAnsi="Arial Narrow" w:cs="Arial Narrow" w:eastAsia="Arial Narrow" w:hint="default"/>
                <w:sz w:val="18"/>
                <w:szCs w:val="18"/>
              </w:rPr>
            </w:pPr>
            <w:r>
              <w:rPr>
                <w:rFonts w:ascii="Arial Narrow"/>
                <w:spacing w:val="-1"/>
                <w:w w:val="95"/>
                <w:sz w:val="18"/>
              </w:rPr>
              <w:t>30,037,193.56</w:t>
            </w:r>
            <w:r>
              <w:rPr>
                <w:rFonts w:ascii="Arial Narrow"/>
                <w:sz w:val="18"/>
              </w:rPr>
            </w:r>
          </w:p>
        </w:tc>
      </w:tr>
      <w:tr>
        <w:trPr>
          <w:trHeight w:val="355"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4"/>
              <w:jc w:val="right"/>
              <w:rPr>
                <w:rFonts w:ascii="Arial Narrow" w:hAnsi="Arial Narrow" w:cs="Arial Narrow" w:eastAsia="Arial Narrow" w:hint="default"/>
                <w:sz w:val="18"/>
                <w:szCs w:val="18"/>
              </w:rPr>
            </w:pPr>
            <w:r>
              <w:rPr>
                <w:rFonts w:ascii="Arial Narrow"/>
                <w:spacing w:val="-1"/>
                <w:w w:val="95"/>
                <w:sz w:val="18"/>
              </w:rPr>
              <w:t>51,378,944.40</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72"/>
              <w:jc w:val="right"/>
              <w:rPr>
                <w:rFonts w:ascii="Arial Narrow" w:hAnsi="Arial Narrow" w:cs="Arial Narrow" w:eastAsia="Arial Narrow" w:hint="default"/>
                <w:sz w:val="18"/>
                <w:szCs w:val="18"/>
              </w:rPr>
            </w:pPr>
            <w:r>
              <w:rPr>
                <w:rFonts w:ascii="Arial Narrow"/>
                <w:spacing w:val="-1"/>
                <w:w w:val="95"/>
                <w:sz w:val="18"/>
              </w:rPr>
              <w:t>22,448,240.74</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96"/>
              <w:jc w:val="right"/>
              <w:rPr>
                <w:rFonts w:ascii="Arial Narrow" w:hAnsi="Arial Narrow" w:cs="Arial Narrow" w:eastAsia="Arial Narrow" w:hint="default"/>
                <w:sz w:val="18"/>
                <w:szCs w:val="18"/>
              </w:rPr>
            </w:pPr>
            <w:r>
              <w:rPr>
                <w:rFonts w:ascii="Arial Narrow"/>
                <w:spacing w:val="-1"/>
                <w:w w:val="95"/>
                <w:sz w:val="18"/>
              </w:rPr>
              <w:t>7,792,801.67</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Narrow" w:hAnsi="Arial Narrow" w:cs="Arial Narrow" w:eastAsia="Arial Narrow" w:hint="default"/>
                <w:sz w:val="18"/>
                <w:szCs w:val="18"/>
              </w:rPr>
            </w:pPr>
            <w:r>
              <w:rPr>
                <w:rFonts w:ascii="Arial Narrow"/>
                <w:spacing w:val="-1"/>
                <w:w w:val="95"/>
                <w:sz w:val="18"/>
              </w:rPr>
              <w:t>66,034,383.47</w:t>
            </w:r>
            <w:r>
              <w:rPr>
                <w:rFonts w:ascii="Arial Narrow"/>
                <w:sz w:val="18"/>
              </w:rPr>
            </w:r>
          </w:p>
        </w:tc>
      </w:tr>
      <w:tr>
        <w:trPr>
          <w:trHeight w:val="535"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4"/>
              <w:jc w:val="right"/>
              <w:rPr>
                <w:rFonts w:ascii="Arial Narrow" w:hAnsi="Arial Narrow" w:cs="Arial Narrow" w:eastAsia="Arial Narrow" w:hint="default"/>
                <w:sz w:val="18"/>
                <w:szCs w:val="18"/>
              </w:rPr>
            </w:pPr>
            <w:r>
              <w:rPr>
                <w:rFonts w:ascii="Arial Narrow"/>
                <w:b/>
                <w:spacing w:val="-1"/>
                <w:w w:val="95"/>
                <w:sz w:val="18"/>
              </w:rPr>
              <w:t>17,201,388.00</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72"/>
              <w:jc w:val="right"/>
              <w:rPr>
                <w:rFonts w:ascii="Arial Narrow" w:hAnsi="Arial Narrow" w:cs="Arial Narrow" w:eastAsia="Arial Narrow" w:hint="default"/>
                <w:sz w:val="18"/>
                <w:szCs w:val="18"/>
              </w:rPr>
            </w:pPr>
            <w:r>
              <w:rPr>
                <w:rFonts w:ascii="Arial Narrow"/>
                <w:b/>
                <w:spacing w:val="-1"/>
                <w:w w:val="95"/>
                <w:sz w:val="18"/>
              </w:rPr>
              <w:t>1,761,618.22</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96"/>
              <w:jc w:val="right"/>
              <w:rPr>
                <w:rFonts w:ascii="Arial Narrow" w:hAnsi="Arial Narrow" w:cs="Arial Narrow" w:eastAsia="Arial Narrow" w:hint="default"/>
                <w:sz w:val="18"/>
                <w:szCs w:val="18"/>
              </w:rPr>
            </w:pPr>
            <w:r>
              <w:rPr>
                <w:rFonts w:ascii="Arial Narrow"/>
                <w:b/>
                <w:spacing w:val="-1"/>
                <w:w w:val="95"/>
                <w:sz w:val="18"/>
              </w:rPr>
              <w:t>519,023.29</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18"/>
                <w:szCs w:val="18"/>
              </w:rPr>
            </w:pPr>
            <w:r>
              <w:rPr>
                <w:rFonts w:ascii="Arial Narrow"/>
                <w:b/>
                <w:spacing w:val="-1"/>
                <w:w w:val="95"/>
                <w:sz w:val="18"/>
              </w:rPr>
              <w:t>18,443,982.93</w:t>
            </w:r>
            <w:r>
              <w:rPr>
                <w:rFonts w:ascii="Arial Narrow"/>
                <w:sz w:val="18"/>
              </w:rPr>
            </w:r>
          </w:p>
        </w:tc>
      </w:tr>
      <w:tr>
        <w:trPr>
          <w:trHeight w:val="53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44"/>
              <w:jc w:val="right"/>
              <w:rPr>
                <w:rFonts w:ascii="Arial Narrow" w:hAnsi="Arial Narrow" w:cs="Arial Narrow" w:eastAsia="Arial Narrow" w:hint="default"/>
                <w:sz w:val="18"/>
                <w:szCs w:val="18"/>
              </w:rPr>
            </w:pPr>
            <w:r>
              <w:rPr>
                <w:rFonts w:ascii="Arial Narrow"/>
                <w:spacing w:val="-1"/>
                <w:w w:val="95"/>
                <w:sz w:val="18"/>
              </w:rPr>
              <w:t>6,766,405.73</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72"/>
              <w:jc w:val="right"/>
              <w:rPr>
                <w:rFonts w:ascii="Arial Narrow" w:hAnsi="Arial Narrow" w:cs="Arial Narrow" w:eastAsia="Arial Narrow" w:hint="default"/>
                <w:sz w:val="18"/>
                <w:szCs w:val="18"/>
              </w:rPr>
            </w:pPr>
            <w:r>
              <w:rPr>
                <w:rFonts w:ascii="Arial Narrow"/>
                <w:spacing w:val="-1"/>
                <w:w w:val="95"/>
                <w:sz w:val="18"/>
              </w:rPr>
              <w:t>127,955.88</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5"/>
              <w:jc w:val="right"/>
              <w:rPr>
                <w:rFonts w:ascii="Arial Narrow" w:hAnsi="Arial Narrow" w:cs="Arial Narrow" w:eastAsia="Arial Narrow" w:hint="default"/>
                <w:sz w:val="18"/>
                <w:szCs w:val="18"/>
              </w:rPr>
            </w:pPr>
            <w:r>
              <w:rPr>
                <w:rFonts w:ascii="Arial Narrow"/>
                <w:spacing w:val="-1"/>
                <w:w w:val="95"/>
                <w:sz w:val="18"/>
              </w:rPr>
              <w:t>201,022.07</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6,693,339.54</w:t>
            </w:r>
            <w:r>
              <w:rPr>
                <w:rFonts w:ascii="Arial Narrow"/>
                <w:sz w:val="18"/>
              </w:rPr>
            </w:r>
          </w:p>
        </w:tc>
      </w:tr>
      <w:tr>
        <w:trPr>
          <w:trHeight w:val="35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44"/>
              <w:jc w:val="right"/>
              <w:rPr>
                <w:rFonts w:ascii="Arial Narrow" w:hAnsi="Arial Narrow" w:cs="Arial Narrow" w:eastAsia="Arial Narrow" w:hint="default"/>
                <w:sz w:val="18"/>
                <w:szCs w:val="18"/>
              </w:rPr>
            </w:pPr>
            <w:r>
              <w:rPr>
                <w:rFonts w:ascii="Arial Narrow"/>
                <w:spacing w:val="-1"/>
                <w:w w:val="95"/>
                <w:sz w:val="18"/>
              </w:rPr>
              <w:t>3,459,429.46</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72"/>
              <w:jc w:val="right"/>
              <w:rPr>
                <w:rFonts w:ascii="Arial Narrow" w:hAnsi="Arial Narrow" w:cs="Arial Narrow" w:eastAsia="Arial Narrow" w:hint="default"/>
                <w:sz w:val="18"/>
                <w:szCs w:val="18"/>
              </w:rPr>
            </w:pPr>
            <w:r>
              <w:rPr>
                <w:rFonts w:ascii="Arial Narrow"/>
                <w:spacing w:val="-1"/>
                <w:w w:val="95"/>
                <w:sz w:val="18"/>
              </w:rPr>
              <w:t>510,846.92</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95"/>
              <w:jc w:val="right"/>
              <w:rPr>
                <w:rFonts w:ascii="Arial Narrow" w:hAnsi="Arial Narrow" w:cs="Arial Narrow" w:eastAsia="Arial Narrow" w:hint="default"/>
                <w:sz w:val="18"/>
                <w:szCs w:val="18"/>
              </w:rPr>
            </w:pPr>
            <w:r>
              <w:rPr>
                <w:rFonts w:ascii="Arial Narrow"/>
                <w:spacing w:val="-1"/>
                <w:w w:val="95"/>
                <w:sz w:val="18"/>
              </w:rPr>
              <w:t>10,000.00</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Arial Narrow" w:hAnsi="Arial Narrow" w:cs="Arial Narrow" w:eastAsia="Arial Narrow" w:hint="default"/>
                <w:sz w:val="18"/>
                <w:szCs w:val="18"/>
              </w:rPr>
            </w:pPr>
            <w:r>
              <w:rPr>
                <w:rFonts w:ascii="Arial Narrow"/>
                <w:spacing w:val="-1"/>
                <w:w w:val="95"/>
                <w:sz w:val="18"/>
              </w:rPr>
              <w:t>3,960,276.38</w:t>
            </w:r>
            <w:r>
              <w:rPr>
                <w:rFonts w:ascii="Arial Narrow"/>
                <w:sz w:val="18"/>
              </w:rPr>
            </w:r>
          </w:p>
        </w:tc>
      </w:tr>
      <w:tr>
        <w:trPr>
          <w:trHeight w:val="355"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4"/>
              <w:jc w:val="right"/>
              <w:rPr>
                <w:rFonts w:ascii="Arial Narrow" w:hAnsi="Arial Narrow" w:cs="Arial Narrow" w:eastAsia="Arial Narrow" w:hint="default"/>
                <w:sz w:val="18"/>
                <w:szCs w:val="18"/>
              </w:rPr>
            </w:pPr>
            <w:r>
              <w:rPr>
                <w:rFonts w:ascii="Arial Narrow"/>
                <w:spacing w:val="-1"/>
                <w:w w:val="95"/>
                <w:sz w:val="18"/>
              </w:rPr>
              <w:t>6,975,552.81</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72"/>
              <w:jc w:val="right"/>
              <w:rPr>
                <w:rFonts w:ascii="Arial Narrow" w:hAnsi="Arial Narrow" w:cs="Arial Narrow" w:eastAsia="Arial Narrow" w:hint="default"/>
                <w:sz w:val="18"/>
                <w:szCs w:val="18"/>
              </w:rPr>
            </w:pPr>
            <w:r>
              <w:rPr>
                <w:rFonts w:ascii="Arial Narrow"/>
                <w:spacing w:val="-1"/>
                <w:w w:val="95"/>
                <w:sz w:val="18"/>
              </w:rPr>
              <w:t>1,122,815.42</w:t>
            </w:r>
            <w:r>
              <w:rPr>
                <w:rFonts w:ascii="Arial Narrow"/>
                <w:sz w:val="18"/>
              </w:rPr>
            </w:r>
          </w:p>
        </w:tc>
        <w:tc>
          <w:tcPr>
            <w:tcW w:w="141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95"/>
              <w:jc w:val="right"/>
              <w:rPr>
                <w:rFonts w:ascii="Arial Narrow" w:hAnsi="Arial Narrow" w:cs="Arial Narrow" w:eastAsia="Arial Narrow" w:hint="default"/>
                <w:sz w:val="18"/>
                <w:szCs w:val="18"/>
              </w:rPr>
            </w:pPr>
            <w:r>
              <w:rPr>
                <w:rFonts w:ascii="Arial Narrow"/>
                <w:spacing w:val="-1"/>
                <w:w w:val="95"/>
                <w:sz w:val="18"/>
              </w:rPr>
              <w:t>308,001.22</w:t>
            </w:r>
            <w:r>
              <w:rPr>
                <w:rFonts w:ascii="Arial Narrow"/>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Narrow" w:hAnsi="Arial Narrow" w:cs="Arial Narrow" w:eastAsia="Arial Narrow" w:hint="default"/>
                <w:sz w:val="18"/>
                <w:szCs w:val="18"/>
              </w:rPr>
            </w:pPr>
            <w:r>
              <w:rPr>
                <w:rFonts w:ascii="Arial Narrow"/>
                <w:spacing w:val="-1"/>
                <w:w w:val="95"/>
                <w:sz w:val="18"/>
              </w:rPr>
              <w:t>7,790,367.01</w:t>
            </w:r>
            <w:r>
              <w:rPr>
                <w:rFonts w:ascii="Arial Narrow"/>
                <w:sz w:val="18"/>
              </w:rPr>
            </w:r>
          </w:p>
        </w:tc>
      </w:tr>
    </w:tbl>
    <w:p>
      <w:pPr>
        <w:spacing w:after="0" w:line="240" w:lineRule="auto"/>
        <w:jc w:val="right"/>
        <w:rPr>
          <w:rFonts w:ascii="Arial Narrow" w:hAnsi="Arial Narrow" w:cs="Arial Narrow" w:eastAsia="Arial Narrow" w:hint="default"/>
          <w:sz w:val="18"/>
          <w:szCs w:val="18"/>
        </w:rPr>
        <w:sectPr>
          <w:footerReference w:type="default" r:id="rId166"/>
          <w:pgSz w:w="11910" w:h="16840"/>
          <w:pgMar w:footer="865" w:header="0" w:top="1100" w:bottom="1060" w:left="1460" w:right="1460"/>
          <w:pgNumType w:start="9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3"/>
          <w:szCs w:val="13"/>
        </w:rPr>
      </w:pPr>
    </w:p>
    <w:tbl>
      <w:tblPr>
        <w:tblW w:w="0" w:type="auto"/>
        <w:jc w:val="left"/>
        <w:tblInd w:w="2967" w:type="dxa"/>
        <w:tblLayout w:type="fixed"/>
        <w:tblCellMar>
          <w:top w:w="0" w:type="dxa"/>
          <w:left w:w="0" w:type="dxa"/>
          <w:bottom w:w="0" w:type="dxa"/>
          <w:right w:w="0" w:type="dxa"/>
        </w:tblCellMar>
        <w:tblLook w:val="01E0"/>
      </w:tblPr>
      <w:tblGrid>
        <w:gridCol w:w="1401"/>
        <w:gridCol w:w="1640"/>
        <w:gridCol w:w="1419"/>
        <w:gridCol w:w="1244"/>
      </w:tblGrid>
      <w:tr>
        <w:trPr>
          <w:trHeight w:val="37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4"/>
              <w:jc w:val="right"/>
              <w:rPr>
                <w:rFonts w:ascii="Arial Narrow" w:hAnsi="Arial Narrow" w:cs="Arial Narrow" w:eastAsia="Arial Narrow" w:hint="default"/>
                <w:sz w:val="18"/>
                <w:szCs w:val="18"/>
              </w:rPr>
            </w:pPr>
            <w:r>
              <w:rPr>
                <w:rFonts w:ascii="Arial Narrow"/>
                <w:b/>
                <w:spacing w:val="-1"/>
                <w:w w:val="95"/>
                <w:sz w:val="18"/>
              </w:rPr>
              <w:t>523,595,829.02</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72"/>
              <w:jc w:val="right"/>
              <w:rPr>
                <w:rFonts w:ascii="Arial Narrow" w:hAnsi="Arial Narrow" w:cs="Arial Narrow" w:eastAsia="Arial Narrow" w:hint="default"/>
                <w:sz w:val="18"/>
                <w:szCs w:val="18"/>
              </w:rPr>
            </w:pPr>
            <w:r>
              <w:rPr>
                <w:rFonts w:ascii="Arial Narrow"/>
                <w:b/>
                <w:spacing w:val="-1"/>
                <w:w w:val="95"/>
                <w:sz w:val="18"/>
              </w:rPr>
              <w:t>249,388,363.38</w:t>
            </w:r>
            <w:r>
              <w:rPr>
                <w:rFonts w:ascii="Arial Narrow"/>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05"/>
              <w:jc w:val="right"/>
              <w:rPr>
                <w:rFonts w:ascii="Arial Narrow" w:hAnsi="Arial Narrow" w:cs="Arial Narrow" w:eastAsia="Arial Narrow" w:hint="default"/>
                <w:sz w:val="18"/>
                <w:szCs w:val="18"/>
              </w:rPr>
            </w:pPr>
            <w:r>
              <w:rPr>
                <w:rFonts w:ascii="Arial Narrow"/>
                <w:b/>
                <w:spacing w:val="-1"/>
                <w:w w:val="95"/>
                <w:sz w:val="18"/>
              </w:rPr>
              <w:t>75,147,848.90</w:t>
            </w:r>
            <w:r>
              <w:rPr>
                <w:rFonts w:ascii="Arial Narrow"/>
                <w:sz w:val="18"/>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Arial Narrow" w:hAnsi="Arial Narrow" w:cs="Arial Narrow" w:eastAsia="Arial Narrow" w:hint="default"/>
                <w:sz w:val="18"/>
                <w:szCs w:val="18"/>
              </w:rPr>
            </w:pPr>
            <w:r>
              <w:rPr>
                <w:rFonts w:ascii="Arial Narrow"/>
                <w:b/>
                <w:spacing w:val="-1"/>
                <w:w w:val="95"/>
                <w:sz w:val="18"/>
              </w:rPr>
              <w:t>697,836,343.50</w:t>
            </w:r>
            <w:r>
              <w:rPr>
                <w:rFonts w:ascii="Arial Narrow"/>
                <w:sz w:val="18"/>
              </w:rPr>
            </w:r>
          </w:p>
        </w:tc>
      </w:tr>
      <w:tr>
        <w:trPr>
          <w:trHeight w:val="355"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44"/>
              <w:jc w:val="right"/>
              <w:rPr>
                <w:rFonts w:ascii="Arial Narrow" w:hAnsi="Arial Narrow" w:cs="Arial Narrow" w:eastAsia="Arial Narrow" w:hint="default"/>
                <w:sz w:val="18"/>
                <w:szCs w:val="18"/>
              </w:rPr>
            </w:pPr>
            <w:r>
              <w:rPr>
                <w:rFonts w:ascii="Arial Narrow"/>
                <w:spacing w:val="-1"/>
                <w:w w:val="95"/>
                <w:sz w:val="18"/>
              </w:rPr>
              <w:t>353,282,122.91</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72"/>
              <w:jc w:val="right"/>
              <w:rPr>
                <w:rFonts w:ascii="Arial Narrow" w:hAnsi="Arial Narrow" w:cs="Arial Narrow" w:eastAsia="Arial Narrow" w:hint="default"/>
                <w:sz w:val="18"/>
                <w:szCs w:val="18"/>
              </w:rPr>
            </w:pPr>
            <w:r>
              <w:rPr>
                <w:rFonts w:ascii="Arial Narrow"/>
                <w:spacing w:val="-1"/>
                <w:w w:val="95"/>
                <w:sz w:val="18"/>
              </w:rPr>
              <w:t>165,845,868.87</w:t>
            </w:r>
            <w:r>
              <w:rPr>
                <w:rFonts w:ascii="Arial Narrow"/>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87"/>
              <w:jc w:val="right"/>
              <w:rPr>
                <w:rFonts w:ascii="Arial Narrow" w:hAnsi="Arial Narrow" w:cs="Arial Narrow" w:eastAsia="Arial Narrow" w:hint="default"/>
                <w:sz w:val="18"/>
                <w:szCs w:val="18"/>
              </w:rPr>
            </w:pPr>
            <w:r>
              <w:rPr>
                <w:rFonts w:ascii="Arial Narrow"/>
                <w:spacing w:val="-1"/>
                <w:w w:val="95"/>
                <w:sz w:val="18"/>
              </w:rPr>
              <w:t>18,221,204.75</w:t>
            </w:r>
            <w:r>
              <w:rPr>
                <w:rFonts w:ascii="Arial Narrow"/>
                <w:sz w:val="18"/>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33"/>
              <w:jc w:val="right"/>
              <w:rPr>
                <w:rFonts w:ascii="Arial Narrow" w:hAnsi="Arial Narrow" w:cs="Arial Narrow" w:eastAsia="Arial Narrow" w:hint="default"/>
                <w:sz w:val="18"/>
                <w:szCs w:val="18"/>
              </w:rPr>
            </w:pPr>
            <w:r>
              <w:rPr>
                <w:rFonts w:ascii="Arial Narrow"/>
                <w:spacing w:val="-1"/>
                <w:w w:val="95"/>
                <w:sz w:val="18"/>
              </w:rPr>
              <w:t>500,906,787.03</w:t>
            </w:r>
            <w:r>
              <w:rPr>
                <w:rFonts w:ascii="Arial Narrow"/>
                <w:sz w:val="18"/>
              </w:rPr>
            </w:r>
          </w:p>
        </w:tc>
      </w:tr>
      <w:tr>
        <w:trPr>
          <w:trHeight w:val="35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4"/>
              <w:jc w:val="right"/>
              <w:rPr>
                <w:rFonts w:ascii="Arial Narrow" w:hAnsi="Arial Narrow" w:cs="Arial Narrow" w:eastAsia="Arial Narrow" w:hint="default"/>
                <w:sz w:val="18"/>
                <w:szCs w:val="18"/>
              </w:rPr>
            </w:pPr>
            <w:r>
              <w:rPr>
                <w:rFonts w:ascii="Arial Narrow"/>
                <w:spacing w:val="-1"/>
                <w:w w:val="95"/>
                <w:sz w:val="18"/>
              </w:rPr>
              <w:t>43,159,312.31</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72"/>
              <w:jc w:val="right"/>
              <w:rPr>
                <w:rFonts w:ascii="Arial Narrow" w:hAnsi="Arial Narrow" w:cs="Arial Narrow" w:eastAsia="Arial Narrow" w:hint="default"/>
                <w:sz w:val="18"/>
                <w:szCs w:val="18"/>
              </w:rPr>
            </w:pPr>
            <w:r>
              <w:rPr>
                <w:rFonts w:ascii="Arial Narrow"/>
                <w:spacing w:val="-1"/>
                <w:w w:val="95"/>
                <w:sz w:val="18"/>
              </w:rPr>
              <w:t>50,055,895.91</w:t>
            </w:r>
            <w:r>
              <w:rPr>
                <w:rFonts w:ascii="Arial Narrow"/>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86"/>
              <w:jc w:val="right"/>
              <w:rPr>
                <w:rFonts w:ascii="Arial Narrow" w:hAnsi="Arial Narrow" w:cs="Arial Narrow" w:eastAsia="Arial Narrow" w:hint="default"/>
                <w:sz w:val="18"/>
                <w:szCs w:val="18"/>
              </w:rPr>
            </w:pPr>
            <w:r>
              <w:rPr>
                <w:rFonts w:ascii="Arial Narrow"/>
                <w:spacing w:val="-1"/>
                <w:w w:val="95"/>
                <w:sz w:val="18"/>
              </w:rPr>
              <w:t>16,886,548.13</w:t>
            </w:r>
            <w:r>
              <w:rPr>
                <w:rFonts w:ascii="Arial Narrow"/>
                <w:sz w:val="18"/>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Narrow" w:hAnsi="Arial Narrow" w:cs="Arial Narrow" w:eastAsia="Arial Narrow" w:hint="default"/>
                <w:sz w:val="18"/>
                <w:szCs w:val="18"/>
              </w:rPr>
            </w:pPr>
            <w:r>
              <w:rPr>
                <w:rFonts w:ascii="Arial Narrow"/>
                <w:spacing w:val="-1"/>
                <w:w w:val="95"/>
                <w:sz w:val="18"/>
              </w:rPr>
              <w:t>76,328,660.09</w:t>
            </w:r>
            <w:r>
              <w:rPr>
                <w:rFonts w:ascii="Arial Narrow"/>
                <w:sz w:val="18"/>
              </w:rPr>
            </w:r>
          </w:p>
        </w:tc>
      </w:tr>
      <w:tr>
        <w:trPr>
          <w:trHeight w:val="350"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44"/>
              <w:jc w:val="right"/>
              <w:rPr>
                <w:rFonts w:ascii="Arial Narrow" w:hAnsi="Arial Narrow" w:cs="Arial Narrow" w:eastAsia="Arial Narrow" w:hint="default"/>
                <w:sz w:val="18"/>
                <w:szCs w:val="18"/>
              </w:rPr>
            </w:pPr>
            <w:r>
              <w:rPr>
                <w:rFonts w:ascii="Arial Narrow"/>
                <w:spacing w:val="-1"/>
                <w:w w:val="95"/>
                <w:sz w:val="18"/>
              </w:rPr>
              <w:t>35,523,633.81</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72"/>
              <w:jc w:val="right"/>
              <w:rPr>
                <w:rFonts w:ascii="Arial Narrow" w:hAnsi="Arial Narrow" w:cs="Arial Narrow" w:eastAsia="Arial Narrow" w:hint="default"/>
                <w:sz w:val="18"/>
                <w:szCs w:val="18"/>
              </w:rPr>
            </w:pPr>
            <w:r>
              <w:rPr>
                <w:rFonts w:ascii="Arial Narrow"/>
                <w:spacing w:val="-1"/>
                <w:w w:val="95"/>
                <w:sz w:val="18"/>
              </w:rPr>
              <w:t>11,034,731.38</w:t>
            </w:r>
            <w:r>
              <w:rPr>
                <w:rFonts w:ascii="Arial Narrow"/>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86"/>
              <w:jc w:val="right"/>
              <w:rPr>
                <w:rFonts w:ascii="Arial Narrow" w:hAnsi="Arial Narrow" w:cs="Arial Narrow" w:eastAsia="Arial Narrow" w:hint="default"/>
                <w:sz w:val="18"/>
                <w:szCs w:val="18"/>
              </w:rPr>
            </w:pPr>
            <w:r>
              <w:rPr>
                <w:rFonts w:ascii="Arial Narrow"/>
                <w:spacing w:val="-1"/>
                <w:w w:val="95"/>
                <w:sz w:val="18"/>
              </w:rPr>
              <w:t>11,735,803.55</w:t>
            </w:r>
            <w:r>
              <w:rPr>
                <w:rFonts w:ascii="Arial Narrow"/>
                <w:sz w:val="18"/>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33"/>
              <w:jc w:val="right"/>
              <w:rPr>
                <w:rFonts w:ascii="Arial Narrow" w:hAnsi="Arial Narrow" w:cs="Arial Narrow" w:eastAsia="Arial Narrow" w:hint="default"/>
                <w:sz w:val="18"/>
                <w:szCs w:val="18"/>
              </w:rPr>
            </w:pPr>
            <w:r>
              <w:rPr>
                <w:rFonts w:ascii="Arial Narrow"/>
                <w:spacing w:val="-1"/>
                <w:w w:val="95"/>
                <w:sz w:val="18"/>
              </w:rPr>
              <w:t>34,822,561.64</w:t>
            </w:r>
            <w:r>
              <w:rPr>
                <w:rFonts w:ascii="Arial Narrow"/>
                <w:sz w:val="18"/>
              </w:rPr>
            </w:r>
          </w:p>
        </w:tc>
      </w:tr>
      <w:tr>
        <w:trPr>
          <w:trHeight w:val="355" w:hRule="exact"/>
        </w:trPr>
        <w:tc>
          <w:tcPr>
            <w:tcW w:w="14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4"/>
              <w:jc w:val="right"/>
              <w:rPr>
                <w:rFonts w:ascii="Arial Narrow" w:hAnsi="Arial Narrow" w:cs="Arial Narrow" w:eastAsia="Arial Narrow" w:hint="default"/>
                <w:sz w:val="18"/>
                <w:szCs w:val="18"/>
              </w:rPr>
            </w:pPr>
            <w:r>
              <w:rPr>
                <w:rFonts w:ascii="Arial Narrow"/>
                <w:spacing w:val="-1"/>
                <w:w w:val="95"/>
                <w:sz w:val="18"/>
              </w:rPr>
              <w:t>91,630,759.99</w:t>
            </w:r>
            <w:r>
              <w:rPr>
                <w:rFonts w:ascii="Arial Narrow"/>
                <w:sz w:val="18"/>
              </w:rPr>
            </w:r>
          </w:p>
        </w:tc>
        <w:tc>
          <w:tcPr>
            <w:tcW w:w="164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72"/>
              <w:jc w:val="right"/>
              <w:rPr>
                <w:rFonts w:ascii="Arial Narrow" w:hAnsi="Arial Narrow" w:cs="Arial Narrow" w:eastAsia="Arial Narrow" w:hint="default"/>
                <w:sz w:val="18"/>
                <w:szCs w:val="18"/>
              </w:rPr>
            </w:pPr>
            <w:r>
              <w:rPr>
                <w:rFonts w:ascii="Arial Narrow"/>
                <w:spacing w:val="-1"/>
                <w:w w:val="95"/>
                <w:sz w:val="18"/>
              </w:rPr>
              <w:t>22,451,867.22</w:t>
            </w:r>
            <w:r>
              <w:rPr>
                <w:rFonts w:ascii="Arial Narrow"/>
                <w:sz w:val="18"/>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87"/>
              <w:jc w:val="right"/>
              <w:rPr>
                <w:rFonts w:ascii="Arial Narrow" w:hAnsi="Arial Narrow" w:cs="Arial Narrow" w:eastAsia="Arial Narrow" w:hint="default"/>
                <w:sz w:val="18"/>
                <w:szCs w:val="18"/>
              </w:rPr>
            </w:pPr>
            <w:r>
              <w:rPr>
                <w:rFonts w:ascii="Arial Narrow"/>
                <w:spacing w:val="-1"/>
                <w:w w:val="95"/>
                <w:sz w:val="18"/>
              </w:rPr>
              <w:t>28,304,292.47</w:t>
            </w:r>
            <w:r>
              <w:rPr>
                <w:rFonts w:ascii="Arial Narrow"/>
                <w:sz w:val="18"/>
              </w:rPr>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Narrow" w:hAnsi="Arial Narrow" w:cs="Arial Narrow" w:eastAsia="Arial Narrow" w:hint="default"/>
                <w:sz w:val="18"/>
                <w:szCs w:val="18"/>
              </w:rPr>
            </w:pPr>
            <w:r>
              <w:rPr>
                <w:rFonts w:ascii="Arial Narrow"/>
                <w:spacing w:val="-1"/>
                <w:w w:val="95"/>
                <w:sz w:val="18"/>
              </w:rPr>
              <w:t>85,778,334.74</w:t>
            </w:r>
            <w:r>
              <w:rPr>
                <w:rFonts w:ascii="Arial Narrow"/>
                <w:sz w:val="18"/>
              </w:rPr>
            </w:r>
          </w:p>
        </w:tc>
      </w:tr>
    </w:tbl>
    <w:p>
      <w:pPr>
        <w:spacing w:line="240" w:lineRule="auto" w:before="2"/>
        <w:rPr>
          <w:rFonts w:ascii="宋体" w:hAnsi="宋体" w:cs="宋体" w:eastAsia="宋体" w:hint="default"/>
          <w:sz w:val="14"/>
          <w:szCs w:val="14"/>
        </w:rPr>
      </w:pPr>
    </w:p>
    <w:p>
      <w:pPr>
        <w:pStyle w:val="BodyText"/>
        <w:spacing w:line="240" w:lineRule="auto" w:before="35"/>
        <w:ind w:left="661" w:right="0"/>
        <w:jc w:val="left"/>
      </w:pPr>
      <w:r>
        <w:rPr/>
        <w:pict>
          <v:group style="position:absolute;margin-left:78.360001pt;margin-top:-118.046005pt;width:437.85pt;height:109.5pt;mso-position-horizontal-relative:page;mso-position-vertical-relative:paragraph;z-index:-902080" coordorigin="1567,-2361" coordsize="8757,2190">
            <v:group style="position:absolute;left:1586;top:-2356;width:2549;height:2" coordorigin="1586,-2356" coordsize="2549,2">
              <v:shape style="position:absolute;left:1586;top:-2356;width:2549;height:2" coordorigin="1586,-2356" coordsize="2549,0" path="m1586,-2356l4135,-2356e" filled="false" stroked="true" strokeweight=".48pt" strokecolor="#000000">
                <v:path arrowok="t"/>
              </v:shape>
            </v:group>
            <v:group style="position:absolute;left:1586;top:-2337;width:2549;height:2" coordorigin="1586,-2337" coordsize="2549,2">
              <v:shape style="position:absolute;left:1586;top:-2337;width:2549;height:2" coordorigin="1586,-2337" coordsize="2549,0" path="m1586,-2337l4135,-2337e" filled="false" stroked="true" strokeweight=".48pt" strokecolor="#000000">
                <v:path arrowok="t"/>
              </v:shape>
              <v:shape style="position:absolute;left:4135;top:-2332;width:10;height:2" type="#_x0000_t75" stroked="false">
                <v:imagedata r:id="rId66" o:title=""/>
              </v:shape>
            </v:group>
            <v:group style="position:absolute;left:4135;top:-2356;width:29;height:2" coordorigin="4135,-2356" coordsize="29,2">
              <v:shape style="position:absolute;left:4135;top:-2356;width:29;height:2" coordorigin="4135,-2356" coordsize="29,0" path="m4135,-2356l4164,-2356e" filled="false" stroked="true" strokeweight=".48pt" strokecolor="#000000">
                <v:path arrowok="t"/>
              </v:shape>
            </v:group>
            <v:group style="position:absolute;left:4135;top:-2337;width:29;height:2" coordorigin="4135,-2337" coordsize="29,2">
              <v:shape style="position:absolute;left:4135;top:-2337;width:29;height:2" coordorigin="4135,-2337" coordsize="29,0" path="m4135,-2337l4164,-2337e" filled="false" stroked="true" strokeweight=".48pt" strokecolor="#000000">
                <v:path arrowok="t"/>
              </v:shape>
            </v:group>
            <v:group style="position:absolute;left:4164;top:-2356;width:1607;height:2" coordorigin="4164,-2356" coordsize="1607,2">
              <v:shape style="position:absolute;left:4164;top:-2356;width:1607;height:2" coordorigin="4164,-2356" coordsize="1607,0" path="m4164,-2356l5771,-2356e" filled="false" stroked="true" strokeweight=".48pt" strokecolor="#000000">
                <v:path arrowok="t"/>
              </v:shape>
            </v:group>
            <v:group style="position:absolute;left:4164;top:-2337;width:1607;height:2" coordorigin="4164,-2337" coordsize="1607,2">
              <v:shape style="position:absolute;left:4164;top:-2337;width:1607;height:2" coordorigin="4164,-2337" coordsize="1607,0" path="m4164,-2337l5771,-2337e" filled="false" stroked="true" strokeweight=".48pt" strokecolor="#000000">
                <v:path arrowok="t"/>
              </v:shape>
              <v:shape style="position:absolute;left:5771;top:-2332;width:10;height:2" type="#_x0000_t75" stroked="false">
                <v:imagedata r:id="rId66" o:title=""/>
              </v:shape>
            </v:group>
            <v:group style="position:absolute;left:5771;top:-2356;width:29;height:2" coordorigin="5771,-2356" coordsize="29,2">
              <v:shape style="position:absolute;left:5771;top:-2356;width:29;height:2" coordorigin="5771,-2356" coordsize="29,0" path="m5771,-2356l5800,-2356e" filled="false" stroked="true" strokeweight=".48pt" strokecolor="#000000">
                <v:path arrowok="t"/>
              </v:shape>
            </v:group>
            <v:group style="position:absolute;left:5771;top:-2337;width:29;height:2" coordorigin="5771,-2337" coordsize="29,2">
              <v:shape style="position:absolute;left:5771;top:-2337;width:29;height:2" coordorigin="5771,-2337" coordsize="29,0" path="m5771,-2337l5800,-2337e" filled="false" stroked="true" strokeweight=".48pt" strokecolor="#000000">
                <v:path arrowok="t"/>
              </v:shape>
            </v:group>
            <v:group style="position:absolute;left:5800;top:-2356;width:1640;height:2" coordorigin="5800,-2356" coordsize="1640,2">
              <v:shape style="position:absolute;left:5800;top:-2356;width:1640;height:2" coordorigin="5800,-2356" coordsize="1640,0" path="m5800,-2356l7439,-2356e" filled="false" stroked="true" strokeweight=".48pt" strokecolor="#000000">
                <v:path arrowok="t"/>
              </v:shape>
            </v:group>
            <v:group style="position:absolute;left:5800;top:-2337;width:1640;height:2" coordorigin="5800,-2337" coordsize="1640,2">
              <v:shape style="position:absolute;left:5800;top:-2337;width:1640;height:2" coordorigin="5800,-2337" coordsize="1640,0" path="m5800,-2337l7439,-2337e" filled="false" stroked="true" strokeweight=".48pt" strokecolor="#000000">
                <v:path arrowok="t"/>
              </v:shape>
              <v:shape style="position:absolute;left:7439;top:-2332;width:10;height:2" type="#_x0000_t75" stroked="false">
                <v:imagedata r:id="rId66" o:title=""/>
              </v:shape>
            </v:group>
            <v:group style="position:absolute;left:7439;top:-2356;width:29;height:2" coordorigin="7439,-2356" coordsize="29,2">
              <v:shape style="position:absolute;left:7439;top:-2356;width:29;height:2" coordorigin="7439,-2356" coordsize="29,0" path="m7439,-2356l7468,-2356e" filled="false" stroked="true" strokeweight=".48pt" strokecolor="#000000">
                <v:path arrowok="t"/>
              </v:shape>
            </v:group>
            <v:group style="position:absolute;left:7439;top:-2337;width:29;height:2" coordorigin="7439,-2337" coordsize="29,2">
              <v:shape style="position:absolute;left:7439;top:-2337;width:29;height:2" coordorigin="7439,-2337" coordsize="29,0" path="m7439,-2337l7468,-2337e" filled="false" stroked="true" strokeweight=".48pt" strokecolor="#000000">
                <v:path arrowok="t"/>
              </v:shape>
            </v:group>
            <v:group style="position:absolute;left:7468;top:-2356;width:1383;height:2" coordorigin="7468,-2356" coordsize="1383,2">
              <v:shape style="position:absolute;left:7468;top:-2356;width:1383;height:2" coordorigin="7468,-2356" coordsize="1383,0" path="m7468,-2356l8850,-2356e" filled="false" stroked="true" strokeweight=".48pt" strokecolor="#000000">
                <v:path arrowok="t"/>
              </v:shape>
            </v:group>
            <v:group style="position:absolute;left:7468;top:-2337;width:1383;height:2" coordorigin="7468,-2337" coordsize="1383,2">
              <v:shape style="position:absolute;left:7468;top:-2337;width:1383;height:2" coordorigin="7468,-2337" coordsize="1383,0" path="m7468,-2337l8850,-2337e" filled="false" stroked="true" strokeweight=".48pt" strokecolor="#000000">
                <v:path arrowok="t"/>
              </v:shape>
              <v:shape style="position:absolute;left:8850;top:-2332;width:10;height:2" type="#_x0000_t75" stroked="false">
                <v:imagedata r:id="rId66" o:title=""/>
              </v:shape>
            </v:group>
            <v:group style="position:absolute;left:8850;top:-2356;width:29;height:2" coordorigin="8850,-2356" coordsize="29,2">
              <v:shape style="position:absolute;left:8850;top:-2356;width:29;height:2" coordorigin="8850,-2356" coordsize="29,0" path="m8850,-2356l8879,-2356e" filled="false" stroked="true" strokeweight=".48pt" strokecolor="#000000">
                <v:path arrowok="t"/>
              </v:shape>
            </v:group>
            <v:group style="position:absolute;left:8850;top:-2337;width:29;height:2" coordorigin="8850,-2337" coordsize="29,2">
              <v:shape style="position:absolute;left:8850;top:-2337;width:29;height:2" coordorigin="8850,-2337" coordsize="29,0" path="m8850,-2337l8879,-2337e" filled="false" stroked="true" strokeweight=".48pt" strokecolor="#000000">
                <v:path arrowok="t"/>
              </v:shape>
            </v:group>
            <v:group style="position:absolute;left:8879;top:-2356;width:1431;height:2" coordorigin="8879,-2356" coordsize="1431,2">
              <v:shape style="position:absolute;left:8879;top:-2356;width:1431;height:2" coordorigin="8879,-2356" coordsize="1431,0" path="m8879,-2356l10309,-2356e" filled="false" stroked="true" strokeweight=".48pt" strokecolor="#000000">
                <v:path arrowok="t"/>
              </v:shape>
            </v:group>
            <v:group style="position:absolute;left:8879;top:-2337;width:1431;height:2" coordorigin="8879,-2337" coordsize="1431,2">
              <v:shape style="position:absolute;left:8879;top:-2337;width:1431;height:2" coordorigin="8879,-2337" coordsize="1431,0" path="m8879,-2337l10309,-2337e" filled="false" stroked="true" strokeweight=".48pt" strokecolor="#000000">
                <v:path arrowok="t"/>
              </v:shape>
              <v:shape style="position:absolute;left:4121;top:-2345;width:4753;height:389" type="#_x0000_t75" stroked="false">
                <v:imagedata r:id="rId171" o:title=""/>
              </v:shape>
            </v:group>
            <v:group style="position:absolute;left:1586;top:-176;width:2549;height:2" coordorigin="1586,-176" coordsize="2549,2">
              <v:shape style="position:absolute;left:1586;top:-176;width:2549;height:2" coordorigin="1586,-176" coordsize="2549,0" path="m1586,-176l4135,-176e" filled="false" stroked="true" strokeweight=".48pt" strokecolor="#000000">
                <v:path arrowok="t"/>
              </v:shape>
            </v:group>
            <v:group style="position:absolute;left:1586;top:-195;width:2549;height:2" coordorigin="1586,-195" coordsize="2549,2">
              <v:shape style="position:absolute;left:1586;top:-195;width:2549;height:2" coordorigin="1586,-195" coordsize="2549,0" path="m1586,-195l4135,-195e" filled="false" stroked="true" strokeweight=".48pt" strokecolor="#000000">
                <v:path arrowok="t"/>
              </v:shape>
            </v:group>
            <v:group style="position:absolute;left:4135;top:-195;width:29;height:2" coordorigin="4135,-195" coordsize="29,2">
              <v:shape style="position:absolute;left:4135;top:-195;width:29;height:2" coordorigin="4135,-195" coordsize="29,0" path="m4135,-195l4164,-195e" filled="false" stroked="true" strokeweight=".48pt" strokecolor="#000000">
                <v:path arrowok="t"/>
              </v:shape>
            </v:group>
            <v:group style="position:absolute;left:4135;top:-176;width:1636;height:2" coordorigin="4135,-176" coordsize="1636,2">
              <v:shape style="position:absolute;left:4135;top:-176;width:1636;height:2" coordorigin="4135,-176" coordsize="1636,0" path="m4135,-176l5771,-176e" filled="false" stroked="true" strokeweight=".48pt" strokecolor="#000000">
                <v:path arrowok="t"/>
              </v:shape>
            </v:group>
            <v:group style="position:absolute;left:4164;top:-195;width:1607;height:2" coordorigin="4164,-195" coordsize="1607,2">
              <v:shape style="position:absolute;left:4164;top:-195;width:1607;height:2" coordorigin="4164,-195" coordsize="1607,0" path="m4164,-195l5771,-195e" filled="false" stroked="true" strokeweight=".48pt" strokecolor="#000000">
                <v:path arrowok="t"/>
              </v:shape>
            </v:group>
            <v:group style="position:absolute;left:5771;top:-195;width:29;height:2" coordorigin="5771,-195" coordsize="29,2">
              <v:shape style="position:absolute;left:5771;top:-195;width:29;height:2" coordorigin="5771,-195" coordsize="29,0" path="m5771,-195l5800,-195e" filled="false" stroked="true" strokeweight=".48pt" strokecolor="#000000">
                <v:path arrowok="t"/>
              </v:shape>
            </v:group>
            <v:group style="position:absolute;left:5771;top:-176;width:1668;height:2" coordorigin="5771,-176" coordsize="1668,2">
              <v:shape style="position:absolute;left:5771;top:-176;width:1668;height:2" coordorigin="5771,-176" coordsize="1668,0" path="m5771,-176l7439,-176e" filled="false" stroked="true" strokeweight=".48pt" strokecolor="#000000">
                <v:path arrowok="t"/>
              </v:shape>
            </v:group>
            <v:group style="position:absolute;left:5800;top:-195;width:1640;height:2" coordorigin="5800,-195" coordsize="1640,2">
              <v:shape style="position:absolute;left:5800;top:-195;width:1640;height:2" coordorigin="5800,-195" coordsize="1640,0" path="m5800,-195l7439,-195e" filled="false" stroked="true" strokeweight=".48pt" strokecolor="#000000">
                <v:path arrowok="t"/>
              </v:shape>
            </v:group>
            <v:group style="position:absolute;left:7439;top:-195;width:29;height:2" coordorigin="7439,-195" coordsize="29,2">
              <v:shape style="position:absolute;left:7439;top:-195;width:29;height:2" coordorigin="7439,-195" coordsize="29,0" path="m7439,-195l7468,-195e" filled="false" stroked="true" strokeweight=".48pt" strokecolor="#000000">
                <v:path arrowok="t"/>
              </v:shape>
            </v:group>
            <v:group style="position:absolute;left:7439;top:-176;width:29;height:2" coordorigin="7439,-176" coordsize="29,2">
              <v:shape style="position:absolute;left:7439;top:-176;width:29;height:2" coordorigin="7439,-176" coordsize="29,0" path="m7439,-176l7468,-176e" filled="false" stroked="true" strokeweight=".48pt" strokecolor="#000000">
                <v:path arrowok="t"/>
              </v:shape>
            </v:group>
            <v:group style="position:absolute;left:7468;top:-176;width:1383;height:2" coordorigin="7468,-176" coordsize="1383,2">
              <v:shape style="position:absolute;left:7468;top:-176;width:1383;height:2" coordorigin="7468,-176" coordsize="1383,0" path="m7468,-176l8850,-176e" filled="false" stroked="true" strokeweight=".48pt" strokecolor="#000000">
                <v:path arrowok="t"/>
              </v:shape>
            </v:group>
            <v:group style="position:absolute;left:7468;top:-195;width:1383;height:2" coordorigin="7468,-195" coordsize="1383,2">
              <v:shape style="position:absolute;left:7468;top:-195;width:1383;height:2" coordorigin="7468,-195" coordsize="1383,0" path="m7468,-195l8850,-195e" filled="false" stroked="true" strokeweight=".48pt" strokecolor="#000000">
                <v:path arrowok="t"/>
              </v:shape>
              <v:shape style="position:absolute;left:1567;top:-1985;width:8756;height:1786" type="#_x0000_t75" stroked="false">
                <v:imagedata r:id="rId172" o:title=""/>
              </v:shape>
            </v:group>
            <v:group style="position:absolute;left:8850;top:-195;width:29;height:2" coordorigin="8850,-195" coordsize="29,2">
              <v:shape style="position:absolute;left:8850;top:-195;width:29;height:2" coordorigin="8850,-195" coordsize="29,0" path="m8850,-195l8879,-195e" filled="false" stroked="true" strokeweight=".48pt" strokecolor="#000000">
                <v:path arrowok="t"/>
              </v:shape>
            </v:group>
            <v:group style="position:absolute;left:8850;top:-176;width:1460;height:2" coordorigin="8850,-176" coordsize="1460,2">
              <v:shape style="position:absolute;left:8850;top:-176;width:1460;height:2" coordorigin="8850,-176" coordsize="1460,0" path="m8850,-176l10309,-176e" filled="false" stroked="true" strokeweight=".48pt" strokecolor="#000000">
                <v:path arrowok="t"/>
              </v:shape>
            </v:group>
            <v:group style="position:absolute;left:8879;top:-195;width:1431;height:2" coordorigin="8879,-195" coordsize="1431,2">
              <v:shape style="position:absolute;left:8879;top:-195;width:1431;height:2" coordorigin="8879,-195" coordsize="1431,0" path="m8879,-195l10309,-195e" filled="false" stroked="true" strokeweight=".48pt" strokecolor="#000000">
                <v:path arrowok="t"/>
              </v:shape>
              <v:shape style="position:absolute;left:2686;top:-219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4595;top:-219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6247;top:-219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xbxContent>
                </v:textbox>
                <w10:wrap type="none"/>
              </v:shape>
              <v:shape style="position:absolute;left:7787;top:-219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xbxContent>
                </v:textbox>
                <w10:wrap type="none"/>
              </v:shape>
              <v:shape style="position:absolute;left:9223;top:-219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1702;top:-1828;width:1800;height:159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sz w:val="18"/>
                          <w:szCs w:val="18"/>
                        </w:rPr>
                      </w:r>
                    </w:p>
                    <w:p>
                      <w:pPr>
                        <w:spacing w:line="357" w:lineRule="auto" w:before="133"/>
                        <w:ind w:left="40" w:right="857" w:firstLine="0"/>
                        <w:jc w:val="left"/>
                        <w:rPr>
                          <w:rFonts w:ascii="宋体" w:hAnsi="宋体" w:cs="宋体" w:eastAsia="宋体" w:hint="default"/>
                          <w:sz w:val="18"/>
                          <w:szCs w:val="18"/>
                        </w:rPr>
                      </w:pPr>
                      <w:r>
                        <w:rPr>
                          <w:rFonts w:ascii="宋体" w:hAnsi="宋体" w:cs="宋体" w:eastAsia="宋体" w:hint="default"/>
                          <w:sz w:val="18"/>
                          <w:szCs w:val="18"/>
                        </w:rPr>
                        <w:t>房屋建筑物 专用设备 运输设备</w:t>
                      </w:r>
                    </w:p>
                    <w:p>
                      <w:pPr>
                        <w:spacing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电子、办公设备及其他</w:t>
                      </w:r>
                    </w:p>
                  </w:txbxContent>
                </v:textbox>
                <w10:wrap type="none"/>
              </v:shape>
            </v:group>
            <w10:wrap type="none"/>
          </v:group>
        </w:pict>
      </w:r>
      <w:r>
        <w:rPr/>
        <w:t>本年增加的固定资产中，由在建工程转入的金额为</w:t>
      </w:r>
      <w:r>
        <w:rPr>
          <w:spacing w:val="-74"/>
        </w:rPr>
        <w:t> </w:t>
      </w:r>
      <w:r>
        <w:rPr/>
        <w:t>176,853,775.59</w:t>
      </w:r>
      <w:r>
        <w:rPr>
          <w:spacing w:val="-74"/>
        </w:rPr>
        <w:t> </w:t>
      </w:r>
      <w:r>
        <w:rPr/>
        <w:t>元。本年固定资产房</w:t>
      </w:r>
    </w:p>
    <w:p>
      <w:pPr>
        <w:pStyle w:val="BodyText"/>
        <w:spacing w:line="240" w:lineRule="auto" w:before="133"/>
        <w:ind w:left="241" w:right="0"/>
        <w:jc w:val="left"/>
      </w:pPr>
      <w:r>
        <w:rPr/>
        <w:t>屋建筑物减少的主要原因为转入投资性房地产</w:t>
      </w:r>
      <w:r>
        <w:rPr>
          <w:spacing w:val="-53"/>
        </w:rPr>
        <w:t> </w:t>
      </w:r>
      <w:r>
        <w:rPr/>
        <w:t>2,680,233.30</w:t>
      </w:r>
      <w:r>
        <w:rPr>
          <w:spacing w:val="-52"/>
        </w:rPr>
        <w:t> </w:t>
      </w:r>
      <w:r>
        <w:rPr/>
        <w:t>元。</w:t>
      </w:r>
    </w:p>
    <w:p>
      <w:pPr>
        <w:spacing w:line="240" w:lineRule="auto" w:before="4"/>
        <w:rPr>
          <w:rFonts w:ascii="宋体" w:hAnsi="宋体" w:cs="宋体" w:eastAsia="宋体" w:hint="default"/>
          <w:sz w:val="25"/>
          <w:szCs w:val="25"/>
        </w:rPr>
      </w:pPr>
    </w:p>
    <w:p>
      <w:pPr>
        <w:pStyle w:val="BodyText"/>
        <w:spacing w:line="240" w:lineRule="auto"/>
        <w:ind w:left="644" w:right="0"/>
        <w:jc w:val="left"/>
      </w:pPr>
      <w:r>
        <w:rPr/>
        <w:t>11.</w:t>
      </w:r>
      <w:r>
        <w:rPr>
          <w:spacing w:val="-24"/>
        </w:rPr>
        <w:t> </w:t>
      </w:r>
      <w:r>
        <w:rPr/>
        <w:t>在建工程</w:t>
      </w:r>
    </w:p>
    <w:p>
      <w:pPr>
        <w:spacing w:line="240" w:lineRule="auto" w:before="13"/>
        <w:rPr>
          <w:rFonts w:ascii="宋体" w:hAnsi="宋体" w:cs="宋体" w:eastAsia="宋体" w:hint="default"/>
          <w:sz w:val="18"/>
          <w:szCs w:val="18"/>
        </w:rPr>
      </w:pPr>
    </w:p>
    <w:p>
      <w:pPr>
        <w:pStyle w:val="BodyText"/>
        <w:spacing w:line="240" w:lineRule="auto"/>
        <w:ind w:left="742" w:right="0"/>
        <w:jc w:val="left"/>
      </w:pPr>
      <w:r>
        <w:rPr/>
        <w:pict>
          <v:group style="position:absolute;margin-left:78.360001pt;margin-top:23.743591pt;width:438.1pt;height:116.2pt;mso-position-horizontal-relative:page;mso-position-vertical-relative:paragraph;z-index:-902056" coordorigin="1567,475" coordsize="8762,2324">
            <v:shape style="position:absolute;left:3294;top:485;width:10;height:2" type="#_x0000_t75" stroked="false">
              <v:imagedata r:id="rId66" o:title=""/>
            </v:shape>
            <v:shape style="position:absolute;left:6581;top:485;width:10;height:2" type="#_x0000_t75" stroked="false">
              <v:imagedata r:id="rId66" o:title=""/>
            </v:shape>
            <v:shape style="position:absolute;left:3281;top:475;width:3322;height:324" type="#_x0000_t75" stroked="false">
              <v:imagedata r:id="rId173" o:title=""/>
            </v:shape>
            <v:shape style="position:absolute;left:3277;top:770;width:7049;height:349" type="#_x0000_t75" stroked="false">
              <v:imagedata r:id="rId174" o:title=""/>
            </v:shape>
            <v:shape style="position:absolute;left:1567;top:1083;width:8761;height:1716" type="#_x0000_t75" stroked="false">
              <v:imagedata r:id="rId175" o:title=""/>
            </v:shape>
            <w10:wrap type="none"/>
          </v:group>
        </w:pict>
      </w:r>
      <w:r>
        <w:rPr/>
        <w:t>（1）</w:t>
      </w:r>
      <w:r>
        <w:rPr>
          <w:spacing w:val="-31"/>
        </w:rPr>
        <w:t> </w:t>
      </w:r>
      <w:r>
        <w:rPr/>
        <w:t>在建工程明细表</w:t>
      </w:r>
    </w:p>
    <w:p>
      <w:pPr>
        <w:spacing w:line="240" w:lineRule="auto" w:before="6"/>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1720"/>
        <w:gridCol w:w="1179"/>
        <w:gridCol w:w="389"/>
        <w:gridCol w:w="608"/>
        <w:gridCol w:w="616"/>
        <w:gridCol w:w="597"/>
        <w:gridCol w:w="1180"/>
        <w:gridCol w:w="969"/>
        <w:gridCol w:w="1500"/>
      </w:tblGrid>
      <w:tr>
        <w:trPr>
          <w:trHeight w:val="633" w:hRule="exact"/>
        </w:trPr>
        <w:tc>
          <w:tcPr>
            <w:tcW w:w="1720" w:type="dxa"/>
            <w:tcBorders>
              <w:top w:val="single" w:sz="17" w:space="0" w:color="000000"/>
              <w:left w:val="nil" w:sz="6" w:space="0" w:color="auto"/>
              <w:bottom w:val="nil" w:sz="6" w:space="0" w:color="auto"/>
              <w:right w:val="nil" w:sz="6" w:space="0" w:color="auto"/>
            </w:tcBorders>
          </w:tcPr>
          <w:p>
            <w:pPr>
              <w:pStyle w:val="TableParagraph"/>
              <w:spacing w:line="240" w:lineRule="auto" w:before="140"/>
              <w:ind w:right="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9"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261" w:right="0"/>
              <w:jc w:val="left"/>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tc>
        <w:tc>
          <w:tcPr>
            <w:tcW w:w="997" w:type="dxa"/>
            <w:gridSpan w:val="2"/>
            <w:tcBorders>
              <w:top w:val="single" w:sz="17" w:space="0" w:color="000000"/>
              <w:left w:val="nil" w:sz="6" w:space="0" w:color="auto"/>
              <w:bottom w:val="nil" w:sz="6" w:space="0" w:color="auto"/>
              <w:right w:val="nil" w:sz="6" w:space="0" w:color="auto"/>
            </w:tcBorders>
          </w:tcPr>
          <w:p>
            <w:pPr>
              <w:pStyle w:val="TableParagraph"/>
              <w:spacing w:line="208" w:lineRule="exact"/>
              <w:ind w:left="133" w:right="0" w:hanging="4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109"/>
              <w:ind w:left="133" w:right="0"/>
              <w:jc w:val="left"/>
              <w:rPr>
                <w:rFonts w:ascii="宋体" w:hAnsi="宋体" w:cs="宋体" w:eastAsia="宋体" w:hint="default"/>
                <w:sz w:val="18"/>
                <w:szCs w:val="18"/>
              </w:rPr>
            </w:pPr>
            <w:r>
              <w:rPr>
                <w:rFonts w:ascii="宋体" w:hAnsi="宋体" w:cs="宋体" w:eastAsia="宋体" w:hint="default"/>
                <w:b/>
                <w:bCs/>
                <w:spacing w:val="-16"/>
                <w:sz w:val="18"/>
                <w:szCs w:val="18"/>
              </w:rPr>
              <w:t>跌价准备</w:t>
            </w:r>
            <w:r>
              <w:rPr>
                <w:rFonts w:ascii="宋体" w:hAnsi="宋体" w:cs="宋体" w:eastAsia="宋体" w:hint="default"/>
                <w:sz w:val="18"/>
                <w:szCs w:val="18"/>
              </w:rPr>
            </w:r>
          </w:p>
        </w:tc>
        <w:tc>
          <w:tcPr>
            <w:tcW w:w="1213" w:type="dxa"/>
            <w:gridSpan w:val="2"/>
            <w:tcBorders>
              <w:top w:val="single" w:sz="17"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178" w:right="0"/>
              <w:jc w:val="left"/>
              <w:rPr>
                <w:rFonts w:ascii="宋体" w:hAnsi="宋体" w:cs="宋体" w:eastAsia="宋体" w:hint="default"/>
                <w:sz w:val="18"/>
                <w:szCs w:val="18"/>
              </w:rPr>
            </w:pPr>
            <w:r>
              <w:rPr>
                <w:rFonts w:ascii="宋体" w:hAnsi="宋体" w:cs="宋体" w:eastAsia="宋体" w:hint="default"/>
                <w:b/>
                <w:bCs/>
                <w:spacing w:val="-16"/>
                <w:sz w:val="18"/>
                <w:szCs w:val="18"/>
              </w:rPr>
              <w:t>账面价值</w:t>
            </w:r>
            <w:r>
              <w:rPr>
                <w:rFonts w:ascii="宋体" w:hAnsi="宋体" w:cs="宋体" w:eastAsia="宋体" w:hint="default"/>
                <w:sz w:val="18"/>
                <w:szCs w:val="18"/>
              </w:rPr>
            </w:r>
          </w:p>
        </w:tc>
        <w:tc>
          <w:tcPr>
            <w:tcW w:w="1180"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tc>
        <w:tc>
          <w:tcPr>
            <w:tcW w:w="969" w:type="dxa"/>
            <w:tcBorders>
              <w:top w:val="single" w:sz="17" w:space="0" w:color="000000"/>
              <w:left w:val="nil" w:sz="6" w:space="0" w:color="auto"/>
              <w:bottom w:val="nil" w:sz="6" w:space="0" w:color="auto"/>
              <w:right w:val="nil" w:sz="6" w:space="0" w:color="auto"/>
            </w:tcBorders>
          </w:tcPr>
          <w:p>
            <w:pPr>
              <w:pStyle w:val="TableParagraph"/>
              <w:spacing w:line="208" w:lineRule="exact"/>
              <w:ind w:left="274" w:right="0" w:hanging="62"/>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109"/>
              <w:ind w:left="274" w:right="0"/>
              <w:jc w:val="left"/>
              <w:rPr>
                <w:rFonts w:ascii="宋体" w:hAnsi="宋体" w:cs="宋体" w:eastAsia="宋体" w:hint="default"/>
                <w:sz w:val="18"/>
                <w:szCs w:val="18"/>
              </w:rPr>
            </w:pPr>
            <w:r>
              <w:rPr>
                <w:rFonts w:ascii="宋体" w:hAnsi="宋体" w:cs="宋体" w:eastAsia="宋体" w:hint="default"/>
                <w:b/>
                <w:bCs/>
                <w:spacing w:val="-16"/>
                <w:sz w:val="18"/>
                <w:szCs w:val="18"/>
              </w:rPr>
              <w:t>跌价准备</w:t>
            </w:r>
            <w:r>
              <w:rPr>
                <w:rFonts w:ascii="宋体" w:hAnsi="宋体" w:cs="宋体" w:eastAsia="宋体" w:hint="default"/>
                <w:sz w:val="18"/>
                <w:szCs w:val="18"/>
              </w:rPr>
            </w:r>
          </w:p>
        </w:tc>
        <w:tc>
          <w:tcPr>
            <w:tcW w:w="1500"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b/>
                <w:bCs/>
                <w:spacing w:val="-16"/>
                <w:sz w:val="18"/>
                <w:szCs w:val="18"/>
              </w:rPr>
              <w:t>账面价值</w:t>
            </w:r>
            <w:r>
              <w:rPr>
                <w:rFonts w:ascii="宋体" w:hAnsi="宋体" w:cs="宋体" w:eastAsia="宋体" w:hint="default"/>
                <w:sz w:val="18"/>
                <w:szCs w:val="18"/>
              </w:rPr>
            </w:r>
          </w:p>
        </w:tc>
      </w:tr>
      <w:tr>
        <w:trPr>
          <w:trHeight w:val="292" w:hRule="exact"/>
        </w:trPr>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5" w:right="0"/>
              <w:jc w:val="left"/>
              <w:rPr>
                <w:rFonts w:ascii="宋体" w:hAnsi="宋体" w:cs="宋体" w:eastAsia="宋体" w:hint="default"/>
                <w:sz w:val="18"/>
                <w:szCs w:val="18"/>
              </w:rPr>
            </w:pPr>
            <w:r>
              <w:rPr>
                <w:rFonts w:ascii="宋体" w:hAnsi="宋体" w:cs="宋体" w:eastAsia="宋体" w:hint="default"/>
                <w:sz w:val="18"/>
                <w:szCs w:val="18"/>
              </w:rPr>
              <w:t>涿州开发区项目</w:t>
            </w:r>
          </w:p>
        </w:tc>
        <w:tc>
          <w:tcPr>
            <w:tcW w:w="1179" w:type="dxa"/>
            <w:tcBorders>
              <w:top w:val="nil" w:sz="6" w:space="0" w:color="auto"/>
              <w:left w:val="nil" w:sz="6" w:space="0" w:color="auto"/>
              <w:bottom w:val="nil" w:sz="6" w:space="0" w:color="auto"/>
              <w:right w:val="nil" w:sz="6" w:space="0" w:color="auto"/>
            </w:tcBorders>
          </w:tcPr>
          <w:p>
            <w:pPr/>
          </w:p>
        </w:tc>
        <w:tc>
          <w:tcPr>
            <w:tcW w:w="997" w:type="dxa"/>
            <w:gridSpan w:val="2"/>
            <w:tcBorders>
              <w:top w:val="nil" w:sz="6" w:space="0" w:color="auto"/>
              <w:left w:val="nil" w:sz="6" w:space="0" w:color="auto"/>
              <w:bottom w:val="nil" w:sz="6" w:space="0" w:color="auto"/>
              <w:right w:val="nil" w:sz="6" w:space="0" w:color="auto"/>
            </w:tcBorders>
          </w:tcPr>
          <w:p>
            <w:pPr/>
          </w:p>
        </w:tc>
        <w:tc>
          <w:tcPr>
            <w:tcW w:w="1213" w:type="dxa"/>
            <w:gridSpan w:val="2"/>
            <w:tcBorders>
              <w:top w:val="nil" w:sz="6" w:space="0" w:color="auto"/>
              <w:left w:val="nil" w:sz="6" w:space="0" w:color="auto"/>
              <w:bottom w:val="nil" w:sz="6" w:space="0" w:color="auto"/>
              <w:right w:val="nil" w:sz="6" w:space="0" w:color="auto"/>
            </w:tcBorders>
          </w:tcPr>
          <w:p>
            <w:pP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
              <w:jc w:val="right"/>
              <w:rPr>
                <w:rFonts w:ascii="Arial Narrow" w:hAnsi="Arial Narrow" w:cs="Arial Narrow" w:eastAsia="Arial Narrow" w:hint="default"/>
                <w:sz w:val="18"/>
                <w:szCs w:val="18"/>
              </w:rPr>
            </w:pPr>
            <w:r>
              <w:rPr>
                <w:rFonts w:ascii="Arial Narrow"/>
                <w:spacing w:val="-9"/>
                <w:sz w:val="18"/>
              </w:rPr>
              <w:t>115,103,448.13</w:t>
            </w:r>
            <w:r>
              <w:rPr>
                <w:rFonts w:ascii="Arial Narrow"/>
                <w:sz w:val="18"/>
              </w:rPr>
            </w:r>
          </w:p>
        </w:tc>
        <w:tc>
          <w:tcPr>
            <w:tcW w:w="969"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33"/>
              <w:jc w:val="right"/>
              <w:rPr>
                <w:rFonts w:ascii="Arial Narrow" w:hAnsi="Arial Narrow" w:cs="Arial Narrow" w:eastAsia="Arial Narrow" w:hint="default"/>
                <w:sz w:val="18"/>
                <w:szCs w:val="18"/>
              </w:rPr>
            </w:pPr>
            <w:r>
              <w:rPr>
                <w:rFonts w:ascii="Arial Narrow"/>
                <w:spacing w:val="-9"/>
                <w:sz w:val="18"/>
              </w:rPr>
              <w:t>115,103,448.13</w:t>
            </w:r>
            <w:r>
              <w:rPr>
                <w:rFonts w:ascii="Arial Narrow"/>
                <w:sz w:val="18"/>
              </w:rPr>
            </w:r>
          </w:p>
        </w:tc>
      </w:tr>
      <w:tr>
        <w:trPr>
          <w:trHeight w:val="281" w:hRule="exact"/>
        </w:trPr>
        <w:tc>
          <w:tcPr>
            <w:tcW w:w="1720" w:type="dxa"/>
            <w:tcBorders>
              <w:top w:val="nil" w:sz="6" w:space="0" w:color="auto"/>
              <w:left w:val="nil" w:sz="6" w:space="0" w:color="auto"/>
              <w:bottom w:val="nil" w:sz="6" w:space="0" w:color="auto"/>
              <w:right w:val="nil" w:sz="6" w:space="0" w:color="auto"/>
            </w:tcBorders>
          </w:tcPr>
          <w:p>
            <w:pPr>
              <w:pStyle w:val="TableParagraph"/>
              <w:spacing w:line="239" w:lineRule="exact"/>
              <w:ind w:left="115" w:right="0"/>
              <w:jc w:val="left"/>
              <w:rPr>
                <w:rFonts w:ascii="宋体" w:hAnsi="宋体" w:cs="宋体" w:eastAsia="宋体" w:hint="default"/>
                <w:sz w:val="18"/>
                <w:szCs w:val="18"/>
              </w:rPr>
            </w:pPr>
            <w:r>
              <w:rPr>
                <w:rFonts w:ascii="宋体" w:hAnsi="宋体" w:cs="宋体" w:eastAsia="宋体" w:hint="default"/>
                <w:sz w:val="18"/>
                <w:szCs w:val="18"/>
              </w:rPr>
              <w:t>金卡</w:t>
            </w:r>
            <w:r>
              <w:rPr>
                <w:rFonts w:ascii="宋体" w:hAnsi="宋体" w:cs="宋体" w:eastAsia="宋体" w:hint="default"/>
                <w:spacing w:val="-48"/>
                <w:sz w:val="18"/>
                <w:szCs w:val="18"/>
              </w:rPr>
              <w:t> </w:t>
            </w:r>
            <w:r>
              <w:rPr>
                <w:rFonts w:ascii="Arial Narrow" w:hAnsi="Arial Narrow" w:cs="Arial Narrow" w:eastAsia="Arial Narrow" w:hint="default"/>
                <w:sz w:val="18"/>
                <w:szCs w:val="18"/>
              </w:rPr>
              <w:t>RFID</w:t>
            </w:r>
            <w:r>
              <w:rPr>
                <w:rFonts w:ascii="Arial Narrow" w:hAnsi="Arial Narrow" w:cs="Arial Narrow" w:eastAsia="Arial Narrow" w:hint="default"/>
                <w:spacing w:val="-11"/>
                <w:sz w:val="18"/>
                <w:szCs w:val="18"/>
              </w:rPr>
              <w:t> </w:t>
            </w:r>
            <w:r>
              <w:rPr>
                <w:rFonts w:ascii="宋体" w:hAnsi="宋体" w:cs="宋体" w:eastAsia="宋体" w:hint="default"/>
                <w:sz w:val="18"/>
                <w:szCs w:val="18"/>
              </w:rPr>
              <w:t>生产线</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92"/>
              <w:jc w:val="right"/>
              <w:rPr>
                <w:rFonts w:ascii="Arial Narrow" w:hAnsi="Arial Narrow" w:cs="Arial Narrow" w:eastAsia="Arial Narrow" w:hint="default"/>
                <w:sz w:val="18"/>
                <w:szCs w:val="18"/>
              </w:rPr>
            </w:pPr>
            <w:r>
              <w:rPr>
                <w:rFonts w:ascii="Arial Narrow"/>
                <w:spacing w:val="-9"/>
                <w:sz w:val="18"/>
              </w:rPr>
              <w:t>2,206,343.85</w:t>
            </w:r>
            <w:r>
              <w:rPr>
                <w:rFonts w:ascii="Arial Narrow"/>
                <w:sz w:val="18"/>
              </w:rPr>
            </w:r>
          </w:p>
        </w:tc>
        <w:tc>
          <w:tcPr>
            <w:tcW w:w="997" w:type="dxa"/>
            <w:gridSpan w:val="2"/>
            <w:tcBorders>
              <w:top w:val="nil" w:sz="6" w:space="0" w:color="auto"/>
              <w:left w:val="nil" w:sz="6" w:space="0" w:color="auto"/>
              <w:bottom w:val="nil" w:sz="6" w:space="0" w:color="auto"/>
              <w:right w:val="nil" w:sz="6" w:space="0" w:color="auto"/>
            </w:tcBorders>
          </w:tcPr>
          <w:p>
            <w:pPr/>
          </w:p>
        </w:tc>
        <w:tc>
          <w:tcPr>
            <w:tcW w:w="12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left="191" w:right="0"/>
              <w:jc w:val="left"/>
              <w:rPr>
                <w:rFonts w:ascii="Arial Narrow" w:hAnsi="Arial Narrow" w:cs="Arial Narrow" w:eastAsia="Arial Narrow" w:hint="default"/>
                <w:sz w:val="18"/>
                <w:szCs w:val="18"/>
              </w:rPr>
            </w:pPr>
            <w:r>
              <w:rPr>
                <w:rFonts w:ascii="Arial Narrow"/>
                <w:spacing w:val="-9"/>
                <w:sz w:val="18"/>
              </w:rPr>
              <w:t>2,206,343.85</w:t>
            </w:r>
            <w:r>
              <w:rPr>
                <w:rFonts w:ascii="Arial Narrow"/>
                <w:sz w:val="18"/>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8"/>
              <w:jc w:val="right"/>
              <w:rPr>
                <w:rFonts w:ascii="Arial Narrow" w:hAnsi="Arial Narrow" w:cs="Arial Narrow" w:eastAsia="Arial Narrow" w:hint="default"/>
                <w:sz w:val="18"/>
                <w:szCs w:val="18"/>
              </w:rPr>
            </w:pPr>
            <w:r>
              <w:rPr>
                <w:rFonts w:ascii="Arial Narrow"/>
                <w:spacing w:val="-9"/>
                <w:sz w:val="18"/>
              </w:rPr>
              <w:t>662,925.00</w:t>
            </w:r>
            <w:r>
              <w:rPr>
                <w:rFonts w:ascii="Arial Narrow"/>
                <w:sz w:val="18"/>
              </w:rPr>
            </w:r>
          </w:p>
        </w:tc>
        <w:tc>
          <w:tcPr>
            <w:tcW w:w="969"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33"/>
              <w:jc w:val="right"/>
              <w:rPr>
                <w:rFonts w:ascii="Arial Narrow" w:hAnsi="Arial Narrow" w:cs="Arial Narrow" w:eastAsia="Arial Narrow" w:hint="default"/>
                <w:sz w:val="18"/>
                <w:szCs w:val="18"/>
              </w:rPr>
            </w:pPr>
            <w:r>
              <w:rPr>
                <w:rFonts w:ascii="Arial Narrow"/>
                <w:spacing w:val="-9"/>
                <w:sz w:val="18"/>
              </w:rPr>
              <w:t>662,925.00</w:t>
            </w:r>
            <w:r>
              <w:rPr>
                <w:rFonts w:ascii="Arial Narrow"/>
                <w:sz w:val="18"/>
              </w:rPr>
            </w:r>
          </w:p>
        </w:tc>
      </w:tr>
      <w:tr>
        <w:trPr>
          <w:trHeight w:val="280" w:hRule="exact"/>
        </w:trPr>
        <w:tc>
          <w:tcPr>
            <w:tcW w:w="1720"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呼叫中心系统</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92"/>
              <w:jc w:val="right"/>
              <w:rPr>
                <w:rFonts w:ascii="Arial Narrow" w:hAnsi="Arial Narrow" w:cs="Arial Narrow" w:eastAsia="Arial Narrow" w:hint="default"/>
                <w:sz w:val="18"/>
                <w:szCs w:val="18"/>
              </w:rPr>
            </w:pPr>
            <w:r>
              <w:rPr>
                <w:rFonts w:ascii="Arial Narrow"/>
                <w:spacing w:val="-9"/>
                <w:sz w:val="18"/>
              </w:rPr>
              <w:t>50,922.95</w:t>
            </w:r>
            <w:r>
              <w:rPr>
                <w:rFonts w:ascii="Arial Narrow"/>
                <w:sz w:val="18"/>
              </w:rPr>
            </w:r>
          </w:p>
        </w:tc>
        <w:tc>
          <w:tcPr>
            <w:tcW w:w="997" w:type="dxa"/>
            <w:gridSpan w:val="2"/>
            <w:tcBorders>
              <w:top w:val="nil" w:sz="6" w:space="0" w:color="auto"/>
              <w:left w:val="nil" w:sz="6" w:space="0" w:color="auto"/>
              <w:bottom w:val="nil" w:sz="6" w:space="0" w:color="auto"/>
              <w:right w:val="nil" w:sz="6" w:space="0" w:color="auto"/>
            </w:tcBorders>
          </w:tcPr>
          <w:p>
            <w:pPr/>
          </w:p>
        </w:tc>
        <w:tc>
          <w:tcPr>
            <w:tcW w:w="12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left="370" w:right="0"/>
              <w:jc w:val="left"/>
              <w:rPr>
                <w:rFonts w:ascii="Arial Narrow" w:hAnsi="Arial Narrow" w:cs="Arial Narrow" w:eastAsia="Arial Narrow" w:hint="default"/>
                <w:sz w:val="18"/>
                <w:szCs w:val="18"/>
              </w:rPr>
            </w:pPr>
            <w:r>
              <w:rPr>
                <w:rFonts w:ascii="Arial Narrow"/>
                <w:spacing w:val="-9"/>
                <w:sz w:val="18"/>
              </w:rPr>
              <w:t>50,922.95</w:t>
            </w:r>
            <w:r>
              <w:rPr>
                <w:rFonts w:ascii="Arial Narrow"/>
                <w:sz w:val="18"/>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8"/>
              <w:jc w:val="right"/>
              <w:rPr>
                <w:rFonts w:ascii="Arial Narrow" w:hAnsi="Arial Narrow" w:cs="Arial Narrow" w:eastAsia="Arial Narrow" w:hint="default"/>
                <w:sz w:val="18"/>
                <w:szCs w:val="18"/>
              </w:rPr>
            </w:pPr>
            <w:r>
              <w:rPr>
                <w:rFonts w:ascii="Arial Narrow"/>
                <w:spacing w:val="-9"/>
                <w:sz w:val="18"/>
              </w:rPr>
              <w:t>116,500.00</w:t>
            </w:r>
            <w:r>
              <w:rPr>
                <w:rFonts w:ascii="Arial Narrow"/>
                <w:sz w:val="18"/>
              </w:rPr>
            </w:r>
          </w:p>
        </w:tc>
        <w:tc>
          <w:tcPr>
            <w:tcW w:w="969"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33"/>
              <w:jc w:val="right"/>
              <w:rPr>
                <w:rFonts w:ascii="Arial Narrow" w:hAnsi="Arial Narrow" w:cs="Arial Narrow" w:eastAsia="Arial Narrow" w:hint="default"/>
                <w:sz w:val="18"/>
                <w:szCs w:val="18"/>
              </w:rPr>
            </w:pPr>
            <w:r>
              <w:rPr>
                <w:rFonts w:ascii="Arial Narrow"/>
                <w:spacing w:val="-9"/>
                <w:sz w:val="18"/>
              </w:rPr>
              <w:t>116,500.00</w:t>
            </w:r>
            <w:r>
              <w:rPr>
                <w:rFonts w:ascii="Arial Narrow"/>
                <w:sz w:val="18"/>
              </w:rPr>
            </w:r>
          </w:p>
        </w:tc>
      </w:tr>
      <w:tr>
        <w:trPr>
          <w:trHeight w:val="567" w:hRule="exact"/>
        </w:trPr>
        <w:tc>
          <w:tcPr>
            <w:tcW w:w="1720" w:type="dxa"/>
            <w:tcBorders>
              <w:top w:val="nil" w:sz="6" w:space="0" w:color="auto"/>
              <w:left w:val="nil" w:sz="6" w:space="0" w:color="auto"/>
              <w:bottom w:val="nil" w:sz="6" w:space="0" w:color="auto"/>
              <w:right w:val="nil" w:sz="6" w:space="0" w:color="auto"/>
            </w:tcBorders>
          </w:tcPr>
          <w:p>
            <w:pPr>
              <w:pStyle w:val="TableParagraph"/>
              <w:spacing w:line="285" w:lineRule="auto"/>
              <w:ind w:left="115" w:right="522"/>
              <w:jc w:val="left"/>
              <w:rPr>
                <w:rFonts w:ascii="宋体" w:hAnsi="宋体" w:cs="宋体" w:eastAsia="宋体" w:hint="default"/>
                <w:sz w:val="18"/>
                <w:szCs w:val="18"/>
              </w:rPr>
            </w:pPr>
            <w:r>
              <w:rPr>
                <w:rFonts w:ascii="宋体" w:hAnsi="宋体" w:cs="宋体" w:eastAsia="宋体" w:hint="default"/>
                <w:sz w:val="18"/>
                <w:szCs w:val="18"/>
              </w:rPr>
              <w:t>喀什房屋装修 视频会议系统</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92"/>
              <w:jc w:val="right"/>
              <w:rPr>
                <w:rFonts w:ascii="Arial Narrow" w:hAnsi="Arial Narrow" w:cs="Arial Narrow" w:eastAsia="Arial Narrow" w:hint="default"/>
                <w:sz w:val="18"/>
                <w:szCs w:val="18"/>
              </w:rPr>
            </w:pPr>
            <w:r>
              <w:rPr>
                <w:rFonts w:ascii="Arial Narrow"/>
                <w:spacing w:val="-9"/>
                <w:sz w:val="18"/>
              </w:rPr>
              <w:t>104,860.00</w:t>
            </w:r>
            <w:r>
              <w:rPr>
                <w:rFonts w:ascii="Arial Narrow"/>
                <w:sz w:val="18"/>
              </w:rPr>
            </w:r>
          </w:p>
        </w:tc>
        <w:tc>
          <w:tcPr>
            <w:tcW w:w="997" w:type="dxa"/>
            <w:gridSpan w:val="2"/>
            <w:tcBorders>
              <w:top w:val="nil" w:sz="6" w:space="0" w:color="auto"/>
              <w:left w:val="nil" w:sz="6" w:space="0" w:color="auto"/>
              <w:bottom w:val="nil" w:sz="6" w:space="0" w:color="auto"/>
              <w:right w:val="nil" w:sz="6" w:space="0" w:color="auto"/>
            </w:tcBorders>
          </w:tcPr>
          <w:p>
            <w:pPr/>
          </w:p>
        </w:tc>
        <w:tc>
          <w:tcPr>
            <w:tcW w:w="12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left="296" w:right="0"/>
              <w:jc w:val="left"/>
              <w:rPr>
                <w:rFonts w:ascii="Arial Narrow" w:hAnsi="Arial Narrow" w:cs="Arial Narrow" w:eastAsia="Arial Narrow" w:hint="default"/>
                <w:sz w:val="18"/>
                <w:szCs w:val="18"/>
              </w:rPr>
            </w:pPr>
            <w:r>
              <w:rPr>
                <w:rFonts w:ascii="Arial Narrow"/>
                <w:spacing w:val="-9"/>
                <w:sz w:val="18"/>
              </w:rPr>
              <w:t>104,860.00</w:t>
            </w:r>
            <w:r>
              <w:rPr>
                <w:rFonts w:ascii="Arial Narrow"/>
                <w:sz w:val="18"/>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8"/>
              <w:jc w:val="right"/>
              <w:rPr>
                <w:rFonts w:ascii="Arial Narrow" w:hAnsi="Arial Narrow" w:cs="Arial Narrow" w:eastAsia="Arial Narrow" w:hint="default"/>
                <w:sz w:val="18"/>
                <w:szCs w:val="18"/>
              </w:rPr>
            </w:pPr>
            <w:r>
              <w:rPr>
                <w:rFonts w:ascii="Arial Narrow"/>
                <w:spacing w:val="-9"/>
                <w:sz w:val="18"/>
              </w:rPr>
              <w:t>180,288.00</w:t>
            </w:r>
            <w:r>
              <w:rPr>
                <w:rFonts w:ascii="Arial Narrow"/>
                <w:sz w:val="18"/>
              </w:rPr>
            </w:r>
          </w:p>
        </w:tc>
        <w:tc>
          <w:tcPr>
            <w:tcW w:w="969"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33"/>
              <w:jc w:val="right"/>
              <w:rPr>
                <w:rFonts w:ascii="Arial Narrow" w:hAnsi="Arial Narrow" w:cs="Arial Narrow" w:eastAsia="Arial Narrow" w:hint="default"/>
                <w:sz w:val="18"/>
                <w:szCs w:val="18"/>
              </w:rPr>
            </w:pPr>
            <w:r>
              <w:rPr>
                <w:rFonts w:ascii="Arial Narrow"/>
                <w:spacing w:val="-9"/>
                <w:sz w:val="18"/>
              </w:rPr>
              <w:t>180,288.00</w:t>
            </w:r>
            <w:r>
              <w:rPr>
                <w:rFonts w:ascii="Arial Narrow"/>
                <w:sz w:val="18"/>
              </w:rPr>
            </w:r>
          </w:p>
        </w:tc>
      </w:tr>
      <w:tr>
        <w:trPr>
          <w:trHeight w:val="305" w:hRule="exact"/>
        </w:trPr>
        <w:tc>
          <w:tcPr>
            <w:tcW w:w="1720" w:type="dxa"/>
            <w:tcBorders>
              <w:top w:val="nil" w:sz="6" w:space="0" w:color="auto"/>
              <w:left w:val="nil" w:sz="6" w:space="0" w:color="auto"/>
              <w:bottom w:val="single" w:sz="17" w:space="0" w:color="000000"/>
              <w:right w:val="nil" w:sz="6" w:space="0" w:color="auto"/>
            </w:tcBorders>
          </w:tcPr>
          <w:p>
            <w:pPr>
              <w:pStyle w:val="TableParagraph"/>
              <w:spacing w:line="240" w:lineRule="auto" w:before="17"/>
              <w:ind w:left="11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179"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92"/>
              <w:jc w:val="right"/>
              <w:rPr>
                <w:rFonts w:ascii="Arial Narrow" w:hAnsi="Arial Narrow" w:cs="Arial Narrow" w:eastAsia="Arial Narrow" w:hint="default"/>
                <w:sz w:val="18"/>
                <w:szCs w:val="18"/>
              </w:rPr>
            </w:pPr>
            <w:r>
              <w:rPr>
                <w:rFonts w:ascii="Arial Narrow"/>
                <w:b/>
                <w:spacing w:val="-9"/>
                <w:sz w:val="18"/>
              </w:rPr>
              <w:t>2,362,126.80</w:t>
            </w:r>
            <w:r>
              <w:rPr>
                <w:rFonts w:ascii="Arial Narrow"/>
                <w:sz w:val="18"/>
              </w:rPr>
            </w:r>
          </w:p>
        </w:tc>
        <w:tc>
          <w:tcPr>
            <w:tcW w:w="997" w:type="dxa"/>
            <w:gridSpan w:val="2"/>
            <w:tcBorders>
              <w:top w:val="nil" w:sz="6" w:space="0" w:color="auto"/>
              <w:left w:val="nil" w:sz="6" w:space="0" w:color="auto"/>
              <w:bottom w:val="single" w:sz="17" w:space="0" w:color="000000"/>
              <w:right w:val="nil" w:sz="6" w:space="0" w:color="auto"/>
            </w:tcBorders>
          </w:tcPr>
          <w:p>
            <w:pPr/>
          </w:p>
        </w:tc>
        <w:tc>
          <w:tcPr>
            <w:tcW w:w="1213"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32"/>
              <w:ind w:left="191" w:right="0"/>
              <w:jc w:val="left"/>
              <w:rPr>
                <w:rFonts w:ascii="Arial Narrow" w:hAnsi="Arial Narrow" w:cs="Arial Narrow" w:eastAsia="Arial Narrow" w:hint="default"/>
                <w:sz w:val="18"/>
                <w:szCs w:val="18"/>
              </w:rPr>
            </w:pPr>
            <w:r>
              <w:rPr>
                <w:rFonts w:ascii="Arial Narrow"/>
                <w:b/>
                <w:spacing w:val="-9"/>
                <w:sz w:val="18"/>
              </w:rPr>
              <w:t>2,362,126.80</w:t>
            </w:r>
            <w:r>
              <w:rPr>
                <w:rFonts w:ascii="Arial Narrow"/>
                <w:sz w:val="18"/>
              </w:rPr>
            </w:r>
          </w:p>
        </w:tc>
        <w:tc>
          <w:tcPr>
            <w:tcW w:w="1180"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18"/>
              <w:jc w:val="right"/>
              <w:rPr>
                <w:rFonts w:ascii="Arial Narrow" w:hAnsi="Arial Narrow" w:cs="Arial Narrow" w:eastAsia="Arial Narrow" w:hint="default"/>
                <w:sz w:val="18"/>
                <w:szCs w:val="18"/>
              </w:rPr>
            </w:pPr>
            <w:r>
              <w:rPr>
                <w:rFonts w:ascii="Arial Narrow"/>
                <w:b/>
                <w:spacing w:val="-9"/>
                <w:sz w:val="18"/>
              </w:rPr>
              <w:t>116,063,161.13</w:t>
            </w:r>
            <w:r>
              <w:rPr>
                <w:rFonts w:ascii="Arial Narrow"/>
                <w:sz w:val="18"/>
              </w:rPr>
            </w:r>
          </w:p>
        </w:tc>
        <w:tc>
          <w:tcPr>
            <w:tcW w:w="969" w:type="dxa"/>
            <w:tcBorders>
              <w:top w:val="nil" w:sz="6" w:space="0" w:color="auto"/>
              <w:left w:val="nil" w:sz="6" w:space="0" w:color="auto"/>
              <w:bottom w:val="single" w:sz="17" w:space="0" w:color="000000"/>
              <w:right w:val="nil" w:sz="6" w:space="0" w:color="auto"/>
            </w:tcBorders>
          </w:tcPr>
          <w:p>
            <w:pPr/>
          </w:p>
        </w:tc>
        <w:tc>
          <w:tcPr>
            <w:tcW w:w="1500"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right="133"/>
              <w:jc w:val="right"/>
              <w:rPr>
                <w:rFonts w:ascii="Arial Narrow" w:hAnsi="Arial Narrow" w:cs="Arial Narrow" w:eastAsia="Arial Narrow" w:hint="default"/>
                <w:sz w:val="18"/>
                <w:szCs w:val="18"/>
              </w:rPr>
            </w:pPr>
            <w:r>
              <w:rPr>
                <w:rFonts w:ascii="Arial Narrow"/>
                <w:b/>
                <w:spacing w:val="-9"/>
                <w:sz w:val="18"/>
              </w:rPr>
              <w:t>116,063,161.13</w:t>
            </w:r>
            <w:r>
              <w:rPr>
                <w:rFonts w:ascii="Arial Narrow"/>
                <w:sz w:val="18"/>
              </w:rPr>
            </w:r>
          </w:p>
        </w:tc>
      </w:tr>
      <w:tr>
        <w:trPr>
          <w:trHeight w:val="691" w:hRule="exact"/>
        </w:trPr>
        <w:tc>
          <w:tcPr>
            <w:tcW w:w="8758"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61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1"/>
                <w:sz w:val="21"/>
                <w:szCs w:val="21"/>
              </w:rPr>
              <w:t> </w:t>
            </w:r>
            <w:r>
              <w:rPr>
                <w:rFonts w:ascii="宋体" w:hAnsi="宋体" w:cs="宋体" w:eastAsia="宋体" w:hint="default"/>
                <w:sz w:val="21"/>
                <w:szCs w:val="21"/>
              </w:rPr>
              <w:t>重大在建工程项目变动情况</w:t>
            </w:r>
          </w:p>
        </w:tc>
      </w:tr>
      <w:tr>
        <w:trPr>
          <w:trHeight w:val="420" w:hRule="exact"/>
        </w:trPr>
        <w:tc>
          <w:tcPr>
            <w:tcW w:w="1720" w:type="dxa"/>
            <w:tcBorders>
              <w:top w:val="single" w:sz="17" w:space="0" w:color="000000"/>
              <w:left w:val="nil" w:sz="6" w:space="0" w:color="auto"/>
              <w:bottom w:val="nil" w:sz="6" w:space="0" w:color="auto"/>
              <w:right w:val="single" w:sz="42" w:space="0" w:color="FFFFFF"/>
            </w:tcBorders>
          </w:tcPr>
          <w:p>
            <w:pPr>
              <w:pStyle w:val="TableParagraph"/>
              <w:spacing w:line="240" w:lineRule="auto" w:before="149"/>
              <w:ind w:left="500" w:right="0"/>
              <w:jc w:val="left"/>
              <w:rPr>
                <w:rFonts w:ascii="宋体" w:hAnsi="宋体" w:cs="宋体" w:eastAsia="宋体" w:hint="default"/>
                <w:sz w:val="18"/>
                <w:szCs w:val="18"/>
              </w:rPr>
            </w:pPr>
            <w:r>
              <w:rPr>
                <w:rFonts w:ascii="宋体" w:hAnsi="宋体" w:cs="宋体" w:eastAsia="宋体" w:hint="default"/>
                <w:b/>
                <w:bCs/>
                <w:sz w:val="18"/>
                <w:szCs w:val="18"/>
              </w:rPr>
              <w:t>工程名称</w:t>
            </w:r>
            <w:r>
              <w:rPr>
                <w:rFonts w:ascii="宋体" w:hAnsi="宋体" w:cs="宋体" w:eastAsia="宋体" w:hint="default"/>
                <w:sz w:val="18"/>
                <w:szCs w:val="18"/>
              </w:rPr>
            </w:r>
          </w:p>
        </w:tc>
        <w:tc>
          <w:tcPr>
            <w:tcW w:w="1568" w:type="dxa"/>
            <w:gridSpan w:val="2"/>
            <w:tcBorders>
              <w:top w:val="single" w:sz="17" w:space="0" w:color="000000"/>
              <w:left w:val="single" w:sz="42" w:space="0" w:color="FFFFFF"/>
              <w:bottom w:val="nil" w:sz="6" w:space="0" w:color="auto"/>
              <w:right w:val="nil" w:sz="6" w:space="0" w:color="auto"/>
            </w:tcBorders>
          </w:tcPr>
          <w:p>
            <w:pPr>
              <w:pStyle w:val="TableParagraph"/>
              <w:spacing w:line="240" w:lineRule="auto" w:before="149"/>
              <w:ind w:left="332"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5470" w:type="dxa"/>
            <w:gridSpan w:val="6"/>
            <w:tcBorders>
              <w:top w:val="single" w:sz="17" w:space="0" w:color="000000"/>
              <w:left w:val="nil" w:sz="6" w:space="0" w:color="auto"/>
              <w:bottom w:val="nil" w:sz="6" w:space="0" w:color="auto"/>
              <w:right w:val="nil" w:sz="6" w:space="0" w:color="auto"/>
            </w:tcBorders>
          </w:tcPr>
          <w:p>
            <w:pPr>
              <w:pStyle w:val="TableParagraph"/>
              <w:spacing w:line="240" w:lineRule="auto" w:before="2"/>
              <w:ind w:right="273"/>
              <w:jc w:val="center"/>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r>
      <w:tr>
        <w:trPr>
          <w:trHeight w:val="279" w:hRule="exact"/>
        </w:trPr>
        <w:tc>
          <w:tcPr>
            <w:tcW w:w="1720" w:type="dxa"/>
            <w:tcBorders>
              <w:top w:val="nil" w:sz="6" w:space="0" w:color="auto"/>
              <w:left w:val="nil" w:sz="6" w:space="0" w:color="auto"/>
              <w:bottom w:val="single" w:sz="19" w:space="0" w:color="FFFFFF"/>
              <w:right w:val="nil" w:sz="6" w:space="0" w:color="auto"/>
            </w:tcBorders>
          </w:tcPr>
          <w:p>
            <w:pPr/>
          </w:p>
        </w:tc>
        <w:tc>
          <w:tcPr>
            <w:tcW w:w="1568" w:type="dxa"/>
            <w:gridSpan w:val="2"/>
            <w:tcBorders>
              <w:top w:val="nil" w:sz="6" w:space="0" w:color="auto"/>
              <w:left w:val="nil" w:sz="6" w:space="0" w:color="auto"/>
              <w:bottom w:val="single" w:sz="24" w:space="0" w:color="FFFFFF"/>
              <w:right w:val="nil" w:sz="6" w:space="0" w:color="auto"/>
            </w:tcBorders>
          </w:tcPr>
          <w:p>
            <w:pPr/>
          </w:p>
        </w:tc>
        <w:tc>
          <w:tcPr>
            <w:tcW w:w="1224" w:type="dxa"/>
            <w:gridSpan w:val="2"/>
            <w:tcBorders>
              <w:top w:val="nil" w:sz="6" w:space="0" w:color="auto"/>
              <w:left w:val="nil" w:sz="6" w:space="0" w:color="auto"/>
              <w:bottom w:val="single" w:sz="24" w:space="0" w:color="FFFFFF"/>
              <w:right w:val="nil" w:sz="6" w:space="0" w:color="auto"/>
            </w:tcBorders>
          </w:tcPr>
          <w:p>
            <w:pPr/>
          </w:p>
        </w:tc>
        <w:tc>
          <w:tcPr>
            <w:tcW w:w="1777"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210" w:right="0"/>
              <w:jc w:val="left"/>
              <w:rPr>
                <w:rFonts w:ascii="宋体" w:hAnsi="宋体" w:cs="宋体" w:eastAsia="宋体" w:hint="default"/>
                <w:sz w:val="18"/>
                <w:szCs w:val="18"/>
              </w:rPr>
            </w:pPr>
            <w:r>
              <w:rPr>
                <w:rFonts w:ascii="宋体" w:hAnsi="宋体" w:cs="宋体" w:eastAsia="宋体" w:hint="default"/>
                <w:b/>
                <w:bCs/>
                <w:sz w:val="18"/>
                <w:szCs w:val="18"/>
              </w:rPr>
              <w:t>转入固定资产</w:t>
            </w:r>
            <w:r>
              <w:rPr>
                <w:rFonts w:ascii="宋体" w:hAnsi="宋体" w:cs="宋体" w:eastAsia="宋体" w:hint="default"/>
                <w:sz w:val="18"/>
                <w:szCs w:val="18"/>
              </w:rPr>
            </w:r>
          </w:p>
        </w:tc>
        <w:tc>
          <w:tcPr>
            <w:tcW w:w="969" w:type="dxa"/>
            <w:tcBorders>
              <w:top w:val="nil" w:sz="6" w:space="0" w:color="auto"/>
              <w:left w:val="nil" w:sz="6" w:space="0" w:color="auto"/>
              <w:bottom w:val="nil" w:sz="6" w:space="0" w:color="auto"/>
              <w:right w:val="nil" w:sz="6" w:space="0" w:color="auto"/>
            </w:tcBorders>
          </w:tcPr>
          <w:p>
            <w:pPr>
              <w:pStyle w:val="TableParagraph"/>
              <w:spacing w:line="180" w:lineRule="exact"/>
              <w:ind w:left="-18" w:right="0"/>
              <w:jc w:val="left"/>
              <w:rPr>
                <w:rFonts w:ascii="宋体" w:hAnsi="宋体" w:cs="宋体" w:eastAsia="宋体" w:hint="default"/>
                <w:sz w:val="18"/>
                <w:szCs w:val="18"/>
              </w:rPr>
            </w:pPr>
            <w:r>
              <w:rPr>
                <w:rFonts w:ascii="宋体" w:hAnsi="宋体" w:cs="宋体" w:eastAsia="宋体" w:hint="default"/>
                <w:b/>
                <w:bCs/>
                <w:sz w:val="18"/>
                <w:szCs w:val="18"/>
              </w:rPr>
              <w:t>其他减少</w:t>
            </w:r>
            <w:r>
              <w:rPr>
                <w:rFonts w:ascii="宋体" w:hAnsi="宋体" w:cs="宋体" w:eastAsia="宋体" w:hint="default"/>
                <w:sz w:val="18"/>
                <w:szCs w:val="18"/>
              </w:rPr>
            </w:r>
          </w:p>
        </w:tc>
        <w:tc>
          <w:tcPr>
            <w:tcW w:w="1500" w:type="dxa"/>
            <w:tcBorders>
              <w:top w:val="nil" w:sz="6" w:space="0" w:color="auto"/>
              <w:left w:val="nil" w:sz="6" w:space="0" w:color="auto"/>
              <w:bottom w:val="single" w:sz="24" w:space="0" w:color="FFFFFF"/>
              <w:right w:val="nil" w:sz="6" w:space="0" w:color="auto"/>
            </w:tcBorders>
          </w:tcPr>
          <w:p>
            <w:pPr/>
          </w:p>
        </w:tc>
      </w:tr>
      <w:tr>
        <w:trPr>
          <w:trHeight w:val="340" w:hRule="exact"/>
        </w:trPr>
        <w:tc>
          <w:tcPr>
            <w:tcW w:w="1720" w:type="dxa"/>
            <w:tcBorders>
              <w:top w:val="single" w:sz="19" w:space="0" w:color="FFFFFF"/>
              <w:left w:val="nil" w:sz="6" w:space="0" w:color="auto"/>
              <w:bottom w:val="nil" w:sz="6" w:space="0" w:color="auto"/>
              <w:right w:val="nil" w:sz="6" w:space="0" w:color="auto"/>
            </w:tcBorders>
          </w:tcPr>
          <w:p>
            <w:pPr>
              <w:pStyle w:val="TableParagraph"/>
              <w:spacing w:line="199" w:lineRule="exact"/>
              <w:ind w:left="115" w:right="0"/>
              <w:jc w:val="left"/>
              <w:rPr>
                <w:rFonts w:ascii="宋体" w:hAnsi="宋体" w:cs="宋体" w:eastAsia="宋体" w:hint="default"/>
                <w:sz w:val="18"/>
                <w:szCs w:val="18"/>
              </w:rPr>
            </w:pPr>
            <w:r>
              <w:rPr>
                <w:rFonts w:ascii="宋体" w:hAnsi="宋体" w:cs="宋体" w:eastAsia="宋体" w:hint="default"/>
                <w:sz w:val="18"/>
                <w:szCs w:val="18"/>
              </w:rPr>
              <w:t>涿州开发区项目</w:t>
            </w:r>
          </w:p>
        </w:tc>
        <w:tc>
          <w:tcPr>
            <w:tcW w:w="1568" w:type="dxa"/>
            <w:gridSpan w:val="2"/>
            <w:tcBorders>
              <w:top w:val="single" w:sz="24" w:space="0" w:color="FFFFFF"/>
              <w:left w:val="nil" w:sz="6" w:space="0" w:color="auto"/>
              <w:bottom w:val="single" w:sz="24" w:space="0" w:color="FFFFFF"/>
              <w:right w:val="nil" w:sz="6" w:space="0" w:color="auto"/>
            </w:tcBorders>
          </w:tcPr>
          <w:p>
            <w:pPr>
              <w:pStyle w:val="TableParagraph"/>
              <w:spacing w:line="204" w:lineRule="exact"/>
              <w:ind w:left="368" w:right="0"/>
              <w:jc w:val="left"/>
              <w:rPr>
                <w:rFonts w:ascii="Arial Narrow" w:hAnsi="Arial Narrow" w:cs="Arial Narrow" w:eastAsia="Arial Narrow" w:hint="default"/>
                <w:sz w:val="18"/>
                <w:szCs w:val="18"/>
              </w:rPr>
            </w:pPr>
            <w:r>
              <w:rPr>
                <w:rFonts w:ascii="Arial Narrow"/>
                <w:sz w:val="18"/>
              </w:rPr>
              <w:t>115,103,448.13</w:t>
            </w:r>
          </w:p>
        </w:tc>
        <w:tc>
          <w:tcPr>
            <w:tcW w:w="1224" w:type="dxa"/>
            <w:gridSpan w:val="2"/>
            <w:tcBorders>
              <w:top w:val="single" w:sz="24" w:space="0" w:color="FFFFFF"/>
              <w:left w:val="nil" w:sz="6" w:space="0" w:color="auto"/>
              <w:bottom w:val="single" w:sz="24" w:space="0" w:color="FFFFFF"/>
              <w:right w:val="nil" w:sz="6" w:space="0" w:color="auto"/>
            </w:tcBorders>
          </w:tcPr>
          <w:p>
            <w:pPr>
              <w:pStyle w:val="TableParagraph"/>
              <w:spacing w:line="204" w:lineRule="exact"/>
              <w:ind w:left="180" w:right="0"/>
              <w:jc w:val="left"/>
              <w:rPr>
                <w:rFonts w:ascii="Arial Narrow" w:hAnsi="Arial Narrow" w:cs="Arial Narrow" w:eastAsia="Arial Narrow" w:hint="default"/>
                <w:sz w:val="18"/>
                <w:szCs w:val="18"/>
              </w:rPr>
            </w:pPr>
            <w:r>
              <w:rPr>
                <w:rFonts w:ascii="Arial Narrow"/>
                <w:sz w:val="18"/>
              </w:rPr>
              <w:t>61,411,797.46</w:t>
            </w:r>
          </w:p>
        </w:tc>
        <w:tc>
          <w:tcPr>
            <w:tcW w:w="177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319" w:right="0"/>
              <w:jc w:val="left"/>
              <w:rPr>
                <w:rFonts w:ascii="Arial Narrow" w:hAnsi="Arial Narrow" w:cs="Arial Narrow" w:eastAsia="Arial Narrow" w:hint="default"/>
                <w:sz w:val="18"/>
                <w:szCs w:val="18"/>
              </w:rPr>
            </w:pPr>
            <w:r>
              <w:rPr>
                <w:rFonts w:ascii="Arial Narrow"/>
                <w:sz w:val="18"/>
              </w:rPr>
              <w:t>176,515,245.59</w:t>
            </w:r>
          </w:p>
        </w:tc>
        <w:tc>
          <w:tcPr>
            <w:tcW w:w="969" w:type="dxa"/>
            <w:tcBorders>
              <w:top w:val="nil" w:sz="6" w:space="0" w:color="auto"/>
              <w:left w:val="nil" w:sz="6" w:space="0" w:color="auto"/>
              <w:bottom w:val="nil" w:sz="6" w:space="0" w:color="auto"/>
              <w:right w:val="nil" w:sz="6" w:space="0" w:color="auto"/>
            </w:tcBorders>
          </w:tcPr>
          <w:p>
            <w:pPr/>
          </w:p>
        </w:tc>
        <w:tc>
          <w:tcPr>
            <w:tcW w:w="1500" w:type="dxa"/>
            <w:tcBorders>
              <w:top w:val="single" w:sz="24" w:space="0" w:color="FFFFFF"/>
              <w:left w:val="nil" w:sz="6" w:space="0" w:color="auto"/>
              <w:bottom w:val="single" w:sz="24" w:space="0" w:color="FFFFFF"/>
              <w:right w:val="nil" w:sz="6" w:space="0" w:color="auto"/>
            </w:tcBorders>
          </w:tcPr>
          <w:p>
            <w:pPr/>
          </w:p>
        </w:tc>
      </w:tr>
      <w:tr>
        <w:trPr>
          <w:trHeight w:val="307" w:hRule="exact"/>
        </w:trPr>
        <w:tc>
          <w:tcPr>
            <w:tcW w:w="1720" w:type="dxa"/>
            <w:tcBorders>
              <w:top w:val="nil" w:sz="6" w:space="0" w:color="auto"/>
              <w:left w:val="nil" w:sz="6" w:space="0" w:color="auto"/>
              <w:bottom w:val="nil" w:sz="6" w:space="0" w:color="auto"/>
              <w:right w:val="nil" w:sz="6" w:space="0" w:color="auto"/>
            </w:tcBorders>
          </w:tcPr>
          <w:p>
            <w:pPr>
              <w:pStyle w:val="TableParagraph"/>
              <w:spacing w:line="235" w:lineRule="exact"/>
              <w:ind w:left="115" w:right="0"/>
              <w:jc w:val="left"/>
              <w:rPr>
                <w:rFonts w:ascii="宋体" w:hAnsi="宋体" w:cs="宋体" w:eastAsia="宋体" w:hint="default"/>
                <w:sz w:val="18"/>
                <w:szCs w:val="18"/>
              </w:rPr>
            </w:pPr>
            <w:r>
              <w:rPr>
                <w:rFonts w:ascii="宋体" w:hAnsi="宋体" w:cs="宋体" w:eastAsia="宋体" w:hint="default"/>
                <w:sz w:val="18"/>
                <w:szCs w:val="18"/>
              </w:rPr>
              <w:t>金卡</w:t>
            </w:r>
            <w:r>
              <w:rPr>
                <w:rFonts w:ascii="宋体" w:hAnsi="宋体" w:cs="宋体" w:eastAsia="宋体" w:hint="default"/>
                <w:spacing w:val="-48"/>
                <w:sz w:val="18"/>
                <w:szCs w:val="18"/>
              </w:rPr>
              <w:t> </w:t>
            </w:r>
            <w:r>
              <w:rPr>
                <w:rFonts w:ascii="Arial Narrow" w:hAnsi="Arial Narrow" w:cs="Arial Narrow" w:eastAsia="Arial Narrow" w:hint="default"/>
                <w:sz w:val="18"/>
                <w:szCs w:val="18"/>
              </w:rPr>
              <w:t>RFID</w:t>
            </w:r>
            <w:r>
              <w:rPr>
                <w:rFonts w:ascii="Arial Narrow" w:hAnsi="Arial Narrow" w:cs="Arial Narrow" w:eastAsia="Arial Narrow" w:hint="default"/>
                <w:spacing w:val="-11"/>
                <w:sz w:val="18"/>
                <w:szCs w:val="18"/>
              </w:rPr>
              <w:t> </w:t>
            </w:r>
            <w:r>
              <w:rPr>
                <w:rFonts w:ascii="宋体" w:hAnsi="宋体" w:cs="宋体" w:eastAsia="宋体" w:hint="default"/>
                <w:sz w:val="18"/>
                <w:szCs w:val="18"/>
              </w:rPr>
              <w:t>生产线</w:t>
            </w:r>
          </w:p>
        </w:tc>
        <w:tc>
          <w:tcPr>
            <w:tcW w:w="1568" w:type="dxa"/>
            <w:gridSpan w:val="2"/>
            <w:tcBorders>
              <w:top w:val="single" w:sz="24" w:space="0" w:color="FFFFFF"/>
              <w:left w:val="nil" w:sz="6" w:space="0" w:color="auto"/>
              <w:bottom w:val="nil" w:sz="6" w:space="0" w:color="auto"/>
              <w:right w:val="nil" w:sz="6" w:space="0" w:color="auto"/>
            </w:tcBorders>
          </w:tcPr>
          <w:p>
            <w:pPr>
              <w:pStyle w:val="TableParagraph"/>
              <w:spacing w:line="204" w:lineRule="exact"/>
              <w:ind w:left="653" w:right="0"/>
              <w:jc w:val="left"/>
              <w:rPr>
                <w:rFonts w:ascii="Arial Narrow" w:hAnsi="Arial Narrow" w:cs="Arial Narrow" w:eastAsia="Arial Narrow" w:hint="default"/>
                <w:sz w:val="18"/>
                <w:szCs w:val="18"/>
              </w:rPr>
            </w:pPr>
            <w:r>
              <w:rPr>
                <w:rFonts w:ascii="Arial Narrow"/>
                <w:sz w:val="18"/>
              </w:rPr>
              <w:t>662,925.00</w:t>
            </w:r>
          </w:p>
        </w:tc>
        <w:tc>
          <w:tcPr>
            <w:tcW w:w="1224" w:type="dxa"/>
            <w:gridSpan w:val="2"/>
            <w:tcBorders>
              <w:top w:val="single" w:sz="24" w:space="0" w:color="FFFFFF"/>
              <w:left w:val="nil" w:sz="6" w:space="0" w:color="auto"/>
              <w:bottom w:val="nil" w:sz="6" w:space="0" w:color="auto"/>
              <w:right w:val="nil" w:sz="6" w:space="0" w:color="auto"/>
            </w:tcBorders>
          </w:tcPr>
          <w:p>
            <w:pPr>
              <w:pStyle w:val="TableParagraph"/>
              <w:spacing w:line="204" w:lineRule="exact"/>
              <w:ind w:left="261" w:right="0"/>
              <w:jc w:val="left"/>
              <w:rPr>
                <w:rFonts w:ascii="Arial Narrow" w:hAnsi="Arial Narrow" w:cs="Arial Narrow" w:eastAsia="Arial Narrow" w:hint="default"/>
                <w:sz w:val="18"/>
                <w:szCs w:val="18"/>
              </w:rPr>
            </w:pPr>
            <w:r>
              <w:rPr>
                <w:rFonts w:ascii="Arial Narrow"/>
                <w:sz w:val="18"/>
              </w:rPr>
              <w:t>1,543,418.85</w:t>
            </w:r>
          </w:p>
        </w:tc>
        <w:tc>
          <w:tcPr>
            <w:tcW w:w="1777" w:type="dxa"/>
            <w:gridSpan w:val="2"/>
            <w:tcBorders>
              <w:top w:val="nil" w:sz="6" w:space="0" w:color="auto"/>
              <w:left w:val="nil" w:sz="6" w:space="0" w:color="auto"/>
              <w:bottom w:val="nil" w:sz="6" w:space="0" w:color="auto"/>
              <w:right w:val="nil" w:sz="6" w:space="0" w:color="auto"/>
            </w:tcBorders>
          </w:tcPr>
          <w:p>
            <w:pPr/>
          </w:p>
        </w:tc>
        <w:tc>
          <w:tcPr>
            <w:tcW w:w="969" w:type="dxa"/>
            <w:tcBorders>
              <w:top w:val="nil" w:sz="6" w:space="0" w:color="auto"/>
              <w:left w:val="nil" w:sz="6" w:space="0" w:color="auto"/>
              <w:bottom w:val="nil" w:sz="6" w:space="0" w:color="auto"/>
              <w:right w:val="nil" w:sz="6" w:space="0" w:color="auto"/>
            </w:tcBorders>
          </w:tcPr>
          <w:p>
            <w:pPr/>
          </w:p>
        </w:tc>
        <w:tc>
          <w:tcPr>
            <w:tcW w:w="1500" w:type="dxa"/>
            <w:tcBorders>
              <w:top w:val="single" w:sz="24" w:space="0" w:color="FFFFFF"/>
              <w:left w:val="nil" w:sz="6" w:space="0" w:color="auto"/>
              <w:bottom w:val="nil" w:sz="6" w:space="0" w:color="auto"/>
              <w:right w:val="nil" w:sz="6" w:space="0" w:color="auto"/>
            </w:tcBorders>
          </w:tcPr>
          <w:p>
            <w:pPr>
              <w:pStyle w:val="TableParagraph"/>
              <w:spacing w:line="204" w:lineRule="exact"/>
              <w:ind w:left="326" w:right="0"/>
              <w:jc w:val="left"/>
              <w:rPr>
                <w:rFonts w:ascii="Arial Narrow" w:hAnsi="Arial Narrow" w:cs="Arial Narrow" w:eastAsia="Arial Narrow" w:hint="default"/>
                <w:sz w:val="18"/>
                <w:szCs w:val="18"/>
              </w:rPr>
            </w:pPr>
            <w:r>
              <w:rPr>
                <w:rFonts w:ascii="Arial Narrow"/>
                <w:sz w:val="18"/>
              </w:rPr>
              <w:t>2,206,343.85</w:t>
            </w:r>
          </w:p>
        </w:tc>
      </w:tr>
      <w:tr>
        <w:trPr>
          <w:trHeight w:val="357" w:hRule="exact"/>
        </w:trPr>
        <w:tc>
          <w:tcPr>
            <w:tcW w:w="1720" w:type="dxa"/>
            <w:tcBorders>
              <w:top w:val="nil" w:sz="6" w:space="0" w:color="auto"/>
              <w:left w:val="nil" w:sz="6" w:space="0" w:color="auto"/>
              <w:bottom w:val="single" w:sz="17" w:space="0" w:color="000000"/>
              <w:right w:val="nil" w:sz="6" w:space="0" w:color="auto"/>
            </w:tcBorders>
          </w:tcPr>
          <w:p>
            <w:pPr>
              <w:pStyle w:val="TableParagraph"/>
              <w:spacing w:line="240" w:lineRule="auto" w:before="20"/>
              <w:ind w:left="11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68"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61"/>
              <w:ind w:left="368" w:right="0"/>
              <w:jc w:val="left"/>
              <w:rPr>
                <w:rFonts w:ascii="Arial Narrow" w:hAnsi="Arial Narrow" w:cs="Arial Narrow" w:eastAsia="Arial Narrow" w:hint="default"/>
                <w:sz w:val="18"/>
                <w:szCs w:val="18"/>
              </w:rPr>
            </w:pPr>
            <w:r>
              <w:rPr>
                <w:rFonts w:ascii="Arial Narrow"/>
                <w:b/>
                <w:sz w:val="18"/>
              </w:rPr>
              <w:t>115,766,373.13</w:t>
            </w:r>
            <w:r>
              <w:rPr>
                <w:rFonts w:ascii="Arial Narrow"/>
                <w:sz w:val="18"/>
              </w:rPr>
            </w:r>
          </w:p>
        </w:tc>
        <w:tc>
          <w:tcPr>
            <w:tcW w:w="1224"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61"/>
              <w:ind w:left="180" w:right="0"/>
              <w:jc w:val="left"/>
              <w:rPr>
                <w:rFonts w:ascii="Arial Narrow" w:hAnsi="Arial Narrow" w:cs="Arial Narrow" w:eastAsia="Arial Narrow" w:hint="default"/>
                <w:sz w:val="18"/>
                <w:szCs w:val="18"/>
              </w:rPr>
            </w:pPr>
            <w:r>
              <w:rPr>
                <w:rFonts w:ascii="Arial Narrow"/>
                <w:b/>
                <w:sz w:val="18"/>
              </w:rPr>
              <w:t>62,955,216.31</w:t>
            </w:r>
            <w:r>
              <w:rPr>
                <w:rFonts w:ascii="Arial Narrow"/>
                <w:sz w:val="18"/>
              </w:rPr>
            </w:r>
          </w:p>
        </w:tc>
        <w:tc>
          <w:tcPr>
            <w:tcW w:w="1777"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61"/>
              <w:ind w:left="319" w:right="0"/>
              <w:jc w:val="left"/>
              <w:rPr>
                <w:rFonts w:ascii="Arial Narrow" w:hAnsi="Arial Narrow" w:cs="Arial Narrow" w:eastAsia="Arial Narrow" w:hint="default"/>
                <w:sz w:val="18"/>
                <w:szCs w:val="18"/>
              </w:rPr>
            </w:pPr>
            <w:r>
              <w:rPr>
                <w:rFonts w:ascii="Arial Narrow"/>
                <w:b/>
                <w:sz w:val="18"/>
              </w:rPr>
              <w:t>176,515,245.59</w:t>
            </w:r>
            <w:r>
              <w:rPr>
                <w:rFonts w:ascii="Arial Narrow"/>
                <w:sz w:val="18"/>
              </w:rPr>
            </w:r>
          </w:p>
        </w:tc>
        <w:tc>
          <w:tcPr>
            <w:tcW w:w="969" w:type="dxa"/>
            <w:tcBorders>
              <w:top w:val="nil" w:sz="6" w:space="0" w:color="auto"/>
              <w:left w:val="nil" w:sz="6" w:space="0" w:color="auto"/>
              <w:bottom w:val="single" w:sz="17" w:space="0" w:color="000000"/>
              <w:right w:val="nil" w:sz="6" w:space="0" w:color="auto"/>
            </w:tcBorders>
          </w:tcPr>
          <w:p>
            <w:pPr/>
          </w:p>
        </w:tc>
        <w:tc>
          <w:tcPr>
            <w:tcW w:w="1500"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left="326" w:right="0"/>
              <w:jc w:val="left"/>
              <w:rPr>
                <w:rFonts w:ascii="Arial Narrow" w:hAnsi="Arial Narrow" w:cs="Arial Narrow" w:eastAsia="Arial Narrow" w:hint="default"/>
                <w:sz w:val="18"/>
                <w:szCs w:val="18"/>
              </w:rPr>
            </w:pPr>
            <w:r>
              <w:rPr>
                <w:rFonts w:ascii="Arial Narrow"/>
                <w:b/>
                <w:sz w:val="18"/>
              </w:rPr>
              <w:t>2,206,343.85</w:t>
            </w:r>
            <w:r>
              <w:rPr>
                <w:rFonts w:ascii="Arial Narrow"/>
                <w:sz w:val="18"/>
              </w:rPr>
            </w:r>
          </w:p>
        </w:tc>
      </w:tr>
    </w:tbl>
    <w:p>
      <w:pPr>
        <w:spacing w:line="240" w:lineRule="auto" w:before="5"/>
        <w:rPr>
          <w:rFonts w:ascii="宋体" w:hAnsi="宋体" w:cs="宋体" w:eastAsia="宋体" w:hint="default"/>
          <w:sz w:val="11"/>
          <w:szCs w:val="11"/>
        </w:rPr>
      </w:pPr>
    </w:p>
    <w:p>
      <w:pPr>
        <w:pStyle w:val="BodyText"/>
        <w:spacing w:line="240" w:lineRule="auto" w:before="35"/>
        <w:ind w:left="661" w:right="0"/>
        <w:jc w:val="left"/>
      </w:pPr>
      <w:r>
        <w:rPr/>
        <w:pict>
          <v:group style="position:absolute;margin-left:78.360001pt;margin-top:-94.526245pt;width:440.2pt;height:83.85pt;mso-position-horizontal-relative:page;mso-position-vertical-relative:paragraph;z-index:-901984" coordorigin="1567,-1891" coordsize="8804,1677">
            <v:shape style="position:absolute;left:3301;top:-1874;width:10;height:2" type="#_x0000_t75" stroked="false">
              <v:imagedata r:id="rId69" o:title=""/>
            </v:shape>
            <v:shape style="position:absolute;left:4796;top:-1874;width:10;height:2" type="#_x0000_t75" stroked="false">
              <v:imagedata r:id="rId69" o:title=""/>
            </v:shape>
            <v:shape style="position:absolute;left:6098;top:-1874;width:10;height:2" type="#_x0000_t75" stroked="false">
              <v:imagedata r:id="rId69" o:title=""/>
            </v:shape>
            <v:shape style="position:absolute;left:8834;top:-1874;width:10;height:2" type="#_x0000_t75" stroked="false">
              <v:imagedata r:id="rId69" o:title=""/>
            </v:shape>
            <v:shape style="position:absolute;left:3282;top:-1891;width:5581;height:334" type="#_x0000_t75" stroked="false">
              <v:imagedata r:id="rId176" o:title=""/>
            </v:shape>
            <v:group style="position:absolute;left:1586;top:-1871;width:1715;height:176" coordorigin="1586,-1871" coordsize="1715,176">
              <v:shape style="position:absolute;left:1586;top:-1871;width:1715;height:176" coordorigin="1586,-1871" coordsize="1715,176" path="m1586,-1695l3301,-1695,3301,-1871,1586,-1871,1586,-1695xe" filled="true" fillcolor="#ffffff" stroked="false">
                <v:path arrowok="t"/>
                <v:fill type="solid"/>
              </v:shape>
            </v:group>
            <v:group style="position:absolute;left:3414;top:-1694;width:1280;height:234" coordorigin="3414,-1694" coordsize="1280,234">
              <v:shape style="position:absolute;left:3414;top:-1694;width:1280;height:234" coordorigin="3414,-1694" coordsize="1280,234" path="m3414,-1460l4693,-1460,4693,-1694,3414,-1694,3414,-1460xe" filled="true" fillcolor="#ffffff" stroked="false">
                <v:path arrowok="t"/>
                <v:fill type="solid"/>
              </v:shape>
            </v:group>
            <v:group style="position:absolute;left:3311;top:-1695;width:104;height:234" coordorigin="3311,-1695" coordsize="104,234">
              <v:shape style="position:absolute;left:3311;top:-1695;width:104;height:234" coordorigin="3311,-1695" coordsize="104,234" path="m3311,-1461l3414,-1461,3414,-1695,3311,-1695,3311,-1461xe" filled="true" fillcolor="#ffffff" stroked="false">
                <v:path arrowok="t"/>
                <v:fill type="solid"/>
              </v:shape>
            </v:group>
            <v:group style="position:absolute;left:3311;top:-1871;width:1486;height:176" coordorigin="3311,-1871" coordsize="1486,176">
              <v:shape style="position:absolute;left:3311;top:-1871;width:1486;height:176" coordorigin="3311,-1871" coordsize="1486,176" path="m3311,-1695l4796,-1695,4796,-1871,3311,-1871,3311,-1695xe" filled="true" fillcolor="#ffffff" stroked="false">
                <v:path arrowok="t"/>
                <v:fill type="solid"/>
              </v:shape>
            </v:group>
            <v:group style="position:absolute;left:4693;top:-1694;width:104;height:234" coordorigin="4693,-1694" coordsize="104,234">
              <v:shape style="position:absolute;left:4693;top:-1694;width:104;height:234" coordorigin="4693,-1694" coordsize="104,234" path="m4796,-1694l4693,-1694,4693,-1460,4796,-1460,4796,-1694xe" filled="true" fillcolor="#ffffff" stroked="false">
                <v:path arrowok="t"/>
                <v:fill type="solid"/>
              </v:shape>
            </v:group>
            <v:group style="position:absolute;left:4908;top:-1694;width:1086;height:234" coordorigin="4908,-1694" coordsize="1086,234">
              <v:shape style="position:absolute;left:4908;top:-1694;width:1086;height:234" coordorigin="4908,-1694" coordsize="1086,234" path="m4908,-1460l5994,-1460,5994,-1694,4908,-1694,4908,-1460xe" filled="true" fillcolor="#ffffff" stroked="false">
                <v:path arrowok="t"/>
                <v:fill type="solid"/>
              </v:shape>
            </v:group>
            <v:group style="position:absolute;left:4806;top:-1695;width:102;height:234" coordorigin="4806,-1695" coordsize="102,234">
              <v:shape style="position:absolute;left:4806;top:-1695;width:102;height:234" coordorigin="4806,-1695" coordsize="102,234" path="m4806,-1461l4908,-1461,4908,-1695,4806,-1695,4806,-1461xe" filled="true" fillcolor="#ffffff" stroked="false">
                <v:path arrowok="t"/>
                <v:fill type="solid"/>
              </v:shape>
            </v:group>
            <v:group style="position:absolute;left:4806;top:-1871;width:1293;height:176" coordorigin="4806,-1871" coordsize="1293,176">
              <v:shape style="position:absolute;left:4806;top:-1871;width:1293;height:176" coordorigin="4806,-1871" coordsize="1293,176" path="m4806,-1695l6098,-1695,6098,-1871,4806,-1871,4806,-1695xe" filled="true" fillcolor="#ffffff" stroked="false">
                <v:path arrowok="t"/>
                <v:fill type="solid"/>
              </v:shape>
            </v:group>
            <v:group style="position:absolute;left:5994;top:-1694;width:105;height:234" coordorigin="5994,-1694" coordsize="105,234">
              <v:shape style="position:absolute;left:5994;top:-1694;width:105;height:234" coordorigin="5994,-1694" coordsize="105,234" path="m6098,-1694l5994,-1694,5994,-1460,6098,-1460,6098,-1694xe" filled="true" fillcolor="#ffffff" stroked="false">
                <v:path arrowok="t"/>
                <v:fill type="solid"/>
              </v:shape>
            </v:group>
            <v:group style="position:absolute;left:8844;top:-1695;width:104;height:234" coordorigin="8844,-1695" coordsize="104,234">
              <v:shape style="position:absolute;left:8844;top:-1695;width:104;height:234" coordorigin="8844,-1695" coordsize="104,234" path="m8844,-1461l8947,-1461,8947,-1695,8844,-1695,8844,-1461xe" filled="true" fillcolor="#ffffff" stroked="false">
                <v:path arrowok="t"/>
                <v:fill type="solid"/>
              </v:shape>
            </v:group>
            <v:group style="position:absolute;left:8844;top:-1871;width:1500;height:176" coordorigin="8844,-1871" coordsize="1500,176">
              <v:shape style="position:absolute;left:8844;top:-1871;width:1500;height:176" coordorigin="8844,-1871" coordsize="1500,176" path="m8844,-1695l10344,-1695,10344,-1871,8844,-1871,8844,-1695xe" filled="true" fillcolor="#ffffff" stroked="false">
                <v:path arrowok="t"/>
                <v:fill type="solid"/>
              </v:shape>
              <v:shape style="position:absolute;left:3284;top:-1593;width:5576;height:373" type="#_x0000_t75" stroked="false">
                <v:imagedata r:id="rId177" o:title=""/>
              </v:shape>
              <v:shape style="position:absolute;left:1567;top:-1256;width:8803;height:1042" type="#_x0000_t75" stroked="false">
                <v:imagedata r:id="rId178" o:title=""/>
              </v:shape>
              <v:shape style="position:absolute;left:5088;top:-166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xbxContent>
                </v:textbox>
                <w10:wrap type="none"/>
              </v:shape>
              <v:shape style="position:absolute;left:9233;top:-166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group>
            <w10:wrap type="none"/>
          </v:group>
        </w:pict>
      </w:r>
      <w:r>
        <w:rPr/>
        <w:t>在建工程本期变动净额为减少</w:t>
      </w:r>
      <w:r>
        <w:rPr>
          <w:spacing w:val="-54"/>
        </w:rPr>
        <w:t> </w:t>
      </w:r>
      <w:r>
        <w:rPr/>
        <w:t>113,701,034.33</w:t>
      </w:r>
      <w:r>
        <w:rPr>
          <w:spacing w:val="-53"/>
        </w:rPr>
        <w:t> </w:t>
      </w:r>
      <w:r>
        <w:rPr/>
        <w:t>元，其中：增加</w:t>
      </w:r>
      <w:r>
        <w:rPr>
          <w:spacing w:val="-54"/>
        </w:rPr>
        <w:t> </w:t>
      </w:r>
      <w:r>
        <w:rPr/>
        <w:t>63,152,741.26</w:t>
      </w:r>
      <w:r>
        <w:rPr>
          <w:spacing w:val="-53"/>
        </w:rPr>
        <w:t> </w:t>
      </w:r>
      <w:r>
        <w:rPr/>
        <w:t>元，主要</w:t>
      </w:r>
    </w:p>
    <w:p>
      <w:pPr>
        <w:pStyle w:val="BodyText"/>
        <w:spacing w:line="355" w:lineRule="auto" w:before="133"/>
        <w:ind w:left="241" w:right="262"/>
        <w:jc w:val="left"/>
      </w:pPr>
      <w:r>
        <w:rPr/>
        <w:t>原因是涿州开发区项目投入</w:t>
      </w:r>
      <w:r>
        <w:rPr>
          <w:spacing w:val="-54"/>
        </w:rPr>
        <w:t> </w:t>
      </w:r>
      <w:r>
        <w:rPr/>
        <w:t>61,411,797.46</w:t>
      </w:r>
      <w:r>
        <w:rPr>
          <w:spacing w:val="-53"/>
        </w:rPr>
        <w:t> </w:t>
      </w:r>
      <w:r>
        <w:rPr/>
        <w:t>元；减少</w:t>
      </w:r>
      <w:r>
        <w:rPr>
          <w:spacing w:val="-54"/>
        </w:rPr>
        <w:t> </w:t>
      </w:r>
      <w:r>
        <w:rPr/>
        <w:t>176,853,775.59</w:t>
      </w:r>
      <w:r>
        <w:rPr>
          <w:spacing w:val="-53"/>
        </w:rPr>
        <w:t> </w:t>
      </w:r>
      <w:r>
        <w:rPr/>
        <w:t>元，主要原因是涿州开</w:t>
      </w:r>
      <w:r>
        <w:rPr/>
        <w:t> 发区项目达到预定可使用状态结转至固定资产。</w:t>
      </w:r>
    </w:p>
    <w:p>
      <w:pPr>
        <w:spacing w:line="240" w:lineRule="auto" w:before="8"/>
        <w:rPr>
          <w:rFonts w:ascii="宋体" w:hAnsi="宋体" w:cs="宋体" w:eastAsia="宋体" w:hint="default"/>
          <w:sz w:val="17"/>
          <w:szCs w:val="17"/>
        </w:rPr>
      </w:pPr>
    </w:p>
    <w:p>
      <w:pPr>
        <w:pStyle w:val="BodyText"/>
        <w:spacing w:line="456" w:lineRule="auto"/>
        <w:ind w:left="661" w:right="0" w:firstLine="79"/>
        <w:jc w:val="left"/>
      </w:pPr>
      <w:r>
        <w:rPr/>
        <w:t>（3）</w:t>
      </w:r>
      <w:r>
        <w:rPr>
          <w:spacing w:val="-30"/>
        </w:rPr>
        <w:t> </w:t>
      </w:r>
      <w:r>
        <w:rPr/>
        <w:t>在建工程减值</w:t>
      </w:r>
      <w:r>
        <w:rPr/>
        <w:t> </w:t>
      </w:r>
      <w:r>
        <w:rPr>
          <w:spacing w:val="-6"/>
        </w:rPr>
        <w:t>本公司年末对在建工程进行全面清查，未发现在建工程存在减值迹象，故未进行减值测试。</w:t>
      </w:r>
    </w:p>
    <w:p>
      <w:pPr>
        <w:spacing w:line="240" w:lineRule="auto" w:before="1"/>
        <w:rPr>
          <w:rFonts w:ascii="宋体" w:hAnsi="宋体" w:cs="宋体" w:eastAsia="宋体" w:hint="default"/>
          <w:sz w:val="14"/>
          <w:szCs w:val="14"/>
        </w:rPr>
      </w:pPr>
    </w:p>
    <w:p>
      <w:pPr>
        <w:pStyle w:val="BodyText"/>
        <w:tabs>
          <w:tab w:pos="1041" w:val="left" w:leader="none"/>
        </w:tabs>
        <w:spacing w:line="240" w:lineRule="auto"/>
        <w:ind w:left="481" w:right="0"/>
        <w:jc w:val="left"/>
      </w:pPr>
      <w:r>
        <w:rPr/>
        <w:t>12.</w:t>
        <w:tab/>
        <w:t>无形资产及开发支出</w:t>
      </w:r>
    </w:p>
    <w:p>
      <w:pPr>
        <w:spacing w:line="240" w:lineRule="auto" w:before="6"/>
        <w:rPr>
          <w:rFonts w:ascii="宋体" w:hAnsi="宋体" w:cs="宋体" w:eastAsia="宋体" w:hint="default"/>
          <w:sz w:val="19"/>
          <w:szCs w:val="19"/>
        </w:rPr>
      </w:pPr>
    </w:p>
    <w:p>
      <w:pPr>
        <w:pStyle w:val="BodyText"/>
        <w:spacing w:line="240" w:lineRule="auto"/>
        <w:ind w:left="740" w:right="0"/>
        <w:jc w:val="left"/>
      </w:pPr>
      <w:r>
        <w:rPr/>
        <w:pict>
          <v:group style="position:absolute;margin-left:78.479996pt;margin-top:22.099569pt;width:437.1pt;height:38.550pt;mso-position-horizontal-relative:page;mso-position-vertical-relative:paragraph;z-index:-901960" coordorigin="1570,442" coordsize="8742,771">
            <v:group style="position:absolute;left:1589;top:447;width:2076;height:2" coordorigin="1589,447" coordsize="2076,2">
              <v:shape style="position:absolute;left:1589;top:447;width:2076;height:2" coordorigin="1589,447" coordsize="2076,0" path="m1589,447l3665,447e" filled="false" stroked="true" strokeweight=".48pt" strokecolor="#000000">
                <v:path arrowok="t"/>
              </v:shape>
            </v:group>
            <v:group style="position:absolute;left:1589;top:466;width:2076;height:2" coordorigin="1589,466" coordsize="2076,2">
              <v:shape style="position:absolute;left:1589;top:466;width:2076;height:2" coordorigin="1589,466" coordsize="2076,0" path="m1589,466l3665,466e" filled="false" stroked="true" strokeweight=".48pt" strokecolor="#000000">
                <v:path arrowok="t"/>
              </v:shape>
              <v:shape style="position:absolute;left:3665;top:471;width:10;height:2" type="#_x0000_t75" stroked="false">
                <v:imagedata r:id="rId66" o:title=""/>
              </v:shape>
            </v:group>
            <v:group style="position:absolute;left:3665;top:447;width:29;height:2" coordorigin="3665,447" coordsize="29,2">
              <v:shape style="position:absolute;left:3665;top:447;width:29;height:2" coordorigin="3665,447" coordsize="29,0" path="m3665,447l3694,447e" filled="false" stroked="true" strokeweight=".48pt" strokecolor="#000000">
                <v:path arrowok="t"/>
              </v:shape>
            </v:group>
            <v:group style="position:absolute;left:3665;top:466;width:29;height:2" coordorigin="3665,466" coordsize="29,2">
              <v:shape style="position:absolute;left:3665;top:466;width:29;height:2" coordorigin="3665,466" coordsize="29,0" path="m3665,466l3694,466e" filled="false" stroked="true" strokeweight=".48pt" strokecolor="#000000">
                <v:path arrowok="t"/>
              </v:shape>
            </v:group>
            <v:group style="position:absolute;left:3694;top:447;width:1659;height:2" coordorigin="3694,447" coordsize="1659,2">
              <v:shape style="position:absolute;left:3694;top:447;width:1659;height:2" coordorigin="3694,447" coordsize="1659,0" path="m3694,447l5352,447e" filled="false" stroked="true" strokeweight=".48pt" strokecolor="#000000">
                <v:path arrowok="t"/>
              </v:shape>
            </v:group>
            <v:group style="position:absolute;left:3694;top:466;width:1659;height:2" coordorigin="3694,466" coordsize="1659,2">
              <v:shape style="position:absolute;left:3694;top:466;width:1659;height:2" coordorigin="3694,466" coordsize="1659,0" path="m3694,466l5352,466e" filled="false" stroked="true" strokeweight=".48pt" strokecolor="#000000">
                <v:path arrowok="t"/>
              </v:shape>
              <v:shape style="position:absolute;left:5352;top:471;width:10;height:2" type="#_x0000_t75" stroked="false">
                <v:imagedata r:id="rId66" o:title=""/>
              </v:shape>
            </v:group>
            <v:group style="position:absolute;left:5352;top:447;width:29;height:2" coordorigin="5352,447" coordsize="29,2">
              <v:shape style="position:absolute;left:5352;top:447;width:29;height:2" coordorigin="5352,447" coordsize="29,0" path="m5352,447l5381,447e" filled="false" stroked="true" strokeweight=".48pt" strokecolor="#000000">
                <v:path arrowok="t"/>
              </v:shape>
            </v:group>
            <v:group style="position:absolute;left:5352;top:466;width:29;height:2" coordorigin="5352,466" coordsize="29,2">
              <v:shape style="position:absolute;left:5352;top:466;width:29;height:2" coordorigin="5352,466" coordsize="29,0" path="m5352,466l5381,466e" filled="false" stroked="true" strokeweight=".48pt" strokecolor="#000000">
                <v:path arrowok="t"/>
              </v:shape>
            </v:group>
            <v:group style="position:absolute;left:5381;top:447;width:1630;height:2" coordorigin="5381,447" coordsize="1630,2">
              <v:shape style="position:absolute;left:5381;top:447;width:1630;height:2" coordorigin="5381,447" coordsize="1630,0" path="m5381,447l7010,447e" filled="false" stroked="true" strokeweight=".48pt" strokecolor="#000000">
                <v:path arrowok="t"/>
              </v:shape>
            </v:group>
            <v:group style="position:absolute;left:5381;top:466;width:1630;height:2" coordorigin="5381,466" coordsize="1630,2">
              <v:shape style="position:absolute;left:5381;top:466;width:1630;height:2" coordorigin="5381,466" coordsize="1630,0" path="m5381,466l7010,466e" filled="false" stroked="true" strokeweight=".48pt" strokecolor="#000000">
                <v:path arrowok="t"/>
              </v:shape>
              <v:shape style="position:absolute;left:7010;top:471;width:10;height:2" type="#_x0000_t75" stroked="false">
                <v:imagedata r:id="rId66" o:title=""/>
              </v:shape>
            </v:group>
            <v:group style="position:absolute;left:7010;top:447;width:29;height:2" coordorigin="7010,447" coordsize="29,2">
              <v:shape style="position:absolute;left:7010;top:447;width:29;height:2" coordorigin="7010,447" coordsize="29,0" path="m7010,447l7039,447e" filled="false" stroked="true" strokeweight=".48pt" strokecolor="#000000">
                <v:path arrowok="t"/>
              </v:shape>
            </v:group>
            <v:group style="position:absolute;left:7010;top:466;width:29;height:2" coordorigin="7010,466" coordsize="29,2">
              <v:shape style="position:absolute;left:7010;top:466;width:29;height:2" coordorigin="7010,466" coordsize="29,0" path="m7010,466l7039,466e" filled="false" stroked="true" strokeweight=".48pt" strokecolor="#000000">
                <v:path arrowok="t"/>
              </v:shape>
            </v:group>
            <v:group style="position:absolute;left:7039;top:447;width:1631;height:2" coordorigin="7039,447" coordsize="1631,2">
              <v:shape style="position:absolute;left:7039;top:447;width:1631;height:2" coordorigin="7039,447" coordsize="1631,0" path="m7039,447l8670,447e" filled="false" stroked="true" strokeweight=".48pt" strokecolor="#000000">
                <v:path arrowok="t"/>
              </v:shape>
            </v:group>
            <v:group style="position:absolute;left:7039;top:466;width:1631;height:2" coordorigin="7039,466" coordsize="1631,2">
              <v:shape style="position:absolute;left:7039;top:466;width:1631;height:2" coordorigin="7039,466" coordsize="1631,0" path="m7039,466l8670,466e" filled="false" stroked="true" strokeweight=".48pt" strokecolor="#000000">
                <v:path arrowok="t"/>
              </v:shape>
              <v:shape style="position:absolute;left:8670;top:471;width:10;height:2" type="#_x0000_t75" stroked="false">
                <v:imagedata r:id="rId66" o:title=""/>
              </v:shape>
            </v:group>
            <v:group style="position:absolute;left:8670;top:447;width:29;height:2" coordorigin="8670,447" coordsize="29,2">
              <v:shape style="position:absolute;left:8670;top:447;width:29;height:2" coordorigin="8670,447" coordsize="29,0" path="m8670,447l8699,447e" filled="false" stroked="true" strokeweight=".48pt" strokecolor="#000000">
                <v:path arrowok="t"/>
              </v:shape>
            </v:group>
            <v:group style="position:absolute;left:8670;top:466;width:29;height:2" coordorigin="8670,466" coordsize="29,2">
              <v:shape style="position:absolute;left:8670;top:466;width:29;height:2" coordorigin="8670,466" coordsize="29,0" path="m8670,466l8699,466e" filled="false" stroked="true" strokeweight=".48pt" strokecolor="#000000">
                <v:path arrowok="t"/>
              </v:shape>
            </v:group>
            <v:group style="position:absolute;left:8699;top:447;width:1607;height:2" coordorigin="8699,447" coordsize="1607,2">
              <v:shape style="position:absolute;left:8699;top:447;width:1607;height:2" coordorigin="8699,447" coordsize="1607,0" path="m8699,447l10306,447e" filled="false" stroked="true" strokeweight=".48pt" strokecolor="#000000">
                <v:path arrowok="t"/>
              </v:shape>
            </v:group>
            <v:group style="position:absolute;left:8699;top:466;width:1607;height:2" coordorigin="8699,466" coordsize="1607,2">
              <v:shape style="position:absolute;left:8699;top:466;width:1607;height:2" coordorigin="8699,466" coordsize="1607,0" path="m8699,466l10306,466e" filled="false" stroked="true" strokeweight=".48pt" strokecolor="#000000">
                <v:path arrowok="t"/>
              </v:shape>
            </v:group>
            <v:group style="position:absolute;left:1589;top:1208;width:2076;height:2" coordorigin="1589,1208" coordsize="2076,2">
              <v:shape style="position:absolute;left:1589;top:1208;width:2076;height:2" coordorigin="1589,1208" coordsize="2076,0" path="m1589,1208l3665,1208e" filled="false" stroked="true" strokeweight=".48pt" strokecolor="#000000">
                <v:path arrowok="t"/>
              </v:shape>
            </v:group>
            <v:group style="position:absolute;left:1589;top:1188;width:2076;height:2" coordorigin="1589,1188" coordsize="2076,2">
              <v:shape style="position:absolute;left:1589;top:1188;width:2076;height:2" coordorigin="1589,1188" coordsize="2076,0" path="m1589,1188l3665,1188e" filled="false" stroked="true" strokeweight=".48pt" strokecolor="#000000">
                <v:path arrowok="t"/>
              </v:shape>
            </v:group>
            <v:group style="position:absolute;left:3665;top:1188;width:29;height:2" coordorigin="3665,1188" coordsize="29,2">
              <v:shape style="position:absolute;left:3665;top:1188;width:29;height:2" coordorigin="3665,1188" coordsize="29,0" path="m3665,1188l3694,1188e" filled="false" stroked="true" strokeweight=".48pt" strokecolor="#000000">
                <v:path arrowok="t"/>
              </v:shape>
            </v:group>
            <v:group style="position:absolute;left:3665;top:1208;width:1688;height:2" coordorigin="3665,1208" coordsize="1688,2">
              <v:shape style="position:absolute;left:3665;top:1208;width:1688;height:2" coordorigin="3665,1208" coordsize="1688,0" path="m3665,1208l5352,1208e" filled="false" stroked="true" strokeweight=".48pt" strokecolor="#000000">
                <v:path arrowok="t"/>
              </v:shape>
            </v:group>
            <v:group style="position:absolute;left:3694;top:1188;width:1659;height:2" coordorigin="3694,1188" coordsize="1659,2">
              <v:shape style="position:absolute;left:3694;top:1188;width:1659;height:2" coordorigin="3694,1188" coordsize="1659,0" path="m3694,1188l5352,1188e" filled="false" stroked="true" strokeweight=".48pt" strokecolor="#000000">
                <v:path arrowok="t"/>
              </v:shape>
            </v:group>
            <v:group style="position:absolute;left:5352;top:1188;width:29;height:2" coordorigin="5352,1188" coordsize="29,2">
              <v:shape style="position:absolute;left:5352;top:1188;width:29;height:2" coordorigin="5352,1188" coordsize="29,0" path="m5352,1188l5381,1188e" filled="false" stroked="true" strokeweight=".48pt" strokecolor="#000000">
                <v:path arrowok="t"/>
              </v:shape>
            </v:group>
            <v:group style="position:absolute;left:5352;top:1208;width:1659;height:2" coordorigin="5352,1208" coordsize="1659,2">
              <v:shape style="position:absolute;left:5352;top:1208;width:1659;height:2" coordorigin="5352,1208" coordsize="1659,0" path="m5352,1208l7010,1208e" filled="false" stroked="true" strokeweight=".48pt" strokecolor="#000000">
                <v:path arrowok="t"/>
              </v:shape>
            </v:group>
            <v:group style="position:absolute;left:5381;top:1188;width:1630;height:2" coordorigin="5381,1188" coordsize="1630,2">
              <v:shape style="position:absolute;left:5381;top:1188;width:1630;height:2" coordorigin="5381,1188" coordsize="1630,0" path="m5381,1188l7010,1188e" filled="false" stroked="true" strokeweight=".48pt" strokecolor="#000000">
                <v:path arrowok="t"/>
              </v:shape>
            </v:group>
            <v:group style="position:absolute;left:7010;top:1188;width:29;height:2" coordorigin="7010,1188" coordsize="29,2">
              <v:shape style="position:absolute;left:7010;top:1188;width:29;height:2" coordorigin="7010,1188" coordsize="29,0" path="m7010,1188l7039,1188e" filled="false" stroked="true" strokeweight=".48pt" strokecolor="#000000">
                <v:path arrowok="t"/>
              </v:shape>
            </v:group>
            <v:group style="position:absolute;left:7010;top:1208;width:1660;height:2" coordorigin="7010,1208" coordsize="1660,2">
              <v:shape style="position:absolute;left:7010;top:1208;width:1660;height:2" coordorigin="7010,1208" coordsize="1660,0" path="m7010,1208l8670,1208e" filled="false" stroked="true" strokeweight=".48pt" strokecolor="#000000">
                <v:path arrowok="t"/>
              </v:shape>
            </v:group>
            <v:group style="position:absolute;left:7039;top:1188;width:1631;height:2" coordorigin="7039,1188" coordsize="1631,2">
              <v:shape style="position:absolute;left:7039;top:1188;width:1631;height:2" coordorigin="7039,1188" coordsize="1631,0" path="m7039,1188l8670,1188e" filled="false" stroked="true" strokeweight=".48pt" strokecolor="#000000">
                <v:path arrowok="t"/>
              </v:shape>
              <v:shape style="position:absolute;left:1570;top:458;width:8742;height:726" type="#_x0000_t75" stroked="false">
                <v:imagedata r:id="rId179" o:title=""/>
              </v:shape>
            </v:group>
            <v:group style="position:absolute;left:8670;top:1188;width:29;height:2" coordorigin="8670,1188" coordsize="29,2">
              <v:shape style="position:absolute;left:8670;top:1188;width:29;height:2" coordorigin="8670,1188" coordsize="29,0" path="m8670,1188l8699,1188e" filled="false" stroked="true" strokeweight=".48pt" strokecolor="#000000">
                <v:path arrowok="t"/>
              </v:shape>
            </v:group>
            <v:group style="position:absolute;left:8670;top:1208;width:1636;height:2" coordorigin="8670,1208" coordsize="1636,2">
              <v:shape style="position:absolute;left:8670;top:1208;width:1636;height:2" coordorigin="8670,1208" coordsize="1636,0" path="m8670,1208l10306,1208e" filled="false" stroked="true" strokeweight=".48pt" strokecolor="#000000">
                <v:path arrowok="t"/>
              </v:shape>
            </v:group>
            <v:group style="position:absolute;left:8699;top:1188;width:1607;height:2" coordorigin="8699,1188" coordsize="1607,2">
              <v:shape style="position:absolute;left:8699;top:1188;width:1607;height:2" coordorigin="8699,1188" coordsize="1607,0" path="m8699,1188l10306,1188e" filled="false" stroked="true" strokeweight=".48pt" strokecolor="#000000">
                <v:path arrowok="t"/>
              </v:shape>
            </v:group>
            <w10:wrap type="none"/>
          </v:group>
        </w:pict>
      </w:r>
      <w:r>
        <w:rPr/>
        <w:t>（1）</w:t>
      </w:r>
      <w:r>
        <w:rPr>
          <w:spacing w:val="-30"/>
        </w:rPr>
        <w:t> </w:t>
      </w:r>
      <w:r>
        <w:rPr/>
        <w:t>无形资产</w:t>
      </w:r>
    </w:p>
    <w:p>
      <w:pPr>
        <w:spacing w:line="240" w:lineRule="auto" w:before="8"/>
        <w:rPr>
          <w:rFonts w:ascii="宋体" w:hAnsi="宋体" w:cs="宋体" w:eastAsia="宋体" w:hint="default"/>
          <w:sz w:val="17"/>
          <w:szCs w:val="17"/>
        </w:rPr>
      </w:pPr>
    </w:p>
    <w:tbl>
      <w:tblPr>
        <w:tblW w:w="0" w:type="auto"/>
        <w:jc w:val="left"/>
        <w:tblInd w:w="208" w:type="dxa"/>
        <w:tblLayout w:type="fixed"/>
        <w:tblCellMar>
          <w:top w:w="0" w:type="dxa"/>
          <w:left w:w="0" w:type="dxa"/>
          <w:bottom w:w="0" w:type="dxa"/>
          <w:right w:w="0" w:type="dxa"/>
        </w:tblCellMar>
        <w:tblLook w:val="01E0"/>
      </w:tblPr>
      <w:tblGrid>
        <w:gridCol w:w="590"/>
        <w:gridCol w:w="1186"/>
        <w:gridCol w:w="2014"/>
        <w:gridCol w:w="1680"/>
        <w:gridCol w:w="1504"/>
        <w:gridCol w:w="1490"/>
      </w:tblGrid>
      <w:tr>
        <w:trPr>
          <w:trHeight w:val="347" w:hRule="exact"/>
        </w:trPr>
        <w:tc>
          <w:tcPr>
            <w:tcW w:w="590" w:type="dxa"/>
            <w:tcBorders>
              <w:top w:val="nil" w:sz="6" w:space="0" w:color="auto"/>
              <w:left w:val="nil" w:sz="6" w:space="0" w:color="auto"/>
              <w:bottom w:val="nil" w:sz="6" w:space="0" w:color="auto"/>
              <w:right w:val="nil" w:sz="6" w:space="0" w:color="auto"/>
            </w:tcBorders>
          </w:tcPr>
          <w:p>
            <w:pPr/>
          </w:p>
        </w:tc>
        <w:tc>
          <w:tcPr>
            <w:tcW w:w="11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06"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63"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5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3"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88"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345" w:hRule="exact"/>
        </w:trPr>
        <w:tc>
          <w:tcPr>
            <w:tcW w:w="59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b/>
                <w:bCs/>
                <w:sz w:val="18"/>
                <w:szCs w:val="18"/>
              </w:rPr>
              <w:t>原价</w:t>
            </w:r>
            <w:r>
              <w:rPr>
                <w:rFonts w:ascii="宋体" w:hAnsi="宋体" w:cs="宋体" w:eastAsia="宋体" w:hint="default"/>
                <w:sz w:val="18"/>
                <w:szCs w:val="18"/>
              </w:rPr>
            </w:r>
          </w:p>
        </w:tc>
        <w:tc>
          <w:tcPr>
            <w:tcW w:w="1186" w:type="dxa"/>
            <w:tcBorders>
              <w:top w:val="nil" w:sz="6" w:space="0" w:color="auto"/>
              <w:left w:val="nil" w:sz="6" w:space="0" w:color="auto"/>
              <w:bottom w:val="nil" w:sz="6" w:space="0" w:color="auto"/>
              <w:right w:val="nil" w:sz="6" w:space="0" w:color="auto"/>
            </w:tcBorders>
          </w:tcPr>
          <w:p>
            <w:pPr/>
          </w:p>
        </w:tc>
        <w:tc>
          <w:tcPr>
            <w:tcW w:w="201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630" w:right="0"/>
              <w:jc w:val="left"/>
              <w:rPr>
                <w:rFonts w:ascii="Arial Narrow" w:hAnsi="Arial Narrow" w:cs="Arial Narrow" w:eastAsia="Arial Narrow" w:hint="default"/>
                <w:sz w:val="18"/>
                <w:szCs w:val="18"/>
              </w:rPr>
            </w:pPr>
            <w:r>
              <w:rPr>
                <w:rFonts w:ascii="Arial Narrow"/>
                <w:b/>
                <w:sz w:val="18"/>
              </w:rPr>
              <w:t>105,827,774.32</w:t>
            </w:r>
            <w:r>
              <w:rPr>
                <w:rFonts w:ascii="Arial Narrow"/>
                <w:sz w:val="18"/>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98" w:right="0"/>
              <w:jc w:val="left"/>
              <w:rPr>
                <w:rFonts w:ascii="Arial Narrow" w:hAnsi="Arial Narrow" w:cs="Arial Narrow" w:eastAsia="Arial Narrow" w:hint="default"/>
                <w:sz w:val="18"/>
                <w:szCs w:val="18"/>
              </w:rPr>
            </w:pPr>
            <w:r>
              <w:rPr>
                <w:rFonts w:ascii="Arial Narrow"/>
                <w:b/>
                <w:sz w:val="18"/>
              </w:rPr>
              <w:t>13,302,065.40</w:t>
            </w:r>
            <w:r>
              <w:rPr>
                <w:rFonts w:ascii="Arial Narrow"/>
                <w:sz w:val="18"/>
              </w:rPr>
            </w:r>
          </w:p>
        </w:tc>
        <w:tc>
          <w:tcPr>
            <w:tcW w:w="1504"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435" w:right="0"/>
              <w:jc w:val="left"/>
              <w:rPr>
                <w:rFonts w:ascii="Arial Narrow" w:hAnsi="Arial Narrow" w:cs="Arial Narrow" w:eastAsia="Arial Narrow" w:hint="default"/>
                <w:sz w:val="18"/>
                <w:szCs w:val="18"/>
              </w:rPr>
            </w:pPr>
            <w:r>
              <w:rPr>
                <w:rFonts w:ascii="Arial Narrow"/>
                <w:b/>
                <w:sz w:val="18"/>
              </w:rPr>
              <w:t>119,129,839.72</w:t>
            </w:r>
            <w:r>
              <w:rPr>
                <w:rFonts w:ascii="Arial Narrow"/>
                <w:sz w:val="18"/>
              </w:rPr>
            </w:r>
          </w:p>
        </w:tc>
      </w:tr>
    </w:tbl>
    <w:p>
      <w:pPr>
        <w:spacing w:after="0" w:line="240" w:lineRule="auto"/>
        <w:jc w:val="left"/>
        <w:rPr>
          <w:rFonts w:ascii="Arial Narrow" w:hAnsi="Arial Narrow" w:cs="Arial Narrow" w:eastAsia="Arial Narrow" w:hint="default"/>
          <w:sz w:val="18"/>
          <w:szCs w:val="18"/>
        </w:rPr>
        <w:sectPr>
          <w:pgSz w:w="11910" w:h="16840"/>
          <w:pgMar w:header="0" w:footer="865" w:top="1100" w:bottom="1060" w:left="1460" w:right="1420"/>
        </w:sectPr>
      </w:pPr>
    </w:p>
    <w:p>
      <w:pPr>
        <w:spacing w:line="240" w:lineRule="auto" w:before="11"/>
        <w:rPr>
          <w:rFonts w:ascii="宋体" w:hAnsi="宋体" w:cs="宋体" w:eastAsia="宋体" w:hint="default"/>
          <w:sz w:val="22"/>
          <w:szCs w:val="22"/>
        </w:rPr>
      </w:pPr>
    </w:p>
    <w:p>
      <w:pPr>
        <w:spacing w:line="6019" w:lineRule="exact"/>
        <w:ind w:left="109" w:right="0" w:firstLine="0"/>
        <w:rPr>
          <w:rFonts w:ascii="宋体" w:hAnsi="宋体" w:cs="宋体" w:eastAsia="宋体" w:hint="default"/>
          <w:sz w:val="20"/>
          <w:szCs w:val="20"/>
        </w:rPr>
      </w:pPr>
      <w:r>
        <w:rPr>
          <w:rFonts w:ascii="宋体" w:hAnsi="宋体" w:cs="宋体" w:eastAsia="宋体" w:hint="default"/>
          <w:position w:val="-119"/>
          <w:sz w:val="20"/>
          <w:szCs w:val="20"/>
        </w:rPr>
        <w:pict>
          <v:group style="width:437.85pt;height:301pt;mso-position-horizontal-relative:char;mso-position-vertical-relative:line" coordorigin="0,0" coordsize="8757,6020">
            <v:group style="position:absolute;left:19;top:5;width:2076;height:2" coordorigin="19,5" coordsize="2076,2">
              <v:shape style="position:absolute;left:19;top:5;width:2076;height:2" coordorigin="19,5" coordsize="2076,0" path="m19,5l2095,5e" filled="false" stroked="true" strokeweight=".48pt" strokecolor="#000000">
                <v:path arrowok="t"/>
              </v:shape>
            </v:group>
            <v:group style="position:absolute;left:19;top:24;width:2076;height:2" coordorigin="19,24" coordsize="2076,2">
              <v:shape style="position:absolute;left:19;top:24;width:2076;height:2" coordorigin="19,24" coordsize="2076,0" path="m19,24l2095,24e" filled="false" stroked="true" strokeweight=".48pt" strokecolor="#000000">
                <v:path arrowok="t"/>
              </v:shape>
              <v:shape style="position:absolute;left:2095;top:29;width:10;height:2" type="#_x0000_t75" stroked="false">
                <v:imagedata r:id="rId66" o:title=""/>
              </v:shape>
            </v:group>
            <v:group style="position:absolute;left:2095;top:5;width:29;height:2" coordorigin="2095,5" coordsize="29,2">
              <v:shape style="position:absolute;left:2095;top:5;width:29;height:2" coordorigin="2095,5" coordsize="29,0" path="m2095,5l2124,5e" filled="false" stroked="true" strokeweight=".48pt" strokecolor="#000000">
                <v:path arrowok="t"/>
              </v:shape>
            </v:group>
            <v:group style="position:absolute;left:2095;top:24;width:29;height:2" coordorigin="2095,24" coordsize="29,2">
              <v:shape style="position:absolute;left:2095;top:24;width:29;height:2" coordorigin="2095,24" coordsize="29,0" path="m2095,24l2124,24e" filled="false" stroked="true" strokeweight=".48pt" strokecolor="#000000">
                <v:path arrowok="t"/>
              </v:shape>
            </v:group>
            <v:group style="position:absolute;left:2124;top:5;width:1659;height:2" coordorigin="2124,5" coordsize="1659,2">
              <v:shape style="position:absolute;left:2124;top:5;width:1659;height:2" coordorigin="2124,5" coordsize="1659,0" path="m2124,5l3782,5e" filled="false" stroked="true" strokeweight=".48pt" strokecolor="#000000">
                <v:path arrowok="t"/>
              </v:shape>
            </v:group>
            <v:group style="position:absolute;left:2124;top:24;width:1659;height:2" coordorigin="2124,24" coordsize="1659,2">
              <v:shape style="position:absolute;left:2124;top:24;width:1659;height:2" coordorigin="2124,24" coordsize="1659,0" path="m2124,24l3782,24e" filled="false" stroked="true" strokeweight=".48pt" strokecolor="#000000">
                <v:path arrowok="t"/>
              </v:shape>
              <v:shape style="position:absolute;left:3782;top:29;width:10;height:2" type="#_x0000_t75" stroked="false">
                <v:imagedata r:id="rId66" o:title=""/>
              </v:shape>
            </v:group>
            <v:group style="position:absolute;left:3782;top:5;width:29;height:2" coordorigin="3782,5" coordsize="29,2">
              <v:shape style="position:absolute;left:3782;top:5;width:29;height:2" coordorigin="3782,5" coordsize="29,0" path="m3782,5l3811,5e" filled="false" stroked="true" strokeweight=".48pt" strokecolor="#000000">
                <v:path arrowok="t"/>
              </v:shape>
            </v:group>
            <v:group style="position:absolute;left:3782;top:24;width:29;height:2" coordorigin="3782,24" coordsize="29,2">
              <v:shape style="position:absolute;left:3782;top:24;width:29;height:2" coordorigin="3782,24" coordsize="29,0" path="m3782,24l3811,24e" filled="false" stroked="true" strokeweight=".48pt" strokecolor="#000000">
                <v:path arrowok="t"/>
              </v:shape>
            </v:group>
            <v:group style="position:absolute;left:3811;top:5;width:1630;height:2" coordorigin="3811,5" coordsize="1630,2">
              <v:shape style="position:absolute;left:3811;top:5;width:1630;height:2" coordorigin="3811,5" coordsize="1630,0" path="m3811,5l5441,5e" filled="false" stroked="true" strokeweight=".48pt" strokecolor="#000000">
                <v:path arrowok="t"/>
              </v:shape>
            </v:group>
            <v:group style="position:absolute;left:3811;top:24;width:1630;height:2" coordorigin="3811,24" coordsize="1630,2">
              <v:shape style="position:absolute;left:3811;top:24;width:1630;height:2" coordorigin="3811,24" coordsize="1630,0" path="m3811,24l5441,24e" filled="false" stroked="true" strokeweight=".48pt" strokecolor="#000000">
                <v:path arrowok="t"/>
              </v:shape>
              <v:shape style="position:absolute;left:5441;top:29;width:10;height:2" type="#_x0000_t75" stroked="false">
                <v:imagedata r:id="rId66" o:title=""/>
              </v:shape>
            </v:group>
            <v:group style="position:absolute;left:5441;top:5;width:29;height:2" coordorigin="5441,5" coordsize="29,2">
              <v:shape style="position:absolute;left:5441;top:5;width:29;height:2" coordorigin="5441,5" coordsize="29,0" path="m5441,5l5470,5e" filled="false" stroked="true" strokeweight=".48pt" strokecolor="#000000">
                <v:path arrowok="t"/>
              </v:shape>
            </v:group>
            <v:group style="position:absolute;left:5441;top:24;width:29;height:2" coordorigin="5441,24" coordsize="29,2">
              <v:shape style="position:absolute;left:5441;top:24;width:29;height:2" coordorigin="5441,24" coordsize="29,0" path="m5441,24l5470,24e" filled="false" stroked="true" strokeweight=".48pt" strokecolor="#000000">
                <v:path arrowok="t"/>
              </v:shape>
            </v:group>
            <v:group style="position:absolute;left:5470;top:5;width:1631;height:2" coordorigin="5470,5" coordsize="1631,2">
              <v:shape style="position:absolute;left:5470;top:5;width:1631;height:2" coordorigin="5470,5" coordsize="1631,0" path="m5470,5l7100,5e" filled="false" stroked="true" strokeweight=".48pt" strokecolor="#000000">
                <v:path arrowok="t"/>
              </v:shape>
            </v:group>
            <v:group style="position:absolute;left:5470;top:24;width:1631;height:2" coordorigin="5470,24" coordsize="1631,2">
              <v:shape style="position:absolute;left:5470;top:24;width:1631;height:2" coordorigin="5470,24" coordsize="1631,0" path="m5470,24l7100,24e" filled="false" stroked="true" strokeweight=".48pt" strokecolor="#000000">
                <v:path arrowok="t"/>
              </v:shape>
              <v:shape style="position:absolute;left:7100;top:29;width:10;height:2" type="#_x0000_t75" stroked="false">
                <v:imagedata r:id="rId66" o:title=""/>
              </v:shape>
            </v:group>
            <v:group style="position:absolute;left:7100;top:5;width:29;height:2" coordorigin="7100,5" coordsize="29,2">
              <v:shape style="position:absolute;left:7100;top:5;width:29;height:2" coordorigin="7100,5" coordsize="29,0" path="m7100,5l7129,5e" filled="false" stroked="true" strokeweight=".48pt" strokecolor="#000000">
                <v:path arrowok="t"/>
              </v:shape>
            </v:group>
            <v:group style="position:absolute;left:7100;top:24;width:29;height:2" coordorigin="7100,24" coordsize="29,2">
              <v:shape style="position:absolute;left:7100;top:24;width:29;height:2" coordorigin="7100,24" coordsize="29,0" path="m7100,24l7129,24e" filled="false" stroked="true" strokeweight=".48pt" strokecolor="#000000">
                <v:path arrowok="t"/>
              </v:shape>
            </v:group>
            <v:group style="position:absolute;left:7129;top:5;width:1607;height:2" coordorigin="7129,5" coordsize="1607,2">
              <v:shape style="position:absolute;left:7129;top:5;width:1607;height:2" coordorigin="7129,5" coordsize="1607,0" path="m7129,5l8736,5e" filled="false" stroked="true" strokeweight=".48pt" strokecolor="#000000">
                <v:path arrowok="t"/>
              </v:shape>
            </v:group>
            <v:group style="position:absolute;left:7129;top:24;width:1607;height:2" coordorigin="7129,24" coordsize="1607,2">
              <v:shape style="position:absolute;left:7129;top:24;width:1607;height:2" coordorigin="7129,24" coordsize="1607,0" path="m7129,24l8736,24e" filled="false" stroked="true" strokeweight=".48pt" strokecolor="#000000">
                <v:path arrowok="t"/>
              </v:shape>
              <v:shape style="position:absolute;left:2082;top:17;width:5041;height:366" type="#_x0000_t75" stroked="false">
                <v:imagedata r:id="rId180" o:title=""/>
              </v:shape>
            </v:group>
            <v:group style="position:absolute;left:19;top:6014;width:2076;height:2" coordorigin="19,6014" coordsize="2076,2">
              <v:shape style="position:absolute;left:19;top:6014;width:2076;height:2" coordorigin="19,6014" coordsize="2076,0" path="m19,6014l2095,6014e" filled="false" stroked="true" strokeweight=".48pt" strokecolor="#000000">
                <v:path arrowok="t"/>
              </v:shape>
            </v:group>
            <v:group style="position:absolute;left:19;top:5995;width:2076;height:2" coordorigin="19,5995" coordsize="2076,2">
              <v:shape style="position:absolute;left:19;top:5995;width:2076;height:2" coordorigin="19,5995" coordsize="2076,0" path="m19,5995l2095,5995e" filled="false" stroked="true" strokeweight=".48pt" strokecolor="#000000">
                <v:path arrowok="t"/>
              </v:shape>
            </v:group>
            <v:group style="position:absolute;left:2095;top:5995;width:29;height:2" coordorigin="2095,5995" coordsize="29,2">
              <v:shape style="position:absolute;left:2095;top:5995;width:29;height:2" coordorigin="2095,5995" coordsize="29,0" path="m2095,5995l2124,5995e" filled="false" stroked="true" strokeweight=".48pt" strokecolor="#000000">
                <v:path arrowok="t"/>
              </v:shape>
            </v:group>
            <v:group style="position:absolute;left:2095;top:6014;width:1688;height:2" coordorigin="2095,6014" coordsize="1688,2">
              <v:shape style="position:absolute;left:2095;top:6014;width:1688;height:2" coordorigin="2095,6014" coordsize="1688,0" path="m2095,6014l3782,6014e" filled="false" stroked="true" strokeweight=".48pt" strokecolor="#000000">
                <v:path arrowok="t"/>
              </v:shape>
            </v:group>
            <v:group style="position:absolute;left:2124;top:5995;width:1659;height:2" coordorigin="2124,5995" coordsize="1659,2">
              <v:shape style="position:absolute;left:2124;top:5995;width:1659;height:2" coordorigin="2124,5995" coordsize="1659,0" path="m2124,5995l3782,5995e" filled="false" stroked="true" strokeweight=".48pt" strokecolor="#000000">
                <v:path arrowok="t"/>
              </v:shape>
            </v:group>
            <v:group style="position:absolute;left:3782;top:5995;width:29;height:2" coordorigin="3782,5995" coordsize="29,2">
              <v:shape style="position:absolute;left:3782;top:5995;width:29;height:2" coordorigin="3782,5995" coordsize="29,0" path="m3782,5995l3811,5995e" filled="false" stroked="true" strokeweight=".48pt" strokecolor="#000000">
                <v:path arrowok="t"/>
              </v:shape>
            </v:group>
            <v:group style="position:absolute;left:3782;top:6014;width:1659;height:2" coordorigin="3782,6014" coordsize="1659,2">
              <v:shape style="position:absolute;left:3782;top:6014;width:1659;height:2" coordorigin="3782,6014" coordsize="1659,0" path="m3782,6014l5441,6014e" filled="false" stroked="true" strokeweight=".48pt" strokecolor="#000000">
                <v:path arrowok="t"/>
              </v:shape>
            </v:group>
            <v:group style="position:absolute;left:3811;top:5995;width:1630;height:2" coordorigin="3811,5995" coordsize="1630,2">
              <v:shape style="position:absolute;left:3811;top:5995;width:1630;height:2" coordorigin="3811,5995" coordsize="1630,0" path="m3811,5995l5441,5995e" filled="false" stroked="true" strokeweight=".48pt" strokecolor="#000000">
                <v:path arrowok="t"/>
              </v:shape>
            </v:group>
            <v:group style="position:absolute;left:5441;top:5995;width:29;height:2" coordorigin="5441,5995" coordsize="29,2">
              <v:shape style="position:absolute;left:5441;top:5995;width:29;height:2" coordorigin="5441,5995" coordsize="29,0" path="m5441,5995l5470,5995e" filled="false" stroked="true" strokeweight=".48pt" strokecolor="#000000">
                <v:path arrowok="t"/>
              </v:shape>
            </v:group>
            <v:group style="position:absolute;left:5441;top:6014;width:1660;height:2" coordorigin="5441,6014" coordsize="1660,2">
              <v:shape style="position:absolute;left:5441;top:6014;width:1660;height:2" coordorigin="5441,6014" coordsize="1660,0" path="m5441,6014l7100,6014e" filled="false" stroked="true" strokeweight=".48pt" strokecolor="#000000">
                <v:path arrowok="t"/>
              </v:shape>
            </v:group>
            <v:group style="position:absolute;left:5470;top:5995;width:1631;height:2" coordorigin="5470,5995" coordsize="1631,2">
              <v:shape style="position:absolute;left:5470;top:5995;width:1631;height:2" coordorigin="5470,5995" coordsize="1631,0" path="m5470,5995l7100,5995e" filled="false" stroked="true" strokeweight=".48pt" strokecolor="#000000">
                <v:path arrowok="t"/>
              </v:shape>
              <v:shape style="position:absolute;left:0;top:355;width:8756;height:5635" type="#_x0000_t75" stroked="false">
                <v:imagedata r:id="rId181" o:title=""/>
              </v:shape>
            </v:group>
            <v:group style="position:absolute;left:7100;top:5995;width:29;height:2" coordorigin="7100,5995" coordsize="29,2">
              <v:shape style="position:absolute;left:7100;top:5995;width:29;height:2" coordorigin="7100,5995" coordsize="29,0" path="m7100,5995l7129,5995e" filled="false" stroked="true" strokeweight=".48pt" strokecolor="#000000">
                <v:path arrowok="t"/>
              </v:shape>
            </v:group>
            <v:group style="position:absolute;left:7100;top:6014;width:1636;height:2" coordorigin="7100,6014" coordsize="1636,2">
              <v:shape style="position:absolute;left:7100;top:6014;width:1636;height:2" coordorigin="7100,6014" coordsize="1636,0" path="m7100,6014l8736,6014e" filled="false" stroked="true" strokeweight=".48pt" strokecolor="#000000">
                <v:path arrowok="t"/>
              </v:shape>
            </v:group>
            <v:group style="position:absolute;left:7129;top:5995;width:1607;height:2" coordorigin="7129,5995" coordsize="1607,2">
              <v:shape style="position:absolute;left:7129;top:5995;width:1607;height:2" coordorigin="7129,5995" coordsize="1607,0" path="m7129,5995l8736,5995e" filled="false" stroked="true" strokeweight=".48pt" strokecolor="#000000">
                <v:path arrowok="t"/>
              </v:shape>
              <v:shape style="position:absolute;left:134;top:108;width:901;height:58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土地使用权</w:t>
                      </w:r>
                    </w:p>
                    <w:p>
                      <w:pPr>
                        <w:spacing w:line="357" w:lineRule="auto" w:before="113"/>
                        <w:ind w:left="0" w:right="178" w:firstLine="0"/>
                        <w:jc w:val="left"/>
                        <w:rPr>
                          <w:rFonts w:ascii="宋体" w:hAnsi="宋体" w:cs="宋体" w:eastAsia="宋体" w:hint="default"/>
                          <w:sz w:val="18"/>
                          <w:szCs w:val="18"/>
                        </w:rPr>
                      </w:pPr>
                      <w:r>
                        <w:rPr>
                          <w:rFonts w:ascii="宋体" w:hAnsi="宋体" w:cs="宋体" w:eastAsia="宋体" w:hint="default"/>
                          <w:sz w:val="18"/>
                          <w:szCs w:val="18"/>
                        </w:rPr>
                        <w:t>著作权 专有技术 软件</w:t>
                      </w:r>
                    </w:p>
                    <w:p>
                      <w:pPr>
                        <w:spacing w:line="357" w:lineRule="auto"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其他 </w:t>
                      </w:r>
                      <w:r>
                        <w:rPr>
                          <w:rFonts w:ascii="宋体" w:hAnsi="宋体" w:cs="宋体" w:eastAsia="宋体" w:hint="default"/>
                          <w:b/>
                          <w:bCs/>
                          <w:sz w:val="18"/>
                          <w:szCs w:val="18"/>
                        </w:rPr>
                        <w:t>累计摊销</w:t>
                      </w:r>
                      <w:r>
                        <w:rPr>
                          <w:rFonts w:ascii="宋体" w:hAnsi="宋体" w:cs="宋体" w:eastAsia="宋体" w:hint="default"/>
                          <w:b/>
                          <w:bCs/>
                          <w:spacing w:val="1"/>
                          <w:w w:val="99"/>
                          <w:sz w:val="18"/>
                          <w:szCs w:val="18"/>
                        </w:rPr>
                        <w:t> </w:t>
                      </w:r>
                      <w:r>
                        <w:rPr>
                          <w:rFonts w:ascii="宋体" w:hAnsi="宋体" w:cs="宋体" w:eastAsia="宋体" w:hint="default"/>
                          <w:sz w:val="18"/>
                          <w:szCs w:val="18"/>
                        </w:rPr>
                        <w:t>土地使用权 著作权 专有技术 软件</w:t>
                      </w:r>
                    </w:p>
                    <w:p>
                      <w:pPr>
                        <w:spacing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p>
                      <w:pPr>
                        <w:spacing w:line="240" w:lineRule="auto" w:before="13"/>
                        <w:rPr>
                          <w:rFonts w:ascii="宋体" w:hAnsi="宋体" w:cs="宋体" w:eastAsia="宋体" w:hint="default"/>
                          <w:sz w:val="12"/>
                          <w:szCs w:val="12"/>
                        </w:rPr>
                      </w:pPr>
                    </w:p>
                    <w:p>
                      <w:pPr>
                        <w:spacing w:line="338" w:lineRule="auto"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b/>
                          <w:bCs/>
                          <w:spacing w:val="1"/>
                          <w:w w:val="99"/>
                          <w:sz w:val="18"/>
                          <w:szCs w:val="18"/>
                        </w:rPr>
                        <w:t> </w:t>
                      </w:r>
                      <w:r>
                        <w:rPr>
                          <w:rFonts w:ascii="宋体" w:hAnsi="宋体" w:cs="宋体" w:eastAsia="宋体" w:hint="default"/>
                          <w:sz w:val="18"/>
                          <w:szCs w:val="18"/>
                        </w:rPr>
                        <w:t>土地使用权 著作权</w:t>
                      </w:r>
                    </w:p>
                    <w:p>
                      <w:pPr>
                        <w:spacing w:line="357" w:lineRule="auto" w:before="40"/>
                        <w:ind w:left="0" w:right="178" w:firstLine="0"/>
                        <w:jc w:val="left"/>
                        <w:rPr>
                          <w:rFonts w:ascii="宋体" w:hAnsi="宋体" w:cs="宋体" w:eastAsia="宋体" w:hint="default"/>
                          <w:sz w:val="18"/>
                          <w:szCs w:val="18"/>
                        </w:rPr>
                      </w:pPr>
                      <w:r>
                        <w:rPr>
                          <w:rFonts w:ascii="宋体" w:hAnsi="宋体" w:cs="宋体" w:eastAsia="宋体" w:hint="default"/>
                          <w:sz w:val="18"/>
                          <w:szCs w:val="18"/>
                        </w:rPr>
                        <w:t>专有技术 软件</w:t>
                      </w:r>
                    </w:p>
                    <w:p>
                      <w:pPr>
                        <w:spacing w:before="26"/>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2587;top:115;width:939;height:5801"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spacing w:val="-1"/>
                          <w:sz w:val="18"/>
                        </w:rPr>
                        <w:t>61,212,818.13</w:t>
                      </w:r>
                      <w:r>
                        <w:rPr>
                          <w:rFonts w:ascii="Arial Narrow"/>
                          <w:sz w:val="18"/>
                        </w:rPr>
                      </w:r>
                    </w:p>
                    <w:p>
                      <w:pPr>
                        <w:spacing w:before="144"/>
                        <w:ind w:left="81" w:right="0" w:firstLine="0"/>
                        <w:jc w:val="center"/>
                        <w:rPr>
                          <w:rFonts w:ascii="Arial Narrow" w:hAnsi="Arial Narrow" w:cs="Arial Narrow" w:eastAsia="Arial Narrow" w:hint="default"/>
                          <w:sz w:val="18"/>
                          <w:szCs w:val="18"/>
                        </w:rPr>
                      </w:pPr>
                      <w:r>
                        <w:rPr>
                          <w:rFonts w:ascii="Arial Narrow"/>
                          <w:spacing w:val="-1"/>
                          <w:sz w:val="18"/>
                        </w:rPr>
                        <w:t>3,402,406.52</w:t>
                      </w:r>
                      <w:r>
                        <w:rPr>
                          <w:rFonts w:ascii="Arial Narrow"/>
                          <w:sz w:val="18"/>
                        </w:rPr>
                      </w:r>
                    </w:p>
                    <w:p>
                      <w:pPr>
                        <w:spacing w:before="144"/>
                        <w:ind w:left="0" w:right="0" w:firstLine="0"/>
                        <w:jc w:val="left"/>
                        <w:rPr>
                          <w:rFonts w:ascii="Arial Narrow" w:hAnsi="Arial Narrow" w:cs="Arial Narrow" w:eastAsia="Arial Narrow" w:hint="default"/>
                          <w:sz w:val="18"/>
                          <w:szCs w:val="18"/>
                        </w:rPr>
                      </w:pPr>
                      <w:r>
                        <w:rPr>
                          <w:rFonts w:ascii="Arial Narrow"/>
                          <w:spacing w:val="-1"/>
                          <w:sz w:val="18"/>
                        </w:rPr>
                        <w:t>28,288,117.53</w:t>
                      </w:r>
                      <w:r>
                        <w:rPr>
                          <w:rFonts w:ascii="Arial Narrow"/>
                          <w:sz w:val="18"/>
                        </w:rPr>
                      </w:r>
                    </w:p>
                    <w:p>
                      <w:pPr>
                        <w:spacing w:before="142"/>
                        <w:ind w:left="0" w:right="0" w:firstLine="0"/>
                        <w:jc w:val="left"/>
                        <w:rPr>
                          <w:rFonts w:ascii="Arial Narrow" w:hAnsi="Arial Narrow" w:cs="Arial Narrow" w:eastAsia="Arial Narrow" w:hint="default"/>
                          <w:sz w:val="18"/>
                          <w:szCs w:val="18"/>
                        </w:rPr>
                      </w:pPr>
                      <w:r>
                        <w:rPr>
                          <w:rFonts w:ascii="Arial Narrow"/>
                          <w:spacing w:val="-1"/>
                          <w:sz w:val="18"/>
                        </w:rPr>
                        <w:t>12,717,632.14</w:t>
                      </w:r>
                      <w:r>
                        <w:rPr>
                          <w:rFonts w:ascii="Arial Narrow"/>
                          <w:sz w:val="18"/>
                        </w:rPr>
                      </w:r>
                    </w:p>
                    <w:p>
                      <w:pPr>
                        <w:spacing w:before="144"/>
                        <w:ind w:left="203" w:right="0" w:firstLine="0"/>
                        <w:jc w:val="center"/>
                        <w:rPr>
                          <w:rFonts w:ascii="Arial Narrow" w:hAnsi="Arial Narrow" w:cs="Arial Narrow" w:eastAsia="Arial Narrow" w:hint="default"/>
                          <w:sz w:val="18"/>
                          <w:szCs w:val="18"/>
                        </w:rPr>
                      </w:pPr>
                      <w:r>
                        <w:rPr>
                          <w:rFonts w:ascii="Arial Narrow"/>
                          <w:spacing w:val="-1"/>
                          <w:sz w:val="18"/>
                        </w:rPr>
                        <w:t>206,800.00</w:t>
                      </w:r>
                      <w:r>
                        <w:rPr>
                          <w:rFonts w:ascii="Arial Narrow"/>
                          <w:sz w:val="18"/>
                        </w:rPr>
                      </w:r>
                    </w:p>
                    <w:p>
                      <w:pPr>
                        <w:spacing w:before="144"/>
                        <w:ind w:left="0" w:right="0" w:firstLine="0"/>
                        <w:jc w:val="left"/>
                        <w:rPr>
                          <w:rFonts w:ascii="Arial Narrow" w:hAnsi="Arial Narrow" w:cs="Arial Narrow" w:eastAsia="Arial Narrow" w:hint="default"/>
                          <w:sz w:val="18"/>
                          <w:szCs w:val="18"/>
                        </w:rPr>
                      </w:pPr>
                      <w:r>
                        <w:rPr>
                          <w:rFonts w:ascii="Arial Narrow"/>
                          <w:b/>
                          <w:spacing w:val="-1"/>
                          <w:sz w:val="18"/>
                        </w:rPr>
                        <w:t>14,654,023.99</w:t>
                      </w:r>
                      <w:r>
                        <w:rPr>
                          <w:rFonts w:ascii="Arial Narrow"/>
                          <w:sz w:val="18"/>
                        </w:rPr>
                      </w:r>
                    </w:p>
                    <w:p>
                      <w:pPr>
                        <w:spacing w:before="142"/>
                        <w:ind w:left="81" w:right="0" w:firstLine="0"/>
                        <w:jc w:val="center"/>
                        <w:rPr>
                          <w:rFonts w:ascii="Arial Narrow" w:hAnsi="Arial Narrow" w:cs="Arial Narrow" w:eastAsia="Arial Narrow" w:hint="default"/>
                          <w:sz w:val="18"/>
                          <w:szCs w:val="18"/>
                        </w:rPr>
                      </w:pPr>
                      <w:r>
                        <w:rPr>
                          <w:rFonts w:ascii="Arial Narrow"/>
                          <w:spacing w:val="-1"/>
                          <w:sz w:val="18"/>
                        </w:rPr>
                        <w:t>3,444,969.46</w:t>
                      </w:r>
                      <w:r>
                        <w:rPr>
                          <w:rFonts w:ascii="Arial Narrow"/>
                          <w:sz w:val="18"/>
                        </w:rPr>
                      </w:r>
                    </w:p>
                    <w:p>
                      <w:pPr>
                        <w:spacing w:before="144"/>
                        <w:ind w:left="62" w:right="0" w:firstLine="0"/>
                        <w:jc w:val="center"/>
                        <w:rPr>
                          <w:rFonts w:ascii="Arial Narrow" w:hAnsi="Arial Narrow" w:cs="Arial Narrow" w:eastAsia="Arial Narrow" w:hint="default"/>
                          <w:sz w:val="18"/>
                          <w:szCs w:val="18"/>
                        </w:rPr>
                      </w:pPr>
                      <w:r>
                        <w:rPr>
                          <w:rFonts w:ascii="Arial Narrow"/>
                          <w:spacing w:val="-1"/>
                          <w:sz w:val="18"/>
                        </w:rPr>
                        <w:t>1,731,234.53</w:t>
                      </w:r>
                      <w:r>
                        <w:rPr>
                          <w:rFonts w:ascii="Arial Narrow"/>
                          <w:sz w:val="18"/>
                        </w:rPr>
                      </w:r>
                    </w:p>
                    <w:p>
                      <w:pPr>
                        <w:spacing w:before="144"/>
                        <w:ind w:left="62" w:right="0" w:firstLine="0"/>
                        <w:jc w:val="center"/>
                        <w:rPr>
                          <w:rFonts w:ascii="Arial Narrow" w:hAnsi="Arial Narrow" w:cs="Arial Narrow" w:eastAsia="Arial Narrow" w:hint="default"/>
                          <w:sz w:val="18"/>
                          <w:szCs w:val="18"/>
                        </w:rPr>
                      </w:pPr>
                      <w:r>
                        <w:rPr>
                          <w:rFonts w:ascii="Arial Narrow"/>
                          <w:spacing w:val="-1"/>
                          <w:sz w:val="18"/>
                        </w:rPr>
                        <w:t>5,750,283.30</w:t>
                      </w:r>
                      <w:r>
                        <w:rPr>
                          <w:rFonts w:ascii="Arial Narrow"/>
                          <w:sz w:val="18"/>
                        </w:rPr>
                      </w:r>
                    </w:p>
                    <w:p>
                      <w:pPr>
                        <w:spacing w:before="142"/>
                        <w:ind w:left="81" w:right="0" w:firstLine="0"/>
                        <w:jc w:val="center"/>
                        <w:rPr>
                          <w:rFonts w:ascii="Arial Narrow" w:hAnsi="Arial Narrow" w:cs="Arial Narrow" w:eastAsia="Arial Narrow" w:hint="default"/>
                          <w:sz w:val="18"/>
                          <w:szCs w:val="18"/>
                        </w:rPr>
                      </w:pPr>
                      <w:r>
                        <w:rPr>
                          <w:rFonts w:ascii="Arial Narrow"/>
                          <w:spacing w:val="-1"/>
                          <w:sz w:val="18"/>
                        </w:rPr>
                        <w:t>3,720,323.81</w:t>
                      </w:r>
                      <w:r>
                        <w:rPr>
                          <w:rFonts w:ascii="Arial Narrow"/>
                          <w:sz w:val="18"/>
                        </w:rPr>
                      </w:r>
                    </w:p>
                    <w:p>
                      <w:pPr>
                        <w:spacing w:before="144"/>
                        <w:ind w:left="367" w:right="0" w:firstLine="0"/>
                        <w:jc w:val="center"/>
                        <w:rPr>
                          <w:rFonts w:ascii="Arial Narrow" w:hAnsi="Arial Narrow" w:cs="Arial Narrow" w:eastAsia="Arial Narrow" w:hint="default"/>
                          <w:sz w:val="18"/>
                          <w:szCs w:val="18"/>
                        </w:rPr>
                      </w:pPr>
                      <w:r>
                        <w:rPr>
                          <w:rFonts w:ascii="Arial Narrow"/>
                          <w:spacing w:val="-1"/>
                          <w:sz w:val="18"/>
                        </w:rPr>
                        <w:t>7,212.89</w:t>
                      </w:r>
                      <w:r>
                        <w:rPr>
                          <w:rFonts w:ascii="Arial Narrow"/>
                          <w:sz w:val="18"/>
                        </w:rPr>
                      </w:r>
                    </w:p>
                    <w:p>
                      <w:pPr>
                        <w:spacing w:before="153"/>
                        <w:ind w:left="0" w:right="0" w:firstLine="0"/>
                        <w:jc w:val="left"/>
                        <w:rPr>
                          <w:rFonts w:ascii="Arial Narrow" w:hAnsi="Arial Narrow" w:cs="Arial Narrow" w:eastAsia="Arial Narrow" w:hint="default"/>
                          <w:sz w:val="18"/>
                          <w:szCs w:val="18"/>
                        </w:rPr>
                      </w:pPr>
                      <w:r>
                        <w:rPr>
                          <w:rFonts w:ascii="Arial Narrow"/>
                          <w:b/>
                          <w:spacing w:val="-1"/>
                          <w:sz w:val="18"/>
                        </w:rPr>
                        <w:t>91,173,750.33</w:t>
                      </w:r>
                      <w:r>
                        <w:rPr>
                          <w:rFonts w:ascii="Arial Narrow"/>
                          <w:sz w:val="18"/>
                        </w:rPr>
                      </w:r>
                    </w:p>
                    <w:p>
                      <w:pPr>
                        <w:spacing w:before="153"/>
                        <w:ind w:left="0" w:right="0" w:firstLine="0"/>
                        <w:jc w:val="left"/>
                        <w:rPr>
                          <w:rFonts w:ascii="Arial Narrow" w:hAnsi="Arial Narrow" w:cs="Arial Narrow" w:eastAsia="Arial Narrow" w:hint="default"/>
                          <w:sz w:val="18"/>
                          <w:szCs w:val="18"/>
                        </w:rPr>
                      </w:pPr>
                      <w:r>
                        <w:rPr>
                          <w:rFonts w:ascii="Arial Narrow"/>
                          <w:spacing w:val="-1"/>
                          <w:sz w:val="18"/>
                        </w:rPr>
                        <w:t>57,767,848.67</w:t>
                      </w:r>
                      <w:r>
                        <w:rPr>
                          <w:rFonts w:ascii="Arial Narrow"/>
                          <w:sz w:val="18"/>
                        </w:rPr>
                      </w:r>
                    </w:p>
                    <w:p>
                      <w:pPr>
                        <w:spacing w:before="144"/>
                        <w:ind w:left="81" w:right="0" w:firstLine="0"/>
                        <w:jc w:val="center"/>
                        <w:rPr>
                          <w:rFonts w:ascii="Arial Narrow" w:hAnsi="Arial Narrow" w:cs="Arial Narrow" w:eastAsia="Arial Narrow" w:hint="default"/>
                          <w:sz w:val="18"/>
                          <w:szCs w:val="18"/>
                        </w:rPr>
                      </w:pPr>
                      <w:r>
                        <w:rPr>
                          <w:rFonts w:ascii="Arial Narrow"/>
                          <w:spacing w:val="-1"/>
                          <w:sz w:val="18"/>
                        </w:rPr>
                        <w:t>1,671,171.99</w:t>
                      </w:r>
                      <w:r>
                        <w:rPr>
                          <w:rFonts w:ascii="Arial Narrow"/>
                          <w:sz w:val="18"/>
                        </w:rPr>
                      </w:r>
                    </w:p>
                    <w:p>
                      <w:pPr>
                        <w:spacing w:before="142"/>
                        <w:ind w:left="0" w:right="0" w:firstLine="0"/>
                        <w:jc w:val="left"/>
                        <w:rPr>
                          <w:rFonts w:ascii="Arial Narrow" w:hAnsi="Arial Narrow" w:cs="Arial Narrow" w:eastAsia="Arial Narrow" w:hint="default"/>
                          <w:sz w:val="18"/>
                          <w:szCs w:val="18"/>
                        </w:rPr>
                      </w:pPr>
                      <w:r>
                        <w:rPr>
                          <w:rFonts w:ascii="Arial Narrow"/>
                          <w:spacing w:val="-1"/>
                          <w:sz w:val="18"/>
                        </w:rPr>
                        <w:t>22,537,834.23</w:t>
                      </w:r>
                      <w:r>
                        <w:rPr>
                          <w:rFonts w:ascii="Arial Narrow"/>
                          <w:sz w:val="18"/>
                        </w:rPr>
                      </w:r>
                    </w:p>
                    <w:p>
                      <w:pPr>
                        <w:spacing w:before="144"/>
                        <w:ind w:left="81" w:right="0" w:firstLine="0"/>
                        <w:jc w:val="center"/>
                        <w:rPr>
                          <w:rFonts w:ascii="Arial Narrow" w:hAnsi="Arial Narrow" w:cs="Arial Narrow" w:eastAsia="Arial Narrow" w:hint="default"/>
                          <w:sz w:val="18"/>
                          <w:szCs w:val="18"/>
                        </w:rPr>
                      </w:pPr>
                      <w:r>
                        <w:rPr>
                          <w:rFonts w:ascii="Arial Narrow"/>
                          <w:spacing w:val="-1"/>
                          <w:sz w:val="18"/>
                        </w:rPr>
                        <w:t>8,997,308.33</w:t>
                      </w:r>
                      <w:r>
                        <w:rPr>
                          <w:rFonts w:ascii="Arial Narrow"/>
                          <w:sz w:val="18"/>
                        </w:rPr>
                      </w:r>
                    </w:p>
                    <w:p>
                      <w:pPr>
                        <w:spacing w:line="202" w:lineRule="exact" w:before="144"/>
                        <w:ind w:left="203" w:right="0" w:firstLine="0"/>
                        <w:jc w:val="center"/>
                        <w:rPr>
                          <w:rFonts w:ascii="Arial Narrow" w:hAnsi="Arial Narrow" w:cs="Arial Narrow" w:eastAsia="Arial Narrow" w:hint="default"/>
                          <w:sz w:val="18"/>
                          <w:szCs w:val="18"/>
                        </w:rPr>
                      </w:pPr>
                      <w:r>
                        <w:rPr>
                          <w:rFonts w:ascii="Arial Narrow"/>
                          <w:spacing w:val="-1"/>
                          <w:sz w:val="18"/>
                        </w:rPr>
                        <w:t>199,587.11</w:t>
                      </w:r>
                      <w:r>
                        <w:rPr>
                          <w:rFonts w:ascii="Arial Narrow"/>
                          <w:sz w:val="18"/>
                        </w:rPr>
                      </w:r>
                    </w:p>
                  </w:txbxContent>
                </v:textbox>
                <w10:wrap type="none"/>
              </v:shape>
              <v:shape style="position:absolute;left:4288;top:465;width:939;height:3690" type="#_x0000_t202" filled="false" stroked="false">
                <v:textbox inset="0,0,0,0">
                  <w:txbxContent>
                    <w:p>
                      <w:pPr>
                        <w:spacing w:line="184" w:lineRule="exact" w:before="0"/>
                        <w:ind w:left="81" w:right="0" w:firstLine="0"/>
                        <w:jc w:val="center"/>
                        <w:rPr>
                          <w:rFonts w:ascii="Arial Narrow" w:hAnsi="Arial Narrow" w:cs="Arial Narrow" w:eastAsia="Arial Narrow" w:hint="default"/>
                          <w:sz w:val="18"/>
                          <w:szCs w:val="18"/>
                        </w:rPr>
                      </w:pPr>
                      <w:r>
                        <w:rPr>
                          <w:rFonts w:ascii="Arial Narrow"/>
                          <w:spacing w:val="-1"/>
                          <w:sz w:val="18"/>
                        </w:rPr>
                        <w:t>6,340,688.21</w:t>
                      </w:r>
                      <w:r>
                        <w:rPr>
                          <w:rFonts w:ascii="Arial Narrow"/>
                          <w:sz w:val="18"/>
                        </w:rPr>
                      </w:r>
                    </w:p>
                    <w:p>
                      <w:pPr>
                        <w:spacing w:before="144"/>
                        <w:ind w:left="81" w:right="0" w:firstLine="0"/>
                        <w:jc w:val="center"/>
                        <w:rPr>
                          <w:rFonts w:ascii="Arial Narrow" w:hAnsi="Arial Narrow" w:cs="Arial Narrow" w:eastAsia="Arial Narrow" w:hint="default"/>
                          <w:sz w:val="18"/>
                          <w:szCs w:val="18"/>
                        </w:rPr>
                      </w:pPr>
                      <w:r>
                        <w:rPr>
                          <w:rFonts w:ascii="Arial Narrow"/>
                          <w:spacing w:val="-1"/>
                          <w:sz w:val="18"/>
                        </w:rPr>
                        <w:t>4,790,520.08</w:t>
                      </w:r>
                      <w:r>
                        <w:rPr>
                          <w:rFonts w:ascii="Arial Narrow"/>
                          <w:sz w:val="18"/>
                        </w:rPr>
                      </w:r>
                    </w:p>
                    <w:p>
                      <w:pPr>
                        <w:spacing w:before="142"/>
                        <w:ind w:left="81" w:right="0" w:firstLine="0"/>
                        <w:jc w:val="center"/>
                        <w:rPr>
                          <w:rFonts w:ascii="Arial Narrow" w:hAnsi="Arial Narrow" w:cs="Arial Narrow" w:eastAsia="Arial Narrow" w:hint="default"/>
                          <w:sz w:val="18"/>
                          <w:szCs w:val="18"/>
                        </w:rPr>
                      </w:pPr>
                      <w:r>
                        <w:rPr>
                          <w:rFonts w:ascii="Arial Narrow"/>
                          <w:spacing w:val="-1"/>
                          <w:sz w:val="18"/>
                        </w:rPr>
                        <w:t>2,120,258.11</w:t>
                      </w:r>
                      <w:r>
                        <w:rPr>
                          <w:rFonts w:ascii="Arial Narrow"/>
                          <w:sz w:val="18"/>
                        </w:rPr>
                      </w:r>
                    </w:p>
                    <w:p>
                      <w:pPr>
                        <w:spacing w:before="144"/>
                        <w:ind w:left="285" w:right="0" w:firstLine="0"/>
                        <w:jc w:val="left"/>
                        <w:rPr>
                          <w:rFonts w:ascii="Arial Narrow" w:hAnsi="Arial Narrow" w:cs="Arial Narrow" w:eastAsia="Arial Narrow" w:hint="default"/>
                          <w:sz w:val="18"/>
                          <w:szCs w:val="18"/>
                        </w:rPr>
                      </w:pPr>
                      <w:r>
                        <w:rPr>
                          <w:rFonts w:ascii="Arial Narrow"/>
                          <w:spacing w:val="-1"/>
                          <w:sz w:val="18"/>
                        </w:rPr>
                        <w:t>50,599.00</w:t>
                      </w:r>
                      <w:r>
                        <w:rPr>
                          <w:rFonts w:ascii="Arial Narrow"/>
                          <w:sz w:val="18"/>
                        </w:rPr>
                      </w:r>
                    </w:p>
                    <w:p>
                      <w:pPr>
                        <w:spacing w:before="144"/>
                        <w:ind w:left="81" w:right="0" w:firstLine="0"/>
                        <w:jc w:val="center"/>
                        <w:rPr>
                          <w:rFonts w:ascii="Arial Narrow" w:hAnsi="Arial Narrow" w:cs="Arial Narrow" w:eastAsia="Arial Narrow" w:hint="default"/>
                          <w:sz w:val="18"/>
                          <w:szCs w:val="18"/>
                        </w:rPr>
                      </w:pPr>
                      <w:r>
                        <w:rPr>
                          <w:rFonts w:ascii="Arial Narrow"/>
                          <w:b/>
                          <w:spacing w:val="-1"/>
                          <w:sz w:val="18"/>
                        </w:rPr>
                        <w:t>9,045,325.19</w:t>
                      </w:r>
                      <w:r>
                        <w:rPr>
                          <w:rFonts w:ascii="Arial Narrow"/>
                          <w:sz w:val="18"/>
                        </w:rPr>
                      </w:r>
                    </w:p>
                    <w:p>
                      <w:pPr>
                        <w:spacing w:before="142"/>
                        <w:ind w:left="81" w:right="0" w:firstLine="0"/>
                        <w:jc w:val="center"/>
                        <w:rPr>
                          <w:rFonts w:ascii="Arial Narrow" w:hAnsi="Arial Narrow" w:cs="Arial Narrow" w:eastAsia="Arial Narrow" w:hint="default"/>
                          <w:sz w:val="18"/>
                          <w:szCs w:val="18"/>
                        </w:rPr>
                      </w:pPr>
                      <w:r>
                        <w:rPr>
                          <w:rFonts w:ascii="Arial Narrow"/>
                          <w:spacing w:val="-1"/>
                          <w:sz w:val="18"/>
                        </w:rPr>
                        <w:t>1,255,101.39</w:t>
                      </w:r>
                      <w:r>
                        <w:rPr>
                          <w:rFonts w:ascii="Arial Narrow"/>
                          <w:sz w:val="18"/>
                        </w:rPr>
                      </w:r>
                    </w:p>
                    <w:p>
                      <w:pPr>
                        <w:spacing w:before="144"/>
                        <w:ind w:left="184" w:right="0" w:firstLine="0"/>
                        <w:jc w:val="center"/>
                        <w:rPr>
                          <w:rFonts w:ascii="Arial Narrow" w:hAnsi="Arial Narrow" w:cs="Arial Narrow" w:eastAsia="Arial Narrow" w:hint="default"/>
                          <w:sz w:val="18"/>
                          <w:szCs w:val="18"/>
                        </w:rPr>
                      </w:pPr>
                      <w:r>
                        <w:rPr>
                          <w:rFonts w:ascii="Arial Narrow"/>
                          <w:spacing w:val="-1"/>
                          <w:sz w:val="18"/>
                        </w:rPr>
                        <w:t>607,131.41</w:t>
                      </w:r>
                      <w:r>
                        <w:rPr>
                          <w:rFonts w:ascii="Arial Narrow"/>
                          <w:sz w:val="18"/>
                        </w:rPr>
                      </w:r>
                    </w:p>
                    <w:p>
                      <w:pPr>
                        <w:spacing w:before="144"/>
                        <w:ind w:left="62" w:right="0" w:firstLine="0"/>
                        <w:jc w:val="center"/>
                        <w:rPr>
                          <w:rFonts w:ascii="Arial Narrow" w:hAnsi="Arial Narrow" w:cs="Arial Narrow" w:eastAsia="Arial Narrow" w:hint="default"/>
                          <w:sz w:val="18"/>
                          <w:szCs w:val="18"/>
                        </w:rPr>
                      </w:pPr>
                      <w:r>
                        <w:rPr>
                          <w:rFonts w:ascii="Arial Narrow"/>
                          <w:spacing w:val="-1"/>
                          <w:sz w:val="18"/>
                        </w:rPr>
                        <w:t>5,865,274.85</w:t>
                      </w:r>
                      <w:r>
                        <w:rPr>
                          <w:rFonts w:ascii="Arial Narrow"/>
                          <w:sz w:val="18"/>
                        </w:rPr>
                      </w:r>
                    </w:p>
                    <w:p>
                      <w:pPr>
                        <w:spacing w:before="142"/>
                        <w:ind w:left="81" w:right="0" w:firstLine="0"/>
                        <w:jc w:val="center"/>
                        <w:rPr>
                          <w:rFonts w:ascii="Arial Narrow" w:hAnsi="Arial Narrow" w:cs="Arial Narrow" w:eastAsia="Arial Narrow" w:hint="default"/>
                          <w:sz w:val="18"/>
                          <w:szCs w:val="18"/>
                        </w:rPr>
                      </w:pPr>
                      <w:r>
                        <w:rPr>
                          <w:rFonts w:ascii="Arial Narrow"/>
                          <w:spacing w:val="-1"/>
                          <w:sz w:val="18"/>
                        </w:rPr>
                        <w:t>1,306,682.74</w:t>
                      </w:r>
                      <w:r>
                        <w:rPr>
                          <w:rFonts w:ascii="Arial Narrow"/>
                          <w:sz w:val="18"/>
                        </w:rPr>
                      </w:r>
                    </w:p>
                    <w:p>
                      <w:pPr>
                        <w:spacing w:before="144"/>
                        <w:ind w:left="285" w:right="0" w:firstLine="0"/>
                        <w:jc w:val="left"/>
                        <w:rPr>
                          <w:rFonts w:ascii="Arial Narrow" w:hAnsi="Arial Narrow" w:cs="Arial Narrow" w:eastAsia="Arial Narrow" w:hint="default"/>
                          <w:sz w:val="18"/>
                          <w:szCs w:val="18"/>
                        </w:rPr>
                      </w:pPr>
                      <w:r>
                        <w:rPr>
                          <w:rFonts w:ascii="Arial Narrow"/>
                          <w:spacing w:val="-1"/>
                          <w:sz w:val="18"/>
                        </w:rPr>
                        <w:t>11,134.80</w:t>
                      </w:r>
                      <w:r>
                        <w:rPr>
                          <w:rFonts w:ascii="Arial Narrow"/>
                          <w:sz w:val="18"/>
                        </w:rPr>
                      </w:r>
                    </w:p>
                    <w:p>
                      <w:pPr>
                        <w:spacing w:line="202" w:lineRule="exact" w:before="153"/>
                        <w:ind w:left="0" w:right="0" w:firstLine="0"/>
                        <w:jc w:val="center"/>
                        <w:rPr>
                          <w:rFonts w:ascii="Arial Narrow" w:hAnsi="Arial Narrow" w:cs="Arial Narrow" w:eastAsia="Arial Narrow" w:hint="default"/>
                          <w:sz w:val="18"/>
                          <w:szCs w:val="18"/>
                        </w:rPr>
                      </w:pPr>
                      <w:r>
                        <w:rPr>
                          <w:rFonts w:ascii="Arial Narrow"/>
                          <w:b/>
                          <w:spacing w:val="-1"/>
                          <w:sz w:val="18"/>
                        </w:rPr>
                        <w:t>13,302,065.40</w:t>
                      </w:r>
                      <w:r>
                        <w:rPr>
                          <w:rFonts w:ascii="Arial Narrow"/>
                          <w:sz w:val="18"/>
                        </w:rPr>
                      </w:r>
                    </w:p>
                  </w:txbxContent>
                </v:textbox>
                <w10:wrap type="none"/>
              </v:shape>
              <v:shape style="position:absolute;left:4369;top:4686;width:857;height:1230"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spacing w:val="-1"/>
                          <w:sz w:val="18"/>
                        </w:rPr>
                        <w:t>6,340,688.21</w:t>
                      </w:r>
                      <w:r>
                        <w:rPr>
                          <w:rFonts w:ascii="Arial Narrow"/>
                          <w:sz w:val="18"/>
                        </w:rPr>
                      </w:r>
                    </w:p>
                    <w:p>
                      <w:pPr>
                        <w:spacing w:before="142"/>
                        <w:ind w:left="0" w:right="0" w:firstLine="0"/>
                        <w:jc w:val="left"/>
                        <w:rPr>
                          <w:rFonts w:ascii="Arial Narrow" w:hAnsi="Arial Narrow" w:cs="Arial Narrow" w:eastAsia="Arial Narrow" w:hint="default"/>
                          <w:sz w:val="18"/>
                          <w:szCs w:val="18"/>
                        </w:rPr>
                      </w:pPr>
                      <w:r>
                        <w:rPr>
                          <w:rFonts w:ascii="Arial Narrow"/>
                          <w:spacing w:val="-1"/>
                          <w:sz w:val="18"/>
                        </w:rPr>
                        <w:t>4,790,520.08</w:t>
                      </w:r>
                      <w:r>
                        <w:rPr>
                          <w:rFonts w:ascii="Arial Narrow"/>
                          <w:sz w:val="18"/>
                        </w:rPr>
                      </w:r>
                    </w:p>
                    <w:p>
                      <w:pPr>
                        <w:spacing w:before="144"/>
                        <w:ind w:left="0" w:right="0" w:firstLine="0"/>
                        <w:jc w:val="left"/>
                        <w:rPr>
                          <w:rFonts w:ascii="Arial Narrow" w:hAnsi="Arial Narrow" w:cs="Arial Narrow" w:eastAsia="Arial Narrow" w:hint="default"/>
                          <w:sz w:val="18"/>
                          <w:szCs w:val="18"/>
                        </w:rPr>
                      </w:pPr>
                      <w:r>
                        <w:rPr>
                          <w:rFonts w:ascii="Arial Narrow"/>
                          <w:spacing w:val="-1"/>
                          <w:sz w:val="18"/>
                        </w:rPr>
                        <w:t>2,120,258.11</w:t>
                      </w:r>
                      <w:r>
                        <w:rPr>
                          <w:rFonts w:ascii="Arial Narrow"/>
                          <w:sz w:val="18"/>
                        </w:rPr>
                      </w:r>
                    </w:p>
                    <w:p>
                      <w:pPr>
                        <w:spacing w:line="202" w:lineRule="exact" w:before="144"/>
                        <w:ind w:left="203" w:right="0" w:firstLine="0"/>
                        <w:jc w:val="left"/>
                        <w:rPr>
                          <w:rFonts w:ascii="Arial Narrow" w:hAnsi="Arial Narrow" w:cs="Arial Narrow" w:eastAsia="Arial Narrow" w:hint="default"/>
                          <w:sz w:val="18"/>
                          <w:szCs w:val="18"/>
                        </w:rPr>
                      </w:pPr>
                      <w:r>
                        <w:rPr>
                          <w:rFonts w:ascii="Arial Narrow"/>
                          <w:spacing w:val="-1"/>
                          <w:sz w:val="18"/>
                        </w:rPr>
                        <w:t>50,599.00</w:t>
                      </w:r>
                      <w:r>
                        <w:rPr>
                          <w:rFonts w:ascii="Arial Narrow"/>
                          <w:sz w:val="18"/>
                        </w:rPr>
                      </w:r>
                    </w:p>
                  </w:txbxContent>
                </v:textbox>
                <w10:wrap type="none"/>
              </v:shape>
              <v:shape style="position:absolute;left:6073;top:3975;width:857;height:1941" type="#_x0000_t202" filled="false" stroked="false">
                <v:textbox inset="0,0,0,0">
                  <w:txbxContent>
                    <w:p>
                      <w:pPr>
                        <w:spacing w:line="185" w:lineRule="exact" w:before="0"/>
                        <w:ind w:left="0" w:right="0" w:firstLine="0"/>
                        <w:jc w:val="center"/>
                        <w:rPr>
                          <w:rFonts w:ascii="Arial Narrow" w:hAnsi="Arial Narrow" w:cs="Arial Narrow" w:eastAsia="Arial Narrow" w:hint="default"/>
                          <w:sz w:val="18"/>
                          <w:szCs w:val="18"/>
                        </w:rPr>
                      </w:pPr>
                      <w:r>
                        <w:rPr>
                          <w:rFonts w:ascii="Arial Narrow"/>
                          <w:b/>
                          <w:spacing w:val="-1"/>
                          <w:sz w:val="18"/>
                        </w:rPr>
                        <w:t>9,045,325.19</w:t>
                      </w:r>
                      <w:r>
                        <w:rPr>
                          <w:rFonts w:ascii="Arial Narrow"/>
                          <w:sz w:val="18"/>
                        </w:rPr>
                      </w:r>
                    </w:p>
                    <w:p>
                      <w:pPr>
                        <w:spacing w:before="153"/>
                        <w:ind w:left="0" w:right="0" w:firstLine="0"/>
                        <w:jc w:val="center"/>
                        <w:rPr>
                          <w:rFonts w:ascii="Arial Narrow" w:hAnsi="Arial Narrow" w:cs="Arial Narrow" w:eastAsia="Arial Narrow" w:hint="default"/>
                          <w:sz w:val="18"/>
                          <w:szCs w:val="18"/>
                        </w:rPr>
                      </w:pPr>
                      <w:r>
                        <w:rPr>
                          <w:rFonts w:ascii="Arial Narrow"/>
                          <w:spacing w:val="-1"/>
                          <w:sz w:val="18"/>
                        </w:rPr>
                        <w:t>1,255,101.39</w:t>
                      </w:r>
                      <w:r>
                        <w:rPr>
                          <w:rFonts w:ascii="Arial Narrow"/>
                          <w:sz w:val="18"/>
                        </w:rPr>
                      </w:r>
                    </w:p>
                    <w:p>
                      <w:pPr>
                        <w:spacing w:before="144"/>
                        <w:ind w:left="122" w:right="0" w:firstLine="0"/>
                        <w:jc w:val="center"/>
                        <w:rPr>
                          <w:rFonts w:ascii="Arial Narrow" w:hAnsi="Arial Narrow" w:cs="Arial Narrow" w:eastAsia="Arial Narrow" w:hint="default"/>
                          <w:sz w:val="18"/>
                          <w:szCs w:val="18"/>
                        </w:rPr>
                      </w:pPr>
                      <w:r>
                        <w:rPr>
                          <w:rFonts w:ascii="Arial Narrow"/>
                          <w:spacing w:val="-1"/>
                          <w:sz w:val="18"/>
                        </w:rPr>
                        <w:t>607,131.41</w:t>
                      </w:r>
                      <w:r>
                        <w:rPr>
                          <w:rFonts w:ascii="Arial Narrow"/>
                          <w:sz w:val="18"/>
                        </w:rPr>
                      </w:r>
                    </w:p>
                    <w:p>
                      <w:pPr>
                        <w:spacing w:before="142"/>
                        <w:ind w:left="0" w:right="0" w:firstLine="0"/>
                        <w:jc w:val="center"/>
                        <w:rPr>
                          <w:rFonts w:ascii="Arial Narrow" w:hAnsi="Arial Narrow" w:cs="Arial Narrow" w:eastAsia="Arial Narrow" w:hint="default"/>
                          <w:sz w:val="18"/>
                          <w:szCs w:val="18"/>
                        </w:rPr>
                      </w:pPr>
                      <w:r>
                        <w:rPr>
                          <w:rFonts w:ascii="Arial Narrow"/>
                          <w:spacing w:val="-1"/>
                          <w:sz w:val="18"/>
                        </w:rPr>
                        <w:t>5,865,274.85</w:t>
                      </w:r>
                      <w:r>
                        <w:rPr>
                          <w:rFonts w:ascii="Arial Narrow"/>
                          <w:sz w:val="18"/>
                        </w:rPr>
                      </w:r>
                    </w:p>
                    <w:p>
                      <w:pPr>
                        <w:spacing w:before="144"/>
                        <w:ind w:left="0" w:right="0" w:firstLine="0"/>
                        <w:jc w:val="center"/>
                        <w:rPr>
                          <w:rFonts w:ascii="Arial Narrow" w:hAnsi="Arial Narrow" w:cs="Arial Narrow" w:eastAsia="Arial Narrow" w:hint="default"/>
                          <w:sz w:val="18"/>
                          <w:szCs w:val="18"/>
                        </w:rPr>
                      </w:pPr>
                      <w:r>
                        <w:rPr>
                          <w:rFonts w:ascii="Arial Narrow"/>
                          <w:spacing w:val="-1"/>
                          <w:sz w:val="18"/>
                        </w:rPr>
                        <w:t>1,306,682.74</w:t>
                      </w:r>
                      <w:r>
                        <w:rPr>
                          <w:rFonts w:ascii="Arial Narrow"/>
                          <w:sz w:val="18"/>
                        </w:rPr>
                      </w:r>
                    </w:p>
                    <w:p>
                      <w:pPr>
                        <w:spacing w:line="202" w:lineRule="exact" w:before="144"/>
                        <w:ind w:left="203" w:right="0" w:firstLine="0"/>
                        <w:jc w:val="left"/>
                        <w:rPr>
                          <w:rFonts w:ascii="Arial Narrow" w:hAnsi="Arial Narrow" w:cs="Arial Narrow" w:eastAsia="Arial Narrow" w:hint="default"/>
                          <w:sz w:val="18"/>
                          <w:szCs w:val="18"/>
                        </w:rPr>
                      </w:pPr>
                      <w:r>
                        <w:rPr>
                          <w:rFonts w:ascii="Arial Narrow"/>
                          <w:spacing w:val="-1"/>
                          <w:sz w:val="18"/>
                        </w:rPr>
                        <w:t>11,134.80</w:t>
                      </w:r>
                      <w:r>
                        <w:rPr>
                          <w:rFonts w:ascii="Arial Narrow"/>
                          <w:sz w:val="18"/>
                        </w:rPr>
                      </w:r>
                    </w:p>
                  </w:txbxContent>
                </v:textbox>
                <w10:wrap type="none"/>
              </v:shape>
              <v:shape style="position:absolute;left:7587;top:115;width:941;height:5801" type="#_x0000_t202" filled="false" stroked="false">
                <v:textbox inset="0,0,0,0">
                  <w:txbxContent>
                    <w:p>
                      <w:pPr>
                        <w:spacing w:line="184" w:lineRule="exact" w:before="0"/>
                        <w:ind w:left="2" w:right="0" w:firstLine="0"/>
                        <w:jc w:val="left"/>
                        <w:rPr>
                          <w:rFonts w:ascii="Arial Narrow" w:hAnsi="Arial Narrow" w:cs="Arial Narrow" w:eastAsia="Arial Narrow" w:hint="default"/>
                          <w:sz w:val="18"/>
                          <w:szCs w:val="18"/>
                        </w:rPr>
                      </w:pPr>
                      <w:r>
                        <w:rPr>
                          <w:rFonts w:ascii="Arial Narrow"/>
                          <w:spacing w:val="-1"/>
                          <w:sz w:val="18"/>
                        </w:rPr>
                        <w:t>61,212,818.13</w:t>
                      </w:r>
                      <w:r>
                        <w:rPr>
                          <w:rFonts w:ascii="Arial Narrow"/>
                          <w:sz w:val="18"/>
                        </w:rPr>
                      </w:r>
                    </w:p>
                    <w:p>
                      <w:pPr>
                        <w:spacing w:before="144"/>
                        <w:ind w:left="83" w:right="0" w:firstLine="0"/>
                        <w:jc w:val="center"/>
                        <w:rPr>
                          <w:rFonts w:ascii="Arial Narrow" w:hAnsi="Arial Narrow" w:cs="Arial Narrow" w:eastAsia="Arial Narrow" w:hint="default"/>
                          <w:sz w:val="18"/>
                          <w:szCs w:val="18"/>
                        </w:rPr>
                      </w:pPr>
                      <w:r>
                        <w:rPr>
                          <w:rFonts w:ascii="Arial Narrow"/>
                          <w:spacing w:val="-1"/>
                          <w:sz w:val="18"/>
                        </w:rPr>
                        <w:t>9,743,094.73</w:t>
                      </w:r>
                      <w:r>
                        <w:rPr>
                          <w:rFonts w:ascii="Arial Narrow"/>
                          <w:sz w:val="18"/>
                        </w:rPr>
                      </w:r>
                    </w:p>
                    <w:p>
                      <w:pPr>
                        <w:spacing w:before="144"/>
                        <w:ind w:left="2" w:right="0" w:firstLine="0"/>
                        <w:jc w:val="left"/>
                        <w:rPr>
                          <w:rFonts w:ascii="Arial Narrow" w:hAnsi="Arial Narrow" w:cs="Arial Narrow" w:eastAsia="Arial Narrow" w:hint="default"/>
                          <w:sz w:val="18"/>
                          <w:szCs w:val="18"/>
                        </w:rPr>
                      </w:pPr>
                      <w:r>
                        <w:rPr>
                          <w:rFonts w:ascii="Arial Narrow"/>
                          <w:spacing w:val="-1"/>
                          <w:sz w:val="18"/>
                        </w:rPr>
                        <w:t>33,078,637.61</w:t>
                      </w:r>
                      <w:r>
                        <w:rPr>
                          <w:rFonts w:ascii="Arial Narrow"/>
                          <w:sz w:val="18"/>
                        </w:rPr>
                      </w:r>
                    </w:p>
                    <w:p>
                      <w:pPr>
                        <w:spacing w:before="142"/>
                        <w:ind w:left="2" w:right="0" w:firstLine="0"/>
                        <w:jc w:val="left"/>
                        <w:rPr>
                          <w:rFonts w:ascii="Arial Narrow" w:hAnsi="Arial Narrow" w:cs="Arial Narrow" w:eastAsia="Arial Narrow" w:hint="default"/>
                          <w:sz w:val="18"/>
                          <w:szCs w:val="18"/>
                        </w:rPr>
                      </w:pPr>
                      <w:r>
                        <w:rPr>
                          <w:rFonts w:ascii="Arial Narrow"/>
                          <w:spacing w:val="-1"/>
                          <w:sz w:val="18"/>
                        </w:rPr>
                        <w:t>14,837,890.25</w:t>
                      </w:r>
                      <w:r>
                        <w:rPr>
                          <w:rFonts w:ascii="Arial Narrow"/>
                          <w:sz w:val="18"/>
                        </w:rPr>
                      </w:r>
                    </w:p>
                    <w:p>
                      <w:pPr>
                        <w:spacing w:before="144"/>
                        <w:ind w:left="206" w:right="0" w:firstLine="0"/>
                        <w:jc w:val="center"/>
                        <w:rPr>
                          <w:rFonts w:ascii="Arial Narrow" w:hAnsi="Arial Narrow" w:cs="Arial Narrow" w:eastAsia="Arial Narrow" w:hint="default"/>
                          <w:sz w:val="18"/>
                          <w:szCs w:val="18"/>
                        </w:rPr>
                      </w:pPr>
                      <w:r>
                        <w:rPr>
                          <w:rFonts w:ascii="Arial Narrow"/>
                          <w:spacing w:val="-1"/>
                          <w:sz w:val="18"/>
                        </w:rPr>
                        <w:t>257,399.00</w:t>
                      </w:r>
                      <w:r>
                        <w:rPr>
                          <w:rFonts w:ascii="Arial Narrow"/>
                          <w:sz w:val="18"/>
                        </w:rPr>
                      </w:r>
                    </w:p>
                    <w:p>
                      <w:pPr>
                        <w:spacing w:before="144"/>
                        <w:ind w:left="2" w:right="0" w:firstLine="0"/>
                        <w:jc w:val="left"/>
                        <w:rPr>
                          <w:rFonts w:ascii="Arial Narrow" w:hAnsi="Arial Narrow" w:cs="Arial Narrow" w:eastAsia="Arial Narrow" w:hint="default"/>
                          <w:sz w:val="18"/>
                          <w:szCs w:val="18"/>
                        </w:rPr>
                      </w:pPr>
                      <w:r>
                        <w:rPr>
                          <w:rFonts w:ascii="Arial Narrow"/>
                          <w:b/>
                          <w:spacing w:val="-1"/>
                          <w:sz w:val="18"/>
                        </w:rPr>
                        <w:t>23,699,349.18</w:t>
                      </w:r>
                      <w:r>
                        <w:rPr>
                          <w:rFonts w:ascii="Arial Narrow"/>
                          <w:sz w:val="18"/>
                        </w:rPr>
                      </w:r>
                    </w:p>
                    <w:p>
                      <w:pPr>
                        <w:spacing w:before="142"/>
                        <w:ind w:left="84" w:right="0" w:firstLine="0"/>
                        <w:jc w:val="center"/>
                        <w:rPr>
                          <w:rFonts w:ascii="Arial Narrow" w:hAnsi="Arial Narrow" w:cs="Arial Narrow" w:eastAsia="Arial Narrow" w:hint="default"/>
                          <w:sz w:val="18"/>
                          <w:szCs w:val="18"/>
                        </w:rPr>
                      </w:pPr>
                      <w:r>
                        <w:rPr>
                          <w:rFonts w:ascii="Arial Narrow"/>
                          <w:spacing w:val="-1"/>
                          <w:sz w:val="18"/>
                        </w:rPr>
                        <w:t>4,700,070.85</w:t>
                      </w:r>
                      <w:r>
                        <w:rPr>
                          <w:rFonts w:ascii="Arial Narrow"/>
                          <w:sz w:val="18"/>
                        </w:rPr>
                      </w:r>
                    </w:p>
                    <w:p>
                      <w:pPr>
                        <w:spacing w:before="144"/>
                        <w:ind w:left="79" w:right="0" w:firstLine="0"/>
                        <w:jc w:val="center"/>
                        <w:rPr>
                          <w:rFonts w:ascii="Arial Narrow" w:hAnsi="Arial Narrow" w:cs="Arial Narrow" w:eastAsia="Arial Narrow" w:hint="default"/>
                          <w:sz w:val="18"/>
                          <w:szCs w:val="18"/>
                        </w:rPr>
                      </w:pPr>
                      <w:r>
                        <w:rPr>
                          <w:rFonts w:ascii="Arial Narrow"/>
                          <w:spacing w:val="-1"/>
                          <w:sz w:val="18"/>
                        </w:rPr>
                        <w:t>2,338,365.94</w:t>
                      </w:r>
                      <w:r>
                        <w:rPr>
                          <w:rFonts w:ascii="Arial Narrow"/>
                          <w:sz w:val="18"/>
                        </w:rPr>
                      </w:r>
                    </w:p>
                    <w:p>
                      <w:pPr>
                        <w:spacing w:before="144"/>
                        <w:ind w:left="0" w:right="0" w:firstLine="0"/>
                        <w:jc w:val="left"/>
                        <w:rPr>
                          <w:rFonts w:ascii="Arial Narrow" w:hAnsi="Arial Narrow" w:cs="Arial Narrow" w:eastAsia="Arial Narrow" w:hint="default"/>
                          <w:sz w:val="18"/>
                          <w:szCs w:val="18"/>
                        </w:rPr>
                      </w:pPr>
                      <w:r>
                        <w:rPr>
                          <w:rFonts w:ascii="Arial Narrow"/>
                          <w:spacing w:val="-1"/>
                          <w:sz w:val="18"/>
                        </w:rPr>
                        <w:t>11,615,558.15</w:t>
                      </w:r>
                      <w:r>
                        <w:rPr>
                          <w:rFonts w:ascii="Arial Narrow"/>
                          <w:sz w:val="18"/>
                        </w:rPr>
                      </w:r>
                    </w:p>
                    <w:p>
                      <w:pPr>
                        <w:spacing w:before="142"/>
                        <w:ind w:left="83" w:right="0" w:firstLine="0"/>
                        <w:jc w:val="center"/>
                        <w:rPr>
                          <w:rFonts w:ascii="Arial Narrow" w:hAnsi="Arial Narrow" w:cs="Arial Narrow" w:eastAsia="Arial Narrow" w:hint="default"/>
                          <w:sz w:val="18"/>
                          <w:szCs w:val="18"/>
                        </w:rPr>
                      </w:pPr>
                      <w:r>
                        <w:rPr>
                          <w:rFonts w:ascii="Arial Narrow"/>
                          <w:spacing w:val="-1"/>
                          <w:sz w:val="18"/>
                        </w:rPr>
                        <w:t>5,027,006.55</w:t>
                      </w:r>
                      <w:r>
                        <w:rPr>
                          <w:rFonts w:ascii="Arial Narrow"/>
                          <w:sz w:val="18"/>
                        </w:rPr>
                      </w:r>
                    </w:p>
                    <w:p>
                      <w:pPr>
                        <w:spacing w:before="144"/>
                        <w:ind w:left="288" w:right="0" w:firstLine="0"/>
                        <w:jc w:val="left"/>
                        <w:rPr>
                          <w:rFonts w:ascii="Arial Narrow" w:hAnsi="Arial Narrow" w:cs="Arial Narrow" w:eastAsia="Arial Narrow" w:hint="default"/>
                          <w:sz w:val="18"/>
                          <w:szCs w:val="18"/>
                        </w:rPr>
                      </w:pPr>
                      <w:r>
                        <w:rPr>
                          <w:rFonts w:ascii="Arial Narrow"/>
                          <w:spacing w:val="-1"/>
                          <w:sz w:val="18"/>
                        </w:rPr>
                        <w:t>18,347.69</w:t>
                      </w:r>
                      <w:r>
                        <w:rPr>
                          <w:rFonts w:ascii="Arial Narrow"/>
                          <w:sz w:val="18"/>
                        </w:rPr>
                      </w:r>
                    </w:p>
                    <w:p>
                      <w:pPr>
                        <w:spacing w:before="153"/>
                        <w:ind w:left="2" w:right="0" w:firstLine="0"/>
                        <w:jc w:val="left"/>
                        <w:rPr>
                          <w:rFonts w:ascii="Arial Narrow" w:hAnsi="Arial Narrow" w:cs="Arial Narrow" w:eastAsia="Arial Narrow" w:hint="default"/>
                          <w:sz w:val="18"/>
                          <w:szCs w:val="18"/>
                        </w:rPr>
                      </w:pPr>
                      <w:r>
                        <w:rPr>
                          <w:rFonts w:ascii="Arial Narrow"/>
                          <w:b/>
                          <w:spacing w:val="-1"/>
                          <w:sz w:val="18"/>
                        </w:rPr>
                        <w:t>95,430,490.54</w:t>
                      </w:r>
                      <w:r>
                        <w:rPr>
                          <w:rFonts w:ascii="Arial Narrow"/>
                          <w:sz w:val="18"/>
                        </w:rPr>
                      </w:r>
                    </w:p>
                    <w:p>
                      <w:pPr>
                        <w:spacing w:before="153"/>
                        <w:ind w:left="2" w:right="0" w:firstLine="0"/>
                        <w:jc w:val="left"/>
                        <w:rPr>
                          <w:rFonts w:ascii="Arial Narrow" w:hAnsi="Arial Narrow" w:cs="Arial Narrow" w:eastAsia="Arial Narrow" w:hint="default"/>
                          <w:sz w:val="18"/>
                          <w:szCs w:val="18"/>
                        </w:rPr>
                      </w:pPr>
                      <w:r>
                        <w:rPr>
                          <w:rFonts w:ascii="Arial Narrow"/>
                          <w:spacing w:val="-1"/>
                          <w:sz w:val="18"/>
                        </w:rPr>
                        <w:t>56,512,747.28</w:t>
                      </w:r>
                      <w:r>
                        <w:rPr>
                          <w:rFonts w:ascii="Arial Narrow"/>
                          <w:sz w:val="18"/>
                        </w:rPr>
                      </w:r>
                    </w:p>
                    <w:p>
                      <w:pPr>
                        <w:spacing w:before="144"/>
                        <w:ind w:left="84" w:right="0" w:firstLine="0"/>
                        <w:jc w:val="center"/>
                        <w:rPr>
                          <w:rFonts w:ascii="Arial Narrow" w:hAnsi="Arial Narrow" w:cs="Arial Narrow" w:eastAsia="Arial Narrow" w:hint="default"/>
                          <w:sz w:val="18"/>
                          <w:szCs w:val="18"/>
                        </w:rPr>
                      </w:pPr>
                      <w:r>
                        <w:rPr>
                          <w:rFonts w:ascii="Arial Narrow"/>
                          <w:spacing w:val="-1"/>
                          <w:sz w:val="18"/>
                        </w:rPr>
                        <w:t>7,404,728.79</w:t>
                      </w:r>
                      <w:r>
                        <w:rPr>
                          <w:rFonts w:ascii="Arial Narrow"/>
                          <w:sz w:val="18"/>
                        </w:rPr>
                      </w:r>
                    </w:p>
                    <w:p>
                      <w:pPr>
                        <w:spacing w:before="142"/>
                        <w:ind w:left="2" w:right="0" w:firstLine="0"/>
                        <w:jc w:val="left"/>
                        <w:rPr>
                          <w:rFonts w:ascii="Arial Narrow" w:hAnsi="Arial Narrow" w:cs="Arial Narrow" w:eastAsia="Arial Narrow" w:hint="default"/>
                          <w:sz w:val="18"/>
                          <w:szCs w:val="18"/>
                        </w:rPr>
                      </w:pPr>
                      <w:r>
                        <w:rPr>
                          <w:rFonts w:ascii="Arial Narrow"/>
                          <w:spacing w:val="-1"/>
                          <w:sz w:val="18"/>
                        </w:rPr>
                        <w:t>21,463,079.46</w:t>
                      </w:r>
                      <w:r>
                        <w:rPr>
                          <w:rFonts w:ascii="Arial Narrow"/>
                          <w:sz w:val="18"/>
                        </w:rPr>
                      </w:r>
                    </w:p>
                    <w:p>
                      <w:pPr>
                        <w:spacing w:before="144"/>
                        <w:ind w:left="83" w:right="0" w:firstLine="0"/>
                        <w:jc w:val="center"/>
                        <w:rPr>
                          <w:rFonts w:ascii="Arial Narrow" w:hAnsi="Arial Narrow" w:cs="Arial Narrow" w:eastAsia="Arial Narrow" w:hint="default"/>
                          <w:sz w:val="18"/>
                          <w:szCs w:val="18"/>
                        </w:rPr>
                      </w:pPr>
                      <w:r>
                        <w:rPr>
                          <w:rFonts w:ascii="Arial Narrow"/>
                          <w:spacing w:val="-1"/>
                          <w:sz w:val="18"/>
                        </w:rPr>
                        <w:t>9,810,883.70</w:t>
                      </w:r>
                      <w:r>
                        <w:rPr>
                          <w:rFonts w:ascii="Arial Narrow"/>
                          <w:sz w:val="18"/>
                        </w:rPr>
                      </w:r>
                    </w:p>
                    <w:p>
                      <w:pPr>
                        <w:spacing w:line="202" w:lineRule="exact" w:before="144"/>
                        <w:ind w:left="205" w:right="0" w:firstLine="0"/>
                        <w:jc w:val="center"/>
                        <w:rPr>
                          <w:rFonts w:ascii="Arial Narrow" w:hAnsi="Arial Narrow" w:cs="Arial Narrow" w:eastAsia="Arial Narrow" w:hint="default"/>
                          <w:sz w:val="18"/>
                          <w:szCs w:val="18"/>
                        </w:rPr>
                      </w:pPr>
                      <w:r>
                        <w:rPr>
                          <w:rFonts w:ascii="Arial Narrow"/>
                          <w:spacing w:val="-1"/>
                          <w:sz w:val="18"/>
                        </w:rPr>
                        <w:t>239,051.31</w:t>
                      </w:r>
                      <w:r>
                        <w:rPr>
                          <w:rFonts w:ascii="Arial Narrow"/>
                          <w:sz w:val="18"/>
                        </w:rPr>
                      </w:r>
                    </w:p>
                  </w:txbxContent>
                </v:textbox>
                <w10:wrap type="none"/>
              </v:shape>
            </v:group>
          </v:group>
        </w:pict>
      </w:r>
      <w:r>
        <w:rPr>
          <w:rFonts w:ascii="宋体" w:hAnsi="宋体" w:cs="宋体" w:eastAsia="宋体" w:hint="default"/>
          <w:position w:val="-119"/>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741" w:right="119"/>
        <w:jc w:val="left"/>
      </w:pPr>
      <w:r>
        <w:rPr/>
        <w:t>（2）</w:t>
      </w:r>
      <w:r>
        <w:rPr>
          <w:spacing w:val="-31"/>
        </w:rPr>
        <w:t> </w:t>
      </w:r>
      <w:r>
        <w:rPr/>
        <w:t>研究开发支出</w:t>
      </w:r>
    </w:p>
    <w:p>
      <w:pPr>
        <w:spacing w:line="240" w:lineRule="auto" w:before="11"/>
        <w:rPr>
          <w:rFonts w:ascii="宋体" w:hAnsi="宋体" w:cs="宋体" w:eastAsia="宋体" w:hint="default"/>
          <w:sz w:val="12"/>
          <w:szCs w:val="12"/>
        </w:rPr>
      </w:pPr>
    </w:p>
    <w:p>
      <w:pPr>
        <w:spacing w:line="1278" w:lineRule="exact"/>
        <w:ind w:left="202"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28.4pt;height:63.9pt;mso-position-horizontal-relative:char;mso-position-vertical-relative:line" coordorigin="0,0" coordsize="8568,1278">
            <v:group style="position:absolute;left:19;top:5;width:1676;height:2" coordorigin="19,5" coordsize="1676,2">
              <v:shape style="position:absolute;left:19;top:5;width:1676;height:2" coordorigin="19,5" coordsize="1676,0" path="m19,5l1694,5e" filled="false" stroked="true" strokeweight=".48pt" strokecolor="#000000">
                <v:path arrowok="t"/>
              </v:shape>
            </v:group>
            <v:group style="position:absolute;left:19;top:24;width:1676;height:2" coordorigin="19,24" coordsize="1676,2">
              <v:shape style="position:absolute;left:19;top:24;width:1676;height:2" coordorigin="19,24" coordsize="1676,0" path="m19,24l1694,24e" filled="false" stroked="true" strokeweight=".48pt" strokecolor="#000000">
                <v:path arrowok="t"/>
              </v:shape>
              <v:shape style="position:absolute;left:1694;top:29;width:10;height:2" type="#_x0000_t75" stroked="false">
                <v:imagedata r:id="rId69" o:title=""/>
              </v:shape>
            </v:group>
            <v:group style="position:absolute;left:1694;top:5;width:29;height:2" coordorigin="1694,5" coordsize="29,2">
              <v:shape style="position:absolute;left:1694;top:5;width:29;height:2" coordorigin="1694,5" coordsize="29,0" path="m1694,5l1723,5e" filled="false" stroked="true" strokeweight=".48pt" strokecolor="#000000">
                <v:path arrowok="t"/>
              </v:shape>
            </v:group>
            <v:group style="position:absolute;left:1694;top:24;width:29;height:2" coordorigin="1694,24" coordsize="29,2">
              <v:shape style="position:absolute;left:1694;top:24;width:29;height:2" coordorigin="1694,24" coordsize="29,0" path="m1694,24l1723,24e" filled="false" stroked="true" strokeweight=".48pt" strokecolor="#000000">
                <v:path arrowok="t"/>
              </v:shape>
            </v:group>
            <v:group style="position:absolute;left:1723;top:5;width:1234;height:2" coordorigin="1723,5" coordsize="1234,2">
              <v:shape style="position:absolute;left:1723;top:5;width:1234;height:2" coordorigin="1723,5" coordsize="1234,0" path="m1723,5l2957,5e" filled="false" stroked="true" strokeweight=".48pt" strokecolor="#000000">
                <v:path arrowok="t"/>
              </v:shape>
            </v:group>
            <v:group style="position:absolute;left:1723;top:24;width:1234;height:2" coordorigin="1723,24" coordsize="1234,2">
              <v:shape style="position:absolute;left:1723;top:24;width:1234;height:2" coordorigin="1723,24" coordsize="1234,0" path="m1723,24l2957,24e" filled="false" stroked="true" strokeweight=".48pt" strokecolor="#000000">
                <v:path arrowok="t"/>
              </v:shape>
              <v:shape style="position:absolute;left:2957;top:29;width:10;height:2" type="#_x0000_t75" stroked="false">
                <v:imagedata r:id="rId69" o:title=""/>
              </v:shape>
            </v:group>
            <v:group style="position:absolute;left:2957;top:5;width:29;height:2" coordorigin="2957,5" coordsize="29,2">
              <v:shape style="position:absolute;left:2957;top:5;width:29;height:2" coordorigin="2957,5" coordsize="29,0" path="m2957,5l2986,5e" filled="false" stroked="true" strokeweight=".48pt" strokecolor="#000000">
                <v:path arrowok="t"/>
              </v:shape>
            </v:group>
            <v:group style="position:absolute;left:2957;top:24;width:29;height:2" coordorigin="2957,24" coordsize="29,2">
              <v:shape style="position:absolute;left:2957;top:24;width:29;height:2" coordorigin="2957,24" coordsize="29,0" path="m2957,24l2986,24e" filled="false" stroked="true" strokeweight=".48pt" strokecolor="#000000">
                <v:path arrowok="t"/>
              </v:shape>
            </v:group>
            <v:group style="position:absolute;left:2986;top:5;width:1337;height:2" coordorigin="2986,5" coordsize="1337,2">
              <v:shape style="position:absolute;left:2986;top:5;width:1337;height:2" coordorigin="2986,5" coordsize="1337,0" path="m2986,5l4322,5e" filled="false" stroked="true" strokeweight=".48pt" strokecolor="#000000">
                <v:path arrowok="t"/>
              </v:shape>
            </v:group>
            <v:group style="position:absolute;left:2986;top:24;width:1337;height:2" coordorigin="2986,24" coordsize="1337,2">
              <v:shape style="position:absolute;left:2986;top:24;width:1337;height:2" coordorigin="2986,24" coordsize="1337,0" path="m2986,24l4322,24e" filled="false" stroked="true" strokeweight=".48pt" strokecolor="#000000">
                <v:path arrowok="t"/>
              </v:shape>
              <v:shape style="position:absolute;left:4322;top:29;width:10;height:2" type="#_x0000_t75" stroked="false">
                <v:imagedata r:id="rId69" o:title=""/>
              </v:shape>
            </v:group>
            <v:group style="position:absolute;left:4322;top:5;width:29;height:2" coordorigin="4322,5" coordsize="29,2">
              <v:shape style="position:absolute;left:4322;top:5;width:29;height:2" coordorigin="4322,5" coordsize="29,0" path="m4322,5l4351,5e" filled="false" stroked="true" strokeweight=".48pt" strokecolor="#000000">
                <v:path arrowok="t"/>
              </v:shape>
            </v:group>
            <v:group style="position:absolute;left:4322;top:24;width:29;height:2" coordorigin="4322,24" coordsize="29,2">
              <v:shape style="position:absolute;left:4322;top:24;width:29;height:2" coordorigin="4322,24" coordsize="29,0" path="m4322,24l4351,24e" filled="false" stroked="true" strokeweight=".48pt" strokecolor="#000000">
                <v:path arrowok="t"/>
              </v:shape>
            </v:group>
            <v:group style="position:absolute;left:4351;top:5;width:1336;height:2" coordorigin="4351,5" coordsize="1336,2">
              <v:shape style="position:absolute;left:4351;top:5;width:1336;height:2" coordorigin="4351,5" coordsize="1336,0" path="m4351,5l5687,5e" filled="false" stroked="true" strokeweight=".48pt" strokecolor="#000000">
                <v:path arrowok="t"/>
              </v:shape>
            </v:group>
            <v:group style="position:absolute;left:4351;top:24;width:1336;height:2" coordorigin="4351,24" coordsize="1336,2">
              <v:shape style="position:absolute;left:4351;top:24;width:1336;height:2" coordorigin="4351,24" coordsize="1336,0" path="m4351,24l5687,24e" filled="false" stroked="true" strokeweight=".48pt" strokecolor="#000000">
                <v:path arrowok="t"/>
              </v:shape>
              <v:shape style="position:absolute;left:5687;top:29;width:10;height:2" type="#_x0000_t75" stroked="false">
                <v:imagedata r:id="rId69" o:title=""/>
              </v:shape>
            </v:group>
            <v:group style="position:absolute;left:5687;top:5;width:29;height:2" coordorigin="5687,5" coordsize="29,2">
              <v:shape style="position:absolute;left:5687;top:5;width:29;height:2" coordorigin="5687,5" coordsize="29,0" path="m5687,5l5716,5e" filled="false" stroked="true" strokeweight=".48pt" strokecolor="#000000">
                <v:path arrowok="t"/>
              </v:shape>
            </v:group>
            <v:group style="position:absolute;left:5687;top:24;width:29;height:2" coordorigin="5687,24" coordsize="29,2">
              <v:shape style="position:absolute;left:5687;top:24;width:29;height:2" coordorigin="5687,24" coordsize="29,0" path="m5687,24l5716,24e" filled="false" stroked="true" strokeweight=".48pt" strokecolor="#000000">
                <v:path arrowok="t"/>
              </v:shape>
            </v:group>
            <v:group style="position:absolute;left:5716;top:5;width:1523;height:2" coordorigin="5716,5" coordsize="1523,2">
              <v:shape style="position:absolute;left:5716;top:5;width:1523;height:2" coordorigin="5716,5" coordsize="1523,0" path="m5716,5l7238,5e" filled="false" stroked="true" strokeweight=".48pt" strokecolor="#000000">
                <v:path arrowok="t"/>
              </v:shape>
            </v:group>
            <v:group style="position:absolute;left:5716;top:24;width:1523;height:2" coordorigin="5716,24" coordsize="1523,2">
              <v:shape style="position:absolute;left:5716;top:24;width:1523;height:2" coordorigin="5716,24" coordsize="1523,0" path="m5716,24l7238,24e" filled="false" stroked="true" strokeweight=".48pt" strokecolor="#000000">
                <v:path arrowok="t"/>
              </v:shape>
              <v:shape style="position:absolute;left:7238;top:29;width:10;height:2" type="#_x0000_t75" stroked="false">
                <v:imagedata r:id="rId69" o:title=""/>
              </v:shape>
            </v:group>
            <v:group style="position:absolute;left:7238;top:5;width:29;height:2" coordorigin="7238,5" coordsize="29,2">
              <v:shape style="position:absolute;left:7238;top:5;width:29;height:2" coordorigin="7238,5" coordsize="29,0" path="m7238,5l7267,5e" filled="false" stroked="true" strokeweight=".48pt" strokecolor="#000000">
                <v:path arrowok="t"/>
              </v:shape>
            </v:group>
            <v:group style="position:absolute;left:7238;top:24;width:29;height:2" coordorigin="7238,24" coordsize="29,2">
              <v:shape style="position:absolute;left:7238;top:24;width:29;height:2" coordorigin="7238,24" coordsize="29,0" path="m7238,24l7267,24e" filled="false" stroked="true" strokeweight=".48pt" strokecolor="#000000">
                <v:path arrowok="t"/>
              </v:shape>
            </v:group>
            <v:group style="position:absolute;left:7267;top:5;width:1286;height:2" coordorigin="7267,5" coordsize="1286,2">
              <v:shape style="position:absolute;left:7267;top:5;width:1286;height:2" coordorigin="7267,5" coordsize="1286,0" path="m7267,5l8552,5e" filled="false" stroked="true" strokeweight=".48pt" strokecolor="#000000">
                <v:path arrowok="t"/>
              </v:shape>
            </v:group>
            <v:group style="position:absolute;left:7267;top:24;width:1286;height:2" coordorigin="7267,24" coordsize="1286,2">
              <v:shape style="position:absolute;left:7267;top:24;width:1286;height:2" coordorigin="7267,24" coordsize="1286,0" path="m7267,24l8552,24e" filled="false" stroked="true" strokeweight=".48pt" strokecolor="#000000">
                <v:path arrowok="t"/>
              </v:shape>
              <v:shape style="position:absolute;left:1681;top:17;width:5580;height:308" type="#_x0000_t75" stroked="false">
                <v:imagedata r:id="rId182" o:title=""/>
              </v:shape>
            </v:group>
            <v:group style="position:absolute;left:19;top:1273;width:1676;height:2" coordorigin="19,1273" coordsize="1676,2">
              <v:shape style="position:absolute;left:19;top:1273;width:1676;height:2" coordorigin="19,1273" coordsize="1676,0" path="m19,1273l1694,1273e" filled="false" stroked="true" strokeweight=".48pt" strokecolor="#000000">
                <v:path arrowok="t"/>
              </v:shape>
            </v:group>
            <v:group style="position:absolute;left:19;top:1254;width:1676;height:2" coordorigin="19,1254" coordsize="1676,2">
              <v:shape style="position:absolute;left:19;top:1254;width:1676;height:2" coordorigin="19,1254" coordsize="1676,0" path="m19,1254l1694,1254e" filled="false" stroked="true" strokeweight=".48pt" strokecolor="#000000">
                <v:path arrowok="t"/>
              </v:shape>
            </v:group>
            <v:group style="position:absolute;left:1694;top:1254;width:29;height:2" coordorigin="1694,1254" coordsize="29,2">
              <v:shape style="position:absolute;left:1694;top:1254;width:29;height:2" coordorigin="1694,1254" coordsize="29,0" path="m1694,1254l1723,1254e" filled="false" stroked="true" strokeweight=".48pt" strokecolor="#000000">
                <v:path arrowok="t"/>
              </v:shape>
            </v:group>
            <v:group style="position:absolute;left:1694;top:1273;width:1263;height:2" coordorigin="1694,1273" coordsize="1263,2">
              <v:shape style="position:absolute;left:1694;top:1273;width:1263;height:2" coordorigin="1694,1273" coordsize="1263,0" path="m1694,1273l2957,1273e" filled="false" stroked="true" strokeweight=".48pt" strokecolor="#000000">
                <v:path arrowok="t"/>
              </v:shape>
            </v:group>
            <v:group style="position:absolute;left:1723;top:1254;width:1234;height:2" coordorigin="1723,1254" coordsize="1234,2">
              <v:shape style="position:absolute;left:1723;top:1254;width:1234;height:2" coordorigin="1723,1254" coordsize="1234,0" path="m1723,1254l2957,1254e" filled="false" stroked="true" strokeweight=".48pt" strokecolor="#000000">
                <v:path arrowok="t"/>
              </v:shape>
            </v:group>
            <v:group style="position:absolute;left:2957;top:1254;width:29;height:2" coordorigin="2957,1254" coordsize="29,2">
              <v:shape style="position:absolute;left:2957;top:1254;width:29;height:2" coordorigin="2957,1254" coordsize="29,0" path="m2957,1254l2986,1254e" filled="false" stroked="true" strokeweight=".48pt" strokecolor="#000000">
                <v:path arrowok="t"/>
              </v:shape>
            </v:group>
            <v:group style="position:absolute;left:2957;top:1273;width:1366;height:2" coordorigin="2957,1273" coordsize="1366,2">
              <v:shape style="position:absolute;left:2957;top:1273;width:1366;height:2" coordorigin="2957,1273" coordsize="1366,0" path="m2957,1273l4322,1273e" filled="false" stroked="true" strokeweight=".48pt" strokecolor="#000000">
                <v:path arrowok="t"/>
              </v:shape>
            </v:group>
            <v:group style="position:absolute;left:2986;top:1254;width:1337;height:2" coordorigin="2986,1254" coordsize="1337,2">
              <v:shape style="position:absolute;left:2986;top:1254;width:1337;height:2" coordorigin="2986,1254" coordsize="1337,0" path="m2986,1254l4322,1254e" filled="false" stroked="true" strokeweight=".48pt" strokecolor="#000000">
                <v:path arrowok="t"/>
              </v:shape>
            </v:group>
            <v:group style="position:absolute;left:4322;top:1254;width:29;height:2" coordorigin="4322,1254" coordsize="29,2">
              <v:shape style="position:absolute;left:4322;top:1254;width:29;height:2" coordorigin="4322,1254" coordsize="29,0" path="m4322,1254l4351,1254e" filled="false" stroked="true" strokeweight=".48pt" strokecolor="#000000">
                <v:path arrowok="t"/>
              </v:shape>
            </v:group>
            <v:group style="position:absolute;left:4322;top:1273;width:1365;height:2" coordorigin="4322,1273" coordsize="1365,2">
              <v:shape style="position:absolute;left:4322;top:1273;width:1365;height:2" coordorigin="4322,1273" coordsize="1365,0" path="m4322,1273l5687,1273e" filled="false" stroked="true" strokeweight=".48pt" strokecolor="#000000">
                <v:path arrowok="t"/>
              </v:shape>
            </v:group>
            <v:group style="position:absolute;left:4351;top:1254;width:1336;height:2" coordorigin="4351,1254" coordsize="1336,2">
              <v:shape style="position:absolute;left:4351;top:1254;width:1336;height:2" coordorigin="4351,1254" coordsize="1336,0" path="m4351,1254l5687,1254e" filled="false" stroked="true" strokeweight=".48pt" strokecolor="#000000">
                <v:path arrowok="t"/>
              </v:shape>
            </v:group>
            <v:group style="position:absolute;left:5687;top:1254;width:29;height:2" coordorigin="5687,1254" coordsize="29,2">
              <v:shape style="position:absolute;left:5687;top:1254;width:29;height:2" coordorigin="5687,1254" coordsize="29,0" path="m5687,1254l5716,1254e" filled="false" stroked="true" strokeweight=".48pt" strokecolor="#000000">
                <v:path arrowok="t"/>
              </v:shape>
            </v:group>
            <v:group style="position:absolute;left:5687;top:1273;width:29;height:2" coordorigin="5687,1273" coordsize="29,2">
              <v:shape style="position:absolute;left:5687;top:1273;width:29;height:2" coordorigin="5687,1273" coordsize="29,0" path="m5687,1273l5716,1273e" filled="false" stroked="true" strokeweight=".48pt" strokecolor="#000000">
                <v:path arrowok="t"/>
              </v:shape>
            </v:group>
            <v:group style="position:absolute;left:5716;top:1273;width:1523;height:2" coordorigin="5716,1273" coordsize="1523,2">
              <v:shape style="position:absolute;left:5716;top:1273;width:1523;height:2" coordorigin="5716,1273" coordsize="1523,0" path="m5716,1273l7238,1273e" filled="false" stroked="true" strokeweight=".48pt" strokecolor="#000000">
                <v:path arrowok="t"/>
              </v:shape>
            </v:group>
            <v:group style="position:absolute;left:5716;top:1254;width:1523;height:2" coordorigin="5716,1254" coordsize="1523,2">
              <v:shape style="position:absolute;left:5716;top:1254;width:1523;height:2" coordorigin="5716,1254" coordsize="1523,0" path="m5716,1254l7238,1254e" filled="false" stroked="true" strokeweight=".48pt" strokecolor="#000000">
                <v:path arrowok="t"/>
              </v:shape>
              <v:shape style="position:absolute;left:0;top:298;width:8568;height:952" type="#_x0000_t75" stroked="false">
                <v:imagedata r:id="rId183" o:title=""/>
              </v:shape>
            </v:group>
            <v:group style="position:absolute;left:7238;top:1254;width:29;height:2" coordorigin="7238,1254" coordsize="29,2">
              <v:shape style="position:absolute;left:7238;top:1254;width:29;height:2" coordorigin="7238,1254" coordsize="29,0" path="m7238,1254l7267,1254e" filled="false" stroked="true" strokeweight=".48pt" strokecolor="#000000">
                <v:path arrowok="t"/>
              </v:shape>
            </v:group>
            <v:group style="position:absolute;left:7238;top:1273;width:1314;height:2" coordorigin="7238,1273" coordsize="1314,2">
              <v:shape style="position:absolute;left:7238;top:1273;width:1314;height:2" coordorigin="7238,1273" coordsize="1314,0" path="m7238,1273l8552,1273e" filled="false" stroked="true" strokeweight=".48pt" strokecolor="#000000">
                <v:path arrowok="t"/>
              </v:shape>
            </v:group>
            <v:group style="position:absolute;left:7267;top:1254;width:1286;height:2" coordorigin="7267,1254" coordsize="1286,2">
              <v:shape style="position:absolute;left:7267;top:1254;width:1286;height:2" coordorigin="7267,1254" coordsize="1286,0" path="m7267,1254l8552,1254e" filled="false" stroked="true" strokeweight=".48pt" strokecolor="#000000">
                <v:path arrowok="t"/>
              </v:shape>
              <v:shape style="position:absolute;left:134;top:79;width:910;height:1106" type="#_x0000_t202" filled="false" stroked="false">
                <v:textbox inset="0,0,0,0">
                  <w:txbxContent>
                    <w:p>
                      <w:pPr>
                        <w:spacing w:line="180" w:lineRule="exact" w:before="0"/>
                        <w:ind w:left="547"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spacing w:line="316" w:lineRule="auto" w:before="65"/>
                        <w:ind w:left="0" w:right="187" w:firstLine="0"/>
                        <w:jc w:val="left"/>
                        <w:rPr>
                          <w:rFonts w:ascii="宋体" w:hAnsi="宋体" w:cs="宋体" w:eastAsia="宋体" w:hint="default"/>
                          <w:sz w:val="18"/>
                          <w:szCs w:val="18"/>
                        </w:rPr>
                      </w:pPr>
                      <w:r>
                        <w:rPr>
                          <w:rFonts w:ascii="宋体" w:hAnsi="宋体" w:cs="宋体" w:eastAsia="宋体" w:hint="default"/>
                          <w:sz w:val="18"/>
                          <w:szCs w:val="18"/>
                        </w:rPr>
                        <w:t>研究支出 开发支出</w:t>
                      </w:r>
                    </w:p>
                    <w:p>
                      <w:pPr>
                        <w:spacing w:before="19"/>
                        <w:ind w:left="547"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1967;top:79;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3174;top:79;width:939;height:111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p>
                      <w:pPr>
                        <w:spacing w:before="107"/>
                        <w:ind w:left="0" w:right="0" w:firstLine="0"/>
                        <w:jc w:val="center"/>
                        <w:rPr>
                          <w:rFonts w:ascii="Arial Narrow" w:hAnsi="Arial Narrow" w:cs="Arial Narrow" w:eastAsia="Arial Narrow" w:hint="default"/>
                          <w:sz w:val="18"/>
                          <w:szCs w:val="18"/>
                        </w:rPr>
                      </w:pPr>
                      <w:r>
                        <w:rPr>
                          <w:rFonts w:ascii="Arial Narrow"/>
                          <w:spacing w:val="-1"/>
                          <w:sz w:val="18"/>
                        </w:rPr>
                        <w:t>38,586,015.11</w:t>
                      </w:r>
                      <w:r>
                        <w:rPr>
                          <w:rFonts w:ascii="Arial Narrow"/>
                          <w:sz w:val="18"/>
                        </w:rPr>
                      </w:r>
                    </w:p>
                    <w:p>
                      <w:pPr>
                        <w:spacing w:before="105"/>
                        <w:ind w:left="0" w:right="0" w:firstLine="0"/>
                        <w:jc w:val="center"/>
                        <w:rPr>
                          <w:rFonts w:ascii="Arial Narrow" w:hAnsi="Arial Narrow" w:cs="Arial Narrow" w:eastAsia="Arial Narrow" w:hint="default"/>
                          <w:sz w:val="18"/>
                          <w:szCs w:val="18"/>
                        </w:rPr>
                      </w:pPr>
                      <w:r>
                        <w:rPr>
                          <w:rFonts w:ascii="Arial Narrow"/>
                          <w:spacing w:val="-1"/>
                          <w:sz w:val="18"/>
                        </w:rPr>
                        <w:t>11,855,001.28</w:t>
                      </w:r>
                      <w:r>
                        <w:rPr>
                          <w:rFonts w:ascii="Arial Narrow"/>
                          <w:sz w:val="18"/>
                        </w:rPr>
                      </w:r>
                    </w:p>
                    <w:p>
                      <w:pPr>
                        <w:spacing w:line="202" w:lineRule="exact" w:before="105"/>
                        <w:ind w:left="-1" w:right="0" w:firstLine="0"/>
                        <w:jc w:val="center"/>
                        <w:rPr>
                          <w:rFonts w:ascii="Arial Narrow" w:hAnsi="Arial Narrow" w:cs="Arial Narrow" w:eastAsia="Arial Narrow" w:hint="default"/>
                          <w:sz w:val="18"/>
                          <w:szCs w:val="18"/>
                        </w:rPr>
                      </w:pPr>
                      <w:r>
                        <w:rPr>
                          <w:rFonts w:ascii="Arial Narrow"/>
                          <w:b/>
                          <w:spacing w:val="-1"/>
                          <w:sz w:val="18"/>
                        </w:rPr>
                        <w:t>50,441,016.39</w:t>
                      </w:r>
                      <w:r>
                        <w:rPr>
                          <w:rFonts w:ascii="Arial Narrow"/>
                          <w:sz w:val="18"/>
                        </w:rPr>
                      </w:r>
                    </w:p>
                  </w:txbxContent>
                </v:textbox>
                <w10:wrap type="none"/>
              </v:shape>
              <v:shape style="position:absolute;left:4539;top:79;width:939;height:49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转入损益</w:t>
                      </w:r>
                      <w:r>
                        <w:rPr>
                          <w:rFonts w:ascii="宋体" w:hAnsi="宋体" w:cs="宋体" w:eastAsia="宋体" w:hint="default"/>
                          <w:sz w:val="18"/>
                          <w:szCs w:val="18"/>
                        </w:rPr>
                      </w:r>
                    </w:p>
                    <w:p>
                      <w:pPr>
                        <w:spacing w:line="202" w:lineRule="exact" w:before="107"/>
                        <w:ind w:left="0" w:right="0" w:firstLine="0"/>
                        <w:jc w:val="center"/>
                        <w:rPr>
                          <w:rFonts w:ascii="Arial Narrow" w:hAnsi="Arial Narrow" w:cs="Arial Narrow" w:eastAsia="Arial Narrow" w:hint="default"/>
                          <w:sz w:val="18"/>
                          <w:szCs w:val="18"/>
                        </w:rPr>
                      </w:pPr>
                      <w:r>
                        <w:rPr>
                          <w:rFonts w:ascii="Arial Narrow"/>
                          <w:spacing w:val="-1"/>
                          <w:sz w:val="18"/>
                        </w:rPr>
                        <w:t>38,586,015.11</w:t>
                      </w:r>
                      <w:r>
                        <w:rPr>
                          <w:rFonts w:ascii="Arial Narrow"/>
                          <w:sz w:val="18"/>
                        </w:rPr>
                      </w:r>
                    </w:p>
                  </w:txbxContent>
                </v:textbox>
                <w10:wrap type="none"/>
              </v:shape>
              <v:shape style="position:absolute;left:5923;top:79;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转入无形资产</w:t>
                      </w:r>
                      <w:r>
                        <w:rPr>
                          <w:rFonts w:ascii="宋体" w:hAnsi="宋体" w:cs="宋体" w:eastAsia="宋体" w:hint="default"/>
                          <w:sz w:val="18"/>
                          <w:szCs w:val="18"/>
                        </w:rPr>
                      </w:r>
                    </w:p>
                  </w:txbxContent>
                </v:textbox>
                <w10:wrap type="none"/>
              </v:shape>
              <v:shape style="position:absolute;left:7540;top:79;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2003;top:701;width:653;height:492"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spacing w:val="-1"/>
                          <w:sz w:val="18"/>
                        </w:rPr>
                        <w:t>22,715.26</w:t>
                      </w:r>
                      <w:r>
                        <w:rPr>
                          <w:rFonts w:ascii="Arial Narrow"/>
                          <w:sz w:val="18"/>
                        </w:rPr>
                      </w:r>
                    </w:p>
                    <w:p>
                      <w:pPr>
                        <w:spacing w:line="202" w:lineRule="exact" w:before="105"/>
                        <w:ind w:left="0" w:right="0" w:firstLine="0"/>
                        <w:jc w:val="left"/>
                        <w:rPr>
                          <w:rFonts w:ascii="Arial Narrow" w:hAnsi="Arial Narrow" w:cs="Arial Narrow" w:eastAsia="Arial Narrow" w:hint="default"/>
                          <w:sz w:val="18"/>
                          <w:szCs w:val="18"/>
                        </w:rPr>
                      </w:pPr>
                      <w:r>
                        <w:rPr>
                          <w:rFonts w:ascii="Arial Narrow"/>
                          <w:b/>
                          <w:spacing w:val="-1"/>
                          <w:sz w:val="18"/>
                        </w:rPr>
                        <w:t>22,715.26</w:t>
                      </w:r>
                      <w:r>
                        <w:rPr>
                          <w:rFonts w:ascii="Arial Narrow"/>
                          <w:sz w:val="18"/>
                        </w:rPr>
                      </w:r>
                    </w:p>
                  </w:txbxContent>
                </v:textbox>
                <w10:wrap type="none"/>
              </v:shape>
              <v:shape style="position:absolute;left:4539;top:1012;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38,586,015.11</w:t>
                      </w:r>
                      <w:r>
                        <w:rPr>
                          <w:rFonts w:ascii="Arial Narrow"/>
                          <w:sz w:val="18"/>
                        </w:rPr>
                      </w:r>
                    </w:p>
                  </w:txbxContent>
                </v:textbox>
                <w10:wrap type="none"/>
              </v:shape>
              <v:shape style="position:absolute;left:5997;top:701;width:939;height:492"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spacing w:val="-1"/>
                          <w:sz w:val="18"/>
                        </w:rPr>
                        <w:t>11,378,597.27</w:t>
                      </w:r>
                      <w:r>
                        <w:rPr>
                          <w:rFonts w:ascii="Arial Narrow"/>
                          <w:sz w:val="18"/>
                        </w:rPr>
                      </w:r>
                    </w:p>
                    <w:p>
                      <w:pPr>
                        <w:spacing w:line="202" w:lineRule="exact" w:before="105"/>
                        <w:ind w:left="0" w:right="0" w:firstLine="0"/>
                        <w:jc w:val="left"/>
                        <w:rPr>
                          <w:rFonts w:ascii="Arial Narrow" w:hAnsi="Arial Narrow" w:cs="Arial Narrow" w:eastAsia="Arial Narrow" w:hint="default"/>
                          <w:sz w:val="18"/>
                          <w:szCs w:val="18"/>
                        </w:rPr>
                      </w:pPr>
                      <w:r>
                        <w:rPr>
                          <w:rFonts w:ascii="Arial Narrow"/>
                          <w:b/>
                          <w:spacing w:val="-1"/>
                          <w:sz w:val="18"/>
                        </w:rPr>
                        <w:t>11,378,597.27</w:t>
                      </w:r>
                      <w:r>
                        <w:rPr>
                          <w:rFonts w:ascii="Arial Narrow"/>
                          <w:sz w:val="18"/>
                        </w:rPr>
                      </w:r>
                    </w:p>
                  </w:txbxContent>
                </v:textbox>
                <w10:wrap type="none"/>
              </v:shape>
              <v:shape style="position:absolute;left:7534;top:701;width:735;height:492"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spacing w:val="-1"/>
                          <w:sz w:val="18"/>
                        </w:rPr>
                        <w:t>499,119.27</w:t>
                      </w:r>
                      <w:r>
                        <w:rPr>
                          <w:rFonts w:ascii="Arial Narrow"/>
                          <w:sz w:val="18"/>
                        </w:rPr>
                      </w:r>
                    </w:p>
                    <w:p>
                      <w:pPr>
                        <w:spacing w:line="202" w:lineRule="exact" w:before="105"/>
                        <w:ind w:left="0" w:right="0" w:firstLine="0"/>
                        <w:jc w:val="left"/>
                        <w:rPr>
                          <w:rFonts w:ascii="Arial Narrow" w:hAnsi="Arial Narrow" w:cs="Arial Narrow" w:eastAsia="Arial Narrow" w:hint="default"/>
                          <w:sz w:val="18"/>
                          <w:szCs w:val="18"/>
                        </w:rPr>
                      </w:pPr>
                      <w:r>
                        <w:rPr>
                          <w:rFonts w:ascii="Arial Narrow"/>
                          <w:b/>
                          <w:spacing w:val="-1"/>
                          <w:sz w:val="18"/>
                        </w:rPr>
                        <w:t>499,119.27</w:t>
                      </w:r>
                      <w:r>
                        <w:rPr>
                          <w:rFonts w:ascii="Arial Narrow"/>
                          <w:sz w:val="18"/>
                        </w:rPr>
                      </w:r>
                    </w:p>
                  </w:txbxContent>
                </v:textbox>
                <w10:wrap type="none"/>
              </v:shape>
            </v:group>
          </v:group>
        </w:pict>
      </w:r>
      <w:r>
        <w:rPr>
          <w:rFonts w:ascii="宋体" w:hAnsi="宋体" w:cs="宋体" w:eastAsia="宋体" w:hint="default"/>
          <w:position w:val="-25"/>
          <w:sz w:val="20"/>
          <w:szCs w:val="20"/>
        </w:rPr>
      </w:r>
    </w:p>
    <w:p>
      <w:pPr>
        <w:spacing w:line="240" w:lineRule="auto" w:before="1"/>
        <w:rPr>
          <w:rFonts w:ascii="宋体" w:hAnsi="宋体" w:cs="宋体" w:eastAsia="宋体" w:hint="default"/>
          <w:sz w:val="13"/>
          <w:szCs w:val="13"/>
        </w:rPr>
      </w:pPr>
    </w:p>
    <w:p>
      <w:pPr>
        <w:pStyle w:val="BodyText"/>
        <w:tabs>
          <w:tab w:pos="1041" w:val="left" w:leader="none"/>
        </w:tabs>
        <w:spacing w:line="240" w:lineRule="auto" w:before="35"/>
        <w:ind w:left="481" w:right="119"/>
        <w:jc w:val="left"/>
      </w:pPr>
      <w:r>
        <w:rPr/>
        <w:pict>
          <v:group style="position:absolute;margin-left:78.360001pt;margin-top:23.853958pt;width:438pt;height:231.25pt;mso-position-horizontal-relative:page;mso-position-vertical-relative:paragraph;z-index:-901360" coordorigin="1567,477" coordsize="8760,4625">
            <v:group style="position:absolute;left:1586;top:484;width:3202;height:2" coordorigin="1586,484" coordsize="3202,2">
              <v:shape style="position:absolute;left:1586;top:484;width:3202;height:2" coordorigin="1586,484" coordsize="3202,0" path="m1586,484l4788,484e" filled="false" stroked="true" strokeweight=".72pt" strokecolor="#000000">
                <v:path arrowok="t"/>
              </v:shape>
            </v:group>
            <v:group style="position:absolute;left:1586;top:513;width:3202;height:2" coordorigin="1586,513" coordsize="3202,2">
              <v:shape style="position:absolute;left:1586;top:513;width:3202;height:2" coordorigin="1586,513" coordsize="3202,0" path="m1586,513l4788,513e" filled="false" stroked="true" strokeweight=".72pt" strokecolor="#000000">
                <v:path arrowok="t"/>
              </v:shape>
              <v:shape style="position:absolute;left:4788;top:520;width:10;height:2" type="#_x0000_t75" stroked="false">
                <v:imagedata r:id="rId69" o:title=""/>
              </v:shape>
            </v:group>
            <v:group style="position:absolute;left:4788;top:484;width:44;height:2" coordorigin="4788,484" coordsize="44,2">
              <v:shape style="position:absolute;left:4788;top:484;width:44;height:2" coordorigin="4788,484" coordsize="44,0" path="m4788,484l4831,484e" filled="false" stroked="true" strokeweight=".72pt" strokecolor="#000000">
                <v:path arrowok="t"/>
              </v:shape>
            </v:group>
            <v:group style="position:absolute;left:4788;top:513;width:44;height:2" coordorigin="4788,513" coordsize="44,2">
              <v:shape style="position:absolute;left:4788;top:513;width:44;height:2" coordorigin="4788,513" coordsize="44,0" path="m4788,513l4831,513e" filled="false" stroked="true" strokeweight=".72pt" strokecolor="#000000">
                <v:path arrowok="t"/>
              </v:shape>
            </v:group>
            <v:group style="position:absolute;left:4831;top:484;width:1106;height:2" coordorigin="4831,484" coordsize="1106,2">
              <v:shape style="position:absolute;left:4831;top:484;width:1106;height:2" coordorigin="4831,484" coordsize="1106,0" path="m4831,484l5936,484e" filled="false" stroked="true" strokeweight=".72pt" strokecolor="#000000">
                <v:path arrowok="t"/>
              </v:shape>
            </v:group>
            <v:group style="position:absolute;left:4831;top:513;width:1106;height:2" coordorigin="4831,513" coordsize="1106,2">
              <v:shape style="position:absolute;left:4831;top:513;width:1106;height:2" coordorigin="4831,513" coordsize="1106,0" path="m4831,513l5936,513e" filled="false" stroked="true" strokeweight=".72pt" strokecolor="#000000">
                <v:path arrowok="t"/>
              </v:shape>
              <v:shape style="position:absolute;left:5936;top:520;width:10;height:2" type="#_x0000_t75" stroked="false">
                <v:imagedata r:id="rId69" o:title=""/>
              </v:shape>
            </v:group>
            <v:group style="position:absolute;left:5936;top:484;width:44;height:2" coordorigin="5936,484" coordsize="44,2">
              <v:shape style="position:absolute;left:5936;top:484;width:44;height:2" coordorigin="5936,484" coordsize="44,0" path="m5936,484l5980,484e" filled="false" stroked="true" strokeweight=".72pt" strokecolor="#000000">
                <v:path arrowok="t"/>
              </v:shape>
            </v:group>
            <v:group style="position:absolute;left:5936;top:513;width:44;height:2" coordorigin="5936,513" coordsize="44,2">
              <v:shape style="position:absolute;left:5936;top:513;width:44;height:2" coordorigin="5936,513" coordsize="44,0" path="m5936,513l5980,513e" filled="false" stroked="true" strokeweight=".72pt" strokecolor="#000000">
                <v:path arrowok="t"/>
              </v:shape>
            </v:group>
            <v:group style="position:absolute;left:5980;top:484;width:1104;height:2" coordorigin="5980,484" coordsize="1104,2">
              <v:shape style="position:absolute;left:5980;top:484;width:1104;height:2" coordorigin="5980,484" coordsize="1104,0" path="m5980,484l7084,484e" filled="false" stroked="true" strokeweight=".72pt" strokecolor="#000000">
                <v:path arrowok="t"/>
              </v:shape>
            </v:group>
            <v:group style="position:absolute;left:5980;top:513;width:1104;height:2" coordorigin="5980,513" coordsize="1104,2">
              <v:shape style="position:absolute;left:5980;top:513;width:1104;height:2" coordorigin="5980,513" coordsize="1104,0" path="m5980,513l7084,513e" filled="false" stroked="true" strokeweight=".72pt" strokecolor="#000000">
                <v:path arrowok="t"/>
              </v:shape>
              <v:shape style="position:absolute;left:7084;top:520;width:10;height:2" type="#_x0000_t75" stroked="false">
                <v:imagedata r:id="rId69" o:title=""/>
              </v:shape>
            </v:group>
            <v:group style="position:absolute;left:7084;top:484;width:44;height:2" coordorigin="7084,484" coordsize="44,2">
              <v:shape style="position:absolute;left:7084;top:484;width:44;height:2" coordorigin="7084,484" coordsize="44,0" path="m7084,484l7127,484e" filled="false" stroked="true" strokeweight=".72pt" strokecolor="#000000">
                <v:path arrowok="t"/>
              </v:shape>
            </v:group>
            <v:group style="position:absolute;left:7084;top:513;width:44;height:2" coordorigin="7084,513" coordsize="44,2">
              <v:shape style="position:absolute;left:7084;top:513;width:44;height:2" coordorigin="7084,513" coordsize="44,0" path="m7084,513l7127,513e" filled="false" stroked="true" strokeweight=".72pt" strokecolor="#000000">
                <v:path arrowok="t"/>
              </v:shape>
            </v:group>
            <v:group style="position:absolute;left:7127;top:484;width:1106;height:2" coordorigin="7127,484" coordsize="1106,2">
              <v:shape style="position:absolute;left:7127;top:484;width:1106;height:2" coordorigin="7127,484" coordsize="1106,0" path="m7127,484l8232,484e" filled="false" stroked="true" strokeweight=".72pt" strokecolor="#000000">
                <v:path arrowok="t"/>
              </v:shape>
            </v:group>
            <v:group style="position:absolute;left:7127;top:513;width:1106;height:2" coordorigin="7127,513" coordsize="1106,2">
              <v:shape style="position:absolute;left:7127;top:513;width:1106;height:2" coordorigin="7127,513" coordsize="1106,0" path="m7127,513l8232,513e" filled="false" stroked="true" strokeweight=".72pt" strokecolor="#000000">
                <v:path arrowok="t"/>
              </v:shape>
              <v:shape style="position:absolute;left:8232;top:520;width:10;height:2" type="#_x0000_t75" stroked="false">
                <v:imagedata r:id="rId69" o:title=""/>
              </v:shape>
            </v:group>
            <v:group style="position:absolute;left:8232;top:484;width:44;height:2" coordorigin="8232,484" coordsize="44,2">
              <v:shape style="position:absolute;left:8232;top:484;width:44;height:2" coordorigin="8232,484" coordsize="44,0" path="m8232,484l8275,484e" filled="false" stroked="true" strokeweight=".72pt" strokecolor="#000000">
                <v:path arrowok="t"/>
              </v:shape>
            </v:group>
            <v:group style="position:absolute;left:8232;top:513;width:44;height:2" coordorigin="8232,513" coordsize="44,2">
              <v:shape style="position:absolute;left:8232;top:513;width:44;height:2" coordorigin="8232,513" coordsize="44,0" path="m8232,513l8275,513e" filled="false" stroked="true" strokeweight=".72pt" strokecolor="#000000">
                <v:path arrowok="t"/>
              </v:shape>
            </v:group>
            <v:group style="position:absolute;left:8275;top:484;width:1107;height:2" coordorigin="8275,484" coordsize="1107,2">
              <v:shape style="position:absolute;left:8275;top:484;width:1107;height:2" coordorigin="8275,484" coordsize="1107,0" path="m8275,484l9382,484e" filled="false" stroked="true" strokeweight=".72pt" strokecolor="#000000">
                <v:path arrowok="t"/>
              </v:shape>
            </v:group>
            <v:group style="position:absolute;left:8275;top:513;width:1107;height:2" coordorigin="8275,513" coordsize="1107,2">
              <v:shape style="position:absolute;left:8275;top:513;width:1107;height:2" coordorigin="8275,513" coordsize="1107,0" path="m8275,513l9382,513e" filled="false" stroked="true" strokeweight=".72pt" strokecolor="#000000">
                <v:path arrowok="t"/>
              </v:shape>
              <v:shape style="position:absolute;left:9382;top:520;width:10;height:2" type="#_x0000_t75" stroked="false">
                <v:imagedata r:id="rId69" o:title=""/>
              </v:shape>
            </v:group>
            <v:group style="position:absolute;left:9382;top:484;width:44;height:2" coordorigin="9382,484" coordsize="44,2">
              <v:shape style="position:absolute;left:9382;top:484;width:44;height:2" coordorigin="9382,484" coordsize="44,0" path="m9382,484l9425,484e" filled="false" stroked="true" strokeweight=".72pt" strokecolor="#000000">
                <v:path arrowok="t"/>
              </v:shape>
            </v:group>
            <v:group style="position:absolute;left:9382;top:513;width:44;height:2" coordorigin="9382,513" coordsize="44,2">
              <v:shape style="position:absolute;left:9382;top:513;width:44;height:2" coordorigin="9382,513" coordsize="44,0" path="m9382,513l9425,513e" filled="false" stroked="true" strokeweight=".72pt" strokecolor="#000000">
                <v:path arrowok="t"/>
              </v:shape>
            </v:group>
            <v:group style="position:absolute;left:9425;top:484;width:885;height:2" coordorigin="9425,484" coordsize="885,2">
              <v:shape style="position:absolute;left:9425;top:484;width:885;height:2" coordorigin="9425,484" coordsize="885,0" path="m9425,484l10309,484e" filled="false" stroked="true" strokeweight=".72pt" strokecolor="#000000">
                <v:path arrowok="t"/>
              </v:shape>
            </v:group>
            <v:group style="position:absolute;left:9425;top:513;width:885;height:2" coordorigin="9425,513" coordsize="885,2">
              <v:shape style="position:absolute;left:9425;top:513;width:885;height:2" coordorigin="9425,513" coordsize="885,0" path="m9425,513l10309,513e" filled="false" stroked="true" strokeweight=".72pt" strokecolor="#000000">
                <v:path arrowok="t"/>
              </v:shape>
              <v:shape style="position:absolute;left:4769;top:503;width:4642;height:560" type="#_x0000_t75" stroked="false">
                <v:imagedata r:id="rId184" o:title=""/>
              </v:shape>
              <v:shape style="position:absolute;left:1567;top:1030;width:8760;height:4072" type="#_x0000_t75" stroked="false">
                <v:imagedata r:id="rId185" o:title=""/>
              </v:shape>
              <v:shape style="position:absolute;left:2630;top:692;width:112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1"/>
                          <w:sz w:val="18"/>
                          <w:szCs w:val="18"/>
                        </w:rPr>
                        <w:t>被投资单位名称</w:t>
                      </w:r>
                      <w:r>
                        <w:rPr>
                          <w:rFonts w:ascii="宋体" w:hAnsi="宋体" w:cs="宋体" w:eastAsia="宋体" w:hint="default"/>
                          <w:sz w:val="18"/>
                          <w:szCs w:val="18"/>
                        </w:rPr>
                      </w:r>
                    </w:p>
                  </w:txbxContent>
                </v:textbox>
                <w10:wrap type="none"/>
              </v:shape>
              <v:shape style="position:absolute;left:5045;top:692;width:6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1"/>
                          <w:sz w:val="18"/>
                          <w:szCs w:val="18"/>
                        </w:rPr>
                        <w:t>年初金额</w:t>
                      </w:r>
                      <w:r>
                        <w:rPr>
                          <w:rFonts w:ascii="宋体" w:hAnsi="宋体" w:cs="宋体" w:eastAsia="宋体" w:hint="default"/>
                          <w:sz w:val="18"/>
                          <w:szCs w:val="18"/>
                        </w:rPr>
                      </w:r>
                    </w:p>
                  </w:txbxContent>
                </v:textbox>
                <w10:wrap type="none"/>
              </v:shape>
              <v:shape style="position:absolute;left:6192;top:692;width:6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1"/>
                          <w:sz w:val="18"/>
                          <w:szCs w:val="18"/>
                        </w:rPr>
                        <w:t>本年增加</w:t>
                      </w:r>
                      <w:r>
                        <w:rPr>
                          <w:rFonts w:ascii="宋体" w:hAnsi="宋体" w:cs="宋体" w:eastAsia="宋体" w:hint="default"/>
                          <w:sz w:val="18"/>
                          <w:szCs w:val="18"/>
                        </w:rPr>
                      </w:r>
                    </w:p>
                  </w:txbxContent>
                </v:textbox>
                <w10:wrap type="none"/>
              </v:shape>
              <v:shape style="position:absolute;left:7340;top:692;width:6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1"/>
                          <w:sz w:val="18"/>
                          <w:szCs w:val="18"/>
                        </w:rPr>
                        <w:t>本年减少</w:t>
                      </w:r>
                      <w:r>
                        <w:rPr>
                          <w:rFonts w:ascii="宋体" w:hAnsi="宋体" w:cs="宋体" w:eastAsia="宋体" w:hint="default"/>
                          <w:sz w:val="18"/>
                          <w:szCs w:val="18"/>
                        </w:rPr>
                      </w:r>
                    </w:p>
                  </w:txbxContent>
                </v:textbox>
                <w10:wrap type="none"/>
              </v:shape>
              <v:shape style="position:absolute;left:8489;top:692;width:6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1"/>
                          <w:sz w:val="18"/>
                          <w:szCs w:val="18"/>
                        </w:rPr>
                        <w:t>年末金额</w:t>
                      </w:r>
                      <w:r>
                        <w:rPr>
                          <w:rFonts w:ascii="宋体" w:hAnsi="宋体" w:cs="宋体" w:eastAsia="宋体" w:hint="default"/>
                          <w:sz w:val="18"/>
                          <w:szCs w:val="18"/>
                        </w:rPr>
                      </w:r>
                    </w:p>
                  </w:txbxContent>
                </v:textbox>
                <w10:wrap type="none"/>
              </v:shape>
              <v:shape style="position:absolute;left:9725;top:576;width:32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21"/>
                          <w:sz w:val="18"/>
                          <w:szCs w:val="18"/>
                        </w:rPr>
                        <w:t>年末</w:t>
                      </w:r>
                      <w:r>
                        <w:rPr>
                          <w:rFonts w:ascii="宋体" w:hAnsi="宋体" w:cs="宋体" w:eastAsia="宋体" w:hint="default"/>
                          <w:sz w:val="18"/>
                          <w:szCs w:val="18"/>
                        </w:rPr>
                      </w:r>
                    </w:p>
                  </w:txbxContent>
                </v:textbox>
                <w10:wrap type="none"/>
              </v:shape>
            </v:group>
            <w10:wrap type="none"/>
          </v:group>
        </w:pict>
      </w:r>
      <w:r>
        <w:rPr>
          <w:spacing w:val="-1"/>
        </w:rPr>
        <w:t>13.</w:t>
        <w:tab/>
      </w:r>
      <w:r>
        <w:rPr/>
        <w:t>商誉</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tbl>
      <w:tblPr>
        <w:tblW w:w="0" w:type="auto"/>
        <w:jc w:val="left"/>
        <w:tblInd w:w="126" w:type="dxa"/>
        <w:tblLayout w:type="fixed"/>
        <w:tblCellMar>
          <w:top w:w="0" w:type="dxa"/>
          <w:left w:w="0" w:type="dxa"/>
          <w:bottom w:w="0" w:type="dxa"/>
          <w:right w:w="0" w:type="dxa"/>
        </w:tblCellMar>
        <w:tblLook w:val="01E0"/>
      </w:tblPr>
      <w:tblGrid>
        <w:gridCol w:w="3116"/>
        <w:gridCol w:w="1329"/>
        <w:gridCol w:w="1181"/>
        <w:gridCol w:w="1115"/>
        <w:gridCol w:w="1075"/>
        <w:gridCol w:w="907"/>
      </w:tblGrid>
      <w:tr>
        <w:trPr>
          <w:trHeight w:val="242" w:hRule="exact"/>
        </w:trPr>
        <w:tc>
          <w:tcPr>
            <w:tcW w:w="7816" w:type="dxa"/>
            <w:gridSpan w:val="5"/>
            <w:tcBorders>
              <w:top w:val="nil" w:sz="6" w:space="0" w:color="auto"/>
              <w:left w:val="nil" w:sz="6" w:space="0" w:color="auto"/>
              <w:bottom w:val="nil" w:sz="6" w:space="0" w:color="auto"/>
              <w:right w:val="nil" w:sz="6" w:space="0" w:color="auto"/>
            </w:tcBorders>
          </w:tcPr>
          <w:p>
            <w:pPr/>
          </w:p>
        </w:tc>
        <w:tc>
          <w:tcPr>
            <w:tcW w:w="907" w:type="dxa"/>
            <w:tcBorders>
              <w:top w:val="nil" w:sz="6" w:space="0" w:color="auto"/>
              <w:left w:val="nil" w:sz="6" w:space="0" w:color="auto"/>
              <w:bottom w:val="nil" w:sz="6" w:space="0" w:color="auto"/>
              <w:right w:val="nil" w:sz="6" w:space="0" w:color="auto"/>
            </w:tcBorders>
          </w:tcPr>
          <w:p>
            <w:pPr>
              <w:pStyle w:val="TableParagraph"/>
              <w:spacing w:line="180" w:lineRule="exact"/>
              <w:ind w:left="125" w:right="0"/>
              <w:jc w:val="left"/>
              <w:rPr>
                <w:rFonts w:ascii="宋体" w:hAnsi="宋体" w:cs="宋体" w:eastAsia="宋体" w:hint="default"/>
                <w:sz w:val="18"/>
                <w:szCs w:val="18"/>
              </w:rPr>
            </w:pPr>
            <w:r>
              <w:rPr>
                <w:rFonts w:ascii="宋体" w:hAnsi="宋体" w:cs="宋体" w:eastAsia="宋体" w:hint="default"/>
                <w:b/>
                <w:bCs/>
                <w:spacing w:val="-21"/>
                <w:sz w:val="18"/>
                <w:szCs w:val="18"/>
              </w:rPr>
              <w:t>减值准备</w:t>
            </w:r>
            <w:r>
              <w:rPr>
                <w:rFonts w:ascii="宋体" w:hAnsi="宋体" w:cs="宋体" w:eastAsia="宋体" w:hint="default"/>
                <w:sz w:val="18"/>
                <w:szCs w:val="18"/>
              </w:rPr>
            </w: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北京航天斯大电子科技有限公司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spacing w:val="-15"/>
                <w:w w:val="95"/>
                <w:sz w:val="18"/>
              </w:rPr>
              <w:t>333,744.72</w:t>
            </w:r>
            <w:r>
              <w:rPr>
                <w:rFonts w:ascii="Arial Narrow"/>
                <w:sz w:val="18"/>
              </w:rPr>
            </w:r>
          </w:p>
        </w:tc>
        <w:tc>
          <w:tcPr>
            <w:tcW w:w="1181"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333,744.72</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航天信息系统工程（北京）有限公司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spacing w:val="-15"/>
                <w:w w:val="95"/>
                <w:sz w:val="18"/>
              </w:rPr>
              <w:t>936,821.91</w:t>
            </w:r>
            <w:r>
              <w:rPr>
                <w:rFonts w:ascii="Arial Narrow"/>
                <w:sz w:val="18"/>
              </w:rPr>
            </w:r>
          </w:p>
        </w:tc>
        <w:tc>
          <w:tcPr>
            <w:tcW w:w="1181"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936,821.91</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北京航天金盾科技有限公司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spacing w:val="-15"/>
                <w:w w:val="95"/>
                <w:sz w:val="18"/>
              </w:rPr>
              <w:t>498,528.34</w:t>
            </w:r>
            <w:r>
              <w:rPr>
                <w:rFonts w:ascii="Arial Narrow"/>
                <w:sz w:val="18"/>
              </w:rPr>
            </w:r>
          </w:p>
        </w:tc>
        <w:tc>
          <w:tcPr>
            <w:tcW w:w="1181"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498,528.34</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河北航天金穗技术有限公司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spacing w:val="-15"/>
                <w:w w:val="95"/>
                <w:sz w:val="18"/>
              </w:rPr>
              <w:t>2,563,167.20</w:t>
            </w:r>
            <w:r>
              <w:rPr>
                <w:rFonts w:ascii="Arial Narrow"/>
                <w:sz w:val="18"/>
              </w:rPr>
            </w:r>
          </w:p>
        </w:tc>
        <w:tc>
          <w:tcPr>
            <w:tcW w:w="1181"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spacing w:val="-15"/>
                <w:w w:val="95"/>
                <w:sz w:val="18"/>
              </w:rPr>
              <w:t>2,563,167.20</w:t>
            </w:r>
            <w:r>
              <w:rPr>
                <w:rFonts w:ascii="Arial Narrow"/>
                <w:sz w:val="18"/>
              </w:rPr>
            </w:r>
          </w:p>
        </w:tc>
        <w:tc>
          <w:tcPr>
            <w:tcW w:w="1075" w:type="dxa"/>
            <w:tcBorders>
              <w:top w:val="nil" w:sz="6" w:space="0" w:color="auto"/>
              <w:left w:val="nil" w:sz="6" w:space="0" w:color="auto"/>
              <w:bottom w:val="nil" w:sz="6" w:space="0" w:color="auto"/>
              <w:right w:val="nil" w:sz="6" w:space="0" w:color="auto"/>
            </w:tcBorders>
          </w:tcPr>
          <w:p>
            <w:pP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湖南航天信息有限公司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spacing w:val="-15"/>
                <w:w w:val="95"/>
                <w:sz w:val="18"/>
              </w:rPr>
              <w:t>666,040.44</w:t>
            </w:r>
            <w:r>
              <w:rPr>
                <w:rFonts w:ascii="Arial Narrow"/>
                <w:sz w:val="18"/>
              </w:rPr>
            </w:r>
          </w:p>
        </w:tc>
        <w:tc>
          <w:tcPr>
            <w:tcW w:w="1181"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666,040.44</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常州市航天金穗高技术有限公司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7"/>
              <w:jc w:val="right"/>
              <w:rPr>
                <w:rFonts w:ascii="Arial Narrow" w:hAnsi="Arial Narrow" w:cs="Arial Narrow" w:eastAsia="Arial Narrow" w:hint="default"/>
                <w:sz w:val="18"/>
                <w:szCs w:val="18"/>
              </w:rPr>
            </w:pPr>
            <w:r>
              <w:rPr>
                <w:rFonts w:ascii="Arial Narrow"/>
                <w:spacing w:val="-15"/>
                <w:w w:val="95"/>
                <w:sz w:val="18"/>
              </w:rPr>
              <w:t>49,033.37</w:t>
            </w:r>
            <w:r>
              <w:rPr>
                <w:rFonts w:ascii="Arial Narrow"/>
                <w:sz w:val="18"/>
              </w:rPr>
            </w:r>
          </w:p>
        </w:tc>
        <w:tc>
          <w:tcPr>
            <w:tcW w:w="1181"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49,033.37</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金华航天金穗科技有限公司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spacing w:val="-15"/>
                <w:w w:val="95"/>
                <w:sz w:val="18"/>
              </w:rPr>
              <w:t>424,425.63</w:t>
            </w:r>
            <w:r>
              <w:rPr>
                <w:rFonts w:ascii="Arial Narrow"/>
                <w:sz w:val="18"/>
              </w:rPr>
            </w:r>
          </w:p>
        </w:tc>
        <w:tc>
          <w:tcPr>
            <w:tcW w:w="1181"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424,425.63</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江西航天信息有限公司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spacing w:val="-15"/>
                <w:w w:val="95"/>
                <w:sz w:val="18"/>
              </w:rPr>
              <w:t>2,779.03</w:t>
            </w:r>
            <w:r>
              <w:rPr>
                <w:rFonts w:ascii="Arial Narrow"/>
                <w:sz w:val="18"/>
              </w:rPr>
            </w:r>
          </w:p>
        </w:tc>
        <w:tc>
          <w:tcPr>
            <w:tcW w:w="1181"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2,779.03</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西部安全认证中心有限责任公司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spacing w:val="-15"/>
                <w:w w:val="95"/>
                <w:sz w:val="18"/>
              </w:rPr>
              <w:t>603,285.25</w:t>
            </w:r>
            <w:r>
              <w:rPr>
                <w:rFonts w:ascii="Arial Narrow"/>
                <w:sz w:val="18"/>
              </w:rPr>
            </w:r>
          </w:p>
        </w:tc>
        <w:tc>
          <w:tcPr>
            <w:tcW w:w="1181" w:type="dxa"/>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603,285.25</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北京航天世纪投资咨询有限公司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0"/>
              <w:jc w:val="right"/>
              <w:rPr>
                <w:rFonts w:ascii="Arial Narrow" w:hAnsi="Arial Narrow" w:cs="Arial Narrow" w:eastAsia="Arial Narrow" w:hint="default"/>
                <w:sz w:val="18"/>
                <w:szCs w:val="18"/>
              </w:rPr>
            </w:pPr>
            <w:r>
              <w:rPr>
                <w:rFonts w:ascii="Arial Narrow"/>
                <w:spacing w:val="-15"/>
                <w:w w:val="95"/>
                <w:sz w:val="18"/>
              </w:rPr>
              <w:t>8,870,611.23</w:t>
            </w:r>
            <w:r>
              <w:rPr>
                <w:rFonts w:ascii="Arial Narrow"/>
                <w:sz w:val="18"/>
              </w:rPr>
            </w: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8,870,611.23</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武汉华迪世纪计算机有限公司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0"/>
              <w:jc w:val="right"/>
              <w:rPr>
                <w:rFonts w:ascii="Arial Narrow" w:hAnsi="Arial Narrow" w:cs="Arial Narrow" w:eastAsia="Arial Narrow" w:hint="default"/>
                <w:sz w:val="18"/>
                <w:szCs w:val="18"/>
              </w:rPr>
            </w:pPr>
            <w:r>
              <w:rPr>
                <w:rFonts w:ascii="Arial Narrow"/>
                <w:spacing w:val="-15"/>
                <w:w w:val="95"/>
                <w:sz w:val="18"/>
              </w:rPr>
              <w:t>78,965.74</w:t>
            </w:r>
            <w:r>
              <w:rPr>
                <w:rFonts w:ascii="Arial Narrow"/>
                <w:sz w:val="18"/>
              </w:rPr>
            </w: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78,965.74</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12"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pacing w:val="-21"/>
                <w:sz w:val="18"/>
                <w:szCs w:val="18"/>
              </w:rPr>
              <w:t>北京中北通信息技术有限公司</w:t>
            </w:r>
            <w:r>
              <w:rPr>
                <w:rFonts w:ascii="宋体" w:hAnsi="宋体" w:cs="宋体" w:eastAsia="宋体" w:hint="default"/>
                <w:sz w:val="18"/>
                <w:szCs w:val="18"/>
              </w:rPr>
            </w:r>
          </w:p>
        </w:tc>
        <w:tc>
          <w:tcPr>
            <w:tcW w:w="1329"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0"/>
              <w:jc w:val="right"/>
              <w:rPr>
                <w:rFonts w:ascii="Arial Narrow" w:hAnsi="Arial Narrow" w:cs="Arial Narrow" w:eastAsia="Arial Narrow" w:hint="default"/>
                <w:sz w:val="18"/>
                <w:szCs w:val="18"/>
              </w:rPr>
            </w:pPr>
            <w:r>
              <w:rPr>
                <w:rFonts w:ascii="Arial Narrow"/>
                <w:spacing w:val="-15"/>
                <w:w w:val="95"/>
                <w:sz w:val="18"/>
              </w:rPr>
              <w:t>1,236,417.09</w:t>
            </w:r>
            <w:r>
              <w:rPr>
                <w:rFonts w:ascii="Arial Narrow"/>
                <w:sz w:val="18"/>
              </w:rPr>
            </w:r>
          </w:p>
        </w:tc>
        <w:tc>
          <w:tcPr>
            <w:tcW w:w="1115"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spacing w:val="-15"/>
                <w:w w:val="95"/>
                <w:sz w:val="18"/>
              </w:rPr>
              <w:t>1,236,417.09</w:t>
            </w:r>
            <w:r>
              <w:rPr>
                <w:rFonts w:ascii="Arial Narrow"/>
                <w:sz w:val="18"/>
              </w:rPr>
            </w:r>
          </w:p>
        </w:tc>
        <w:tc>
          <w:tcPr>
            <w:tcW w:w="907" w:type="dxa"/>
            <w:tcBorders>
              <w:top w:val="nil" w:sz="6" w:space="0" w:color="auto"/>
              <w:left w:val="nil" w:sz="6" w:space="0" w:color="auto"/>
              <w:bottom w:val="nil" w:sz="6" w:space="0" w:color="auto"/>
              <w:right w:val="nil" w:sz="6" w:space="0" w:color="auto"/>
            </w:tcBorders>
          </w:tcPr>
          <w:p>
            <w:pPr/>
          </w:p>
        </w:tc>
      </w:tr>
      <w:tr>
        <w:trPr>
          <w:trHeight w:val="328" w:hRule="exact"/>
        </w:trPr>
        <w:tc>
          <w:tcPr>
            <w:tcW w:w="3116" w:type="dxa"/>
            <w:tcBorders>
              <w:top w:val="nil" w:sz="6" w:space="0" w:color="auto"/>
              <w:left w:val="nil" w:sz="6" w:space="0" w:color="auto"/>
              <w:bottom w:val="single" w:sz="17" w:space="0" w:color="000000"/>
              <w:right w:val="nil" w:sz="6" w:space="0" w:color="auto"/>
            </w:tcBorders>
          </w:tcPr>
          <w:p>
            <w:pPr>
              <w:pStyle w:val="TableParagraph"/>
              <w:spacing w:line="240" w:lineRule="auto" w:before="6"/>
              <w:ind w:left="97" w:right="0"/>
              <w:jc w:val="center"/>
              <w:rPr>
                <w:rFonts w:ascii="宋体" w:hAnsi="宋体" w:cs="宋体" w:eastAsia="宋体" w:hint="default"/>
                <w:sz w:val="18"/>
                <w:szCs w:val="18"/>
              </w:rPr>
            </w:pPr>
            <w:r>
              <w:rPr>
                <w:rFonts w:ascii="宋体" w:hAnsi="宋体" w:cs="宋体" w:eastAsia="宋体" w:hint="default"/>
                <w:b/>
                <w:bCs/>
                <w:spacing w:val="-21"/>
                <w:sz w:val="18"/>
                <w:szCs w:val="18"/>
              </w:rPr>
              <w:t>合计</w:t>
            </w:r>
            <w:r>
              <w:rPr>
                <w:rFonts w:ascii="宋体" w:hAnsi="宋体" w:cs="宋体" w:eastAsia="宋体" w:hint="default"/>
                <w:sz w:val="18"/>
                <w:szCs w:val="18"/>
              </w:rPr>
            </w:r>
          </w:p>
        </w:tc>
        <w:tc>
          <w:tcPr>
            <w:tcW w:w="1329" w:type="dxa"/>
            <w:tcBorders>
              <w:top w:val="nil" w:sz="6" w:space="0" w:color="auto"/>
              <w:left w:val="nil" w:sz="6" w:space="0" w:color="auto"/>
              <w:bottom w:val="single" w:sz="17" w:space="0" w:color="000000"/>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b/>
                <w:spacing w:val="-15"/>
                <w:w w:val="95"/>
                <w:sz w:val="18"/>
              </w:rPr>
              <w:t>6,077,825.89</w:t>
            </w:r>
            <w:r>
              <w:rPr>
                <w:rFonts w:ascii="Arial Narrow"/>
                <w:sz w:val="18"/>
              </w:rPr>
            </w:r>
          </w:p>
        </w:tc>
        <w:tc>
          <w:tcPr>
            <w:tcW w:w="1181" w:type="dxa"/>
            <w:tcBorders>
              <w:top w:val="nil" w:sz="6" w:space="0" w:color="auto"/>
              <w:left w:val="nil" w:sz="6" w:space="0" w:color="auto"/>
              <w:bottom w:val="single" w:sz="17" w:space="0" w:color="000000"/>
              <w:right w:val="nil" w:sz="6" w:space="0" w:color="auto"/>
            </w:tcBorders>
          </w:tcPr>
          <w:p>
            <w:pPr>
              <w:pStyle w:val="TableParagraph"/>
              <w:spacing w:line="240" w:lineRule="auto" w:before="48"/>
              <w:ind w:right="230"/>
              <w:jc w:val="right"/>
              <w:rPr>
                <w:rFonts w:ascii="Arial Narrow" w:hAnsi="Arial Narrow" w:cs="Arial Narrow" w:eastAsia="Arial Narrow" w:hint="default"/>
                <w:sz w:val="18"/>
                <w:szCs w:val="18"/>
              </w:rPr>
            </w:pPr>
            <w:r>
              <w:rPr>
                <w:rFonts w:ascii="Arial Narrow"/>
                <w:b/>
                <w:spacing w:val="-15"/>
                <w:w w:val="95"/>
                <w:sz w:val="18"/>
              </w:rPr>
              <w:t>10,185,994.06</w:t>
            </w:r>
            <w:r>
              <w:rPr>
                <w:rFonts w:ascii="Arial Narrow"/>
                <w:sz w:val="18"/>
              </w:rPr>
            </w:r>
          </w:p>
        </w:tc>
        <w:tc>
          <w:tcPr>
            <w:tcW w:w="1115" w:type="dxa"/>
            <w:tcBorders>
              <w:top w:val="nil" w:sz="6" w:space="0" w:color="auto"/>
              <w:left w:val="nil" w:sz="6" w:space="0" w:color="auto"/>
              <w:bottom w:val="single" w:sz="17" w:space="0" w:color="000000"/>
              <w:right w:val="nil" w:sz="6" w:space="0" w:color="auto"/>
            </w:tcBorders>
          </w:tcPr>
          <w:p>
            <w:pPr>
              <w:pStyle w:val="TableParagraph"/>
              <w:spacing w:line="240" w:lineRule="auto" w:before="48"/>
              <w:ind w:right="196"/>
              <w:jc w:val="right"/>
              <w:rPr>
                <w:rFonts w:ascii="Arial Narrow" w:hAnsi="Arial Narrow" w:cs="Arial Narrow" w:eastAsia="Arial Narrow" w:hint="default"/>
                <w:sz w:val="18"/>
                <w:szCs w:val="18"/>
              </w:rPr>
            </w:pPr>
            <w:r>
              <w:rPr>
                <w:rFonts w:ascii="Arial Narrow"/>
                <w:b/>
                <w:spacing w:val="-15"/>
                <w:w w:val="95"/>
                <w:sz w:val="18"/>
              </w:rPr>
              <w:t>2,563,167.20</w:t>
            </w:r>
            <w:r>
              <w:rPr>
                <w:rFonts w:ascii="Arial Narrow"/>
                <w:sz w:val="18"/>
              </w:rPr>
            </w:r>
          </w:p>
        </w:tc>
        <w:tc>
          <w:tcPr>
            <w:tcW w:w="1075" w:type="dxa"/>
            <w:tcBorders>
              <w:top w:val="nil" w:sz="6" w:space="0" w:color="auto"/>
              <w:left w:val="nil" w:sz="6" w:space="0" w:color="auto"/>
              <w:bottom w:val="single" w:sz="17" w:space="0" w:color="000000"/>
              <w:right w:val="nil" w:sz="6" w:space="0" w:color="auto"/>
            </w:tcBorders>
          </w:tcPr>
          <w:p>
            <w:pPr>
              <w:pStyle w:val="TableParagraph"/>
              <w:spacing w:line="240" w:lineRule="auto" w:before="48"/>
              <w:ind w:right="123"/>
              <w:jc w:val="right"/>
              <w:rPr>
                <w:rFonts w:ascii="Arial Narrow" w:hAnsi="Arial Narrow" w:cs="Arial Narrow" w:eastAsia="Arial Narrow" w:hint="default"/>
                <w:sz w:val="18"/>
                <w:szCs w:val="18"/>
              </w:rPr>
            </w:pPr>
            <w:r>
              <w:rPr>
                <w:rFonts w:ascii="Arial Narrow"/>
                <w:b/>
                <w:spacing w:val="-15"/>
                <w:w w:val="95"/>
                <w:sz w:val="18"/>
              </w:rPr>
              <w:t>13,700,652.75</w:t>
            </w:r>
            <w:r>
              <w:rPr>
                <w:rFonts w:ascii="Arial Narrow"/>
                <w:sz w:val="18"/>
              </w:rPr>
            </w:r>
          </w:p>
        </w:tc>
        <w:tc>
          <w:tcPr>
            <w:tcW w:w="907" w:type="dxa"/>
            <w:tcBorders>
              <w:top w:val="nil" w:sz="6" w:space="0" w:color="auto"/>
              <w:left w:val="nil" w:sz="6" w:space="0" w:color="auto"/>
              <w:bottom w:val="single" w:sz="17" w:space="0" w:color="000000"/>
              <w:right w:val="nil" w:sz="6" w:space="0" w:color="auto"/>
            </w:tcBorders>
          </w:tcPr>
          <w:p>
            <w:pPr/>
          </w:p>
        </w:tc>
      </w:tr>
    </w:tbl>
    <w:p>
      <w:pPr>
        <w:spacing w:line="240" w:lineRule="auto" w:before="5"/>
        <w:rPr>
          <w:rFonts w:ascii="宋体" w:hAnsi="宋体" w:cs="宋体" w:eastAsia="宋体" w:hint="default"/>
          <w:sz w:val="11"/>
          <w:szCs w:val="11"/>
        </w:rPr>
      </w:pPr>
    </w:p>
    <w:p>
      <w:pPr>
        <w:pStyle w:val="BodyText"/>
        <w:tabs>
          <w:tab w:pos="1041" w:val="left" w:leader="none"/>
        </w:tabs>
        <w:spacing w:line="240" w:lineRule="auto" w:before="35"/>
        <w:ind w:left="481" w:right="119"/>
        <w:jc w:val="left"/>
      </w:pPr>
      <w:r>
        <w:rPr/>
        <w:t>14.</w:t>
        <w:tab/>
        <w:t>长期待摊费用</w:t>
      </w:r>
    </w:p>
    <w:p>
      <w:pPr>
        <w:spacing w:after="0" w:line="240" w:lineRule="auto"/>
        <w:jc w:val="left"/>
        <w:sectPr>
          <w:pgSz w:w="11910" w:h="16840"/>
          <w:pgMar w:header="0" w:footer="865" w:top="1100" w:bottom="1060" w:left="1460" w:right="1460"/>
        </w:sectPr>
      </w:pPr>
    </w:p>
    <w:p>
      <w:pPr>
        <w:spacing w:line="240" w:lineRule="auto" w:before="9"/>
        <w:rPr>
          <w:rFonts w:ascii="宋体" w:hAnsi="宋体" w:cs="宋体" w:eastAsia="宋体" w:hint="default"/>
          <w:sz w:val="27"/>
          <w:szCs w:val="27"/>
        </w:rPr>
      </w:pPr>
    </w:p>
    <w:tbl>
      <w:tblPr>
        <w:tblW w:w="0" w:type="auto"/>
        <w:jc w:val="left"/>
        <w:tblInd w:w="126" w:type="dxa"/>
        <w:tblLayout w:type="fixed"/>
        <w:tblCellMar>
          <w:top w:w="0" w:type="dxa"/>
          <w:left w:w="0" w:type="dxa"/>
          <w:bottom w:w="0" w:type="dxa"/>
          <w:right w:w="0" w:type="dxa"/>
        </w:tblCellMar>
        <w:tblLook w:val="01E0"/>
      </w:tblPr>
      <w:tblGrid>
        <w:gridCol w:w="1249"/>
        <w:gridCol w:w="1829"/>
        <w:gridCol w:w="3020"/>
        <w:gridCol w:w="2624"/>
      </w:tblGrid>
      <w:tr>
        <w:trPr>
          <w:trHeight w:val="356" w:hRule="exact"/>
        </w:trPr>
        <w:tc>
          <w:tcPr>
            <w:tcW w:w="1249"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3"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0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0"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63"/>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70" w:hRule="exact"/>
        </w:trPr>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房屋租赁费</w:t>
            </w:r>
          </w:p>
        </w:tc>
        <w:tc>
          <w:tcPr>
            <w:tcW w:w="182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14"/>
              <w:jc w:val="right"/>
              <w:rPr>
                <w:rFonts w:ascii="Arial Narrow" w:hAnsi="Arial Narrow" w:cs="Arial Narrow" w:eastAsia="Arial Narrow" w:hint="default"/>
                <w:sz w:val="18"/>
                <w:szCs w:val="18"/>
              </w:rPr>
            </w:pPr>
            <w:r>
              <w:rPr>
                <w:rFonts w:ascii="Arial Narrow"/>
                <w:spacing w:val="-1"/>
                <w:w w:val="95"/>
                <w:sz w:val="18"/>
              </w:rPr>
              <w:t>849,750.16</w:t>
            </w:r>
            <w:r>
              <w:rPr>
                <w:rFonts w:ascii="Arial Narrow"/>
                <w:sz w:val="18"/>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787"/>
              <w:jc w:val="right"/>
              <w:rPr>
                <w:rFonts w:ascii="Arial Narrow" w:hAnsi="Arial Narrow" w:cs="Arial Narrow" w:eastAsia="Arial Narrow" w:hint="default"/>
                <w:sz w:val="18"/>
                <w:szCs w:val="18"/>
              </w:rPr>
            </w:pPr>
            <w:r>
              <w:rPr>
                <w:rFonts w:ascii="Arial Narrow"/>
                <w:spacing w:val="-1"/>
                <w:w w:val="95"/>
                <w:sz w:val="18"/>
              </w:rPr>
              <w:t>1,110,849.61</w:t>
            </w:r>
            <w:r>
              <w:rPr>
                <w:rFonts w:ascii="Arial Narrow"/>
                <w:sz w:val="18"/>
              </w:rPr>
            </w:r>
          </w:p>
        </w:tc>
      </w:tr>
      <w:tr>
        <w:trPr>
          <w:trHeight w:val="370" w:hRule="exact"/>
        </w:trPr>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房屋装修费</w:t>
            </w:r>
          </w:p>
        </w:tc>
        <w:tc>
          <w:tcPr>
            <w:tcW w:w="182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14"/>
              <w:jc w:val="right"/>
              <w:rPr>
                <w:rFonts w:ascii="Arial Narrow" w:hAnsi="Arial Narrow" w:cs="Arial Narrow" w:eastAsia="Arial Narrow" w:hint="default"/>
                <w:sz w:val="18"/>
                <w:szCs w:val="18"/>
              </w:rPr>
            </w:pPr>
            <w:r>
              <w:rPr>
                <w:rFonts w:ascii="Arial Narrow"/>
                <w:spacing w:val="-1"/>
                <w:w w:val="95"/>
                <w:sz w:val="18"/>
              </w:rPr>
              <w:t>8,070,729.03</w:t>
            </w:r>
            <w:r>
              <w:rPr>
                <w:rFonts w:ascii="Arial Narrow"/>
                <w:sz w:val="18"/>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787"/>
              <w:jc w:val="right"/>
              <w:rPr>
                <w:rFonts w:ascii="Arial Narrow" w:hAnsi="Arial Narrow" w:cs="Arial Narrow" w:eastAsia="Arial Narrow" w:hint="default"/>
                <w:sz w:val="18"/>
                <w:szCs w:val="18"/>
              </w:rPr>
            </w:pPr>
            <w:r>
              <w:rPr>
                <w:rFonts w:ascii="Arial Narrow"/>
                <w:spacing w:val="-1"/>
                <w:w w:val="95"/>
                <w:sz w:val="18"/>
              </w:rPr>
              <w:t>5,044,440.91</w:t>
            </w:r>
            <w:r>
              <w:rPr>
                <w:rFonts w:ascii="Arial Narrow"/>
                <w:sz w:val="18"/>
              </w:rPr>
            </w:r>
          </w:p>
        </w:tc>
      </w:tr>
      <w:tr>
        <w:trPr>
          <w:trHeight w:val="370" w:hRule="exact"/>
        </w:trPr>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29" w:type="dxa"/>
            <w:tcBorders>
              <w:top w:val="nil" w:sz="6" w:space="0" w:color="auto"/>
              <w:left w:val="nil" w:sz="6" w:space="0" w:color="auto"/>
              <w:bottom w:val="nil" w:sz="6" w:space="0" w:color="auto"/>
              <w:right w:val="nil" w:sz="6" w:space="0" w:color="auto"/>
            </w:tcBorders>
          </w:tcPr>
          <w:p>
            <w:pPr/>
          </w:p>
        </w:tc>
        <w:tc>
          <w:tcPr>
            <w:tcW w:w="30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15"/>
              <w:jc w:val="right"/>
              <w:rPr>
                <w:rFonts w:ascii="Arial Narrow" w:hAnsi="Arial Narrow" w:cs="Arial Narrow" w:eastAsia="Arial Narrow" w:hint="default"/>
                <w:sz w:val="18"/>
                <w:szCs w:val="18"/>
              </w:rPr>
            </w:pPr>
            <w:r>
              <w:rPr>
                <w:rFonts w:ascii="Arial Narrow"/>
                <w:spacing w:val="-1"/>
                <w:w w:val="95"/>
                <w:sz w:val="18"/>
              </w:rPr>
              <w:t>45,253.73</w:t>
            </w:r>
            <w:r>
              <w:rPr>
                <w:rFonts w:ascii="Arial Narrow"/>
                <w:sz w:val="18"/>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788"/>
              <w:jc w:val="right"/>
              <w:rPr>
                <w:rFonts w:ascii="Arial Narrow" w:hAnsi="Arial Narrow" w:cs="Arial Narrow" w:eastAsia="Arial Narrow" w:hint="default"/>
                <w:sz w:val="18"/>
                <w:szCs w:val="18"/>
              </w:rPr>
            </w:pPr>
            <w:r>
              <w:rPr>
                <w:rFonts w:ascii="Arial Narrow"/>
                <w:spacing w:val="-1"/>
                <w:w w:val="95"/>
                <w:sz w:val="18"/>
              </w:rPr>
              <w:t>244,131.64</w:t>
            </w:r>
            <w:r>
              <w:rPr>
                <w:rFonts w:ascii="Arial Narrow"/>
                <w:sz w:val="18"/>
              </w:rPr>
            </w:r>
          </w:p>
        </w:tc>
      </w:tr>
      <w:tr>
        <w:trPr>
          <w:trHeight w:val="357" w:hRule="exact"/>
        </w:trPr>
        <w:tc>
          <w:tcPr>
            <w:tcW w:w="1249" w:type="dxa"/>
            <w:tcBorders>
              <w:top w:val="nil" w:sz="6" w:space="0" w:color="auto"/>
              <w:left w:val="nil" w:sz="6" w:space="0" w:color="auto"/>
              <w:bottom w:val="single" w:sz="12" w:space="0" w:color="000000"/>
              <w:right w:val="nil" w:sz="6" w:space="0" w:color="auto"/>
            </w:tcBorders>
          </w:tcPr>
          <w:p>
            <w:pPr/>
          </w:p>
        </w:tc>
        <w:tc>
          <w:tcPr>
            <w:tcW w:w="1829"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233"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020"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914"/>
              <w:jc w:val="right"/>
              <w:rPr>
                <w:rFonts w:ascii="Arial Narrow" w:hAnsi="Arial Narrow" w:cs="Arial Narrow" w:eastAsia="Arial Narrow" w:hint="default"/>
                <w:sz w:val="18"/>
                <w:szCs w:val="18"/>
              </w:rPr>
            </w:pPr>
            <w:r>
              <w:rPr>
                <w:rFonts w:ascii="Arial Narrow"/>
                <w:b/>
                <w:spacing w:val="-1"/>
                <w:w w:val="95"/>
                <w:sz w:val="18"/>
              </w:rPr>
              <w:t>8,965,732.92</w:t>
            </w:r>
            <w:r>
              <w:rPr>
                <w:rFonts w:ascii="Arial Narrow"/>
                <w:sz w:val="18"/>
              </w:rPr>
            </w:r>
          </w:p>
        </w:tc>
        <w:tc>
          <w:tcPr>
            <w:tcW w:w="2624"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787"/>
              <w:jc w:val="right"/>
              <w:rPr>
                <w:rFonts w:ascii="Arial Narrow" w:hAnsi="Arial Narrow" w:cs="Arial Narrow" w:eastAsia="Arial Narrow" w:hint="default"/>
                <w:sz w:val="18"/>
                <w:szCs w:val="18"/>
              </w:rPr>
            </w:pPr>
            <w:r>
              <w:rPr>
                <w:rFonts w:ascii="Arial Narrow"/>
                <w:b/>
                <w:spacing w:val="-1"/>
                <w:w w:val="95"/>
                <w:sz w:val="18"/>
              </w:rPr>
              <w:t>6,399,422.16</w:t>
            </w:r>
            <w:r>
              <w:rPr>
                <w:rFonts w:ascii="Arial Narrow"/>
                <w:sz w:val="18"/>
              </w:rPr>
            </w:r>
          </w:p>
        </w:tc>
      </w:tr>
    </w:tbl>
    <w:p>
      <w:pPr>
        <w:spacing w:line="240" w:lineRule="auto" w:before="12"/>
        <w:rPr>
          <w:rFonts w:ascii="宋体" w:hAnsi="宋体" w:cs="宋体" w:eastAsia="宋体" w:hint="default"/>
          <w:sz w:val="11"/>
          <w:szCs w:val="11"/>
        </w:rPr>
      </w:pPr>
    </w:p>
    <w:p>
      <w:pPr>
        <w:pStyle w:val="BodyText"/>
        <w:spacing w:line="240" w:lineRule="auto" w:before="35"/>
        <w:ind w:left="644" w:right="119"/>
        <w:jc w:val="left"/>
      </w:pPr>
      <w:r>
        <w:rPr/>
        <w:pict>
          <v:group style="position:absolute;margin-left:78.360001pt;margin-top:-103.526047pt;width:438.2pt;height:93.55pt;mso-position-horizontal-relative:page;mso-position-vertical-relative:paragraph;z-index:-901072" coordorigin="1567,-2071" coordsize="8764,1871">
            <v:group style="position:absolute;left:1586;top:-2066;width:3317;height:2" coordorigin="1586,-2066" coordsize="3317,2">
              <v:shape style="position:absolute;left:1586;top:-2066;width:3317;height:2" coordorigin="1586,-2066" coordsize="3317,0" path="m1586,-2066l4903,-2066e" filled="false" stroked="true" strokeweight=".48pt" strokecolor="#000000">
                <v:path arrowok="t"/>
              </v:shape>
            </v:group>
            <v:group style="position:absolute;left:1586;top:-2047;width:3317;height:2" coordorigin="1586,-2047" coordsize="3317,2">
              <v:shape style="position:absolute;left:1586;top:-2047;width:3317;height:2" coordorigin="1586,-2047" coordsize="3317,0" path="m1586,-2047l4903,-2047e" filled="false" stroked="true" strokeweight=".48pt" strokecolor="#000000">
                <v:path arrowok="t"/>
              </v:shape>
              <v:shape style="position:absolute;left:4903;top:-2042;width:10;height:2" type="#_x0000_t75" stroked="false">
                <v:imagedata r:id="rId66" o:title=""/>
              </v:shape>
            </v:group>
            <v:group style="position:absolute;left:4903;top:-2066;width:29;height:2" coordorigin="4903,-2066" coordsize="29,2">
              <v:shape style="position:absolute;left:4903;top:-2066;width:29;height:2" coordorigin="4903,-2066" coordsize="29,0" path="m4903,-2066l4932,-2066e" filled="false" stroked="true" strokeweight=".48pt" strokecolor="#000000">
                <v:path arrowok="t"/>
              </v:shape>
            </v:group>
            <v:group style="position:absolute;left:4903;top:-2047;width:29;height:2" coordorigin="4903,-2047" coordsize="29,2">
              <v:shape style="position:absolute;left:4903;top:-2047;width:29;height:2" coordorigin="4903,-2047" coordsize="29,0" path="m4903,-2047l4932,-2047e" filled="false" stroked="true" strokeweight=".48pt" strokecolor="#000000">
                <v:path arrowok="t"/>
              </v:shape>
            </v:group>
            <v:group style="position:absolute;left:4932;top:-2066;width:2676;height:2" coordorigin="4932,-2066" coordsize="2676,2">
              <v:shape style="position:absolute;left:4932;top:-2066;width:2676;height:2" coordorigin="4932,-2066" coordsize="2676,0" path="m4932,-2066l7608,-2066e" filled="false" stroked="true" strokeweight=".48pt" strokecolor="#000000">
                <v:path arrowok="t"/>
              </v:shape>
            </v:group>
            <v:group style="position:absolute;left:4932;top:-2047;width:2676;height:2" coordorigin="4932,-2047" coordsize="2676,2">
              <v:shape style="position:absolute;left:4932;top:-2047;width:2676;height:2" coordorigin="4932,-2047" coordsize="2676,0" path="m4932,-2047l7608,-2047e" filled="false" stroked="true" strokeweight=".48pt" strokecolor="#000000">
                <v:path arrowok="t"/>
              </v:shape>
              <v:shape style="position:absolute;left:7608;top:-2042;width:10;height:2" type="#_x0000_t75" stroked="false">
                <v:imagedata r:id="rId66" o:title=""/>
              </v:shape>
            </v:group>
            <v:group style="position:absolute;left:7608;top:-2066;width:29;height:2" coordorigin="7608,-2066" coordsize="29,2">
              <v:shape style="position:absolute;left:7608;top:-2066;width:29;height:2" coordorigin="7608,-2066" coordsize="29,0" path="m7608,-2066l7637,-2066e" filled="false" stroked="true" strokeweight=".48pt" strokecolor="#000000">
                <v:path arrowok="t"/>
              </v:shape>
            </v:group>
            <v:group style="position:absolute;left:7608;top:-2047;width:29;height:2" coordorigin="7608,-2047" coordsize="29,2">
              <v:shape style="position:absolute;left:7608;top:-2047;width:29;height:2" coordorigin="7608,-2047" coordsize="29,0" path="m7608,-2047l7637,-2047e" filled="false" stroked="true" strokeweight=".48pt" strokecolor="#000000">
                <v:path arrowok="t"/>
              </v:shape>
            </v:group>
            <v:group style="position:absolute;left:7637;top:-2066;width:2673;height:2" coordorigin="7637,-2066" coordsize="2673,2">
              <v:shape style="position:absolute;left:7637;top:-2066;width:2673;height:2" coordorigin="7637,-2066" coordsize="2673,0" path="m7637,-2066l10309,-2066e" filled="false" stroked="true" strokeweight=".48pt" strokecolor="#000000">
                <v:path arrowok="t"/>
              </v:shape>
            </v:group>
            <v:group style="position:absolute;left:7637;top:-2047;width:2673;height:2" coordorigin="7637,-2047" coordsize="2673,2">
              <v:shape style="position:absolute;left:7637;top:-2047;width:2673;height:2" coordorigin="7637,-2047" coordsize="2673,0" path="m7637,-2047l10309,-2047e" filled="false" stroked="true" strokeweight=".48pt" strokecolor="#000000">
                <v:path arrowok="t"/>
              </v:shape>
              <v:shape style="position:absolute;left:4889;top:-2055;width:2743;height:389" type="#_x0000_t75" stroked="false">
                <v:imagedata r:id="rId186" o:title=""/>
              </v:shape>
              <v:shape style="position:absolute;left:1567;top:-1695;width:8764;height:1495" type="#_x0000_t75" stroked="false">
                <v:imagedata r:id="rId187" o:title=""/>
              </v:shape>
            </v:group>
            <w10:wrap type="none"/>
          </v:group>
        </w:pict>
      </w:r>
      <w:r>
        <w:rPr/>
        <w:t>15.</w:t>
      </w:r>
      <w:r>
        <w:rPr>
          <w:spacing w:val="-24"/>
        </w:rPr>
        <w:t> </w:t>
      </w:r>
      <w:r>
        <w:rPr/>
        <w:t>递延所得税资产和递延所得税负债</w:t>
      </w:r>
    </w:p>
    <w:p>
      <w:pPr>
        <w:spacing w:line="240" w:lineRule="auto" w:before="3"/>
        <w:rPr>
          <w:rFonts w:ascii="宋体" w:hAnsi="宋体" w:cs="宋体" w:eastAsia="宋体" w:hint="default"/>
          <w:sz w:val="25"/>
          <w:szCs w:val="25"/>
        </w:rPr>
      </w:pPr>
    </w:p>
    <w:p>
      <w:pPr>
        <w:pStyle w:val="BodyText"/>
        <w:spacing w:line="240" w:lineRule="auto"/>
        <w:ind w:left="740" w:right="119"/>
        <w:jc w:val="left"/>
      </w:pPr>
      <w:r>
        <w:rPr/>
        <w:pict>
          <v:group style="position:absolute;margin-left:78.360001pt;margin-top:21.863964pt;width:438.3pt;height:119.1pt;mso-position-horizontal-relative:page;mso-position-vertical-relative:paragraph;z-index:-901048" coordorigin="1567,437" coordsize="8766,2382">
            <v:group style="position:absolute;left:1586;top:442;width:3310;height:2" coordorigin="1586,442" coordsize="3310,2">
              <v:shape style="position:absolute;left:1586;top:442;width:3310;height:2" coordorigin="1586,442" coordsize="3310,0" path="m1586,442l4896,442e" filled="false" stroked="true" strokeweight=".48pt" strokecolor="#000000">
                <v:path arrowok="t"/>
              </v:shape>
            </v:group>
            <v:group style="position:absolute;left:1586;top:461;width:3310;height:2" coordorigin="1586,461" coordsize="3310,2">
              <v:shape style="position:absolute;left:1586;top:461;width:3310;height:2" coordorigin="1586,461" coordsize="3310,0" path="m1586,461l4896,461e" filled="false" stroked="true" strokeweight=".48pt" strokecolor="#000000">
                <v:path arrowok="t"/>
              </v:shape>
              <v:shape style="position:absolute;left:4896;top:466;width:10;height:2" type="#_x0000_t75" stroked="false">
                <v:imagedata r:id="rId66" o:title=""/>
              </v:shape>
            </v:group>
            <v:group style="position:absolute;left:4896;top:442;width:29;height:2" coordorigin="4896,442" coordsize="29,2">
              <v:shape style="position:absolute;left:4896;top:442;width:29;height:2" coordorigin="4896,442" coordsize="29,0" path="m4896,442l4925,442e" filled="false" stroked="true" strokeweight=".48pt" strokecolor="#000000">
                <v:path arrowok="t"/>
              </v:shape>
            </v:group>
            <v:group style="position:absolute;left:4896;top:461;width:29;height:2" coordorigin="4896,461" coordsize="29,2">
              <v:shape style="position:absolute;left:4896;top:461;width:29;height:2" coordorigin="4896,461" coordsize="29,0" path="m4896,461l4925,461e" filled="false" stroked="true" strokeweight=".48pt" strokecolor="#000000">
                <v:path arrowok="t"/>
              </v:shape>
            </v:group>
            <v:group style="position:absolute;left:4925;top:442;width:2673;height:2" coordorigin="4925,442" coordsize="2673,2">
              <v:shape style="position:absolute;left:4925;top:442;width:2673;height:2" coordorigin="4925,442" coordsize="2673,0" path="m4925,442l7597,442e" filled="false" stroked="true" strokeweight=".48pt" strokecolor="#000000">
                <v:path arrowok="t"/>
              </v:shape>
            </v:group>
            <v:group style="position:absolute;left:4925;top:461;width:2673;height:2" coordorigin="4925,461" coordsize="2673,2">
              <v:shape style="position:absolute;left:4925;top:461;width:2673;height:2" coordorigin="4925,461" coordsize="2673,0" path="m4925,461l7597,461e" filled="false" stroked="true" strokeweight=".48pt" strokecolor="#000000">
                <v:path arrowok="t"/>
              </v:shape>
              <v:shape style="position:absolute;left:7597;top:466;width:10;height:2" type="#_x0000_t75" stroked="false">
                <v:imagedata r:id="rId66" o:title=""/>
              </v:shape>
            </v:group>
            <v:group style="position:absolute;left:7597;top:442;width:29;height:2" coordorigin="7597,442" coordsize="29,2">
              <v:shape style="position:absolute;left:7597;top:442;width:29;height:2" coordorigin="7597,442" coordsize="29,0" path="m7597,442l7626,442e" filled="false" stroked="true" strokeweight=".48pt" strokecolor="#000000">
                <v:path arrowok="t"/>
              </v:shape>
            </v:group>
            <v:group style="position:absolute;left:7597;top:461;width:29;height:2" coordorigin="7597,461" coordsize="29,2">
              <v:shape style="position:absolute;left:7597;top:461;width:29;height:2" coordorigin="7597,461" coordsize="29,0" path="m7597,461l7626,461e" filled="false" stroked="true" strokeweight=".48pt" strokecolor="#000000">
                <v:path arrowok="t"/>
              </v:shape>
            </v:group>
            <v:group style="position:absolute;left:7626;top:442;width:2684;height:2" coordorigin="7626,442" coordsize="2684,2">
              <v:shape style="position:absolute;left:7626;top:442;width:2684;height:2" coordorigin="7626,442" coordsize="2684,0" path="m7626,442l10309,442e" filled="false" stroked="true" strokeweight=".48pt" strokecolor="#000000">
                <v:path arrowok="t"/>
              </v:shape>
            </v:group>
            <v:group style="position:absolute;left:7626;top:461;width:2684;height:2" coordorigin="7626,461" coordsize="2684,2">
              <v:shape style="position:absolute;left:7626;top:461;width:2684;height:2" coordorigin="7626,461" coordsize="2684,0" path="m7626,461l10309,461e" filled="false" stroked="true" strokeweight=".48pt" strokecolor="#000000">
                <v:path arrowok="t"/>
              </v:shape>
              <v:shape style="position:absolute;left:4877;top:448;width:2749;height:349" type="#_x0000_t75" stroked="false">
                <v:imagedata r:id="rId188" o:title=""/>
              </v:shape>
              <v:shape style="position:absolute;left:1567;top:759;width:8766;height:2060" type="#_x0000_t75" stroked="false">
                <v:imagedata r:id="rId189" o:title=""/>
              </v:shape>
            </v:group>
            <w10:wrap type="none"/>
          </v:group>
        </w:pict>
      </w:r>
      <w:r>
        <w:rPr/>
        <w:t>（1）</w:t>
      </w:r>
      <w:r>
        <w:rPr>
          <w:spacing w:val="-30"/>
        </w:rPr>
        <w:t> </w:t>
      </w:r>
      <w:r>
        <w:rPr/>
        <w:t>已确认递延所得税资产和递延所得税负债</w:t>
      </w:r>
    </w:p>
    <w:p>
      <w:pPr>
        <w:spacing w:line="240" w:lineRule="auto" w:before="3"/>
        <w:rPr>
          <w:rFonts w:ascii="宋体" w:hAnsi="宋体" w:cs="宋体" w:eastAsia="宋体" w:hint="default"/>
          <w:sz w:val="17"/>
          <w:szCs w:val="17"/>
        </w:rPr>
      </w:pPr>
    </w:p>
    <w:tbl>
      <w:tblPr>
        <w:tblW w:w="0" w:type="auto"/>
        <w:jc w:val="left"/>
        <w:tblInd w:w="126" w:type="dxa"/>
        <w:tblLayout w:type="fixed"/>
        <w:tblCellMar>
          <w:top w:w="0" w:type="dxa"/>
          <w:left w:w="0" w:type="dxa"/>
          <w:bottom w:w="0" w:type="dxa"/>
          <w:right w:w="0" w:type="dxa"/>
        </w:tblCellMar>
        <w:tblLook w:val="01E0"/>
      </w:tblPr>
      <w:tblGrid>
        <w:gridCol w:w="3661"/>
        <w:gridCol w:w="2360"/>
        <w:gridCol w:w="2702"/>
      </w:tblGrid>
      <w:tr>
        <w:trPr>
          <w:trHeight w:val="68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326" w:lineRule="auto" w:before="44"/>
              <w:ind w:left="115" w:right="1816" w:firstLine="1364"/>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spacing w:val="1"/>
                <w:w w:val="99"/>
                <w:sz w:val="18"/>
                <w:szCs w:val="18"/>
              </w:rPr>
              <w:t> </w:t>
            </w:r>
            <w:r>
              <w:rPr>
                <w:rFonts w:ascii="宋体" w:hAnsi="宋体" w:cs="宋体" w:eastAsia="宋体" w:hint="default"/>
                <w:sz w:val="18"/>
                <w:szCs w:val="18"/>
              </w:rPr>
              <w:t>一、递延所得税资产</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41"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44"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5" w:right="0"/>
              <w:jc w:val="left"/>
              <w:rPr>
                <w:rFonts w:ascii="宋体" w:hAnsi="宋体" w:cs="宋体" w:eastAsia="宋体" w:hint="default"/>
                <w:sz w:val="18"/>
                <w:szCs w:val="18"/>
              </w:rPr>
            </w:pPr>
            <w:r>
              <w:rPr>
                <w:rFonts w:ascii="宋体" w:hAnsi="宋体" w:cs="宋体" w:eastAsia="宋体" w:hint="default"/>
                <w:sz w:val="18"/>
                <w:szCs w:val="18"/>
              </w:rPr>
              <w:t>可抵扣暂时性差异之所得税资产</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851"/>
              <w:jc w:val="right"/>
              <w:rPr>
                <w:rFonts w:ascii="Arial Narrow" w:hAnsi="Arial Narrow" w:cs="Arial Narrow" w:eastAsia="Arial Narrow" w:hint="default"/>
                <w:sz w:val="18"/>
                <w:szCs w:val="18"/>
              </w:rPr>
            </w:pPr>
            <w:r>
              <w:rPr>
                <w:rFonts w:ascii="Arial Narrow"/>
                <w:spacing w:val="-1"/>
                <w:w w:val="95"/>
                <w:sz w:val="18"/>
              </w:rPr>
              <w:t>59,236,068.62</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840"/>
              <w:jc w:val="right"/>
              <w:rPr>
                <w:rFonts w:ascii="Arial Narrow" w:hAnsi="Arial Narrow" w:cs="Arial Narrow" w:eastAsia="Arial Narrow" w:hint="default"/>
                <w:sz w:val="18"/>
                <w:szCs w:val="18"/>
              </w:rPr>
            </w:pPr>
            <w:r>
              <w:rPr>
                <w:rFonts w:ascii="Arial Narrow"/>
                <w:spacing w:val="-1"/>
                <w:w w:val="95"/>
                <w:sz w:val="18"/>
              </w:rPr>
              <w:t>56,051,770.50</w:t>
            </w:r>
            <w:r>
              <w:rPr>
                <w:rFonts w:ascii="Arial Narrow"/>
                <w:sz w:val="18"/>
              </w:rPr>
            </w:r>
          </w:p>
        </w:tc>
      </w:tr>
      <w:tr>
        <w:trPr>
          <w:trHeight w:val="34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3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852"/>
              <w:jc w:val="right"/>
              <w:rPr>
                <w:rFonts w:ascii="Arial Narrow" w:hAnsi="Arial Narrow" w:cs="Arial Narrow" w:eastAsia="Arial Narrow" w:hint="default"/>
                <w:sz w:val="18"/>
                <w:szCs w:val="18"/>
              </w:rPr>
            </w:pPr>
            <w:r>
              <w:rPr>
                <w:rFonts w:ascii="Arial Narrow"/>
                <w:b/>
                <w:spacing w:val="-1"/>
                <w:w w:val="95"/>
                <w:sz w:val="18"/>
              </w:rPr>
              <w:t>59,236,068.62</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840"/>
              <w:jc w:val="right"/>
              <w:rPr>
                <w:rFonts w:ascii="Arial Narrow" w:hAnsi="Arial Narrow" w:cs="Arial Narrow" w:eastAsia="Arial Narrow" w:hint="default"/>
                <w:sz w:val="18"/>
                <w:szCs w:val="18"/>
              </w:rPr>
            </w:pPr>
            <w:r>
              <w:rPr>
                <w:rFonts w:ascii="Arial Narrow"/>
                <w:b/>
                <w:spacing w:val="-1"/>
                <w:w w:val="95"/>
                <w:sz w:val="18"/>
              </w:rPr>
              <w:t>56,051,770.50</w:t>
            </w:r>
            <w:r>
              <w:rPr>
                <w:rFonts w:ascii="Arial Narrow"/>
                <w:sz w:val="18"/>
              </w:rPr>
            </w:r>
          </w:p>
        </w:tc>
      </w:tr>
      <w:tr>
        <w:trPr>
          <w:trHeight w:val="336"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二、递延所得税负债</w:t>
            </w:r>
          </w:p>
        </w:tc>
        <w:tc>
          <w:tcPr>
            <w:tcW w:w="2360" w:type="dxa"/>
            <w:tcBorders>
              <w:top w:val="nil" w:sz="6" w:space="0" w:color="auto"/>
              <w:left w:val="nil" w:sz="6" w:space="0" w:color="auto"/>
              <w:bottom w:val="nil" w:sz="6" w:space="0" w:color="auto"/>
              <w:right w:val="nil" w:sz="6" w:space="0" w:color="auto"/>
            </w:tcBorders>
          </w:tcPr>
          <w:p>
            <w:pPr/>
          </w:p>
        </w:tc>
        <w:tc>
          <w:tcPr>
            <w:tcW w:w="2702" w:type="dxa"/>
            <w:tcBorders>
              <w:top w:val="nil" w:sz="6" w:space="0" w:color="auto"/>
              <w:left w:val="nil" w:sz="6" w:space="0" w:color="auto"/>
              <w:bottom w:val="nil" w:sz="6" w:space="0" w:color="auto"/>
              <w:right w:val="nil" w:sz="6" w:space="0" w:color="auto"/>
            </w:tcBorders>
          </w:tcPr>
          <w:p>
            <w:pPr/>
          </w:p>
        </w:tc>
      </w:tr>
      <w:tr>
        <w:trPr>
          <w:trHeight w:val="344"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5" w:right="0"/>
              <w:jc w:val="left"/>
              <w:rPr>
                <w:rFonts w:ascii="宋体" w:hAnsi="宋体" w:cs="宋体" w:eastAsia="宋体" w:hint="default"/>
                <w:sz w:val="18"/>
                <w:szCs w:val="18"/>
              </w:rPr>
            </w:pPr>
            <w:r>
              <w:rPr>
                <w:rFonts w:ascii="宋体" w:hAnsi="宋体" w:cs="宋体" w:eastAsia="宋体" w:hint="default"/>
                <w:sz w:val="18"/>
                <w:szCs w:val="18"/>
              </w:rPr>
              <w:t>应纳税暂时性差异之所得税额</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837"/>
              <w:jc w:val="right"/>
              <w:rPr>
                <w:rFonts w:ascii="Arial Narrow" w:hAnsi="Arial Narrow" w:cs="Arial Narrow" w:eastAsia="Arial Narrow" w:hint="default"/>
                <w:sz w:val="18"/>
                <w:szCs w:val="18"/>
              </w:rPr>
            </w:pPr>
            <w:r>
              <w:rPr>
                <w:rFonts w:ascii="Arial Narrow"/>
                <w:spacing w:val="-1"/>
                <w:w w:val="95"/>
                <w:sz w:val="18"/>
              </w:rPr>
              <w:t>110,465.46</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826"/>
              <w:jc w:val="right"/>
              <w:rPr>
                <w:rFonts w:ascii="Arial Narrow" w:hAnsi="Arial Narrow" w:cs="Arial Narrow" w:eastAsia="Arial Narrow" w:hint="default"/>
                <w:sz w:val="18"/>
                <w:szCs w:val="18"/>
              </w:rPr>
            </w:pPr>
            <w:r>
              <w:rPr>
                <w:rFonts w:ascii="Arial Narrow"/>
                <w:spacing w:val="-1"/>
                <w:w w:val="95"/>
                <w:sz w:val="18"/>
              </w:rPr>
              <w:t>4,525,783.80</w:t>
            </w:r>
            <w:r>
              <w:rPr>
                <w:rFonts w:ascii="Arial Narrow"/>
                <w:sz w:val="18"/>
              </w:rPr>
            </w:r>
          </w:p>
        </w:tc>
      </w:tr>
      <w:tr>
        <w:trPr>
          <w:trHeight w:val="289" w:hRule="exact"/>
        </w:trPr>
        <w:tc>
          <w:tcPr>
            <w:tcW w:w="3661"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33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60"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837"/>
              <w:jc w:val="right"/>
              <w:rPr>
                <w:rFonts w:ascii="Arial Narrow" w:hAnsi="Arial Narrow" w:cs="Arial Narrow" w:eastAsia="Arial Narrow" w:hint="default"/>
                <w:sz w:val="18"/>
                <w:szCs w:val="18"/>
              </w:rPr>
            </w:pPr>
            <w:r>
              <w:rPr>
                <w:rFonts w:ascii="Arial Narrow"/>
                <w:b/>
                <w:spacing w:val="-1"/>
                <w:w w:val="95"/>
                <w:sz w:val="18"/>
              </w:rPr>
              <w:t>110,465.46</w:t>
            </w:r>
            <w:r>
              <w:rPr>
                <w:rFonts w:ascii="Arial Narrow"/>
                <w:sz w:val="18"/>
              </w:rPr>
            </w:r>
          </w:p>
        </w:tc>
        <w:tc>
          <w:tcPr>
            <w:tcW w:w="2702"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right="826"/>
              <w:jc w:val="right"/>
              <w:rPr>
                <w:rFonts w:ascii="Arial Narrow" w:hAnsi="Arial Narrow" w:cs="Arial Narrow" w:eastAsia="Arial Narrow" w:hint="default"/>
                <w:sz w:val="18"/>
                <w:szCs w:val="18"/>
              </w:rPr>
            </w:pPr>
            <w:r>
              <w:rPr>
                <w:rFonts w:ascii="Arial Narrow"/>
                <w:b/>
                <w:spacing w:val="-1"/>
                <w:w w:val="95"/>
                <w:sz w:val="18"/>
              </w:rPr>
              <w:t>4,525,783.80</w:t>
            </w:r>
            <w:r>
              <w:rPr>
                <w:rFonts w:ascii="Arial Narrow"/>
                <w:sz w:val="18"/>
              </w:rPr>
            </w:r>
          </w:p>
        </w:tc>
      </w:tr>
      <w:tr>
        <w:trPr>
          <w:trHeight w:val="677" w:hRule="exact"/>
        </w:trPr>
        <w:tc>
          <w:tcPr>
            <w:tcW w:w="3661"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1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1"/>
                <w:sz w:val="21"/>
                <w:szCs w:val="21"/>
              </w:rPr>
              <w:t> </w:t>
            </w:r>
            <w:r>
              <w:rPr>
                <w:rFonts w:ascii="宋体" w:hAnsi="宋体" w:cs="宋体" w:eastAsia="宋体" w:hint="default"/>
                <w:sz w:val="21"/>
                <w:szCs w:val="21"/>
              </w:rPr>
              <w:t>暂时性差异</w:t>
            </w:r>
          </w:p>
        </w:tc>
        <w:tc>
          <w:tcPr>
            <w:tcW w:w="2360" w:type="dxa"/>
            <w:tcBorders>
              <w:top w:val="single" w:sz="12" w:space="0" w:color="000000"/>
              <w:left w:val="nil" w:sz="6" w:space="0" w:color="auto"/>
              <w:bottom w:val="single" w:sz="12" w:space="0" w:color="000000"/>
              <w:right w:val="nil" w:sz="6" w:space="0" w:color="auto"/>
            </w:tcBorders>
          </w:tcPr>
          <w:p>
            <w:pPr/>
          </w:p>
        </w:tc>
        <w:tc>
          <w:tcPr>
            <w:tcW w:w="2702" w:type="dxa"/>
            <w:tcBorders>
              <w:top w:val="single" w:sz="12" w:space="0" w:color="000000"/>
              <w:left w:val="nil" w:sz="6" w:space="0" w:color="auto"/>
              <w:bottom w:val="single" w:sz="12" w:space="0" w:color="000000"/>
              <w:right w:val="nil" w:sz="6" w:space="0" w:color="auto"/>
            </w:tcBorders>
          </w:tcPr>
          <w:p>
            <w:pPr/>
          </w:p>
        </w:tc>
      </w:tr>
      <w:tr>
        <w:trPr>
          <w:trHeight w:val="396" w:hRule="exact"/>
        </w:trPr>
        <w:tc>
          <w:tcPr>
            <w:tcW w:w="3661" w:type="dxa"/>
            <w:tcBorders>
              <w:top w:val="single" w:sz="12" w:space="0" w:color="000000"/>
              <w:left w:val="nil" w:sz="6" w:space="0" w:color="auto"/>
              <w:bottom w:val="nil" w:sz="6" w:space="0" w:color="auto"/>
              <w:right w:val="nil" w:sz="6" w:space="0" w:color="auto"/>
            </w:tcBorders>
          </w:tcPr>
          <w:p>
            <w:pPr>
              <w:pStyle w:val="TableParagraph"/>
              <w:spacing w:line="240" w:lineRule="auto" w:before="79"/>
              <w:ind w:left="115" w:right="0"/>
              <w:jc w:val="left"/>
              <w:rPr>
                <w:rFonts w:ascii="宋体" w:hAnsi="宋体" w:cs="宋体" w:eastAsia="宋体" w:hint="default"/>
                <w:sz w:val="18"/>
                <w:szCs w:val="18"/>
              </w:rPr>
            </w:pPr>
            <w:r>
              <w:rPr>
                <w:rFonts w:ascii="宋体" w:hAnsi="宋体" w:cs="宋体" w:eastAsia="宋体" w:hint="default"/>
                <w:b/>
                <w:bCs/>
                <w:sz w:val="18"/>
                <w:szCs w:val="18"/>
              </w:rPr>
              <w:t>一、可抵扣暂时性差异项目</w:t>
            </w:r>
            <w:r>
              <w:rPr>
                <w:rFonts w:ascii="宋体" w:hAnsi="宋体" w:cs="宋体" w:eastAsia="宋体" w:hint="default"/>
                <w:sz w:val="18"/>
                <w:szCs w:val="18"/>
              </w:rPr>
            </w:r>
          </w:p>
        </w:tc>
        <w:tc>
          <w:tcPr>
            <w:tcW w:w="2360" w:type="dxa"/>
            <w:tcBorders>
              <w:top w:val="single" w:sz="12" w:space="0" w:color="000000"/>
              <w:left w:val="nil" w:sz="6" w:space="0" w:color="auto"/>
              <w:bottom w:val="nil" w:sz="6" w:space="0" w:color="auto"/>
              <w:right w:val="nil" w:sz="6" w:space="0" w:color="auto"/>
            </w:tcBorders>
          </w:tcPr>
          <w:p>
            <w:pPr>
              <w:pStyle w:val="TableParagraph"/>
              <w:spacing w:line="240" w:lineRule="auto" w:before="79"/>
              <w:ind w:left="641"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702" w:type="dxa"/>
            <w:tcBorders>
              <w:top w:val="single" w:sz="12" w:space="0" w:color="000000"/>
              <w:left w:val="nil" w:sz="6" w:space="0" w:color="auto"/>
              <w:bottom w:val="nil" w:sz="6" w:space="0" w:color="auto"/>
              <w:right w:val="nil" w:sz="6" w:space="0" w:color="auto"/>
            </w:tcBorders>
          </w:tcPr>
          <w:p>
            <w:pPr>
              <w:pStyle w:val="TableParagraph"/>
              <w:spacing w:line="240" w:lineRule="auto" w:before="79"/>
              <w:ind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36"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1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38"/>
              <w:jc w:val="right"/>
              <w:rPr>
                <w:rFonts w:ascii="Arial Narrow" w:hAnsi="Arial Narrow" w:cs="Arial Narrow" w:eastAsia="Arial Narrow" w:hint="default"/>
                <w:sz w:val="18"/>
                <w:szCs w:val="18"/>
              </w:rPr>
            </w:pPr>
            <w:r>
              <w:rPr>
                <w:rFonts w:ascii="Arial Narrow"/>
                <w:spacing w:val="-1"/>
                <w:w w:val="95"/>
                <w:sz w:val="18"/>
              </w:rPr>
              <w:t>138,307,126.65</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40"/>
              <w:jc w:val="right"/>
              <w:rPr>
                <w:rFonts w:ascii="Arial Narrow" w:hAnsi="Arial Narrow" w:cs="Arial Narrow" w:eastAsia="Arial Narrow" w:hint="default"/>
                <w:sz w:val="18"/>
                <w:szCs w:val="18"/>
              </w:rPr>
            </w:pPr>
            <w:r>
              <w:rPr>
                <w:rFonts w:ascii="Arial Narrow"/>
                <w:spacing w:val="-1"/>
                <w:w w:val="95"/>
                <w:sz w:val="18"/>
              </w:rPr>
              <w:t>120,967,865.41</w:t>
            </w:r>
            <w:r>
              <w:rPr>
                <w:rFonts w:ascii="Arial Narrow"/>
                <w:sz w:val="18"/>
              </w:rPr>
            </w:r>
          </w:p>
        </w:tc>
      </w:tr>
      <w:tr>
        <w:trPr>
          <w:trHeight w:val="35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37"/>
              <w:jc w:val="right"/>
              <w:rPr>
                <w:rFonts w:ascii="Arial Narrow" w:hAnsi="Arial Narrow" w:cs="Arial Narrow" w:eastAsia="Arial Narrow" w:hint="default"/>
                <w:sz w:val="18"/>
                <w:szCs w:val="18"/>
              </w:rPr>
            </w:pPr>
            <w:r>
              <w:rPr>
                <w:rFonts w:ascii="Arial Narrow"/>
                <w:spacing w:val="-1"/>
                <w:w w:val="95"/>
                <w:sz w:val="18"/>
              </w:rPr>
              <w:t>20,090,501.72</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40"/>
              <w:jc w:val="right"/>
              <w:rPr>
                <w:rFonts w:ascii="Arial Narrow" w:hAnsi="Arial Narrow" w:cs="Arial Narrow" w:eastAsia="Arial Narrow" w:hint="default"/>
                <w:sz w:val="18"/>
                <w:szCs w:val="18"/>
              </w:rPr>
            </w:pPr>
            <w:r>
              <w:rPr>
                <w:rFonts w:ascii="Arial Narrow"/>
                <w:spacing w:val="-1"/>
                <w:w w:val="95"/>
                <w:sz w:val="18"/>
              </w:rPr>
              <w:t>12,314,262.73</w:t>
            </w:r>
            <w:r>
              <w:rPr>
                <w:rFonts w:ascii="Arial Narrow"/>
                <w:sz w:val="18"/>
              </w:rPr>
            </w:r>
          </w:p>
        </w:tc>
      </w:tr>
      <w:tr>
        <w:trPr>
          <w:trHeight w:val="35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长期股权投资减值准备</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38"/>
              <w:jc w:val="right"/>
              <w:rPr>
                <w:rFonts w:ascii="Arial Narrow" w:hAnsi="Arial Narrow" w:cs="Arial Narrow" w:eastAsia="Arial Narrow" w:hint="default"/>
                <w:sz w:val="18"/>
                <w:szCs w:val="18"/>
              </w:rPr>
            </w:pPr>
            <w:r>
              <w:rPr>
                <w:rFonts w:ascii="Arial Narrow"/>
                <w:spacing w:val="-1"/>
                <w:w w:val="95"/>
                <w:sz w:val="18"/>
              </w:rPr>
              <w:t>629,226.78</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40"/>
              <w:jc w:val="right"/>
              <w:rPr>
                <w:rFonts w:ascii="Arial Narrow" w:hAnsi="Arial Narrow" w:cs="Arial Narrow" w:eastAsia="Arial Narrow" w:hint="default"/>
                <w:sz w:val="18"/>
                <w:szCs w:val="18"/>
              </w:rPr>
            </w:pPr>
            <w:r>
              <w:rPr>
                <w:rFonts w:ascii="Arial Narrow"/>
                <w:spacing w:val="-1"/>
                <w:w w:val="95"/>
                <w:sz w:val="18"/>
              </w:rPr>
              <w:t>29,226.78</w:t>
            </w:r>
            <w:r>
              <w:rPr>
                <w:rFonts w:ascii="Arial Narrow"/>
                <w:sz w:val="18"/>
              </w:rPr>
            </w:r>
          </w:p>
        </w:tc>
      </w:tr>
      <w:tr>
        <w:trPr>
          <w:trHeight w:val="35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固定资产减值准备</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837"/>
              <w:jc w:val="right"/>
              <w:rPr>
                <w:rFonts w:ascii="Arial Narrow" w:hAnsi="Arial Narrow" w:cs="Arial Narrow" w:eastAsia="Arial Narrow" w:hint="default"/>
                <w:sz w:val="18"/>
                <w:szCs w:val="18"/>
              </w:rPr>
            </w:pPr>
            <w:r>
              <w:rPr>
                <w:rFonts w:ascii="Arial Narrow"/>
                <w:spacing w:val="-1"/>
                <w:w w:val="95"/>
                <w:sz w:val="18"/>
              </w:rPr>
              <w:t>18,443,982.93</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840"/>
              <w:jc w:val="right"/>
              <w:rPr>
                <w:rFonts w:ascii="Arial Narrow" w:hAnsi="Arial Narrow" w:cs="Arial Narrow" w:eastAsia="Arial Narrow" w:hint="default"/>
                <w:sz w:val="18"/>
                <w:szCs w:val="18"/>
              </w:rPr>
            </w:pPr>
            <w:r>
              <w:rPr>
                <w:rFonts w:ascii="Arial Narrow"/>
                <w:spacing w:val="-1"/>
                <w:w w:val="95"/>
                <w:sz w:val="18"/>
              </w:rPr>
              <w:t>17,201,388.00</w:t>
            </w:r>
            <w:r>
              <w:rPr>
                <w:rFonts w:ascii="Arial Narrow"/>
                <w:sz w:val="18"/>
              </w:rPr>
            </w:r>
          </w:p>
        </w:tc>
      </w:tr>
      <w:tr>
        <w:trPr>
          <w:trHeight w:val="35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38"/>
              <w:jc w:val="right"/>
              <w:rPr>
                <w:rFonts w:ascii="Arial Narrow" w:hAnsi="Arial Narrow" w:cs="Arial Narrow" w:eastAsia="Arial Narrow" w:hint="default"/>
                <w:sz w:val="18"/>
                <w:szCs w:val="18"/>
              </w:rPr>
            </w:pPr>
            <w:r>
              <w:rPr>
                <w:rFonts w:ascii="Arial Narrow"/>
                <w:spacing w:val="-1"/>
                <w:w w:val="95"/>
                <w:sz w:val="18"/>
              </w:rPr>
              <w:t>3,666,666.63</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40"/>
              <w:jc w:val="right"/>
              <w:rPr>
                <w:rFonts w:ascii="Arial Narrow" w:hAnsi="Arial Narrow" w:cs="Arial Narrow" w:eastAsia="Arial Narrow" w:hint="default"/>
                <w:sz w:val="18"/>
                <w:szCs w:val="18"/>
              </w:rPr>
            </w:pPr>
            <w:r>
              <w:rPr>
                <w:rFonts w:ascii="Arial Narrow"/>
                <w:spacing w:val="-1"/>
                <w:w w:val="95"/>
                <w:sz w:val="18"/>
              </w:rPr>
              <w:t>1,666,666.63</w:t>
            </w:r>
            <w:r>
              <w:rPr>
                <w:rFonts w:ascii="Arial Narrow"/>
                <w:sz w:val="18"/>
              </w:rPr>
            </w:r>
          </w:p>
        </w:tc>
      </w:tr>
      <w:tr>
        <w:trPr>
          <w:trHeight w:val="35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工会经费、职工教育经费</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38"/>
              <w:jc w:val="right"/>
              <w:rPr>
                <w:rFonts w:ascii="Arial Narrow" w:hAnsi="Arial Narrow" w:cs="Arial Narrow" w:eastAsia="Arial Narrow" w:hint="default"/>
                <w:sz w:val="18"/>
                <w:szCs w:val="18"/>
              </w:rPr>
            </w:pPr>
            <w:r>
              <w:rPr>
                <w:rFonts w:ascii="Arial Narrow"/>
                <w:spacing w:val="-1"/>
                <w:w w:val="95"/>
                <w:sz w:val="18"/>
              </w:rPr>
              <w:t>1,149,119.67</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40"/>
              <w:jc w:val="right"/>
              <w:rPr>
                <w:rFonts w:ascii="Arial Narrow" w:hAnsi="Arial Narrow" w:cs="Arial Narrow" w:eastAsia="Arial Narrow" w:hint="default"/>
                <w:sz w:val="18"/>
                <w:szCs w:val="18"/>
              </w:rPr>
            </w:pPr>
            <w:r>
              <w:rPr>
                <w:rFonts w:ascii="Arial Narrow"/>
                <w:spacing w:val="-1"/>
                <w:w w:val="95"/>
                <w:sz w:val="18"/>
              </w:rPr>
              <w:t>5,117,905.43</w:t>
            </w:r>
            <w:r>
              <w:rPr>
                <w:rFonts w:ascii="Arial Narrow"/>
                <w:sz w:val="18"/>
              </w:rPr>
            </w:r>
          </w:p>
        </w:tc>
      </w:tr>
      <w:tr>
        <w:trPr>
          <w:trHeight w:val="35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预收维护费</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837"/>
              <w:jc w:val="right"/>
              <w:rPr>
                <w:rFonts w:ascii="Arial Narrow" w:hAnsi="Arial Narrow" w:cs="Arial Narrow" w:eastAsia="Arial Narrow" w:hint="default"/>
                <w:sz w:val="18"/>
                <w:szCs w:val="18"/>
              </w:rPr>
            </w:pPr>
            <w:r>
              <w:rPr>
                <w:rFonts w:ascii="Arial Narrow"/>
                <w:spacing w:val="-1"/>
                <w:w w:val="95"/>
                <w:sz w:val="18"/>
              </w:rPr>
              <w:t>17,172,590.36</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840"/>
              <w:jc w:val="right"/>
              <w:rPr>
                <w:rFonts w:ascii="Arial Narrow" w:hAnsi="Arial Narrow" w:cs="Arial Narrow" w:eastAsia="Arial Narrow" w:hint="default"/>
                <w:sz w:val="18"/>
                <w:szCs w:val="18"/>
              </w:rPr>
            </w:pPr>
            <w:r>
              <w:rPr>
                <w:rFonts w:ascii="Arial Narrow"/>
                <w:spacing w:val="-1"/>
                <w:w w:val="95"/>
                <w:sz w:val="18"/>
              </w:rPr>
              <w:t>21,390,958.28</w:t>
            </w:r>
            <w:r>
              <w:rPr>
                <w:rFonts w:ascii="Arial Narrow"/>
                <w:sz w:val="18"/>
              </w:rPr>
            </w:r>
          </w:p>
        </w:tc>
      </w:tr>
      <w:tr>
        <w:trPr>
          <w:trHeight w:val="35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合并抵消资产价值</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38"/>
              <w:jc w:val="right"/>
              <w:rPr>
                <w:rFonts w:ascii="Arial Narrow" w:hAnsi="Arial Narrow" w:cs="Arial Narrow" w:eastAsia="Arial Narrow" w:hint="default"/>
                <w:sz w:val="18"/>
                <w:szCs w:val="18"/>
              </w:rPr>
            </w:pPr>
            <w:r>
              <w:rPr>
                <w:rFonts w:ascii="Arial Narrow"/>
                <w:spacing w:val="-1"/>
                <w:w w:val="95"/>
                <w:sz w:val="18"/>
              </w:rPr>
              <w:t>118,490,015.12</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40"/>
              <w:jc w:val="right"/>
              <w:rPr>
                <w:rFonts w:ascii="Arial Narrow" w:hAnsi="Arial Narrow" w:cs="Arial Narrow" w:eastAsia="Arial Narrow" w:hint="default"/>
                <w:sz w:val="18"/>
                <w:szCs w:val="18"/>
              </w:rPr>
            </w:pPr>
            <w:r>
              <w:rPr>
                <w:rFonts w:ascii="Arial Narrow"/>
                <w:spacing w:val="-1"/>
                <w:w w:val="95"/>
                <w:sz w:val="18"/>
              </w:rPr>
              <w:t>155,021,807.42</w:t>
            </w:r>
            <w:r>
              <w:rPr>
                <w:rFonts w:ascii="Arial Narrow"/>
                <w:sz w:val="18"/>
              </w:rPr>
            </w:r>
          </w:p>
        </w:tc>
      </w:tr>
      <w:tr>
        <w:trPr>
          <w:trHeight w:val="377"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838"/>
              <w:jc w:val="right"/>
              <w:rPr>
                <w:rFonts w:ascii="Arial Narrow" w:hAnsi="Arial Narrow" w:cs="Arial Narrow" w:eastAsia="Arial Narrow" w:hint="default"/>
                <w:sz w:val="18"/>
                <w:szCs w:val="18"/>
              </w:rPr>
            </w:pPr>
            <w:r>
              <w:rPr>
                <w:rFonts w:ascii="Arial Narrow"/>
                <w:spacing w:val="-1"/>
                <w:w w:val="95"/>
                <w:sz w:val="18"/>
              </w:rPr>
              <w:t>3,596,517.08</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
        </w:tc>
      </w:tr>
      <w:tr>
        <w:trPr>
          <w:trHeight w:val="387"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6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852"/>
              <w:jc w:val="right"/>
              <w:rPr>
                <w:rFonts w:ascii="Arial Narrow" w:hAnsi="Arial Narrow" w:cs="Arial Narrow" w:eastAsia="Arial Narrow" w:hint="default"/>
                <w:sz w:val="18"/>
                <w:szCs w:val="18"/>
              </w:rPr>
            </w:pPr>
            <w:r>
              <w:rPr>
                <w:rFonts w:ascii="Arial Narrow"/>
                <w:b/>
                <w:spacing w:val="-1"/>
                <w:w w:val="95"/>
                <w:sz w:val="18"/>
              </w:rPr>
              <w:t>321,545,746.94</w:t>
            </w:r>
            <w:r>
              <w:rPr>
                <w:rFonts w:ascii="Arial Narrow"/>
                <w:sz w:val="18"/>
              </w:rPr>
            </w: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840"/>
              <w:jc w:val="right"/>
              <w:rPr>
                <w:rFonts w:ascii="Arial Narrow" w:hAnsi="Arial Narrow" w:cs="Arial Narrow" w:eastAsia="Arial Narrow" w:hint="default"/>
                <w:sz w:val="18"/>
                <w:szCs w:val="18"/>
              </w:rPr>
            </w:pPr>
            <w:r>
              <w:rPr>
                <w:rFonts w:ascii="Arial Narrow"/>
                <w:b/>
                <w:spacing w:val="-1"/>
                <w:w w:val="95"/>
                <w:sz w:val="18"/>
              </w:rPr>
              <w:t>333,710,080.68</w:t>
            </w:r>
            <w:r>
              <w:rPr>
                <w:rFonts w:ascii="Arial Narrow"/>
                <w:sz w:val="18"/>
              </w:rPr>
            </w:r>
          </w:p>
        </w:tc>
      </w:tr>
      <w:tr>
        <w:trPr>
          <w:trHeight w:val="370"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15" w:right="0"/>
              <w:jc w:val="left"/>
              <w:rPr>
                <w:rFonts w:ascii="宋体" w:hAnsi="宋体" w:cs="宋体" w:eastAsia="宋体" w:hint="default"/>
                <w:sz w:val="18"/>
                <w:szCs w:val="18"/>
              </w:rPr>
            </w:pPr>
            <w:r>
              <w:rPr>
                <w:rFonts w:ascii="宋体" w:hAnsi="宋体" w:cs="宋体" w:eastAsia="宋体" w:hint="default"/>
                <w:b/>
                <w:bCs/>
                <w:sz w:val="18"/>
                <w:szCs w:val="18"/>
              </w:rPr>
              <w:t>二、应纳税暂时性差异项目</w:t>
            </w:r>
            <w:r>
              <w:rPr>
                <w:rFonts w:ascii="宋体" w:hAnsi="宋体" w:cs="宋体" w:eastAsia="宋体" w:hint="default"/>
                <w:sz w:val="18"/>
                <w:szCs w:val="18"/>
              </w:rPr>
            </w:r>
          </w:p>
        </w:tc>
        <w:tc>
          <w:tcPr>
            <w:tcW w:w="2360" w:type="dxa"/>
            <w:tcBorders>
              <w:top w:val="nil" w:sz="6" w:space="0" w:color="auto"/>
              <w:left w:val="nil" w:sz="6" w:space="0" w:color="auto"/>
              <w:bottom w:val="nil" w:sz="6" w:space="0" w:color="auto"/>
              <w:right w:val="nil" w:sz="6" w:space="0" w:color="auto"/>
            </w:tcBorders>
          </w:tcPr>
          <w:p>
            <w:pPr/>
          </w:p>
        </w:tc>
        <w:tc>
          <w:tcPr>
            <w:tcW w:w="2702" w:type="dxa"/>
            <w:tcBorders>
              <w:top w:val="nil" w:sz="6" w:space="0" w:color="auto"/>
              <w:left w:val="nil" w:sz="6" w:space="0" w:color="auto"/>
              <w:bottom w:val="nil" w:sz="6" w:space="0" w:color="auto"/>
              <w:right w:val="nil" w:sz="6" w:space="0" w:color="auto"/>
            </w:tcBorders>
          </w:tcPr>
          <w:p>
            <w:pPr/>
          </w:p>
        </w:tc>
      </w:tr>
      <w:tr>
        <w:trPr>
          <w:trHeight w:val="532" w:hRule="exact"/>
        </w:trPr>
        <w:tc>
          <w:tcPr>
            <w:tcW w:w="3661" w:type="dxa"/>
            <w:tcBorders>
              <w:top w:val="nil" w:sz="6" w:space="0" w:color="auto"/>
              <w:left w:val="nil" w:sz="6" w:space="0" w:color="auto"/>
              <w:bottom w:val="nil" w:sz="6" w:space="0" w:color="auto"/>
              <w:right w:val="nil" w:sz="6" w:space="0" w:color="auto"/>
            </w:tcBorders>
          </w:tcPr>
          <w:p>
            <w:pPr>
              <w:pStyle w:val="TableParagraph"/>
              <w:spacing w:line="247" w:lineRule="auto" w:before="54"/>
              <w:ind w:left="115" w:right="483"/>
              <w:jc w:val="left"/>
              <w:rPr>
                <w:rFonts w:ascii="宋体" w:hAnsi="宋体" w:cs="宋体" w:eastAsia="宋体" w:hint="default"/>
                <w:sz w:val="18"/>
                <w:szCs w:val="18"/>
              </w:rPr>
            </w:pPr>
            <w:r>
              <w:rPr>
                <w:rFonts w:ascii="宋体" w:hAnsi="宋体" w:cs="宋体" w:eastAsia="宋体" w:hint="default"/>
                <w:sz w:val="18"/>
                <w:szCs w:val="18"/>
              </w:rPr>
              <w:t>可供出售金融资产公允价值变动 企业销售已确认收入、未开发票确认递</w:t>
            </w:r>
          </w:p>
        </w:tc>
        <w:tc>
          <w:tcPr>
            <w:tcW w:w="2360" w:type="dxa"/>
            <w:tcBorders>
              <w:top w:val="nil" w:sz="6" w:space="0" w:color="auto"/>
              <w:left w:val="nil" w:sz="6" w:space="0" w:color="auto"/>
              <w:bottom w:val="nil" w:sz="6" w:space="0" w:color="auto"/>
              <w:right w:val="nil" w:sz="6" w:space="0" w:color="auto"/>
            </w:tcBorders>
          </w:tcPr>
          <w:p>
            <w:pPr/>
          </w:p>
        </w:tc>
        <w:tc>
          <w:tcPr>
            <w:tcW w:w="270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840"/>
              <w:jc w:val="right"/>
              <w:rPr>
                <w:rFonts w:ascii="Arial Narrow" w:hAnsi="Arial Narrow" w:cs="Arial Narrow" w:eastAsia="Arial Narrow" w:hint="default"/>
                <w:sz w:val="18"/>
                <w:szCs w:val="18"/>
              </w:rPr>
            </w:pPr>
            <w:r>
              <w:rPr>
                <w:rFonts w:ascii="Arial Narrow"/>
                <w:spacing w:val="-1"/>
                <w:w w:val="95"/>
                <w:sz w:val="18"/>
              </w:rPr>
              <w:t>29,485,898.49</w:t>
            </w:r>
            <w:r>
              <w:rPr>
                <w:rFonts w:ascii="Arial Narrow"/>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pStyle w:val="BodyText"/>
        <w:spacing w:line="240" w:lineRule="auto" w:before="35"/>
        <w:ind w:left="644" w:right="119"/>
        <w:jc w:val="left"/>
      </w:pPr>
      <w:r>
        <w:rPr/>
        <w:pict>
          <v:group style="position:absolute;margin-left:78.360001pt;margin-top:-284.126343pt;width:438.3pt;height:275.6pt;mso-position-horizontal-relative:page;mso-position-vertical-relative:paragraph;z-index:-900880" coordorigin="1567,-5683" coordsize="8766,5512">
            <v:shape style="position:absolute;left:4896;top:-5669;width:10;height:2" type="#_x0000_t75" stroked="false">
              <v:imagedata r:id="rId69" o:title=""/>
            </v:shape>
            <v:shape style="position:absolute;left:7597;top:-5669;width:10;height:2" type="#_x0000_t75" stroked="false">
              <v:imagedata r:id="rId69" o:title=""/>
            </v:shape>
            <v:shape style="position:absolute;left:4882;top:-5683;width:2740;height:389" type="#_x0000_t75" stroked="false">
              <v:imagedata r:id="rId190" o:title=""/>
            </v:shape>
            <v:group style="position:absolute;left:1586;top:-176;width:3310;height:2" coordorigin="1586,-176" coordsize="3310,2">
              <v:shape style="position:absolute;left:1586;top:-176;width:3310;height:2" coordorigin="1586,-176" coordsize="3310,0" path="m1586,-176l4896,-176e" filled="false" stroked="true" strokeweight=".48pt" strokecolor="#000000">
                <v:path arrowok="t"/>
              </v:shape>
            </v:group>
            <v:group style="position:absolute;left:1586;top:-195;width:3310;height:2" coordorigin="1586,-195" coordsize="3310,2">
              <v:shape style="position:absolute;left:1586;top:-195;width:3310;height:2" coordorigin="1586,-195" coordsize="3310,0" path="m1586,-195l4896,-195e" filled="false" stroked="true" strokeweight=".48pt" strokecolor="#000000">
                <v:path arrowok="t"/>
              </v:shape>
            </v:group>
            <v:group style="position:absolute;left:4896;top:-195;width:29;height:2" coordorigin="4896,-195" coordsize="29,2">
              <v:shape style="position:absolute;left:4896;top:-195;width:29;height:2" coordorigin="4896,-195" coordsize="29,0" path="m4896,-195l4925,-195e" filled="false" stroked="true" strokeweight=".48pt" strokecolor="#000000">
                <v:path arrowok="t"/>
              </v:shape>
            </v:group>
            <v:group style="position:absolute;left:4896;top:-176;width:2702;height:2" coordorigin="4896,-176" coordsize="2702,2">
              <v:shape style="position:absolute;left:4896;top:-176;width:2702;height:2" coordorigin="4896,-176" coordsize="2702,0" path="m4896,-176l7597,-176e" filled="false" stroked="true" strokeweight=".48pt" strokecolor="#000000">
                <v:path arrowok="t"/>
              </v:shape>
            </v:group>
            <v:group style="position:absolute;left:4925;top:-195;width:2673;height:2" coordorigin="4925,-195" coordsize="2673,2">
              <v:shape style="position:absolute;left:4925;top:-195;width:2673;height:2" coordorigin="4925,-195" coordsize="2673,0" path="m4925,-195l7597,-195e" filled="false" stroked="true" strokeweight=".48pt" strokecolor="#000000">
                <v:path arrowok="t"/>
              </v:shape>
              <v:shape style="position:absolute;left:1567;top:-5323;width:8766;height:5123" type="#_x0000_t75" stroked="false">
                <v:imagedata r:id="rId191" o:title=""/>
              </v:shape>
            </v:group>
            <v:group style="position:absolute;left:7597;top:-195;width:29;height:2" coordorigin="7597,-195" coordsize="29,2">
              <v:shape style="position:absolute;left:7597;top:-195;width:29;height:2" coordorigin="7597,-195" coordsize="29,0" path="m7597,-195l7626,-195e" filled="false" stroked="true" strokeweight=".48pt" strokecolor="#000000">
                <v:path arrowok="t"/>
              </v:shape>
            </v:group>
            <v:group style="position:absolute;left:7597;top:-176;width:2712;height:2" coordorigin="7597,-176" coordsize="2712,2">
              <v:shape style="position:absolute;left:7597;top:-176;width:2712;height:2" coordorigin="7597,-176" coordsize="2712,0" path="m7597,-176l10309,-176e" filled="false" stroked="true" strokeweight=".48pt" strokecolor="#000000">
                <v:path arrowok="t"/>
              </v:shape>
            </v:group>
            <v:group style="position:absolute;left:7626;top:-195;width:2684;height:2" coordorigin="7626,-195" coordsize="2684,2">
              <v:shape style="position:absolute;left:7626;top:-195;width:2684;height:2" coordorigin="7626,-195" coordsize="2684,0" path="m7626,-195l10309,-195e" filled="false" stroked="true" strokeweight=".48pt" strokecolor="#000000">
                <v:path arrowok="t"/>
              </v:shape>
              <v:shape style="position:absolute;left:1702;top:-77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延所得税负债</w:t>
                      </w:r>
                    </w:p>
                  </w:txbxContent>
                </v:textbox>
                <w10:wrap type="none"/>
              </v:shape>
              <v:shape style="position:absolute;left:6032;top:-844;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441,861.86</w:t>
                      </w:r>
                      <w:r>
                        <w:rPr>
                          <w:rFonts w:ascii="Arial Narrow"/>
                          <w:sz w:val="18"/>
                        </w:rPr>
                      </w:r>
                    </w:p>
                  </w:txbxContent>
                </v:textbox>
                <w10:wrap type="none"/>
              </v:shape>
              <v:shape style="position:absolute;left:8733;top:-844;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411,596.15</w:t>
                      </w:r>
                      <w:r>
                        <w:rPr>
                          <w:rFonts w:ascii="Arial Narrow"/>
                          <w:sz w:val="18"/>
                        </w:rPr>
                      </w:r>
                    </w:p>
                  </w:txbxContent>
                </v:textbox>
                <w10:wrap type="none"/>
              </v:shape>
              <v:shape style="position:absolute;left:3066;top:-42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6032;top:-420;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441,861.86</w:t>
                      </w:r>
                      <w:r>
                        <w:rPr>
                          <w:rFonts w:ascii="Arial Narrow"/>
                          <w:sz w:val="18"/>
                        </w:rPr>
                      </w:r>
                    </w:p>
                  </w:txbxContent>
                </v:textbox>
                <w10:wrap type="none"/>
              </v:shape>
              <v:shape style="position:absolute;left:8528;top:-420;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29,897,494.64</w:t>
                      </w:r>
                      <w:r>
                        <w:rPr>
                          <w:rFonts w:ascii="Arial Narrow"/>
                          <w:sz w:val="18"/>
                        </w:rPr>
                      </w:r>
                    </w:p>
                  </w:txbxContent>
                </v:textbox>
                <w10:wrap type="none"/>
              </v:shape>
            </v:group>
            <w10:wrap type="none"/>
          </v:group>
        </w:pict>
      </w:r>
      <w:r>
        <w:rPr/>
        <w:t>16.</w:t>
      </w:r>
      <w:r>
        <w:rPr>
          <w:spacing w:val="-24"/>
        </w:rPr>
        <w:t> </w:t>
      </w:r>
      <w:r>
        <w:rPr/>
        <w:t>资产减值准备明细表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p>
      <w:pPr>
        <w:spacing w:line="1140" w:lineRule="exact"/>
        <w:ind w:left="113"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7.15pt;height:57pt;mso-position-horizontal-relative:char;mso-position-vertical-relative:line" coordorigin="0,0" coordsize="8743,1140">
            <v:group style="position:absolute;left:13;top:5;width:1461;height:2" coordorigin="13,5" coordsize="1461,2">
              <v:shape style="position:absolute;left:13;top:5;width:1461;height:2" coordorigin="13,5" coordsize="1461,0" path="m13,5l1473,5e" filled="false" stroked="true" strokeweight=".48pt" strokecolor="#000000">
                <v:path arrowok="t"/>
              </v:shape>
            </v:group>
            <v:group style="position:absolute;left:13;top:24;width:1461;height:2" coordorigin="13,24" coordsize="1461,2">
              <v:shape style="position:absolute;left:13;top:24;width:1461;height:2" coordorigin="13,24" coordsize="1461,0" path="m13,24l1473,24e" filled="false" stroked="true" strokeweight=".48pt" strokecolor="#000000">
                <v:path arrowok="t"/>
              </v:shape>
              <v:shape style="position:absolute;left:1473;top:29;width:10;height:2" type="#_x0000_t75" stroked="false">
                <v:imagedata r:id="rId69" o:title=""/>
              </v:shape>
            </v:group>
            <v:group style="position:absolute;left:1473;top:5;width:29;height:2" coordorigin="1473,5" coordsize="29,2">
              <v:shape style="position:absolute;left:1473;top:5;width:29;height:2" coordorigin="1473,5" coordsize="29,0" path="m1473,5l1502,5e" filled="false" stroked="true" strokeweight=".48pt" strokecolor="#000000">
                <v:path arrowok="t"/>
              </v:shape>
            </v:group>
            <v:group style="position:absolute;left:1473;top:24;width:29;height:2" coordorigin="1473,24" coordsize="29,2">
              <v:shape style="position:absolute;left:1473;top:24;width:29;height:2" coordorigin="1473,24" coordsize="29,0" path="m1473,24l1502,24e" filled="false" stroked="true" strokeweight=".48pt" strokecolor="#000000">
                <v:path arrowok="t"/>
              </v:shape>
            </v:group>
            <v:group style="position:absolute;left:1502;top:5;width:1187;height:2" coordorigin="1502,5" coordsize="1187,2">
              <v:shape style="position:absolute;left:1502;top:5;width:1187;height:2" coordorigin="1502,5" coordsize="1187,0" path="m1502,5l2689,5e" filled="false" stroked="true" strokeweight=".48pt" strokecolor="#000000">
                <v:path arrowok="t"/>
              </v:shape>
            </v:group>
            <v:group style="position:absolute;left:1502;top:24;width:1187;height:2" coordorigin="1502,24" coordsize="1187,2">
              <v:shape style="position:absolute;left:1502;top:24;width:1187;height:2" coordorigin="1502,24" coordsize="1187,0" path="m1502,24l2689,24e" filled="false" stroked="true" strokeweight=".48pt" strokecolor="#000000">
                <v:path arrowok="t"/>
              </v:shape>
              <v:shape style="position:absolute;left:2689;top:29;width:10;height:2" type="#_x0000_t75" stroked="false">
                <v:imagedata r:id="rId69" o:title=""/>
              </v:shape>
            </v:group>
            <v:group style="position:absolute;left:2689;top:5;width:29;height:2" coordorigin="2689,5" coordsize="29,2">
              <v:shape style="position:absolute;left:2689;top:5;width:29;height:2" coordorigin="2689,5" coordsize="29,0" path="m2689,5l2718,5e" filled="false" stroked="true" strokeweight=".48pt" strokecolor="#000000">
                <v:path arrowok="t"/>
              </v:shape>
            </v:group>
            <v:group style="position:absolute;left:2689;top:24;width:29;height:2" coordorigin="2689,24" coordsize="29,2">
              <v:shape style="position:absolute;left:2689;top:24;width:29;height:2" coordorigin="2689,24" coordsize="29,0" path="m2689,24l2718,24e" filled="false" stroked="true" strokeweight=".48pt" strokecolor="#000000">
                <v:path arrowok="t"/>
              </v:shape>
            </v:group>
            <v:group style="position:absolute;left:2718;top:5;width:2272;height:2" coordorigin="2718,5" coordsize="2272,2">
              <v:shape style="position:absolute;left:2718;top:5;width:2272;height:2" coordorigin="2718,5" coordsize="2272,0" path="m2718,5l4989,5e" filled="false" stroked="true" strokeweight=".48pt" strokecolor="#000000">
                <v:path arrowok="t"/>
              </v:shape>
            </v:group>
            <v:group style="position:absolute;left:2718;top:24;width:2272;height:2" coordorigin="2718,24" coordsize="2272,2">
              <v:shape style="position:absolute;left:2718;top:24;width:2272;height:2" coordorigin="2718,24" coordsize="2272,0" path="m2718,24l4989,24e" filled="false" stroked="true" strokeweight=".48pt" strokecolor="#000000">
                <v:path arrowok="t"/>
              </v:shape>
              <v:shape style="position:absolute;left:4989;top:29;width:10;height:2" type="#_x0000_t75" stroked="false">
                <v:imagedata r:id="rId69" o:title=""/>
              </v:shape>
            </v:group>
            <v:group style="position:absolute;left:4989;top:5;width:29;height:2" coordorigin="4989,5" coordsize="29,2">
              <v:shape style="position:absolute;left:4989;top:5;width:29;height:2" coordorigin="4989,5" coordsize="29,0" path="m4989,5l5018,5e" filled="false" stroked="true" strokeweight=".48pt" strokecolor="#000000">
                <v:path arrowok="t"/>
              </v:shape>
            </v:group>
            <v:group style="position:absolute;left:4989;top:24;width:29;height:2" coordorigin="4989,24" coordsize="29,2">
              <v:shape style="position:absolute;left:4989;top:24;width:29;height:2" coordorigin="4989,24" coordsize="29,0" path="m4989,24l5018,24e" filled="false" stroked="true" strokeweight=".48pt" strokecolor="#000000">
                <v:path arrowok="t"/>
              </v:shape>
            </v:group>
            <v:group style="position:absolute;left:5018;top:5;width:2378;height:2" coordorigin="5018,5" coordsize="2378,2">
              <v:shape style="position:absolute;left:5018;top:5;width:2378;height:2" coordorigin="5018,5" coordsize="2378,0" path="m5018,5l7395,5e" filled="false" stroked="true" strokeweight=".48pt" strokecolor="#000000">
                <v:path arrowok="t"/>
              </v:shape>
            </v:group>
            <v:group style="position:absolute;left:5018;top:24;width:2378;height:2" coordorigin="5018,24" coordsize="2378,2">
              <v:shape style="position:absolute;left:5018;top:24;width:2378;height:2" coordorigin="5018,24" coordsize="2378,0" path="m5018,24l7395,24e" filled="false" stroked="true" strokeweight=".48pt" strokecolor="#000000">
                <v:path arrowok="t"/>
              </v:shape>
              <v:shape style="position:absolute;left:7395;top:29;width:10;height:2" type="#_x0000_t75" stroked="false">
                <v:imagedata r:id="rId69" o:title=""/>
              </v:shape>
            </v:group>
            <v:group style="position:absolute;left:7395;top:5;width:29;height:2" coordorigin="7395,5" coordsize="29,2">
              <v:shape style="position:absolute;left:7395;top:5;width:29;height:2" coordorigin="7395,5" coordsize="29,0" path="m7395,5l7424,5e" filled="false" stroked="true" strokeweight=".48pt" strokecolor="#000000">
                <v:path arrowok="t"/>
              </v:shape>
            </v:group>
            <v:group style="position:absolute;left:7395;top:24;width:29;height:2" coordorigin="7395,24" coordsize="29,2">
              <v:shape style="position:absolute;left:7395;top:24;width:29;height:2" coordorigin="7395,24" coordsize="29,0" path="m7395,24l7424,24e" filled="false" stroked="true" strokeweight=".48pt" strokecolor="#000000">
                <v:path arrowok="t"/>
              </v:shape>
            </v:group>
            <v:group style="position:absolute;left:7424;top:5;width:1312;height:2" coordorigin="7424,5" coordsize="1312,2">
              <v:shape style="position:absolute;left:7424;top:5;width:1312;height:2" coordorigin="7424,5" coordsize="1312,0" path="m7424,5l8736,5e" filled="false" stroked="true" strokeweight=".48pt" strokecolor="#000000">
                <v:path arrowok="t"/>
              </v:shape>
            </v:group>
            <v:group style="position:absolute;left:7424;top:24;width:1312;height:2" coordorigin="7424,24" coordsize="1312,2">
              <v:shape style="position:absolute;left:7424;top:24;width:1312;height:2" coordorigin="7424,24" coordsize="1312,0" path="m7424,24l8736,24e" filled="false" stroked="true" strokeweight=".48pt" strokecolor="#000000">
                <v:path arrowok="t"/>
              </v:shape>
            </v:group>
            <v:group style="position:absolute;left:13;top:1135;width:1461;height:2" coordorigin="13,1135" coordsize="1461,2">
              <v:shape style="position:absolute;left:13;top:1135;width:1461;height:2" coordorigin="13,1135" coordsize="1461,0" path="m13,1135l1473,1135e" filled="false" stroked="true" strokeweight=".48pt" strokecolor="#000000">
                <v:path arrowok="t"/>
              </v:shape>
            </v:group>
            <v:group style="position:absolute;left:13;top:1116;width:1461;height:2" coordorigin="13,1116" coordsize="1461,2">
              <v:shape style="position:absolute;left:13;top:1116;width:1461;height:2" coordorigin="13,1116" coordsize="1461,0" path="m13,1116l1473,1116e" filled="false" stroked="true" strokeweight=".48pt" strokecolor="#000000">
                <v:path arrowok="t"/>
              </v:shape>
            </v:group>
            <v:group style="position:absolute;left:1473;top:1116;width:29;height:2" coordorigin="1473,1116" coordsize="29,2">
              <v:shape style="position:absolute;left:1473;top:1116;width:29;height:2" coordorigin="1473,1116" coordsize="29,0" path="m1473,1116l1502,1116e" filled="false" stroked="true" strokeweight=".48pt" strokecolor="#000000">
                <v:path arrowok="t"/>
              </v:shape>
            </v:group>
            <v:group style="position:absolute;left:1473;top:1135;width:1216;height:2" coordorigin="1473,1135" coordsize="1216,2">
              <v:shape style="position:absolute;left:1473;top:1135;width:1216;height:2" coordorigin="1473,1135" coordsize="1216,0" path="m1473,1135l2689,1135e" filled="false" stroked="true" strokeweight=".48pt" strokecolor="#000000">
                <v:path arrowok="t"/>
              </v:shape>
            </v:group>
            <v:group style="position:absolute;left:1502;top:1116;width:1187;height:2" coordorigin="1502,1116" coordsize="1187,2">
              <v:shape style="position:absolute;left:1502;top:1116;width:1187;height:2" coordorigin="1502,1116" coordsize="1187,0" path="m1502,1116l2689,1116e" filled="false" stroked="true" strokeweight=".48pt" strokecolor="#000000">
                <v:path arrowok="t"/>
              </v:shape>
            </v:group>
            <v:group style="position:absolute;left:2689;top:1116;width:29;height:2" coordorigin="2689,1116" coordsize="29,2">
              <v:shape style="position:absolute;left:2689;top:1116;width:29;height:2" coordorigin="2689,1116" coordsize="29,0" path="m2689,1116l2718,1116e" filled="false" stroked="true" strokeweight=".48pt" strokecolor="#000000">
                <v:path arrowok="t"/>
              </v:shape>
            </v:group>
            <v:group style="position:absolute;left:2689;top:1135;width:1137;height:2" coordorigin="2689,1135" coordsize="1137,2">
              <v:shape style="position:absolute;left:2689;top:1135;width:1137;height:2" coordorigin="2689,1135" coordsize="1137,0" path="m2689,1135l3825,1135e" filled="false" stroked="true" strokeweight=".48pt" strokecolor="#000000">
                <v:path arrowok="t"/>
              </v:shape>
            </v:group>
            <v:group style="position:absolute;left:2718;top:1116;width:1108;height:2" coordorigin="2718,1116" coordsize="1108,2">
              <v:shape style="position:absolute;left:2718;top:1116;width:1108;height:2" coordorigin="2718,1116" coordsize="1108,0" path="m2718,1116l3825,1116e" filled="false" stroked="true" strokeweight=".48pt" strokecolor="#000000">
                <v:path arrowok="t"/>
              </v:shape>
            </v:group>
            <v:group style="position:absolute;left:3825;top:1116;width:29;height:2" coordorigin="3825,1116" coordsize="29,2">
              <v:shape style="position:absolute;left:3825;top:1116;width:29;height:2" coordorigin="3825,1116" coordsize="29,0" path="m3825,1116l3854,1116e" filled="false" stroked="true" strokeweight=".48pt" strokecolor="#000000">
                <v:path arrowok="t"/>
              </v:shape>
            </v:group>
            <v:group style="position:absolute;left:3825;top:1135;width:1164;height:2" coordorigin="3825,1135" coordsize="1164,2">
              <v:shape style="position:absolute;left:3825;top:1135;width:1164;height:2" coordorigin="3825,1135" coordsize="1164,0" path="m3825,1135l4989,1135e" filled="false" stroked="true" strokeweight=".48pt" strokecolor="#000000">
                <v:path arrowok="t"/>
              </v:shape>
            </v:group>
            <v:group style="position:absolute;left:3854;top:1116;width:1136;height:2" coordorigin="3854,1116" coordsize="1136,2">
              <v:shape style="position:absolute;left:3854;top:1116;width:1136;height:2" coordorigin="3854,1116" coordsize="1136,0" path="m3854,1116l4989,1116e" filled="false" stroked="true" strokeweight=".48pt" strokecolor="#000000">
                <v:path arrowok="t"/>
              </v:shape>
            </v:group>
            <v:group style="position:absolute;left:4989;top:1116;width:29;height:2" coordorigin="4989,1116" coordsize="29,2">
              <v:shape style="position:absolute;left:4989;top:1116;width:29;height:2" coordorigin="4989,1116" coordsize="29,0" path="m4989,1116l5018,1116e" filled="false" stroked="true" strokeweight=".48pt" strokecolor="#000000">
                <v:path arrowok="t"/>
              </v:shape>
            </v:group>
            <v:group style="position:absolute;left:4989;top:1135;width:1164;height:2" coordorigin="4989,1135" coordsize="1164,2">
              <v:shape style="position:absolute;left:4989;top:1135;width:1164;height:2" coordorigin="4989,1135" coordsize="1164,0" path="m4989,1135l6153,1135e" filled="false" stroked="true" strokeweight=".48pt" strokecolor="#000000">
                <v:path arrowok="t"/>
              </v:shape>
            </v:group>
            <v:group style="position:absolute;left:5018;top:1116;width:1136;height:2" coordorigin="5018,1116" coordsize="1136,2">
              <v:shape style="position:absolute;left:5018;top:1116;width:1136;height:2" coordorigin="5018,1116" coordsize="1136,0" path="m5018,1116l6153,1116e" filled="false" stroked="true" strokeweight=".48pt" strokecolor="#000000">
                <v:path arrowok="t"/>
              </v:shape>
            </v:group>
            <v:group style="position:absolute;left:6153;top:1116;width:29;height:2" coordorigin="6153,1116" coordsize="29,2">
              <v:shape style="position:absolute;left:6153;top:1116;width:29;height:2" coordorigin="6153,1116" coordsize="29,0" path="m6153,1116l6182,1116e" filled="false" stroked="true" strokeweight=".48pt" strokecolor="#000000">
                <v:path arrowok="t"/>
              </v:shape>
            </v:group>
            <v:group style="position:absolute;left:6153;top:1135;width:1242;height:2" coordorigin="6153,1135" coordsize="1242,2">
              <v:shape style="position:absolute;left:6153;top:1135;width:1242;height:2" coordorigin="6153,1135" coordsize="1242,0" path="m6153,1135l7395,1135e" filled="false" stroked="true" strokeweight=".48pt" strokecolor="#000000">
                <v:path arrowok="t"/>
              </v:shape>
            </v:group>
            <v:group style="position:absolute;left:6182;top:1116;width:1214;height:2" coordorigin="6182,1116" coordsize="1214,2">
              <v:shape style="position:absolute;left:6182;top:1116;width:1214;height:2" coordorigin="6182,1116" coordsize="1214,0" path="m6182,1116l7395,1116e" filled="false" stroked="true" strokeweight=".48pt" strokecolor="#000000">
                <v:path arrowok="t"/>
              </v:shape>
              <v:shape style="position:absolute;left:0;top:16;width:8742;height:1096" type="#_x0000_t75" stroked="false">
                <v:imagedata r:id="rId192" o:title=""/>
              </v:shape>
            </v:group>
            <v:group style="position:absolute;left:7395;top:1116;width:29;height:2" coordorigin="7395,1116" coordsize="29,2">
              <v:shape style="position:absolute;left:7395;top:1116;width:29;height:2" coordorigin="7395,1116" coordsize="29,0" path="m7395,1116l7424,1116e" filled="false" stroked="true" strokeweight=".48pt" strokecolor="#000000">
                <v:path arrowok="t"/>
              </v:shape>
            </v:group>
            <v:group style="position:absolute;left:7395;top:1135;width:1341;height:2" coordorigin="7395,1135" coordsize="1341,2">
              <v:shape style="position:absolute;left:7395;top:1135;width:1341;height:2" coordorigin="7395,1135" coordsize="1341,0" path="m7395,1135l8736,1135e" filled="false" stroked="true" strokeweight=".48pt" strokecolor="#000000">
                <v:path arrowok="t"/>
              </v:shape>
            </v:group>
            <v:group style="position:absolute;left:7424;top:1116;width:1312;height:2" coordorigin="7424,1116" coordsize="1312,2">
              <v:shape style="position:absolute;left:7424;top:1116;width:1312;height:2" coordorigin="7424,1116" coordsize="1312,0" path="m7424,1116l8736,1116e" filled="false" stroked="true" strokeweight=".48pt" strokecolor="#000000">
                <v:path arrowok="t"/>
              </v:shape>
              <v:shape style="position:absolute;left:3499;top:163;width:68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0"/>
                          <w:w w:val="95"/>
                          <w:sz w:val="18"/>
                          <w:szCs w:val="18"/>
                        </w:rPr>
                        <w:t>本年增加</w:t>
                      </w:r>
                      <w:r>
                        <w:rPr>
                          <w:rFonts w:ascii="宋体" w:hAnsi="宋体" w:cs="宋体" w:eastAsia="宋体" w:hint="default"/>
                          <w:sz w:val="18"/>
                          <w:szCs w:val="18"/>
                        </w:rPr>
                      </w:r>
                    </w:p>
                  </w:txbxContent>
                </v:textbox>
                <w10:wrap type="none"/>
              </v:shape>
              <v:shape style="position:absolute;left:5853;top:163;width:68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0"/>
                          <w:w w:val="95"/>
                          <w:sz w:val="18"/>
                          <w:szCs w:val="18"/>
                        </w:rPr>
                        <w:t>本年减少</w:t>
                      </w:r>
                      <w:r>
                        <w:rPr>
                          <w:rFonts w:ascii="宋体" w:hAnsi="宋体" w:cs="宋体" w:eastAsia="宋体" w:hint="default"/>
                          <w:sz w:val="18"/>
                          <w:szCs w:val="18"/>
                        </w:rPr>
                      </w:r>
                    </w:p>
                  </w:txbxContent>
                </v:textbox>
                <w10:wrap type="none"/>
              </v:shape>
              <v:shape style="position:absolute;left:577;top:333;width:3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0"/>
                          <w:w w:val="95"/>
                          <w:sz w:val="18"/>
                          <w:szCs w:val="18"/>
                        </w:rPr>
                        <w:t>项目</w:t>
                      </w:r>
                      <w:r>
                        <w:rPr>
                          <w:rFonts w:ascii="宋体" w:hAnsi="宋体" w:cs="宋体" w:eastAsia="宋体" w:hint="default"/>
                          <w:sz w:val="18"/>
                          <w:szCs w:val="18"/>
                        </w:rPr>
                      </w:r>
                    </w:p>
                  </w:txbxContent>
                </v:textbox>
                <w10:wrap type="none"/>
              </v:shape>
              <v:shape style="position:absolute;left:1741;top:333;width:68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0"/>
                          <w:w w:val="95"/>
                          <w:sz w:val="18"/>
                          <w:szCs w:val="18"/>
                        </w:rPr>
                        <w:t>年初金额</w:t>
                      </w:r>
                      <w:r>
                        <w:rPr>
                          <w:rFonts w:ascii="宋体" w:hAnsi="宋体" w:cs="宋体" w:eastAsia="宋体" w:hint="default"/>
                          <w:sz w:val="18"/>
                          <w:szCs w:val="18"/>
                        </w:rPr>
                      </w:r>
                    </w:p>
                  </w:txbxContent>
                </v:textbox>
                <w10:wrap type="none"/>
              </v:shape>
              <v:shape style="position:absolute;left:7727;top:333;width:68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0"/>
                          <w:w w:val="95"/>
                          <w:sz w:val="18"/>
                          <w:szCs w:val="18"/>
                        </w:rPr>
                        <w:t>年末金额</w:t>
                      </w:r>
                      <w:r>
                        <w:rPr>
                          <w:rFonts w:ascii="宋体" w:hAnsi="宋体" w:cs="宋体" w:eastAsia="宋体" w:hint="default"/>
                          <w:sz w:val="18"/>
                          <w:szCs w:val="18"/>
                        </w:rPr>
                      </w:r>
                    </w:p>
                  </w:txbxContent>
                </v:textbox>
                <w10:wrap type="none"/>
              </v:shape>
              <v:shape style="position:absolute;left:128;top:533;width:3593;height:504" type="#_x0000_t202" filled="false" stroked="false">
                <v:textbox inset="0,0,0,0">
                  <w:txbxContent>
                    <w:p>
                      <w:pPr>
                        <w:spacing w:line="180" w:lineRule="exact" w:before="0"/>
                        <w:ind w:left="2960" w:right="0" w:firstLine="0"/>
                        <w:jc w:val="left"/>
                        <w:rPr>
                          <w:rFonts w:ascii="宋体" w:hAnsi="宋体" w:cs="宋体" w:eastAsia="宋体" w:hint="default"/>
                          <w:sz w:val="18"/>
                          <w:szCs w:val="18"/>
                        </w:rPr>
                      </w:pPr>
                      <w:r>
                        <w:rPr>
                          <w:rFonts w:ascii="宋体" w:hAnsi="宋体" w:cs="宋体" w:eastAsia="宋体" w:hint="default"/>
                          <w:b/>
                          <w:bCs/>
                          <w:spacing w:val="-9"/>
                          <w:sz w:val="18"/>
                          <w:szCs w:val="18"/>
                        </w:rPr>
                        <w:t>计提</w:t>
                      </w:r>
                      <w:r>
                        <w:rPr>
                          <w:rFonts w:ascii="宋体" w:hAnsi="宋体" w:cs="宋体" w:eastAsia="宋体" w:hint="default"/>
                          <w:sz w:val="18"/>
                          <w:szCs w:val="18"/>
                        </w:rPr>
                      </w:r>
                    </w:p>
                    <w:p>
                      <w:pPr>
                        <w:tabs>
                          <w:tab w:pos="1570" w:val="left" w:leader="none"/>
                          <w:tab w:pos="2778" w:val="left" w:leader="none"/>
                        </w:tabs>
                        <w:spacing w:line="244" w:lineRule="exact" w:before="80"/>
                        <w:ind w:left="0" w:right="0" w:firstLine="0"/>
                        <w:jc w:val="left"/>
                        <w:rPr>
                          <w:rFonts w:ascii="Arial Narrow" w:hAnsi="Arial Narrow" w:cs="Arial Narrow" w:eastAsia="Arial Narrow" w:hint="default"/>
                          <w:sz w:val="18"/>
                          <w:szCs w:val="18"/>
                        </w:rPr>
                      </w:pPr>
                      <w:r>
                        <w:rPr>
                          <w:rFonts w:ascii="宋体" w:hAnsi="宋体" w:cs="宋体" w:eastAsia="宋体" w:hint="default"/>
                          <w:spacing w:val="-9"/>
                          <w:sz w:val="18"/>
                          <w:szCs w:val="18"/>
                        </w:rPr>
                        <w:t>坏账减值准备</w:t>
                        <w:tab/>
                      </w:r>
                      <w:r>
                        <w:rPr>
                          <w:rFonts w:ascii="Arial Narrow" w:hAnsi="Arial Narrow" w:cs="Arial Narrow" w:eastAsia="Arial Narrow" w:hint="default"/>
                          <w:spacing w:val="-11"/>
                          <w:sz w:val="18"/>
                          <w:szCs w:val="18"/>
                        </w:rPr>
                        <w:t>120,967,865.41</w:t>
                        <w:tab/>
                        <w:t>19,328,036.29</w:t>
                      </w:r>
                      <w:r>
                        <w:rPr>
                          <w:rFonts w:ascii="Arial Narrow" w:hAnsi="Arial Narrow" w:cs="Arial Narrow" w:eastAsia="Arial Narrow" w:hint="default"/>
                          <w:sz w:val="18"/>
                          <w:szCs w:val="18"/>
                        </w:rPr>
                      </w:r>
                    </w:p>
                  </w:txbxContent>
                </v:textbox>
                <w10:wrap type="none"/>
              </v:shape>
              <v:shape style="position:absolute;left:4069;top:533;width:817;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9"/>
                          <w:sz w:val="18"/>
                          <w:szCs w:val="18"/>
                        </w:rPr>
                        <w:t>其他增加</w:t>
                      </w:r>
                      <w:r>
                        <w:rPr>
                          <w:rFonts w:ascii="宋体" w:hAnsi="宋体" w:cs="宋体" w:eastAsia="宋体" w:hint="default"/>
                          <w:sz w:val="18"/>
                          <w:szCs w:val="18"/>
                        </w:rPr>
                      </w:r>
                    </w:p>
                    <w:p>
                      <w:pPr>
                        <w:spacing w:line="202" w:lineRule="exact" w:before="121"/>
                        <w:ind w:left="75" w:right="0" w:firstLine="0"/>
                        <w:jc w:val="left"/>
                        <w:rPr>
                          <w:rFonts w:ascii="Arial Narrow" w:hAnsi="Arial Narrow" w:cs="Arial Narrow" w:eastAsia="Arial Narrow" w:hint="default"/>
                          <w:sz w:val="18"/>
                          <w:szCs w:val="18"/>
                        </w:rPr>
                      </w:pPr>
                      <w:r>
                        <w:rPr>
                          <w:rFonts w:ascii="Arial Narrow"/>
                          <w:spacing w:val="-11"/>
                          <w:sz w:val="18"/>
                        </w:rPr>
                        <w:t>2,828,513.73</w:t>
                      </w:r>
                      <w:r>
                        <w:rPr>
                          <w:rFonts w:ascii="Arial Narrow"/>
                          <w:sz w:val="18"/>
                        </w:rPr>
                      </w:r>
                    </w:p>
                  </w:txbxContent>
                </v:textbox>
                <w10:wrap type="none"/>
              </v:shape>
              <v:shape style="position:absolute;left:5404;top:533;width:3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0"/>
                          <w:w w:val="95"/>
                          <w:sz w:val="18"/>
                          <w:szCs w:val="18"/>
                        </w:rPr>
                        <w:t>转回</w:t>
                      </w:r>
                      <w:r>
                        <w:rPr>
                          <w:rFonts w:ascii="宋体" w:hAnsi="宋体" w:cs="宋体" w:eastAsia="宋体" w:hint="default"/>
                          <w:sz w:val="18"/>
                          <w:szCs w:val="18"/>
                        </w:rPr>
                      </w:r>
                    </w:p>
                  </w:txbxContent>
                </v:textbox>
                <w10:wrap type="none"/>
              </v:shape>
              <v:shape style="position:absolute;left:6434;top:533;width:857;height:5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9"/>
                          <w:sz w:val="18"/>
                          <w:szCs w:val="18"/>
                        </w:rPr>
                        <w:t>其他转出</w:t>
                      </w:r>
                      <w:r>
                        <w:rPr>
                          <w:rFonts w:ascii="宋体" w:hAnsi="宋体" w:cs="宋体" w:eastAsia="宋体" w:hint="default"/>
                          <w:sz w:val="18"/>
                          <w:szCs w:val="18"/>
                        </w:rPr>
                      </w:r>
                    </w:p>
                    <w:p>
                      <w:pPr>
                        <w:spacing w:line="202" w:lineRule="exact" w:before="121"/>
                        <w:ind w:left="115" w:right="0" w:firstLine="0"/>
                        <w:jc w:val="left"/>
                        <w:rPr>
                          <w:rFonts w:ascii="Arial Narrow" w:hAnsi="Arial Narrow" w:cs="Arial Narrow" w:eastAsia="Arial Narrow" w:hint="default"/>
                          <w:sz w:val="18"/>
                          <w:szCs w:val="18"/>
                        </w:rPr>
                      </w:pPr>
                      <w:r>
                        <w:rPr>
                          <w:rFonts w:ascii="Arial Narrow"/>
                          <w:spacing w:val="-11"/>
                          <w:sz w:val="18"/>
                        </w:rPr>
                        <w:t>4,817,288.78</w:t>
                      </w:r>
                      <w:r>
                        <w:rPr>
                          <w:rFonts w:ascii="Arial Narrow"/>
                          <w:sz w:val="18"/>
                        </w:rPr>
                      </w:r>
                    </w:p>
                  </w:txbxContent>
                </v:textbox>
                <w10:wrap type="none"/>
              </v:shape>
              <v:shape style="position:absolute;left:7749;top:857;width:88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1"/>
                          <w:sz w:val="18"/>
                        </w:rPr>
                        <w:t>138,307,126.65</w:t>
                      </w:r>
                      <w:r>
                        <w:rPr>
                          <w:rFonts w:ascii="Arial Narrow"/>
                          <w:sz w:val="18"/>
                        </w:rPr>
                      </w:r>
                    </w:p>
                  </w:txbxContent>
                </v:textbox>
                <w10:wrap type="none"/>
              </v:shape>
            </v:group>
          </v:group>
        </w:pict>
      </w:r>
      <w:r>
        <w:rPr>
          <w:rFonts w:ascii="宋体" w:hAnsi="宋体" w:cs="宋体" w:eastAsia="宋体" w:hint="default"/>
          <w:position w:val="-22"/>
          <w:sz w:val="20"/>
          <w:szCs w:val="20"/>
        </w:rPr>
      </w:r>
    </w:p>
    <w:p>
      <w:pPr>
        <w:spacing w:after="0" w:line="1140" w:lineRule="exact"/>
        <w:rPr>
          <w:rFonts w:ascii="宋体" w:hAnsi="宋体" w:cs="宋体" w:eastAsia="宋体" w:hint="default"/>
          <w:sz w:val="20"/>
          <w:szCs w:val="20"/>
        </w:rPr>
        <w:sectPr>
          <w:pgSz w:w="11910" w:h="16840"/>
          <w:pgMar w:header="0" w:footer="865" w:top="1100" w:bottom="1060" w:left="1460" w:right="14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tbl>
      <w:tblPr>
        <w:tblW w:w="0" w:type="auto"/>
        <w:jc w:val="left"/>
        <w:tblInd w:w="1849" w:type="dxa"/>
        <w:tblLayout w:type="fixed"/>
        <w:tblCellMar>
          <w:top w:w="0" w:type="dxa"/>
          <w:left w:w="0" w:type="dxa"/>
          <w:bottom w:w="0" w:type="dxa"/>
          <w:right w:w="0" w:type="dxa"/>
        </w:tblCellMar>
        <w:tblLook w:val="01E0"/>
      </w:tblPr>
      <w:tblGrid>
        <w:gridCol w:w="1046"/>
        <w:gridCol w:w="1151"/>
        <w:gridCol w:w="2419"/>
        <w:gridCol w:w="1205"/>
        <w:gridCol w:w="1114"/>
      </w:tblGrid>
      <w:tr>
        <w:trPr>
          <w:trHeight w:val="428" w:hRule="exact"/>
        </w:trPr>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95"/>
              <w:jc w:val="right"/>
              <w:rPr>
                <w:rFonts w:ascii="Arial Narrow" w:hAnsi="Arial Narrow" w:cs="Arial Narrow" w:eastAsia="Arial Narrow" w:hint="default"/>
                <w:sz w:val="18"/>
                <w:szCs w:val="18"/>
              </w:rPr>
            </w:pPr>
            <w:r>
              <w:rPr>
                <w:rFonts w:ascii="Arial Narrow"/>
                <w:spacing w:val="-11"/>
                <w:w w:val="95"/>
                <w:sz w:val="18"/>
              </w:rPr>
              <w:t>29,226.78</w:t>
            </w:r>
            <w:r>
              <w:rPr>
                <w:rFonts w:ascii="Arial Narrow"/>
                <w:sz w:val="18"/>
              </w:rPr>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78"/>
              <w:ind w:left="88" w:right="0"/>
              <w:jc w:val="center"/>
              <w:rPr>
                <w:rFonts w:ascii="Arial Narrow" w:hAnsi="Arial Narrow" w:cs="Arial Narrow" w:eastAsia="Arial Narrow" w:hint="default"/>
                <w:sz w:val="18"/>
                <w:szCs w:val="18"/>
              </w:rPr>
            </w:pPr>
            <w:r>
              <w:rPr>
                <w:rFonts w:ascii="Arial Narrow"/>
                <w:spacing w:val="-11"/>
                <w:sz w:val="18"/>
              </w:rPr>
              <w:t>600,000.00</w:t>
            </w:r>
            <w:r>
              <w:rPr>
                <w:rFonts w:ascii="Arial Narrow"/>
                <w:sz w:val="18"/>
              </w:rPr>
            </w:r>
          </w:p>
        </w:tc>
        <w:tc>
          <w:tcPr>
            <w:tcW w:w="2419"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Arial Narrow" w:hAnsi="Arial Narrow" w:cs="Arial Narrow" w:eastAsia="Arial Narrow" w:hint="default"/>
                <w:sz w:val="18"/>
                <w:szCs w:val="18"/>
              </w:rPr>
            </w:pPr>
            <w:r>
              <w:rPr>
                <w:rFonts w:ascii="Arial Narrow"/>
                <w:spacing w:val="-11"/>
                <w:w w:val="95"/>
                <w:sz w:val="18"/>
              </w:rPr>
              <w:t>629,226.78</w:t>
            </w:r>
            <w:r>
              <w:rPr>
                <w:rFonts w:ascii="Arial Narrow"/>
                <w:sz w:val="18"/>
              </w:rPr>
            </w:r>
          </w:p>
        </w:tc>
      </w:tr>
      <w:tr>
        <w:trPr>
          <w:trHeight w:val="328" w:hRule="exact"/>
        </w:trPr>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95"/>
              <w:jc w:val="right"/>
              <w:rPr>
                <w:rFonts w:ascii="Arial Narrow" w:hAnsi="Arial Narrow" w:cs="Arial Narrow" w:eastAsia="Arial Narrow" w:hint="default"/>
                <w:sz w:val="18"/>
                <w:szCs w:val="18"/>
              </w:rPr>
            </w:pPr>
            <w:r>
              <w:rPr>
                <w:rFonts w:ascii="Arial Narrow"/>
                <w:spacing w:val="-11"/>
                <w:w w:val="95"/>
                <w:sz w:val="18"/>
              </w:rPr>
              <w:t>17,201,388.00</w:t>
            </w:r>
            <w:r>
              <w:rPr>
                <w:rFonts w:ascii="Arial Narrow"/>
                <w:sz w:val="18"/>
              </w:rPr>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2"/>
              <w:jc w:val="center"/>
              <w:rPr>
                <w:rFonts w:ascii="Arial Narrow" w:hAnsi="Arial Narrow" w:cs="Arial Narrow" w:eastAsia="Arial Narrow" w:hint="default"/>
                <w:sz w:val="18"/>
                <w:szCs w:val="18"/>
              </w:rPr>
            </w:pPr>
            <w:r>
              <w:rPr>
                <w:rFonts w:ascii="Arial Narrow"/>
                <w:spacing w:val="-11"/>
                <w:sz w:val="18"/>
              </w:rPr>
              <w:t>1,738,336.34</w:t>
            </w:r>
            <w:r>
              <w:rPr>
                <w:rFonts w:ascii="Arial Narrow"/>
                <w:sz w:val="18"/>
              </w:rPr>
            </w:r>
          </w:p>
        </w:tc>
        <w:tc>
          <w:tcPr>
            <w:tcW w:w="2419" w:type="dxa"/>
            <w:tcBorders>
              <w:top w:val="nil" w:sz="6" w:space="0" w:color="auto"/>
              <w:left w:val="nil" w:sz="6" w:space="0" w:color="auto"/>
              <w:bottom w:val="nil" w:sz="6" w:space="0" w:color="auto"/>
              <w:right w:val="nil" w:sz="6" w:space="0" w:color="auto"/>
            </w:tcBorders>
          </w:tcPr>
          <w:p>
            <w:pPr/>
          </w:p>
        </w:tc>
        <w:tc>
          <w:tcPr>
            <w:tcW w:w="1205"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301" w:right="0"/>
              <w:jc w:val="left"/>
              <w:rPr>
                <w:rFonts w:ascii="Arial Narrow" w:hAnsi="Arial Narrow" w:cs="Arial Narrow" w:eastAsia="Arial Narrow" w:hint="default"/>
                <w:sz w:val="18"/>
                <w:szCs w:val="18"/>
              </w:rPr>
            </w:pPr>
            <w:r>
              <w:rPr>
                <w:rFonts w:ascii="Arial Narrow"/>
                <w:spacing w:val="-11"/>
                <w:sz w:val="18"/>
              </w:rPr>
              <w:t>495,741.41</w:t>
            </w:r>
            <w:r>
              <w:rPr>
                <w:rFonts w:ascii="Arial Narrow"/>
                <w:sz w:val="18"/>
              </w:rPr>
            </w:r>
          </w:p>
        </w:tc>
        <w:tc>
          <w:tcPr>
            <w:tcW w:w="1114"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Arial Narrow" w:hAnsi="Arial Narrow" w:cs="Arial Narrow" w:eastAsia="Arial Narrow" w:hint="default"/>
                <w:sz w:val="18"/>
                <w:szCs w:val="18"/>
              </w:rPr>
            </w:pPr>
            <w:r>
              <w:rPr>
                <w:rFonts w:ascii="Arial Narrow"/>
                <w:spacing w:val="-11"/>
                <w:w w:val="95"/>
                <w:sz w:val="18"/>
              </w:rPr>
              <w:t>18,443,982.93</w:t>
            </w:r>
            <w:r>
              <w:rPr>
                <w:rFonts w:ascii="Arial Narrow"/>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240" w:lineRule="auto" w:before="35"/>
        <w:ind w:left="644" w:right="119"/>
        <w:jc w:val="left"/>
      </w:pPr>
      <w:r>
        <w:rPr/>
        <w:pict>
          <v:group style="position:absolute;margin-left:78.679993pt;margin-top:-94.705917pt;width:437.6pt;height:86.2pt;mso-position-horizontal-relative:page;mso-position-vertical-relative:paragraph;z-index:-900208" coordorigin="1574,-1894" coordsize="8752,1724">
            <v:group style="position:absolute;left:1586;top:-1889;width:1461;height:2" coordorigin="1586,-1889" coordsize="1461,2">
              <v:shape style="position:absolute;left:1586;top:-1889;width:1461;height:2" coordorigin="1586,-1889" coordsize="1461,0" path="m1586,-1889l3047,-1889e" filled="false" stroked="true" strokeweight=".48pt" strokecolor="#000000">
                <v:path arrowok="t"/>
              </v:shape>
            </v:group>
            <v:group style="position:absolute;left:1586;top:-1870;width:1461;height:2" coordorigin="1586,-1870" coordsize="1461,2">
              <v:shape style="position:absolute;left:1586;top:-1870;width:1461;height:2" coordorigin="1586,-1870" coordsize="1461,0" path="m1586,-1870l3047,-1870e" filled="false" stroked="true" strokeweight=".48pt" strokecolor="#000000">
                <v:path arrowok="t"/>
              </v:shape>
              <v:shape style="position:absolute;left:3047;top:-1865;width:10;height:2" type="#_x0000_t75" stroked="false">
                <v:imagedata r:id="rId66" o:title=""/>
              </v:shape>
            </v:group>
            <v:group style="position:absolute;left:3047;top:-1889;width:29;height:2" coordorigin="3047,-1889" coordsize="29,2">
              <v:shape style="position:absolute;left:3047;top:-1889;width:29;height:2" coordorigin="3047,-1889" coordsize="29,0" path="m3047,-1889l3076,-1889e" filled="false" stroked="true" strokeweight=".48pt" strokecolor="#000000">
                <v:path arrowok="t"/>
              </v:shape>
            </v:group>
            <v:group style="position:absolute;left:3047;top:-1870;width:29;height:2" coordorigin="3047,-1870" coordsize="29,2">
              <v:shape style="position:absolute;left:3047;top:-1870;width:29;height:2" coordorigin="3047,-1870" coordsize="29,0" path="m3047,-1870l3076,-1870e" filled="false" stroked="true" strokeweight=".48pt" strokecolor="#000000">
                <v:path arrowok="t"/>
              </v:shape>
            </v:group>
            <v:group style="position:absolute;left:3076;top:-1889;width:1187;height:2" coordorigin="3076,-1889" coordsize="1187,2">
              <v:shape style="position:absolute;left:3076;top:-1889;width:1187;height:2" coordorigin="3076,-1889" coordsize="1187,0" path="m3076,-1889l4262,-1889e" filled="false" stroked="true" strokeweight=".48pt" strokecolor="#000000">
                <v:path arrowok="t"/>
              </v:shape>
            </v:group>
            <v:group style="position:absolute;left:3076;top:-1870;width:1187;height:2" coordorigin="3076,-1870" coordsize="1187,2">
              <v:shape style="position:absolute;left:3076;top:-1870;width:1187;height:2" coordorigin="3076,-1870" coordsize="1187,0" path="m3076,-1870l4262,-1870e" filled="false" stroked="true" strokeweight=".48pt" strokecolor="#000000">
                <v:path arrowok="t"/>
              </v:shape>
              <v:shape style="position:absolute;left:4262;top:-1865;width:10;height:2" type="#_x0000_t75" stroked="false">
                <v:imagedata r:id="rId66" o:title=""/>
              </v:shape>
            </v:group>
            <v:group style="position:absolute;left:4262;top:-1889;width:29;height:2" coordorigin="4262,-1889" coordsize="29,2">
              <v:shape style="position:absolute;left:4262;top:-1889;width:29;height:2" coordorigin="4262,-1889" coordsize="29,0" path="m4262,-1889l4291,-1889e" filled="false" stroked="true" strokeweight=".48pt" strokecolor="#000000">
                <v:path arrowok="t"/>
              </v:shape>
            </v:group>
            <v:group style="position:absolute;left:4262;top:-1870;width:29;height:2" coordorigin="4262,-1870" coordsize="29,2">
              <v:shape style="position:absolute;left:4262;top:-1870;width:29;height:2" coordorigin="4262,-1870" coordsize="29,0" path="m4262,-1870l4291,-1870e" filled="false" stroked="true" strokeweight=".48pt" strokecolor="#000000">
                <v:path arrowok="t"/>
              </v:shape>
            </v:group>
            <v:group style="position:absolute;left:4291;top:-1889;width:1108;height:2" coordorigin="4291,-1889" coordsize="1108,2">
              <v:shape style="position:absolute;left:4291;top:-1889;width:1108;height:2" coordorigin="4291,-1889" coordsize="1108,0" path="m4291,-1889l5399,-1889e" filled="false" stroked="true" strokeweight=".48pt" strokecolor="#000000">
                <v:path arrowok="t"/>
              </v:shape>
            </v:group>
            <v:group style="position:absolute;left:4291;top:-1870;width:1108;height:2" coordorigin="4291,-1870" coordsize="1108,2">
              <v:shape style="position:absolute;left:4291;top:-1870;width:1108;height:2" coordorigin="4291,-1870" coordsize="1108,0" path="m4291,-1870l5399,-1870e" filled="false" stroked="true" strokeweight=".48pt" strokecolor="#000000">
                <v:path arrowok="t"/>
              </v:shape>
              <v:shape style="position:absolute;left:5399;top:-1865;width:10;height:2" type="#_x0000_t75" stroked="false">
                <v:imagedata r:id="rId66" o:title=""/>
              </v:shape>
            </v:group>
            <v:group style="position:absolute;left:5399;top:-1889;width:29;height:2" coordorigin="5399,-1889" coordsize="29,2">
              <v:shape style="position:absolute;left:5399;top:-1889;width:29;height:2" coordorigin="5399,-1889" coordsize="29,0" path="m5399,-1889l5428,-1889e" filled="false" stroked="true" strokeweight=".48pt" strokecolor="#000000">
                <v:path arrowok="t"/>
              </v:shape>
            </v:group>
            <v:group style="position:absolute;left:5399;top:-1870;width:29;height:2" coordorigin="5399,-1870" coordsize="29,2">
              <v:shape style="position:absolute;left:5399;top:-1870;width:29;height:2" coordorigin="5399,-1870" coordsize="29,0" path="m5399,-1870l5428,-1870e" filled="false" stroked="true" strokeweight=".48pt" strokecolor="#000000">
                <v:path arrowok="t"/>
              </v:shape>
            </v:group>
            <v:group style="position:absolute;left:5428;top:-1889;width:1136;height:2" coordorigin="5428,-1889" coordsize="1136,2">
              <v:shape style="position:absolute;left:5428;top:-1889;width:1136;height:2" coordorigin="5428,-1889" coordsize="1136,0" path="m5428,-1889l6563,-1889e" filled="false" stroked="true" strokeweight=".48pt" strokecolor="#000000">
                <v:path arrowok="t"/>
              </v:shape>
            </v:group>
            <v:group style="position:absolute;left:5428;top:-1870;width:1136;height:2" coordorigin="5428,-1870" coordsize="1136,2">
              <v:shape style="position:absolute;left:5428;top:-1870;width:1136;height:2" coordorigin="5428,-1870" coordsize="1136,0" path="m5428,-1870l6563,-1870e" filled="false" stroked="true" strokeweight=".48pt" strokecolor="#000000">
                <v:path arrowok="t"/>
              </v:shape>
              <v:shape style="position:absolute;left:6563;top:-1865;width:10;height:2" type="#_x0000_t75" stroked="false">
                <v:imagedata r:id="rId66" o:title=""/>
              </v:shape>
            </v:group>
            <v:group style="position:absolute;left:6563;top:-1889;width:29;height:2" coordorigin="6563,-1889" coordsize="29,2">
              <v:shape style="position:absolute;left:6563;top:-1889;width:29;height:2" coordorigin="6563,-1889" coordsize="29,0" path="m6563,-1889l6592,-1889e" filled="false" stroked="true" strokeweight=".48pt" strokecolor="#000000">
                <v:path arrowok="t"/>
              </v:shape>
            </v:group>
            <v:group style="position:absolute;left:6563;top:-1870;width:29;height:2" coordorigin="6563,-1870" coordsize="29,2">
              <v:shape style="position:absolute;left:6563;top:-1870;width:29;height:2" coordorigin="6563,-1870" coordsize="29,0" path="m6563,-1870l6592,-1870e" filled="false" stroked="true" strokeweight=".48pt" strokecolor="#000000">
                <v:path arrowok="t"/>
              </v:shape>
            </v:group>
            <v:group style="position:absolute;left:6592;top:-1889;width:1136;height:2" coordorigin="6592,-1889" coordsize="1136,2">
              <v:shape style="position:absolute;left:6592;top:-1889;width:1136;height:2" coordorigin="6592,-1889" coordsize="1136,0" path="m6592,-1889l7727,-1889e" filled="false" stroked="true" strokeweight=".48pt" strokecolor="#000000">
                <v:path arrowok="t"/>
              </v:shape>
            </v:group>
            <v:group style="position:absolute;left:6592;top:-1870;width:1136;height:2" coordorigin="6592,-1870" coordsize="1136,2">
              <v:shape style="position:absolute;left:6592;top:-1870;width:1136;height:2" coordorigin="6592,-1870" coordsize="1136,0" path="m6592,-1870l7727,-1870e" filled="false" stroked="true" strokeweight=".48pt" strokecolor="#000000">
                <v:path arrowok="t"/>
              </v:shape>
              <v:shape style="position:absolute;left:7727;top:-1865;width:10;height:2" type="#_x0000_t75" stroked="false">
                <v:imagedata r:id="rId66" o:title=""/>
              </v:shape>
            </v:group>
            <v:group style="position:absolute;left:7727;top:-1889;width:29;height:2" coordorigin="7727,-1889" coordsize="29,2">
              <v:shape style="position:absolute;left:7727;top:-1889;width:29;height:2" coordorigin="7727,-1889" coordsize="29,0" path="m7727,-1889l7756,-1889e" filled="false" stroked="true" strokeweight=".48pt" strokecolor="#000000">
                <v:path arrowok="t"/>
              </v:shape>
            </v:group>
            <v:group style="position:absolute;left:7727;top:-1870;width:29;height:2" coordorigin="7727,-1870" coordsize="29,2">
              <v:shape style="position:absolute;left:7727;top:-1870;width:29;height:2" coordorigin="7727,-1870" coordsize="29,0" path="m7727,-1870l7756,-1870e" filled="false" stroked="true" strokeweight=".48pt" strokecolor="#000000">
                <v:path arrowok="t"/>
              </v:shape>
            </v:group>
            <v:group style="position:absolute;left:7756;top:-1889;width:1214;height:2" coordorigin="7756,-1889" coordsize="1214,2">
              <v:shape style="position:absolute;left:7756;top:-1889;width:1214;height:2" coordorigin="7756,-1889" coordsize="1214,0" path="m7756,-1889l8969,-1889e" filled="false" stroked="true" strokeweight=".48pt" strokecolor="#000000">
                <v:path arrowok="t"/>
              </v:shape>
            </v:group>
            <v:group style="position:absolute;left:7756;top:-1870;width:1214;height:2" coordorigin="7756,-1870" coordsize="1214,2">
              <v:shape style="position:absolute;left:7756;top:-1870;width:1214;height:2" coordorigin="7756,-1870" coordsize="1214,0" path="m7756,-1870l8969,-1870e" filled="false" stroked="true" strokeweight=".48pt" strokecolor="#000000">
                <v:path arrowok="t"/>
              </v:shape>
              <v:shape style="position:absolute;left:8969;top:-1865;width:10;height:2" type="#_x0000_t75" stroked="false">
                <v:imagedata r:id="rId66" o:title=""/>
              </v:shape>
            </v:group>
            <v:group style="position:absolute;left:8969;top:-1889;width:29;height:2" coordorigin="8969,-1889" coordsize="29,2">
              <v:shape style="position:absolute;left:8969;top:-1889;width:29;height:2" coordorigin="8969,-1889" coordsize="29,0" path="m8969,-1889l8998,-1889e" filled="false" stroked="true" strokeweight=".48pt" strokecolor="#000000">
                <v:path arrowok="t"/>
              </v:shape>
            </v:group>
            <v:group style="position:absolute;left:8969;top:-1870;width:29;height:2" coordorigin="8969,-1870" coordsize="29,2">
              <v:shape style="position:absolute;left:8969;top:-1870;width:29;height:2" coordorigin="8969,-1870" coordsize="29,0" path="m8969,-1870l8998,-1870e" filled="false" stroked="true" strokeweight=".48pt" strokecolor="#000000">
                <v:path arrowok="t"/>
              </v:shape>
            </v:group>
            <v:group style="position:absolute;left:8998;top:-1889;width:1312;height:2" coordorigin="8998,-1889" coordsize="1312,2">
              <v:shape style="position:absolute;left:8998;top:-1889;width:1312;height:2" coordorigin="8998,-1889" coordsize="1312,0" path="m8998,-1889l10309,-1889e" filled="false" stroked="true" strokeweight=".48pt" strokecolor="#000000">
                <v:path arrowok="t"/>
              </v:shape>
            </v:group>
            <v:group style="position:absolute;left:8998;top:-1870;width:1312;height:2" coordorigin="8998,-1870" coordsize="1312,2">
              <v:shape style="position:absolute;left:8998;top:-1870;width:1312;height:2" coordorigin="8998,-1870" coordsize="1312,0" path="m8998,-1870l10309,-1870e" filled="false" stroked="true" strokeweight=".48pt" strokecolor="#000000">
                <v:path arrowok="t"/>
              </v:shape>
              <v:shape style="position:absolute;left:3034;top:-1877;width:5958;height:366" type="#_x0000_t75" stroked="false">
                <v:imagedata r:id="rId193" o:title=""/>
              </v:shape>
            </v:group>
            <v:group style="position:absolute;left:1586;top:-176;width:1461;height:2" coordorigin="1586,-176" coordsize="1461,2">
              <v:shape style="position:absolute;left:1586;top:-176;width:1461;height:2" coordorigin="1586,-176" coordsize="1461,0" path="m1586,-176l3047,-176e" filled="false" stroked="true" strokeweight=".48pt" strokecolor="#000000">
                <v:path arrowok="t"/>
              </v:shape>
            </v:group>
            <v:group style="position:absolute;left:1586;top:-195;width:1461;height:2" coordorigin="1586,-195" coordsize="1461,2">
              <v:shape style="position:absolute;left:1586;top:-195;width:1461;height:2" coordorigin="1586,-195" coordsize="1461,0" path="m1586,-195l3047,-195e" filled="false" stroked="true" strokeweight=".48pt" strokecolor="#000000">
                <v:path arrowok="t"/>
              </v:shape>
            </v:group>
            <v:group style="position:absolute;left:3047;top:-195;width:29;height:2" coordorigin="3047,-195" coordsize="29,2">
              <v:shape style="position:absolute;left:3047;top:-195;width:29;height:2" coordorigin="3047,-195" coordsize="29,0" path="m3047,-195l3076,-195e" filled="false" stroked="true" strokeweight=".48pt" strokecolor="#000000">
                <v:path arrowok="t"/>
              </v:shape>
            </v:group>
            <v:group style="position:absolute;left:3047;top:-176;width:1216;height:2" coordorigin="3047,-176" coordsize="1216,2">
              <v:shape style="position:absolute;left:3047;top:-176;width:1216;height:2" coordorigin="3047,-176" coordsize="1216,0" path="m3047,-176l4262,-176e" filled="false" stroked="true" strokeweight=".48pt" strokecolor="#000000">
                <v:path arrowok="t"/>
              </v:shape>
            </v:group>
            <v:group style="position:absolute;left:3076;top:-195;width:1187;height:2" coordorigin="3076,-195" coordsize="1187,2">
              <v:shape style="position:absolute;left:3076;top:-195;width:1187;height:2" coordorigin="3076,-195" coordsize="1187,0" path="m3076,-195l4262,-195e" filled="false" stroked="true" strokeweight=".48pt" strokecolor="#000000">
                <v:path arrowok="t"/>
              </v:shape>
            </v:group>
            <v:group style="position:absolute;left:4262;top:-195;width:29;height:2" coordorigin="4262,-195" coordsize="29,2">
              <v:shape style="position:absolute;left:4262;top:-195;width:29;height:2" coordorigin="4262,-195" coordsize="29,0" path="m4262,-195l4291,-195e" filled="false" stroked="true" strokeweight=".48pt" strokecolor="#000000">
                <v:path arrowok="t"/>
              </v:shape>
            </v:group>
            <v:group style="position:absolute;left:4262;top:-176;width:1137;height:2" coordorigin="4262,-176" coordsize="1137,2">
              <v:shape style="position:absolute;left:4262;top:-176;width:1137;height:2" coordorigin="4262,-176" coordsize="1137,0" path="m4262,-176l5399,-176e" filled="false" stroked="true" strokeweight=".48pt" strokecolor="#000000">
                <v:path arrowok="t"/>
              </v:shape>
            </v:group>
            <v:group style="position:absolute;left:4291;top:-195;width:1108;height:2" coordorigin="4291,-195" coordsize="1108,2">
              <v:shape style="position:absolute;left:4291;top:-195;width:1108;height:2" coordorigin="4291,-195" coordsize="1108,0" path="m4291,-195l5399,-195e" filled="false" stroked="true" strokeweight=".48pt" strokecolor="#000000">
                <v:path arrowok="t"/>
              </v:shape>
            </v:group>
            <v:group style="position:absolute;left:5399;top:-195;width:29;height:2" coordorigin="5399,-195" coordsize="29,2">
              <v:shape style="position:absolute;left:5399;top:-195;width:29;height:2" coordorigin="5399,-195" coordsize="29,0" path="m5399,-195l5428,-195e" filled="false" stroked="true" strokeweight=".48pt" strokecolor="#000000">
                <v:path arrowok="t"/>
              </v:shape>
            </v:group>
            <v:group style="position:absolute;left:5399;top:-176;width:1164;height:2" coordorigin="5399,-176" coordsize="1164,2">
              <v:shape style="position:absolute;left:5399;top:-176;width:1164;height:2" coordorigin="5399,-176" coordsize="1164,0" path="m5399,-176l6563,-176e" filled="false" stroked="true" strokeweight=".48pt" strokecolor="#000000">
                <v:path arrowok="t"/>
              </v:shape>
            </v:group>
            <v:group style="position:absolute;left:5428;top:-195;width:1136;height:2" coordorigin="5428,-195" coordsize="1136,2">
              <v:shape style="position:absolute;left:5428;top:-195;width:1136;height:2" coordorigin="5428,-195" coordsize="1136,0" path="m5428,-195l6563,-195e" filled="false" stroked="true" strokeweight=".48pt" strokecolor="#000000">
                <v:path arrowok="t"/>
              </v:shape>
            </v:group>
            <v:group style="position:absolute;left:6563;top:-195;width:29;height:2" coordorigin="6563,-195" coordsize="29,2">
              <v:shape style="position:absolute;left:6563;top:-195;width:29;height:2" coordorigin="6563,-195" coordsize="29,0" path="m6563,-195l6592,-195e" filled="false" stroked="true" strokeweight=".48pt" strokecolor="#000000">
                <v:path arrowok="t"/>
              </v:shape>
            </v:group>
            <v:group style="position:absolute;left:6563;top:-176;width:1164;height:2" coordorigin="6563,-176" coordsize="1164,2">
              <v:shape style="position:absolute;left:6563;top:-176;width:1164;height:2" coordorigin="6563,-176" coordsize="1164,0" path="m6563,-176l7727,-176e" filled="false" stroked="true" strokeweight=".48pt" strokecolor="#000000">
                <v:path arrowok="t"/>
              </v:shape>
            </v:group>
            <v:group style="position:absolute;left:6592;top:-195;width:1136;height:2" coordorigin="6592,-195" coordsize="1136,2">
              <v:shape style="position:absolute;left:6592;top:-195;width:1136;height:2" coordorigin="6592,-195" coordsize="1136,0" path="m6592,-195l7727,-195e" filled="false" stroked="true" strokeweight=".48pt" strokecolor="#000000">
                <v:path arrowok="t"/>
              </v:shape>
            </v:group>
            <v:group style="position:absolute;left:7727;top:-195;width:29;height:2" coordorigin="7727,-195" coordsize="29,2">
              <v:shape style="position:absolute;left:7727;top:-195;width:29;height:2" coordorigin="7727,-195" coordsize="29,0" path="m7727,-195l7756,-195e" filled="false" stroked="true" strokeweight=".48pt" strokecolor="#000000">
                <v:path arrowok="t"/>
              </v:shape>
            </v:group>
            <v:group style="position:absolute;left:7727;top:-176;width:1242;height:2" coordorigin="7727,-176" coordsize="1242,2">
              <v:shape style="position:absolute;left:7727;top:-176;width:1242;height:2" coordorigin="7727,-176" coordsize="1242,0" path="m7727,-176l8969,-176e" filled="false" stroked="true" strokeweight=".48pt" strokecolor="#000000">
                <v:path arrowok="t"/>
              </v:shape>
            </v:group>
            <v:group style="position:absolute;left:7756;top:-195;width:1214;height:2" coordorigin="7756,-195" coordsize="1214,2">
              <v:shape style="position:absolute;left:7756;top:-195;width:1214;height:2" coordorigin="7756,-195" coordsize="1214,0" path="m7756,-195l8969,-195e" filled="false" stroked="true" strokeweight=".48pt" strokecolor="#000000">
                <v:path arrowok="t"/>
              </v:shape>
              <v:shape style="position:absolute;left:1574;top:-1537;width:8752;height:1338" type="#_x0000_t75" stroked="false">
                <v:imagedata r:id="rId194" o:title=""/>
              </v:shape>
            </v:group>
            <v:group style="position:absolute;left:8969;top:-195;width:29;height:2" coordorigin="8969,-195" coordsize="29,2">
              <v:shape style="position:absolute;left:8969;top:-195;width:29;height:2" coordorigin="8969,-195" coordsize="29,0" path="m8969,-195l8998,-195e" filled="false" stroked="true" strokeweight=".48pt" strokecolor="#000000">
                <v:path arrowok="t"/>
              </v:shape>
            </v:group>
            <v:group style="position:absolute;left:8969;top:-176;width:1341;height:2" coordorigin="8969,-176" coordsize="1341,2">
              <v:shape style="position:absolute;left:8969;top:-176;width:1341;height:2" coordorigin="8969,-176" coordsize="1341,0" path="m8969,-176l10309,-176e" filled="false" stroked="true" strokeweight=".48pt" strokecolor="#000000">
                <v:path arrowok="t"/>
              </v:shape>
            </v:group>
            <v:group style="position:absolute;left:8998;top:-195;width:1312;height:2" coordorigin="8998,-195" coordsize="1312,2">
              <v:shape style="position:absolute;left:8998;top:-195;width:1312;height:2" coordorigin="8998,-195" coordsize="1312,0" path="m8998,-195l10309,-195e" filled="false" stroked="true" strokeweight=".48pt" strokecolor="#000000">
                <v:path arrowok="t"/>
              </v:shape>
              <v:shape style="position:absolute;left:1702;top:-1786;width:1252;height:153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存货减值准备</w:t>
                      </w:r>
                      <w:r>
                        <w:rPr>
                          <w:rFonts w:ascii="宋体" w:hAnsi="宋体" w:cs="宋体" w:eastAsia="宋体" w:hint="default"/>
                          <w:sz w:val="18"/>
                          <w:szCs w:val="18"/>
                        </w:rPr>
                      </w:r>
                    </w:p>
                    <w:p>
                      <w:pPr>
                        <w:spacing w:line="242" w:lineRule="auto" w:before="61"/>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长期股权投资减</w:t>
                      </w:r>
                      <w:r>
                        <w:rPr>
                          <w:rFonts w:ascii="宋体" w:hAnsi="宋体" w:cs="宋体" w:eastAsia="宋体" w:hint="default"/>
                          <w:sz w:val="18"/>
                          <w:szCs w:val="18"/>
                        </w:rPr>
                        <w:t> </w:t>
                      </w:r>
                      <w:r>
                        <w:rPr>
                          <w:rFonts w:ascii="宋体" w:hAnsi="宋体" w:cs="宋体" w:eastAsia="宋体" w:hint="default"/>
                          <w:spacing w:val="-10"/>
                          <w:sz w:val="18"/>
                          <w:szCs w:val="18"/>
                        </w:rPr>
                        <w:t>值准备</w:t>
                      </w:r>
                      <w:r>
                        <w:rPr>
                          <w:rFonts w:ascii="宋体" w:hAnsi="宋体" w:cs="宋体" w:eastAsia="宋体" w:hint="default"/>
                          <w:spacing w:val="-10"/>
                          <w:sz w:val="18"/>
                          <w:szCs w:val="18"/>
                        </w:rPr>
                        <w:t> </w:t>
                      </w:r>
                      <w:r>
                        <w:rPr>
                          <w:rFonts w:ascii="宋体" w:hAnsi="宋体" w:cs="宋体" w:eastAsia="宋体" w:hint="default"/>
                          <w:spacing w:val="-2"/>
                          <w:sz w:val="18"/>
                          <w:szCs w:val="18"/>
                        </w:rPr>
                        <w:t>固定资产减值准</w:t>
                      </w:r>
                      <w:r>
                        <w:rPr>
                          <w:rFonts w:ascii="宋体" w:hAnsi="宋体" w:cs="宋体" w:eastAsia="宋体" w:hint="default"/>
                          <w:sz w:val="18"/>
                          <w:szCs w:val="18"/>
                        </w:rPr>
                        <w:t> 备</w:t>
                      </w:r>
                    </w:p>
                    <w:p>
                      <w:pPr>
                        <w:spacing w:before="114"/>
                        <w:ind w:left="0" w:right="8" w:firstLine="0"/>
                        <w:jc w:val="center"/>
                        <w:rPr>
                          <w:rFonts w:ascii="宋体" w:hAnsi="宋体" w:cs="宋体" w:eastAsia="宋体" w:hint="default"/>
                          <w:sz w:val="18"/>
                          <w:szCs w:val="18"/>
                        </w:rPr>
                      </w:pPr>
                      <w:r>
                        <w:rPr>
                          <w:rFonts w:ascii="宋体" w:hAnsi="宋体" w:cs="宋体" w:eastAsia="宋体" w:hint="default"/>
                          <w:b/>
                          <w:bCs/>
                          <w:spacing w:val="-9"/>
                          <w:sz w:val="18"/>
                          <w:szCs w:val="18"/>
                        </w:rPr>
                        <w:t>合计</w:t>
                      </w:r>
                      <w:r>
                        <w:rPr>
                          <w:rFonts w:ascii="宋体" w:hAnsi="宋体" w:cs="宋体" w:eastAsia="宋体" w:hint="default"/>
                          <w:sz w:val="18"/>
                          <w:szCs w:val="18"/>
                        </w:rPr>
                      </w:r>
                    </w:p>
                  </w:txbxContent>
                </v:textbox>
                <w10:wrap type="none"/>
              </v:shape>
              <v:shape style="position:absolute;left:3344;top:-1779;width:81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1"/>
                          <w:sz w:val="18"/>
                        </w:rPr>
                        <w:t>12,314,262.73</w:t>
                      </w:r>
                      <w:r>
                        <w:rPr>
                          <w:rFonts w:ascii="Arial Narrow"/>
                          <w:sz w:val="18"/>
                        </w:rPr>
                      </w:r>
                    </w:p>
                  </w:txbxContent>
                </v:textbox>
                <w10:wrap type="none"/>
              </v:shape>
              <v:shape style="position:absolute;left:4553;top:-1779;width:7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1"/>
                          <w:sz w:val="18"/>
                        </w:rPr>
                        <w:t>9,369,456.26</w:t>
                      </w:r>
                      <w:r>
                        <w:rPr>
                          <w:rFonts w:ascii="Arial Narrow"/>
                          <w:sz w:val="18"/>
                        </w:rPr>
                      </w:r>
                    </w:p>
                  </w:txbxContent>
                </v:textbox>
                <w10:wrap type="none"/>
              </v:shape>
              <v:shape style="position:absolute;left:6882;top:-1779;width:7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1"/>
                          <w:sz w:val="18"/>
                        </w:rPr>
                        <w:t>1,470,744.69</w:t>
                      </w:r>
                      <w:r>
                        <w:rPr>
                          <w:rFonts w:ascii="Arial Narrow"/>
                          <w:sz w:val="18"/>
                        </w:rPr>
                      </w:r>
                    </w:p>
                  </w:txbxContent>
                </v:textbox>
                <w10:wrap type="none"/>
              </v:shape>
              <v:shape style="position:absolute;left:8226;top:-1779;width:6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1"/>
                          <w:sz w:val="18"/>
                        </w:rPr>
                        <w:t>122,472.58</w:t>
                      </w:r>
                      <w:r>
                        <w:rPr>
                          <w:rFonts w:ascii="Arial Narrow"/>
                          <w:sz w:val="18"/>
                        </w:rPr>
                      </w:r>
                    </w:p>
                  </w:txbxContent>
                </v:textbox>
                <w10:wrap type="none"/>
              </v:shape>
              <v:shape style="position:absolute;left:9395;top:-1779;width:81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1"/>
                          <w:sz w:val="18"/>
                        </w:rPr>
                        <w:t>20,090,501.72</w:t>
                      </w:r>
                      <w:r>
                        <w:rPr>
                          <w:rFonts w:ascii="Arial Narrow"/>
                          <w:sz w:val="18"/>
                        </w:rPr>
                      </w:r>
                    </w:p>
                  </w:txbxContent>
                </v:textbox>
                <w10:wrap type="none"/>
              </v:shape>
              <v:shape style="position:absolute;left:3273;top:-465;width:88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1"/>
                          <w:sz w:val="18"/>
                        </w:rPr>
                        <w:t>150,512,742.92</w:t>
                      </w:r>
                      <w:r>
                        <w:rPr>
                          <w:rFonts w:ascii="Arial Narrow"/>
                          <w:sz w:val="18"/>
                        </w:rPr>
                      </w:r>
                    </w:p>
                  </w:txbxContent>
                </v:textbox>
                <w10:wrap type="none"/>
              </v:shape>
              <v:shape style="position:absolute;left:4481;top:-465;width:81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1"/>
                          <w:sz w:val="18"/>
                        </w:rPr>
                        <w:t>31,035,828.89</w:t>
                      </w:r>
                      <w:r>
                        <w:rPr>
                          <w:rFonts w:ascii="Arial Narrow"/>
                          <w:sz w:val="18"/>
                        </w:rPr>
                      </w:r>
                    </w:p>
                  </w:txbxContent>
                </v:textbox>
                <w10:wrap type="none"/>
              </v:shape>
              <v:shape style="position:absolute;left:5718;top:-465;width:7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1"/>
                          <w:sz w:val="18"/>
                        </w:rPr>
                        <w:t>2,828,513.73</w:t>
                      </w:r>
                      <w:r>
                        <w:rPr>
                          <w:rFonts w:ascii="Arial Narrow"/>
                          <w:sz w:val="18"/>
                        </w:rPr>
                      </w:r>
                    </w:p>
                  </w:txbxContent>
                </v:textbox>
                <w10:wrap type="none"/>
              </v:shape>
              <v:shape style="position:absolute;left:6882;top:-465;width:7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1"/>
                          <w:sz w:val="18"/>
                        </w:rPr>
                        <w:t>1,470,744.69</w:t>
                      </w:r>
                      <w:r>
                        <w:rPr>
                          <w:rFonts w:ascii="Arial Narrow"/>
                          <w:sz w:val="18"/>
                        </w:rPr>
                      </w:r>
                    </w:p>
                  </w:txbxContent>
                </v:textbox>
                <w10:wrap type="none"/>
              </v:shape>
              <v:shape style="position:absolute;left:8123;top:-465;width:74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1"/>
                          <w:sz w:val="18"/>
                        </w:rPr>
                        <w:t>5,435,502.77</w:t>
                      </w:r>
                      <w:r>
                        <w:rPr>
                          <w:rFonts w:ascii="Arial Narrow"/>
                          <w:sz w:val="18"/>
                        </w:rPr>
                      </w:r>
                    </w:p>
                  </w:txbxContent>
                </v:textbox>
                <w10:wrap type="none"/>
              </v:shape>
              <v:shape style="position:absolute;left:9323;top:-465;width:88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1"/>
                          <w:sz w:val="18"/>
                        </w:rPr>
                        <w:t>177,470,838.08</w:t>
                      </w:r>
                      <w:r>
                        <w:rPr>
                          <w:rFonts w:ascii="Arial Narrow"/>
                          <w:sz w:val="18"/>
                        </w:rPr>
                      </w:r>
                    </w:p>
                  </w:txbxContent>
                </v:textbox>
                <w10:wrap type="none"/>
              </v:shape>
            </v:group>
            <w10:wrap type="none"/>
          </v:group>
        </w:pict>
      </w:r>
      <w:r>
        <w:rPr/>
        <w:t>17.</w:t>
      </w:r>
      <w:r>
        <w:rPr>
          <w:spacing w:val="-24"/>
        </w:rPr>
        <w:t> </w:t>
      </w:r>
      <w:r>
        <w:rPr/>
        <w:t>应付票据</w:t>
      </w:r>
    </w:p>
    <w:p>
      <w:pPr>
        <w:spacing w:line="240" w:lineRule="auto" w:before="1"/>
        <w:rPr>
          <w:rFonts w:ascii="宋体" w:hAnsi="宋体" w:cs="宋体" w:eastAsia="宋体" w:hint="default"/>
          <w:sz w:val="22"/>
          <w:szCs w:val="22"/>
        </w:rPr>
      </w:pPr>
    </w:p>
    <w:p>
      <w:pPr>
        <w:spacing w:line="1677" w:lineRule="exact"/>
        <w:ind w:left="107"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8pt;height:83.9pt;mso-position-horizontal-relative:char;mso-position-vertical-relative:line" coordorigin="0,0" coordsize="8760,1678">
            <v:group style="position:absolute;left:19;top:5;width:3389;height:2" coordorigin="19,5" coordsize="3389,2">
              <v:shape style="position:absolute;left:19;top:5;width:3389;height:2" coordorigin="19,5" coordsize="3389,0" path="m19,5l3408,5e" filled="false" stroked="true" strokeweight=".48pt" strokecolor="#000000">
                <v:path arrowok="t"/>
              </v:shape>
            </v:group>
            <v:group style="position:absolute;left:19;top:24;width:3389;height:2" coordorigin="19,24" coordsize="3389,2">
              <v:shape style="position:absolute;left:19;top:24;width:3389;height:2" coordorigin="19,24" coordsize="3389,0" path="m19,24l3408,24e" filled="false" stroked="true" strokeweight=".48pt" strokecolor="#000000">
                <v:path arrowok="t"/>
              </v:shape>
              <v:shape style="position:absolute;left:3408;top:29;width:10;height:2" type="#_x0000_t75" stroked="false">
                <v:imagedata r:id="rId66" o:title=""/>
              </v:shape>
            </v:group>
            <v:group style="position:absolute;left:3408;top:5;width:29;height:2" coordorigin="3408,5" coordsize="29,2">
              <v:shape style="position:absolute;left:3408;top:5;width:29;height:2" coordorigin="3408,5" coordsize="29,0" path="m3408,5l3437,5e" filled="false" stroked="true" strokeweight=".48pt" strokecolor="#000000">
                <v:path arrowok="t"/>
              </v:shape>
            </v:group>
            <v:group style="position:absolute;left:3408;top:24;width:29;height:2" coordorigin="3408,24" coordsize="29,2">
              <v:shape style="position:absolute;left:3408;top:24;width:29;height:2" coordorigin="3408,24" coordsize="29,0" path="m3408,24l3437,24e" filled="false" stroked="true" strokeweight=".48pt" strokecolor="#000000">
                <v:path arrowok="t"/>
              </v:shape>
            </v:group>
            <v:group style="position:absolute;left:3437;top:5;width:2631;height:2" coordorigin="3437,5" coordsize="2631,2">
              <v:shape style="position:absolute;left:3437;top:5;width:2631;height:2" coordorigin="3437,5" coordsize="2631,0" path="m3437,5l6067,5e" filled="false" stroked="true" strokeweight=".48pt" strokecolor="#000000">
                <v:path arrowok="t"/>
              </v:shape>
            </v:group>
            <v:group style="position:absolute;left:3437;top:24;width:2631;height:2" coordorigin="3437,24" coordsize="2631,2">
              <v:shape style="position:absolute;left:3437;top:24;width:2631;height:2" coordorigin="3437,24" coordsize="2631,0" path="m3437,24l6067,24e" filled="false" stroked="true" strokeweight=".48pt" strokecolor="#000000">
                <v:path arrowok="t"/>
              </v:shape>
              <v:shape style="position:absolute;left:6067;top:29;width:10;height:2" type="#_x0000_t75" stroked="false">
                <v:imagedata r:id="rId66" o:title=""/>
              </v:shape>
            </v:group>
            <v:group style="position:absolute;left:6067;top:5;width:29;height:2" coordorigin="6067,5" coordsize="29,2">
              <v:shape style="position:absolute;left:6067;top:5;width:29;height:2" coordorigin="6067,5" coordsize="29,0" path="m6067,5l6096,5e" filled="false" stroked="true" strokeweight=".48pt" strokecolor="#000000">
                <v:path arrowok="t"/>
              </v:shape>
            </v:group>
            <v:group style="position:absolute;left:6067;top:24;width:29;height:2" coordorigin="6067,24" coordsize="29,2">
              <v:shape style="position:absolute;left:6067;top:24;width:29;height:2" coordorigin="6067,24" coordsize="29,0" path="m6067,24l6096,24e" filled="false" stroked="true" strokeweight=".48pt" strokecolor="#000000">
                <v:path arrowok="t"/>
              </v:shape>
            </v:group>
            <v:group style="position:absolute;left:6096;top:5;width:2646;height:2" coordorigin="6096,5" coordsize="2646,2">
              <v:shape style="position:absolute;left:6096;top:5;width:2646;height:2" coordorigin="6096,5" coordsize="2646,0" path="m6096,5l8742,5e" filled="false" stroked="true" strokeweight=".48pt" strokecolor="#000000">
                <v:path arrowok="t"/>
              </v:shape>
            </v:group>
            <v:group style="position:absolute;left:6096;top:24;width:2646;height:2" coordorigin="6096,24" coordsize="2646,2">
              <v:shape style="position:absolute;left:6096;top:24;width:2646;height:2" coordorigin="6096,24" coordsize="2646,0" path="m6096,24l8742,24e" filled="false" stroked="true" strokeweight=".48pt" strokecolor="#000000">
                <v:path arrowok="t"/>
              </v:shape>
              <v:shape style="position:absolute;left:3395;top:17;width:2694;height:422" type="#_x0000_t75" stroked="false">
                <v:imagedata r:id="rId195" o:title=""/>
              </v:shape>
            </v:group>
            <v:group style="position:absolute;left:19;top:1673;width:3389;height:2" coordorigin="19,1673" coordsize="3389,2">
              <v:shape style="position:absolute;left:19;top:1673;width:3389;height:2" coordorigin="19,1673" coordsize="3389,0" path="m19,1673l3408,1673e" filled="false" stroked="true" strokeweight=".48pt" strokecolor="#000000">
                <v:path arrowok="t"/>
              </v:shape>
            </v:group>
            <v:group style="position:absolute;left:19;top:1654;width:3389;height:2" coordorigin="19,1654" coordsize="3389,2">
              <v:shape style="position:absolute;left:19;top:1654;width:3389;height:2" coordorigin="19,1654" coordsize="3389,0" path="m19,1654l3408,1654e" filled="false" stroked="true" strokeweight=".48pt" strokecolor="#000000">
                <v:path arrowok="t"/>
              </v:shape>
            </v:group>
            <v:group style="position:absolute;left:3408;top:1654;width:29;height:2" coordorigin="3408,1654" coordsize="29,2">
              <v:shape style="position:absolute;left:3408;top:1654;width:29;height:2" coordorigin="3408,1654" coordsize="29,0" path="m3408,1654l3437,1654e" filled="false" stroked="true" strokeweight=".48pt" strokecolor="#000000">
                <v:path arrowok="t"/>
              </v:shape>
            </v:group>
            <v:group style="position:absolute;left:3408;top:1673;width:2660;height:2" coordorigin="3408,1673" coordsize="2660,2">
              <v:shape style="position:absolute;left:3408;top:1673;width:2660;height:2" coordorigin="3408,1673" coordsize="2660,0" path="m3408,1673l6067,1673e" filled="false" stroked="true" strokeweight=".48pt" strokecolor="#000000">
                <v:path arrowok="t"/>
              </v:shape>
            </v:group>
            <v:group style="position:absolute;left:3437;top:1654;width:2631;height:2" coordorigin="3437,1654" coordsize="2631,2">
              <v:shape style="position:absolute;left:3437;top:1654;width:2631;height:2" coordorigin="3437,1654" coordsize="2631,0" path="m3437,1654l6067,1654e" filled="false" stroked="true" strokeweight=".48pt" strokecolor="#000000">
                <v:path arrowok="t"/>
              </v:shape>
              <v:shape style="position:absolute;left:0;top:412;width:8760;height:1237" type="#_x0000_t75" stroked="false">
                <v:imagedata r:id="rId196" o:title=""/>
              </v:shape>
            </v:group>
            <v:group style="position:absolute;left:6067;top:1654;width:29;height:2" coordorigin="6067,1654" coordsize="29,2">
              <v:shape style="position:absolute;left:6067;top:1654;width:29;height:2" coordorigin="6067,1654" coordsize="29,0" path="m6067,1654l6096,1654e" filled="false" stroked="true" strokeweight=".48pt" strokecolor="#000000">
                <v:path arrowok="t"/>
              </v:shape>
            </v:group>
            <v:group style="position:absolute;left:6067;top:1673;width:2675;height:2" coordorigin="6067,1673" coordsize="2675,2">
              <v:shape style="position:absolute;left:6067;top:1673;width:2675;height:2" coordorigin="6067,1673" coordsize="2675,0" path="m6067,1673l8742,1673e" filled="false" stroked="true" strokeweight=".48pt" strokecolor="#000000">
                <v:path arrowok="t"/>
              </v:shape>
            </v:group>
            <v:group style="position:absolute;left:6096;top:1654;width:2646;height:2" coordorigin="6096,1654" coordsize="2646,2">
              <v:shape style="position:absolute;left:6096;top:1654;width:2646;height:2" coordorigin="6096,1654" coordsize="2646,0" path="m6096,1654l8742,1654e" filled="false" stroked="true" strokeweight=".48pt" strokecolor="#000000">
                <v:path arrowok="t"/>
              </v:shape>
              <v:shape style="position:absolute;left:1357;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票据种类</w:t>
                      </w:r>
                      <w:r>
                        <w:rPr>
                          <w:rFonts w:ascii="宋体" w:hAnsi="宋体" w:cs="宋体" w:eastAsia="宋体" w:hint="default"/>
                          <w:sz w:val="18"/>
                          <w:szCs w:val="18"/>
                        </w:rPr>
                      </w:r>
                    </w:p>
                  </w:txbxContent>
                </v:textbox>
                <w10:wrap type="none"/>
              </v:shape>
              <v:shape style="position:absolute;left:4380;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7049;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134;top:56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w:t>
                      </w:r>
                    </w:p>
                  </w:txbxContent>
                </v:textbox>
                <w10:wrap type="none"/>
              </v:shape>
              <v:shape style="position:absolute;left:4232;top:550;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169,060,788.90</w:t>
                      </w:r>
                      <w:r>
                        <w:rPr>
                          <w:rFonts w:ascii="Arial Narrow"/>
                          <w:sz w:val="18"/>
                        </w:rPr>
                      </w:r>
                    </w:p>
                  </w:txbxContent>
                </v:textbox>
                <w10:wrap type="none"/>
              </v:shape>
              <v:shape style="position:absolute;left:6942;top:550;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45,470,965.65</w:t>
                      </w:r>
                      <w:r>
                        <w:rPr>
                          <w:rFonts w:ascii="Arial Narrow"/>
                          <w:sz w:val="18"/>
                        </w:rPr>
                      </w:r>
                    </w:p>
                  </w:txbxContent>
                </v:textbox>
                <w10:wrap type="none"/>
              </v:shape>
              <v:shape style="position:absolute;left:134;top:97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商业承兑汇票</w:t>
                      </w:r>
                    </w:p>
                  </w:txbxContent>
                </v:textbox>
                <w10:wrap type="none"/>
              </v:shape>
              <v:shape style="position:absolute;left:1538;top:138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4232;top:1364;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169,060,788.90</w:t>
                      </w:r>
                      <w:r>
                        <w:rPr>
                          <w:rFonts w:ascii="Arial Narrow"/>
                          <w:sz w:val="18"/>
                        </w:rPr>
                      </w:r>
                    </w:p>
                  </w:txbxContent>
                </v:textbox>
                <w10:wrap type="none"/>
              </v:shape>
              <v:shape style="position:absolute;left:6942;top:1364;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45,470,965.65</w:t>
                      </w:r>
                      <w:r>
                        <w:rPr>
                          <w:rFonts w:ascii="Arial Narrow"/>
                          <w:sz w:val="18"/>
                        </w:rPr>
                      </w:r>
                    </w:p>
                  </w:txbxContent>
                </v:textbox>
                <w10:wrap type="none"/>
              </v:shape>
            </v:group>
          </v:group>
        </w:pict>
      </w:r>
      <w:r>
        <w:rPr>
          <w:rFonts w:ascii="宋体" w:hAnsi="宋体" w:cs="宋体" w:eastAsia="宋体" w:hint="default"/>
          <w:position w:val="-33"/>
          <w:sz w:val="20"/>
          <w:szCs w:val="20"/>
        </w:rPr>
      </w:r>
    </w:p>
    <w:p>
      <w:pPr>
        <w:spacing w:line="240" w:lineRule="auto" w:before="1"/>
        <w:rPr>
          <w:rFonts w:ascii="宋体" w:hAnsi="宋体" w:cs="宋体" w:eastAsia="宋体" w:hint="default"/>
          <w:sz w:val="13"/>
          <w:szCs w:val="13"/>
        </w:rPr>
      </w:pPr>
    </w:p>
    <w:p>
      <w:pPr>
        <w:pStyle w:val="BodyText"/>
        <w:spacing w:line="355" w:lineRule="auto" w:before="35"/>
        <w:ind w:left="241" w:right="119" w:firstLine="420"/>
        <w:jc w:val="left"/>
      </w:pPr>
      <w:r>
        <w:rPr/>
        <w:t>应付票据年末较年初增加</w:t>
      </w:r>
      <w:r>
        <w:rPr>
          <w:spacing w:val="-48"/>
        </w:rPr>
        <w:t> </w:t>
      </w:r>
      <w:r>
        <w:rPr/>
        <w:t>123,589,823.25</w:t>
      </w:r>
      <w:r>
        <w:rPr>
          <w:spacing w:val="-47"/>
        </w:rPr>
        <w:t> </w:t>
      </w:r>
      <w:r>
        <w:rPr/>
        <w:t>元，增幅</w:t>
      </w:r>
      <w:r>
        <w:rPr>
          <w:spacing w:val="-48"/>
        </w:rPr>
        <w:t> </w:t>
      </w:r>
      <w:r>
        <w:rPr/>
        <w:t>271.80%，主要原因是本公司购买商</w:t>
      </w:r>
      <w:r>
        <w:rPr>
          <w:spacing w:val="-1"/>
        </w:rPr>
        <w:t> </w:t>
      </w:r>
      <w:r>
        <w:rPr/>
        <w:t>品更多地使用银行承兑汇票方式进行结算。</w:t>
      </w:r>
    </w:p>
    <w:p>
      <w:pPr>
        <w:spacing w:line="240" w:lineRule="auto" w:before="12"/>
        <w:rPr>
          <w:rFonts w:ascii="宋体" w:hAnsi="宋体" w:cs="宋体" w:eastAsia="宋体" w:hint="default"/>
          <w:sz w:val="20"/>
          <w:szCs w:val="20"/>
        </w:rPr>
      </w:pPr>
    </w:p>
    <w:p>
      <w:pPr>
        <w:pStyle w:val="BodyText"/>
        <w:tabs>
          <w:tab w:pos="1041" w:val="left" w:leader="none"/>
        </w:tabs>
        <w:spacing w:line="240" w:lineRule="auto"/>
        <w:ind w:left="481" w:right="119"/>
        <w:jc w:val="left"/>
      </w:pPr>
      <w:r>
        <w:rPr/>
        <w:t>18.</w:t>
        <w:tab/>
        <w:t>应付账款</w:t>
      </w:r>
    </w:p>
    <w:p>
      <w:pPr>
        <w:spacing w:line="240" w:lineRule="auto" w:before="1"/>
        <w:rPr>
          <w:rFonts w:ascii="宋体" w:hAnsi="宋体" w:cs="宋体" w:eastAsia="宋体" w:hint="default"/>
          <w:sz w:val="16"/>
          <w:szCs w:val="16"/>
        </w:rPr>
      </w:pPr>
    </w:p>
    <w:p>
      <w:pPr>
        <w:pStyle w:val="BodyText"/>
        <w:spacing w:line="240" w:lineRule="auto"/>
        <w:ind w:left="644" w:right="119"/>
        <w:jc w:val="left"/>
      </w:pPr>
      <w:r>
        <w:rPr/>
        <w:pict>
          <v:group style="position:absolute;margin-left:78.360001pt;margin-top:21.862465pt;width:438.5pt;height:52.5pt;mso-position-horizontal-relative:page;mso-position-vertical-relative:paragraph;z-index:-900184" coordorigin="1567,437" coordsize="8770,1050">
            <v:group style="position:absolute;left:1586;top:442;width:2733;height:2" coordorigin="1586,442" coordsize="2733,2">
              <v:shape style="position:absolute;left:1586;top:442;width:2733;height:2" coordorigin="1586,442" coordsize="2733,0" path="m1586,442l4319,442e" filled="false" stroked="true" strokeweight=".48pt" strokecolor="#000000">
                <v:path arrowok="t"/>
              </v:shape>
            </v:group>
            <v:group style="position:absolute;left:1586;top:461;width:2733;height:2" coordorigin="1586,461" coordsize="2733,2">
              <v:shape style="position:absolute;left:1586;top:461;width:2733;height:2" coordorigin="1586,461" coordsize="2733,0" path="m1586,461l4319,461e" filled="false" stroked="true" strokeweight=".48pt" strokecolor="#000000">
                <v:path arrowok="t"/>
              </v:shape>
              <v:shape style="position:absolute;left:4319;top:466;width:10;height:2" type="#_x0000_t75" stroked="false">
                <v:imagedata r:id="rId66" o:title=""/>
              </v:shape>
            </v:group>
            <v:group style="position:absolute;left:4319;top:442;width:29;height:2" coordorigin="4319,442" coordsize="29,2">
              <v:shape style="position:absolute;left:4319;top:442;width:29;height:2" coordorigin="4319,442" coordsize="29,0" path="m4319,442l4348,442e" filled="false" stroked="true" strokeweight=".48pt" strokecolor="#000000">
                <v:path arrowok="t"/>
              </v:shape>
            </v:group>
            <v:group style="position:absolute;left:4319;top:461;width:29;height:2" coordorigin="4319,461" coordsize="29,2">
              <v:shape style="position:absolute;left:4319;top:461;width:29;height:2" coordorigin="4319,461" coordsize="29,0" path="m4319,461l4348,461e" filled="false" stroked="true" strokeweight=".48pt" strokecolor="#000000">
                <v:path arrowok="t"/>
              </v:shape>
            </v:group>
            <v:group style="position:absolute;left:4348;top:442;width:2351;height:2" coordorigin="4348,442" coordsize="2351,2">
              <v:shape style="position:absolute;left:4348;top:442;width:2351;height:2" coordorigin="4348,442" coordsize="2351,0" path="m4348,442l6698,442e" filled="false" stroked="true" strokeweight=".48pt" strokecolor="#000000">
                <v:path arrowok="t"/>
              </v:shape>
            </v:group>
            <v:group style="position:absolute;left:4348;top:461;width:2351;height:2" coordorigin="4348,461" coordsize="2351,2">
              <v:shape style="position:absolute;left:4348;top:461;width:2351;height:2" coordorigin="4348,461" coordsize="2351,0" path="m4348,461l6698,461e" filled="false" stroked="true" strokeweight=".48pt" strokecolor="#000000">
                <v:path arrowok="t"/>
              </v:shape>
              <v:shape style="position:absolute;left:6698;top:466;width:10;height:2" type="#_x0000_t75" stroked="false">
                <v:imagedata r:id="rId66" o:title=""/>
              </v:shape>
            </v:group>
            <v:group style="position:absolute;left:6698;top:442;width:29;height:2" coordorigin="6698,442" coordsize="29,2">
              <v:shape style="position:absolute;left:6698;top:442;width:29;height:2" coordorigin="6698,442" coordsize="29,0" path="m6698,442l6727,442e" filled="false" stroked="true" strokeweight=".48pt" strokecolor="#000000">
                <v:path arrowok="t"/>
              </v:shape>
            </v:group>
            <v:group style="position:absolute;left:6698;top:461;width:29;height:2" coordorigin="6698,461" coordsize="29,2">
              <v:shape style="position:absolute;left:6698;top:461;width:29;height:2" coordorigin="6698,461" coordsize="29,0" path="m6698,461l6727,461e" filled="false" stroked="true" strokeweight=".48pt" strokecolor="#000000">
                <v:path arrowok="t"/>
              </v:shape>
            </v:group>
            <v:group style="position:absolute;left:6727;top:442;width:3582;height:2" coordorigin="6727,442" coordsize="3582,2">
              <v:shape style="position:absolute;left:6727;top:442;width:3582;height:2" coordorigin="6727,442" coordsize="3582,0" path="m6727,442l10309,442e" filled="false" stroked="true" strokeweight=".48pt" strokecolor="#000000">
                <v:path arrowok="t"/>
              </v:shape>
            </v:group>
            <v:group style="position:absolute;left:6727;top:461;width:3582;height:2" coordorigin="6727,461" coordsize="3582,2">
              <v:shape style="position:absolute;left:6727;top:461;width:3582;height:2" coordorigin="6727,461" coordsize="3582,0" path="m6727,461l10309,461e" filled="false" stroked="true" strokeweight=".48pt" strokecolor="#000000">
                <v:path arrowok="t"/>
              </v:shape>
              <v:shape style="position:absolute;left:4300;top:448;width:2428;height:349" type="#_x0000_t75" stroked="false">
                <v:imagedata r:id="rId197" o:title=""/>
              </v:shape>
            </v:group>
            <v:group style="position:absolute;left:1586;top:1482;width:2733;height:2" coordorigin="1586,1482" coordsize="2733,2">
              <v:shape style="position:absolute;left:1586;top:1482;width:2733;height:2" coordorigin="1586,1482" coordsize="2733,0" path="m1586,1482l4319,1482e" filled="false" stroked="true" strokeweight=".48pt" strokecolor="#000000">
                <v:path arrowok="t"/>
              </v:shape>
            </v:group>
            <v:group style="position:absolute;left:1586;top:1463;width:2733;height:2" coordorigin="1586,1463" coordsize="2733,2">
              <v:shape style="position:absolute;left:1586;top:1463;width:2733;height:2" coordorigin="1586,1463" coordsize="2733,0" path="m1586,1463l4319,1463e" filled="false" stroked="true" strokeweight=".48pt" strokecolor="#000000">
                <v:path arrowok="t"/>
              </v:shape>
            </v:group>
            <v:group style="position:absolute;left:4319;top:1463;width:29;height:2" coordorigin="4319,1463" coordsize="29,2">
              <v:shape style="position:absolute;left:4319;top:1463;width:29;height:2" coordorigin="4319,1463" coordsize="29,0" path="m4319,1463l4348,1463e" filled="false" stroked="true" strokeweight=".48pt" strokecolor="#000000">
                <v:path arrowok="t"/>
              </v:shape>
            </v:group>
            <v:group style="position:absolute;left:4319;top:1482;width:2380;height:2" coordorigin="4319,1482" coordsize="2380,2">
              <v:shape style="position:absolute;left:4319;top:1482;width:2380;height:2" coordorigin="4319,1482" coordsize="2380,0" path="m4319,1482l6698,1482e" filled="false" stroked="true" strokeweight=".48pt" strokecolor="#000000">
                <v:path arrowok="t"/>
              </v:shape>
            </v:group>
            <v:group style="position:absolute;left:4348;top:1463;width:2351;height:2" coordorigin="4348,1463" coordsize="2351,2">
              <v:shape style="position:absolute;left:4348;top:1463;width:2351;height:2" coordorigin="4348,1463" coordsize="2351,0" path="m4348,1463l6698,1463e" filled="false" stroked="true" strokeweight=".48pt" strokecolor="#000000">
                <v:path arrowok="t"/>
              </v:shape>
              <v:shape style="position:absolute;left:1567;top:759;width:8770;height:700" type="#_x0000_t75" stroked="false">
                <v:imagedata r:id="rId198" o:title=""/>
              </v:shape>
            </v:group>
            <v:group style="position:absolute;left:6698;top:1463;width:29;height:2" coordorigin="6698,1463" coordsize="29,2">
              <v:shape style="position:absolute;left:6698;top:1463;width:29;height:2" coordorigin="6698,1463" coordsize="29,0" path="m6698,1463l6727,1463e" filled="false" stroked="true" strokeweight=".48pt" strokecolor="#000000">
                <v:path arrowok="t"/>
              </v:shape>
            </v:group>
            <v:group style="position:absolute;left:6698;top:1482;width:3611;height:2" coordorigin="6698,1482" coordsize="3611,2">
              <v:shape style="position:absolute;left:6698;top:1482;width:3611;height:2" coordorigin="6698,1482" coordsize="3611,0" path="m6698,1482l10309,1482e" filled="false" stroked="true" strokeweight=".48pt" strokecolor="#000000">
                <v:path arrowok="t"/>
              </v:shape>
            </v:group>
            <v:group style="position:absolute;left:6727;top:1463;width:3582;height:2" coordorigin="6727,1463" coordsize="3582,2">
              <v:shape style="position:absolute;left:6727;top:1463;width:3582;height:2" coordorigin="6727,1463" coordsize="3582,0" path="m6727,1463l10309,1463e" filled="false" stroked="true" strokeweight=".48pt" strokecolor="#000000">
                <v:path arrowok="t"/>
              </v:shape>
            </v:group>
            <w10:wrap type="none"/>
          </v:group>
        </w:pict>
      </w:r>
      <w:r>
        <w:rPr/>
        <w:t>（1）</w:t>
      </w:r>
      <w:r>
        <w:rPr>
          <w:spacing w:val="-35"/>
        </w:rPr>
        <w:t> </w:t>
      </w:r>
      <w:r>
        <w:rPr/>
        <w:t>应付账款</w:t>
      </w:r>
    </w:p>
    <w:p>
      <w:pPr>
        <w:spacing w:line="240" w:lineRule="auto" w:before="7"/>
        <w:rPr>
          <w:rFonts w:ascii="宋体" w:hAnsi="宋体" w:cs="宋体" w:eastAsia="宋体" w:hint="default"/>
          <w:sz w:val="13"/>
          <w:szCs w:val="13"/>
        </w:rPr>
      </w:pPr>
    </w:p>
    <w:tbl>
      <w:tblPr>
        <w:tblW w:w="0" w:type="auto"/>
        <w:jc w:val="left"/>
        <w:tblInd w:w="206" w:type="dxa"/>
        <w:tblLayout w:type="fixed"/>
        <w:tblCellMar>
          <w:top w:w="0" w:type="dxa"/>
          <w:left w:w="0" w:type="dxa"/>
          <w:bottom w:w="0" w:type="dxa"/>
          <w:right w:w="0" w:type="dxa"/>
        </w:tblCellMar>
        <w:tblLook w:val="01E0"/>
      </w:tblPr>
      <w:tblGrid>
        <w:gridCol w:w="2404"/>
        <w:gridCol w:w="2940"/>
        <w:gridCol w:w="2043"/>
      </w:tblGrid>
      <w:tr>
        <w:trPr>
          <w:trHeight w:val="334" w:hRule="exact"/>
        </w:trPr>
        <w:tc>
          <w:tcPr>
            <w:tcW w:w="2404"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29"/>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4"/>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80"/>
              <w:jc w:val="righ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39" w:hRule="exact"/>
        </w:trPr>
        <w:tc>
          <w:tcPr>
            <w:tcW w:w="240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929"/>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4"/>
              <w:jc w:val="center"/>
              <w:rPr>
                <w:rFonts w:ascii="Arial Narrow" w:hAnsi="Arial Narrow" w:cs="Arial Narrow" w:eastAsia="Arial Narrow" w:hint="default"/>
                <w:sz w:val="18"/>
                <w:szCs w:val="18"/>
              </w:rPr>
            </w:pPr>
            <w:r>
              <w:rPr>
                <w:rFonts w:ascii="Arial Narrow"/>
                <w:b/>
                <w:sz w:val="18"/>
              </w:rPr>
              <w:t>347,784,885.43</w:t>
            </w:r>
            <w:r>
              <w:rPr>
                <w:rFonts w:ascii="Arial Narrow"/>
                <w:sz w:val="18"/>
              </w:rPr>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18"/>
                <w:szCs w:val="18"/>
              </w:rPr>
            </w:pPr>
            <w:r>
              <w:rPr>
                <w:rFonts w:ascii="Arial Narrow"/>
                <w:b/>
                <w:spacing w:val="-1"/>
                <w:w w:val="95"/>
                <w:sz w:val="18"/>
              </w:rPr>
              <w:t>264,875,211.33</w:t>
            </w:r>
            <w:r>
              <w:rPr>
                <w:rFonts w:ascii="Arial Narrow"/>
                <w:sz w:val="18"/>
              </w:rPr>
            </w:r>
          </w:p>
        </w:tc>
      </w:tr>
      <w:tr>
        <w:trPr>
          <w:trHeight w:val="349" w:hRule="exact"/>
        </w:trPr>
        <w:tc>
          <w:tcPr>
            <w:tcW w:w="2404"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其中：1</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76"/>
              <w:jc w:val="center"/>
              <w:rPr>
                <w:rFonts w:ascii="Arial Narrow" w:hAnsi="Arial Narrow" w:cs="Arial Narrow" w:eastAsia="Arial Narrow" w:hint="default"/>
                <w:sz w:val="18"/>
                <w:szCs w:val="18"/>
              </w:rPr>
            </w:pPr>
            <w:r>
              <w:rPr>
                <w:rFonts w:ascii="Arial Narrow"/>
                <w:sz w:val="18"/>
              </w:rPr>
              <w:t>48,483,555.13</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73"/>
              <w:jc w:val="right"/>
              <w:rPr>
                <w:rFonts w:ascii="Arial Narrow" w:hAnsi="Arial Narrow" w:cs="Arial Narrow" w:eastAsia="Arial Narrow" w:hint="default"/>
                <w:sz w:val="18"/>
                <w:szCs w:val="18"/>
              </w:rPr>
            </w:pPr>
            <w:r>
              <w:rPr>
                <w:rFonts w:ascii="Arial Narrow"/>
                <w:spacing w:val="-1"/>
                <w:w w:val="95"/>
                <w:sz w:val="18"/>
              </w:rPr>
              <w:t>45,328,624.69</w:t>
            </w:r>
            <w:r>
              <w:rPr>
                <w:rFonts w:ascii="Arial Narrow"/>
                <w:sz w:val="18"/>
              </w:rPr>
            </w:r>
          </w:p>
        </w:tc>
      </w:tr>
    </w:tbl>
    <w:p>
      <w:pPr>
        <w:spacing w:line="240" w:lineRule="auto" w:before="7"/>
        <w:rPr>
          <w:rFonts w:ascii="宋体" w:hAnsi="宋体" w:cs="宋体" w:eastAsia="宋体" w:hint="default"/>
          <w:sz w:val="17"/>
          <w:szCs w:val="17"/>
        </w:rPr>
      </w:pPr>
    </w:p>
    <w:p>
      <w:pPr>
        <w:pStyle w:val="BodyText"/>
        <w:spacing w:line="240" w:lineRule="auto" w:before="35"/>
        <w:ind w:left="661" w:right="119"/>
        <w:jc w:val="left"/>
      </w:pPr>
      <w:r>
        <w:rPr/>
        <w:t>账龄超过</w:t>
      </w:r>
      <w:r>
        <w:rPr>
          <w:spacing w:val="-54"/>
        </w:rPr>
        <w:t> </w:t>
      </w:r>
      <w:r>
        <w:rPr>
          <w:rFonts w:ascii="宋体" w:hAnsi="宋体" w:cs="宋体" w:eastAsia="宋体" w:hint="default"/>
          <w:b/>
          <w:bCs/>
        </w:rPr>
        <w:t>1</w:t>
      </w:r>
      <w:r>
        <w:rPr>
          <w:rFonts w:ascii="宋体" w:hAnsi="宋体" w:cs="宋体" w:eastAsia="宋体" w:hint="default"/>
          <w:b/>
          <w:bCs/>
          <w:spacing w:val="-53"/>
        </w:rPr>
        <w:t> </w:t>
      </w:r>
      <w:r>
        <w:rPr/>
        <w:t>年的大额应付账款单位如下表：</w:t>
      </w:r>
    </w:p>
    <w:p>
      <w:pPr>
        <w:spacing w:line="240" w:lineRule="auto" w:before="0"/>
        <w:rPr>
          <w:rFonts w:ascii="宋体" w:hAnsi="宋体" w:cs="宋体" w:eastAsia="宋体" w:hint="default"/>
          <w:sz w:val="21"/>
          <w:szCs w:val="21"/>
        </w:rPr>
      </w:pPr>
    </w:p>
    <w:p>
      <w:pPr>
        <w:spacing w:line="1064" w:lineRule="exact"/>
        <w:ind w:left="107"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38pt;height:53.25pt;mso-position-horizontal-relative:char;mso-position-vertical-relative:line" coordorigin="0,0" coordsize="8760,1065">
            <v:group style="position:absolute;left:19;top:7;width:3809;height:2" coordorigin="19,7" coordsize="3809,2">
              <v:shape style="position:absolute;left:19;top:7;width:3809;height:2" coordorigin="19,7" coordsize="3809,0" path="m19,7l3828,7e" filled="false" stroked="true" strokeweight=".72pt" strokecolor="#000000">
                <v:path arrowok="t"/>
              </v:shape>
            </v:group>
            <v:group style="position:absolute;left:19;top:36;width:3809;height:2" coordorigin="19,36" coordsize="3809,2">
              <v:shape style="position:absolute;left:19;top:36;width:3809;height:2" coordorigin="19,36" coordsize="3809,0" path="m19,36l3828,36e" filled="false" stroked="true" strokeweight=".72pt" strokecolor="#000000">
                <v:path arrowok="t"/>
              </v:shape>
              <v:shape style="position:absolute;left:3828;top:43;width:10;height:2" type="#_x0000_t75" stroked="false">
                <v:imagedata r:id="rId69" o:title=""/>
              </v:shape>
            </v:group>
            <v:group style="position:absolute;left:3828;top:7;width:44;height:2" coordorigin="3828,7" coordsize="44,2">
              <v:shape style="position:absolute;left:3828;top:7;width:44;height:2" coordorigin="3828,7" coordsize="44,0" path="m3828,7l3871,7e" filled="false" stroked="true" strokeweight=".72pt" strokecolor="#000000">
                <v:path arrowok="t"/>
              </v:shape>
            </v:group>
            <v:group style="position:absolute;left:3828;top:36;width:44;height:2" coordorigin="3828,36" coordsize="44,2">
              <v:shape style="position:absolute;left:3828;top:36;width:44;height:2" coordorigin="3828,36" coordsize="44,0" path="m3828,36l3871,36e" filled="false" stroked="true" strokeweight=".72pt" strokecolor="#000000">
                <v:path arrowok="t"/>
              </v:shape>
            </v:group>
            <v:group style="position:absolute;left:3871;top:7;width:2652;height:2" coordorigin="3871,7" coordsize="2652,2">
              <v:shape style="position:absolute;left:3871;top:7;width:2652;height:2" coordorigin="3871,7" coordsize="2652,0" path="m3871,7l6523,7e" filled="false" stroked="true" strokeweight=".72pt" strokecolor="#000000">
                <v:path arrowok="t"/>
              </v:shape>
            </v:group>
            <v:group style="position:absolute;left:3871;top:36;width:2652;height:2" coordorigin="3871,36" coordsize="2652,2">
              <v:shape style="position:absolute;left:3871;top:36;width:2652;height:2" coordorigin="3871,36" coordsize="2652,0" path="m3871,36l6523,36e" filled="false" stroked="true" strokeweight=".72pt" strokecolor="#000000">
                <v:path arrowok="t"/>
              </v:shape>
              <v:shape style="position:absolute;left:6523;top:43;width:10;height:2" type="#_x0000_t75" stroked="false">
                <v:imagedata r:id="rId69" o:title=""/>
              </v:shape>
            </v:group>
            <v:group style="position:absolute;left:6523;top:7;width:44;height:2" coordorigin="6523,7" coordsize="44,2">
              <v:shape style="position:absolute;left:6523;top:7;width:44;height:2" coordorigin="6523,7" coordsize="44,0" path="m6523,7l6566,7e" filled="false" stroked="true" strokeweight=".72pt" strokecolor="#000000">
                <v:path arrowok="t"/>
              </v:shape>
            </v:group>
            <v:group style="position:absolute;left:6523;top:36;width:44;height:2" coordorigin="6523,36" coordsize="44,2">
              <v:shape style="position:absolute;left:6523;top:36;width:44;height:2" coordorigin="6523,36" coordsize="44,0" path="m6523,36l6566,36e" filled="false" stroked="true" strokeweight=".72pt" strokecolor="#000000">
                <v:path arrowok="t"/>
              </v:shape>
            </v:group>
            <v:group style="position:absolute;left:6566;top:7;width:2176;height:2" coordorigin="6566,7" coordsize="2176,2">
              <v:shape style="position:absolute;left:6566;top:7;width:2176;height:2" coordorigin="6566,7" coordsize="2176,0" path="m6566,7l8742,7e" filled="false" stroked="true" strokeweight=".72pt" strokecolor="#000000">
                <v:path arrowok="t"/>
              </v:shape>
            </v:group>
            <v:group style="position:absolute;left:6566;top:36;width:2176;height:2" coordorigin="6566,36" coordsize="2176,2">
              <v:shape style="position:absolute;left:6566;top:36;width:2176;height:2" coordorigin="6566,36" coordsize="2176,0" path="m6566,36l8742,36e" filled="false" stroked="true" strokeweight=".72pt" strokecolor="#000000">
                <v:path arrowok="t"/>
              </v:shape>
              <v:shape style="position:absolute;left:3809;top:26;width:2743;height:332" type="#_x0000_t75" stroked="false">
                <v:imagedata r:id="rId199" o:title=""/>
              </v:shape>
            </v:group>
            <v:group style="position:absolute;left:19;top:1057;width:3809;height:2" coordorigin="19,1057" coordsize="3809,2">
              <v:shape style="position:absolute;left:19;top:1057;width:3809;height:2" coordorigin="19,1057" coordsize="3809,0" path="m19,1057l3828,1057e" filled="false" stroked="true" strokeweight=".72pt" strokecolor="#000000">
                <v:path arrowok="t"/>
              </v:shape>
            </v:group>
            <v:group style="position:absolute;left:19;top:1028;width:3809;height:2" coordorigin="19,1028" coordsize="3809,2">
              <v:shape style="position:absolute;left:19;top:1028;width:3809;height:2" coordorigin="19,1028" coordsize="3809,0" path="m19,1028l3828,1028e" filled="false" stroked="true" strokeweight=".72pt" strokecolor="#000000">
                <v:path arrowok="t"/>
              </v:shape>
            </v:group>
            <v:group style="position:absolute;left:3828;top:1028;width:44;height:2" coordorigin="3828,1028" coordsize="44,2">
              <v:shape style="position:absolute;left:3828;top:1028;width:44;height:2" coordorigin="3828,1028" coordsize="44,0" path="m3828,1028l3871,1028e" filled="false" stroked="true" strokeweight=".72pt" strokecolor="#000000">
                <v:path arrowok="t"/>
              </v:shape>
            </v:group>
            <v:group style="position:absolute;left:3828;top:1057;width:2696;height:2" coordorigin="3828,1057" coordsize="2696,2">
              <v:shape style="position:absolute;left:3828;top:1057;width:2696;height:2" coordorigin="3828,1057" coordsize="2696,0" path="m3828,1057l6523,1057e" filled="false" stroked="true" strokeweight=".72pt" strokecolor="#000000">
                <v:path arrowok="t"/>
              </v:shape>
            </v:group>
            <v:group style="position:absolute;left:3871;top:1028;width:2652;height:2" coordorigin="3871,1028" coordsize="2652,2">
              <v:shape style="position:absolute;left:3871;top:1028;width:2652;height:2" coordorigin="3871,1028" coordsize="2652,0" path="m3871,1028l6523,1028e" filled="false" stroked="true" strokeweight=".72pt" strokecolor="#000000">
                <v:path arrowok="t"/>
              </v:shape>
              <v:shape style="position:absolute;left:0;top:327;width:8760;height:694" type="#_x0000_t75" stroked="false">
                <v:imagedata r:id="rId200" o:title=""/>
              </v:shape>
            </v:group>
            <v:group style="position:absolute;left:6523;top:1028;width:44;height:2" coordorigin="6523,1028" coordsize="44,2">
              <v:shape style="position:absolute;left:6523;top:1028;width:44;height:2" coordorigin="6523,1028" coordsize="44,0" path="m6523,1028l6566,1028e" filled="false" stroked="true" strokeweight=".72pt" strokecolor="#000000">
                <v:path arrowok="t"/>
              </v:shape>
            </v:group>
            <v:group style="position:absolute;left:6523;top:1057;width:2219;height:2" coordorigin="6523,1057" coordsize="2219,2">
              <v:shape style="position:absolute;left:6523;top:1057;width:2219;height:2" coordorigin="6523,1057" coordsize="2219,0" path="m6523,1057l8742,1057e" filled="false" stroked="true" strokeweight=".72pt" strokecolor="#000000">
                <v:path arrowok="t"/>
              </v:shape>
            </v:group>
            <v:group style="position:absolute;left:6566;top:1028;width:2176;height:2" coordorigin="6566,1028" coordsize="2176,2">
              <v:shape style="position:absolute;left:6566;top:1028;width:2176;height:2" coordorigin="6566,1028" coordsize="2176,0" path="m6566,1028l8742,1028e" filled="false" stroked="true" strokeweight=".72pt" strokecolor="#000000">
                <v:path arrowok="t"/>
              </v:shape>
              <v:shape style="position:absolute;left:134;top:101;width:2160;height:843" type="#_x0000_t202" filled="false" stroked="false">
                <v:textbox inset="0,0,0,0">
                  <w:txbxContent>
                    <w:p>
                      <w:pPr>
                        <w:spacing w:line="180" w:lineRule="exact" w:before="0"/>
                        <w:ind w:left="0" w:right="0" w:firstLine="1432"/>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p>
                      <w:pPr>
                        <w:spacing w:line="340" w:lineRule="exact" w:before="24"/>
                        <w:ind w:left="0" w:right="0" w:firstLine="0"/>
                        <w:jc w:val="left"/>
                        <w:rPr>
                          <w:rFonts w:ascii="宋体" w:hAnsi="宋体" w:cs="宋体" w:eastAsia="宋体" w:hint="default"/>
                          <w:sz w:val="18"/>
                          <w:szCs w:val="18"/>
                        </w:rPr>
                      </w:pPr>
                      <w:r>
                        <w:rPr>
                          <w:rFonts w:ascii="宋体" w:hAnsi="宋体" w:cs="宋体" w:eastAsia="宋体" w:hint="default"/>
                          <w:sz w:val="18"/>
                          <w:szCs w:val="18"/>
                        </w:rPr>
                        <w:t>联想中望系统服务有限公司 北京航天智通科技有限公司</w:t>
                      </w:r>
                    </w:p>
                  </w:txbxContent>
                </v:textbox>
                <w10:wrap type="none"/>
              </v:shape>
              <v:shape style="position:absolute;left:4739;top:101;width:858;height:850" type="#_x0000_t202" filled="false" stroked="false">
                <v:textbox inset="0,0,0,0">
                  <w:txbxContent>
                    <w:p>
                      <w:pPr>
                        <w:spacing w:line="180" w:lineRule="exact" w:before="0"/>
                        <w:ind w:left="0" w:right="0" w:firstLine="79"/>
                        <w:jc w:val="left"/>
                        <w:rPr>
                          <w:rFonts w:ascii="宋体" w:hAnsi="宋体" w:cs="宋体" w:eastAsia="宋体" w:hint="default"/>
                          <w:sz w:val="18"/>
                          <w:szCs w:val="18"/>
                        </w:rPr>
                      </w:pPr>
                      <w:r>
                        <w:rPr>
                          <w:rFonts w:ascii="宋体" w:hAnsi="宋体" w:cs="宋体" w:eastAsia="宋体" w:hint="default"/>
                          <w:b/>
                          <w:bCs/>
                          <w:sz w:val="18"/>
                          <w:szCs w:val="18"/>
                        </w:rPr>
                        <w:t>欠款金额</w:t>
                      </w:r>
                      <w:r>
                        <w:rPr>
                          <w:rFonts w:ascii="宋体" w:hAnsi="宋体" w:cs="宋体" w:eastAsia="宋体" w:hint="default"/>
                          <w:sz w:val="18"/>
                          <w:szCs w:val="18"/>
                        </w:rPr>
                      </w:r>
                    </w:p>
                    <w:p>
                      <w:pPr>
                        <w:spacing w:before="126"/>
                        <w:ind w:left="0" w:right="0" w:firstLine="0"/>
                        <w:jc w:val="left"/>
                        <w:rPr>
                          <w:rFonts w:ascii="Arial Narrow" w:hAnsi="Arial Narrow" w:cs="Arial Narrow" w:eastAsia="Arial Narrow" w:hint="default"/>
                          <w:sz w:val="18"/>
                          <w:szCs w:val="18"/>
                        </w:rPr>
                      </w:pPr>
                      <w:r>
                        <w:rPr>
                          <w:rFonts w:ascii="Arial Narrow"/>
                          <w:spacing w:val="-1"/>
                          <w:sz w:val="18"/>
                        </w:rPr>
                        <w:t>6,826,540.92</w:t>
                      </w:r>
                      <w:r>
                        <w:rPr>
                          <w:rFonts w:ascii="Arial Narrow"/>
                          <w:sz w:val="18"/>
                        </w:rPr>
                      </w:r>
                    </w:p>
                    <w:p>
                      <w:pPr>
                        <w:spacing w:line="202" w:lineRule="exact" w:before="134"/>
                        <w:ind w:left="0" w:right="0" w:firstLine="0"/>
                        <w:jc w:val="left"/>
                        <w:rPr>
                          <w:rFonts w:ascii="Arial Narrow" w:hAnsi="Arial Narrow" w:cs="Arial Narrow" w:eastAsia="Arial Narrow" w:hint="default"/>
                          <w:sz w:val="18"/>
                          <w:szCs w:val="18"/>
                        </w:rPr>
                      </w:pPr>
                      <w:r>
                        <w:rPr>
                          <w:rFonts w:ascii="Arial Narrow"/>
                          <w:spacing w:val="-1"/>
                          <w:sz w:val="18"/>
                        </w:rPr>
                        <w:t>9,379,695.07</w:t>
                      </w:r>
                      <w:r>
                        <w:rPr>
                          <w:rFonts w:ascii="Arial Narrow"/>
                          <w:sz w:val="18"/>
                        </w:rPr>
                      </w:r>
                    </w:p>
                  </w:txbxContent>
                </v:textbox>
                <w10:wrap type="none"/>
              </v:shape>
              <v:shape style="position:absolute;left:7312;top:101;width:654;height:85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p>
                      <w:pPr>
                        <w:spacing w:before="86"/>
                        <w:ind w:left="0" w:right="0" w:firstLine="0"/>
                        <w:jc w:val="center"/>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年以上</w:t>
                      </w:r>
                    </w:p>
                    <w:p>
                      <w:pPr>
                        <w:spacing w:line="244" w:lineRule="exact" w:before="92"/>
                        <w:ind w:left="0" w:right="0" w:firstLine="0"/>
                        <w:jc w:val="center"/>
                        <w:rPr>
                          <w:rFonts w:ascii="宋体" w:hAnsi="宋体" w:cs="宋体" w:eastAsia="宋体" w:hint="default"/>
                          <w:sz w:val="18"/>
                          <w:szCs w:val="18"/>
                        </w:rPr>
                      </w:pPr>
                      <w:r>
                        <w:rPr>
                          <w:rFonts w:ascii="Arial Narrow" w:hAnsi="Arial Narrow" w:cs="Arial Narrow" w:eastAsia="Arial Narrow" w:hint="default"/>
                          <w:sz w:val="18"/>
                          <w:szCs w:val="18"/>
                        </w:rPr>
                        <w:t>3</w:t>
                      </w:r>
                      <w:r>
                        <w:rPr>
                          <w:rFonts w:ascii="Arial Narrow" w:hAnsi="Arial Narrow" w:cs="Arial Narrow" w:eastAsia="Arial Narrow" w:hint="default"/>
                          <w:spacing w:val="-10"/>
                          <w:sz w:val="18"/>
                          <w:szCs w:val="18"/>
                        </w:rPr>
                        <w:t> </w:t>
                      </w:r>
                      <w:r>
                        <w:rPr>
                          <w:rFonts w:ascii="宋体" w:hAnsi="宋体" w:cs="宋体" w:eastAsia="宋体" w:hint="default"/>
                          <w:sz w:val="18"/>
                          <w:szCs w:val="18"/>
                        </w:rPr>
                        <w:t>年以上</w:t>
                      </w:r>
                    </w:p>
                  </w:txbxContent>
                </v:textbox>
                <w10:wrap type="none"/>
              </v:shape>
            </v:group>
          </v:group>
        </w:pict>
      </w:r>
      <w:r>
        <w:rPr>
          <w:rFonts w:ascii="宋体" w:hAnsi="宋体" w:cs="宋体" w:eastAsia="宋体" w:hint="default"/>
          <w:position w:val="-20"/>
          <w:sz w:val="20"/>
          <w:szCs w:val="20"/>
        </w:rPr>
      </w:r>
    </w:p>
    <w:p>
      <w:pPr>
        <w:spacing w:line="240" w:lineRule="auto" w:before="6"/>
        <w:rPr>
          <w:rFonts w:ascii="宋体" w:hAnsi="宋体" w:cs="宋体" w:eastAsia="宋体" w:hint="default"/>
          <w:sz w:val="16"/>
          <w:szCs w:val="16"/>
        </w:rPr>
      </w:pPr>
    </w:p>
    <w:p>
      <w:pPr>
        <w:pStyle w:val="BodyText"/>
        <w:spacing w:line="451" w:lineRule="auto" w:before="35"/>
        <w:ind w:left="644" w:right="639" w:hanging="8"/>
        <w:jc w:val="left"/>
      </w:pPr>
      <w:r>
        <w:rPr>
          <w:spacing w:val="-12"/>
        </w:rPr>
        <w:t>（2）期末应付账款中不含持有本公司</w:t>
      </w:r>
      <w:r>
        <w:rPr>
          <w:spacing w:val="-63"/>
        </w:rPr>
        <w:t> </w:t>
      </w:r>
      <w:r>
        <w:rPr>
          <w:spacing w:val="-9"/>
        </w:rPr>
        <w:t>5%（含</w:t>
      </w:r>
      <w:r>
        <w:rPr>
          <w:spacing w:val="-63"/>
        </w:rPr>
        <w:t> </w:t>
      </w:r>
      <w:r>
        <w:rPr>
          <w:spacing w:val="-12"/>
        </w:rPr>
        <w:t>5%）以上表决权股份的股东单位的应付款。</w:t>
      </w:r>
      <w:r>
        <w:rPr>
          <w:spacing w:val="-12"/>
        </w:rPr>
        <w:t> </w:t>
      </w:r>
      <w:r>
        <w:rPr/>
        <w:t>19.</w:t>
      </w:r>
      <w:r>
        <w:rPr>
          <w:spacing w:val="-24"/>
        </w:rPr>
        <w:t> </w:t>
      </w:r>
      <w:r>
        <w:rPr/>
        <w:t>预收款项</w:t>
      </w:r>
    </w:p>
    <w:p>
      <w:pPr>
        <w:pStyle w:val="BodyText"/>
        <w:spacing w:line="240" w:lineRule="auto" w:before="25"/>
        <w:ind w:left="644" w:right="119"/>
        <w:jc w:val="left"/>
      </w:pPr>
      <w:r>
        <w:rPr/>
        <w:pict>
          <v:group style="position:absolute;margin-left:78.360001pt;margin-top:17.111073pt;width:438.25pt;height:52.5pt;mso-position-horizontal-relative:page;mso-position-vertical-relative:paragraph;z-index:-900160" coordorigin="1567,342" coordsize="8765,1050">
            <v:group style="position:absolute;left:1586;top:347;width:2944;height:2" coordorigin="1586,347" coordsize="2944,2">
              <v:shape style="position:absolute;left:1586;top:347;width:2944;height:2" coordorigin="1586,347" coordsize="2944,0" path="m1586,347l4530,347e" filled="false" stroked="true" strokeweight=".48pt" strokecolor="#000000">
                <v:path arrowok="t"/>
              </v:shape>
            </v:group>
            <v:group style="position:absolute;left:1586;top:366;width:2944;height:2" coordorigin="1586,366" coordsize="2944,2">
              <v:shape style="position:absolute;left:1586;top:366;width:2944;height:2" coordorigin="1586,366" coordsize="2944,0" path="m1586,366l4530,366e" filled="false" stroked="true" strokeweight=".48pt" strokecolor="#000000">
                <v:path arrowok="t"/>
              </v:shape>
              <v:shape style="position:absolute;left:4530;top:371;width:10;height:2" type="#_x0000_t75" stroked="false">
                <v:imagedata r:id="rId69" o:title=""/>
              </v:shape>
            </v:group>
            <v:group style="position:absolute;left:4530;top:347;width:29;height:2" coordorigin="4530,347" coordsize="29,2">
              <v:shape style="position:absolute;left:4530;top:347;width:29;height:2" coordorigin="4530,347" coordsize="29,0" path="m4530,347l4559,347e" filled="false" stroked="true" strokeweight=".48pt" strokecolor="#000000">
                <v:path arrowok="t"/>
              </v:shape>
            </v:group>
            <v:group style="position:absolute;left:4530;top:366;width:29;height:2" coordorigin="4530,366" coordsize="29,2">
              <v:shape style="position:absolute;left:4530;top:366;width:29;height:2" coordorigin="4530,366" coordsize="29,0" path="m4530,366l4559,366e" filled="false" stroked="true" strokeweight=".48pt" strokecolor="#000000">
                <v:path arrowok="t"/>
              </v:shape>
            </v:group>
            <v:group style="position:absolute;left:4559;top:347;width:2836;height:2" coordorigin="4559,347" coordsize="2836,2">
              <v:shape style="position:absolute;left:4559;top:347;width:2836;height:2" coordorigin="4559,347" coordsize="2836,0" path="m4559,347l7394,347e" filled="false" stroked="true" strokeweight=".48pt" strokecolor="#000000">
                <v:path arrowok="t"/>
              </v:shape>
            </v:group>
            <v:group style="position:absolute;left:4559;top:366;width:2836;height:2" coordorigin="4559,366" coordsize="2836,2">
              <v:shape style="position:absolute;left:4559;top:366;width:2836;height:2" coordorigin="4559,366" coordsize="2836,0" path="m4559,366l7394,366e" filled="false" stroked="true" strokeweight=".48pt" strokecolor="#000000">
                <v:path arrowok="t"/>
              </v:shape>
              <v:shape style="position:absolute;left:7394;top:371;width:10;height:2" type="#_x0000_t75" stroked="false">
                <v:imagedata r:id="rId69" o:title=""/>
              </v:shape>
            </v:group>
            <v:group style="position:absolute;left:7394;top:347;width:29;height:2" coordorigin="7394,347" coordsize="29,2">
              <v:shape style="position:absolute;left:7394;top:347;width:29;height:2" coordorigin="7394,347" coordsize="29,0" path="m7394,347l7423,347e" filled="false" stroked="true" strokeweight=".48pt" strokecolor="#000000">
                <v:path arrowok="t"/>
              </v:shape>
            </v:group>
            <v:group style="position:absolute;left:7394;top:366;width:29;height:2" coordorigin="7394,366" coordsize="29,2">
              <v:shape style="position:absolute;left:7394;top:366;width:29;height:2" coordorigin="7394,366" coordsize="29,0" path="m7394,366l7423,366e" filled="false" stroked="true" strokeweight=".48pt" strokecolor="#000000">
                <v:path arrowok="t"/>
              </v:shape>
            </v:group>
            <v:group style="position:absolute;left:7423;top:347;width:2886;height:2" coordorigin="7423,347" coordsize="2886,2">
              <v:shape style="position:absolute;left:7423;top:347;width:2886;height:2" coordorigin="7423,347" coordsize="2886,0" path="m7423,347l10309,347e" filled="false" stroked="true" strokeweight=".48pt" strokecolor="#000000">
                <v:path arrowok="t"/>
              </v:shape>
            </v:group>
            <v:group style="position:absolute;left:7423;top:366;width:2886;height:2" coordorigin="7423,366" coordsize="2886,2">
              <v:shape style="position:absolute;left:7423;top:366;width:2886;height:2" coordorigin="7423,366" coordsize="2886,0" path="m7423,366l10309,366e" filled="false" stroked="true" strokeweight=".48pt" strokecolor="#000000">
                <v:path arrowok="t"/>
              </v:shape>
              <v:shape style="position:absolute;left:4511;top:353;width:2912;height:349" type="#_x0000_t75" stroked="false">
                <v:imagedata r:id="rId201" o:title=""/>
              </v:shape>
            </v:group>
            <v:group style="position:absolute;left:1586;top:1387;width:2944;height:2" coordorigin="1586,1387" coordsize="2944,2">
              <v:shape style="position:absolute;left:1586;top:1387;width:2944;height:2" coordorigin="1586,1387" coordsize="2944,0" path="m1586,1387l4530,1387e" filled="false" stroked="true" strokeweight=".48pt" strokecolor="#000000">
                <v:path arrowok="t"/>
              </v:shape>
            </v:group>
            <v:group style="position:absolute;left:1586;top:1368;width:2944;height:2" coordorigin="1586,1368" coordsize="2944,2">
              <v:shape style="position:absolute;left:1586;top:1368;width:2944;height:2" coordorigin="1586,1368" coordsize="2944,0" path="m1586,1368l4530,1368e" filled="false" stroked="true" strokeweight=".48pt" strokecolor="#000000">
                <v:path arrowok="t"/>
              </v:shape>
            </v:group>
            <v:group style="position:absolute;left:4530;top:1368;width:29;height:2" coordorigin="4530,1368" coordsize="29,2">
              <v:shape style="position:absolute;left:4530;top:1368;width:29;height:2" coordorigin="4530,1368" coordsize="29,0" path="m4530,1368l4559,1368e" filled="false" stroked="true" strokeweight=".48pt" strokecolor="#000000">
                <v:path arrowok="t"/>
              </v:shape>
            </v:group>
            <v:group style="position:absolute;left:4530;top:1387;width:2865;height:2" coordorigin="4530,1387" coordsize="2865,2">
              <v:shape style="position:absolute;left:4530;top:1387;width:2865;height:2" coordorigin="4530,1387" coordsize="2865,0" path="m4530,1387l7394,1387e" filled="false" stroked="true" strokeweight=".48pt" strokecolor="#000000">
                <v:path arrowok="t"/>
              </v:shape>
            </v:group>
            <v:group style="position:absolute;left:4559;top:1368;width:2836;height:2" coordorigin="4559,1368" coordsize="2836,2">
              <v:shape style="position:absolute;left:4559;top:1368;width:2836;height:2" coordorigin="4559,1368" coordsize="2836,0" path="m4559,1368l7394,1368e" filled="false" stroked="true" strokeweight=".48pt" strokecolor="#000000">
                <v:path arrowok="t"/>
              </v:shape>
              <v:shape style="position:absolute;left:1567;top:664;width:8765;height:700" type="#_x0000_t75" stroked="false">
                <v:imagedata r:id="rId202" o:title=""/>
              </v:shape>
            </v:group>
            <v:group style="position:absolute;left:7394;top:1368;width:29;height:2" coordorigin="7394,1368" coordsize="29,2">
              <v:shape style="position:absolute;left:7394;top:1368;width:29;height:2" coordorigin="7394,1368" coordsize="29,0" path="m7394,1368l7423,1368e" filled="false" stroked="true" strokeweight=".48pt" strokecolor="#000000">
                <v:path arrowok="t"/>
              </v:shape>
            </v:group>
            <v:group style="position:absolute;left:7394;top:1387;width:2915;height:2" coordorigin="7394,1387" coordsize="2915,2">
              <v:shape style="position:absolute;left:7394;top:1387;width:2915;height:2" coordorigin="7394,1387" coordsize="2915,0" path="m7394,1387l10309,1387e" filled="false" stroked="true" strokeweight=".48pt" strokecolor="#000000">
                <v:path arrowok="t"/>
              </v:shape>
            </v:group>
            <v:group style="position:absolute;left:7423;top:1368;width:2886;height:2" coordorigin="7423,1368" coordsize="2886,2">
              <v:shape style="position:absolute;left:7423;top:1368;width:2886;height:2" coordorigin="7423,1368" coordsize="2886,0" path="m7423,1368l10309,1368e" filled="false" stroked="true" strokeweight=".48pt" strokecolor="#000000">
                <v:path arrowok="t"/>
              </v:shape>
            </v:group>
            <w10:wrap type="none"/>
          </v:group>
        </w:pict>
      </w:r>
      <w:r>
        <w:rPr/>
        <w:t>（1）</w:t>
      </w:r>
      <w:r>
        <w:rPr>
          <w:spacing w:val="-35"/>
        </w:rPr>
        <w:t> </w:t>
      </w:r>
      <w:r>
        <w:rPr/>
        <w:t>预收款项</w:t>
      </w:r>
    </w:p>
    <w:p>
      <w:pPr>
        <w:spacing w:line="240" w:lineRule="auto" w:before="4"/>
        <w:rPr>
          <w:rFonts w:ascii="宋体" w:hAnsi="宋体" w:cs="宋体" w:eastAsia="宋体" w:hint="default"/>
          <w:sz w:val="4"/>
          <w:szCs w:val="4"/>
        </w:rPr>
      </w:pPr>
    </w:p>
    <w:tbl>
      <w:tblPr>
        <w:tblW w:w="0" w:type="auto"/>
        <w:jc w:val="left"/>
        <w:tblInd w:w="206" w:type="dxa"/>
        <w:tblLayout w:type="fixed"/>
        <w:tblCellMar>
          <w:top w:w="0" w:type="dxa"/>
          <w:left w:w="0" w:type="dxa"/>
          <w:bottom w:w="0" w:type="dxa"/>
          <w:right w:w="0" w:type="dxa"/>
        </w:tblCellMar>
        <w:tblLook w:val="01E0"/>
      </w:tblPr>
      <w:tblGrid>
        <w:gridCol w:w="2684"/>
        <w:gridCol w:w="3061"/>
        <w:gridCol w:w="1990"/>
      </w:tblGrid>
      <w:tr>
        <w:trPr>
          <w:trHeight w:val="334" w:hRule="exact"/>
        </w:trPr>
        <w:tc>
          <w:tcPr>
            <w:tcW w:w="2684"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03"/>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70"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900"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39" w:hRule="exact"/>
        </w:trPr>
        <w:tc>
          <w:tcPr>
            <w:tcW w:w="268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03"/>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33"/>
              <w:jc w:val="right"/>
              <w:rPr>
                <w:rFonts w:ascii="Arial Narrow" w:hAnsi="Arial Narrow" w:cs="Arial Narrow" w:eastAsia="Arial Narrow" w:hint="default"/>
                <w:sz w:val="18"/>
                <w:szCs w:val="18"/>
              </w:rPr>
            </w:pPr>
            <w:r>
              <w:rPr>
                <w:rFonts w:ascii="Arial Narrow"/>
                <w:b/>
                <w:spacing w:val="-1"/>
                <w:w w:val="95"/>
                <w:sz w:val="18"/>
              </w:rPr>
              <w:t>416,822,377.13</w:t>
            </w:r>
            <w:r>
              <w:rPr>
                <w:rFonts w:ascii="Arial Narrow"/>
                <w:sz w:val="18"/>
              </w:rPr>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60"/>
              <w:ind w:left="900" w:right="0"/>
              <w:jc w:val="center"/>
              <w:rPr>
                <w:rFonts w:ascii="Arial Narrow" w:hAnsi="Arial Narrow" w:cs="Arial Narrow" w:eastAsia="Arial Narrow" w:hint="default"/>
                <w:sz w:val="18"/>
                <w:szCs w:val="18"/>
              </w:rPr>
            </w:pPr>
            <w:r>
              <w:rPr>
                <w:rFonts w:ascii="Arial Narrow"/>
                <w:b/>
                <w:sz w:val="18"/>
              </w:rPr>
              <w:t>437,547,601.60</w:t>
            </w:r>
            <w:r>
              <w:rPr>
                <w:rFonts w:ascii="Arial Narrow"/>
                <w:sz w:val="18"/>
              </w:rPr>
            </w:r>
          </w:p>
        </w:tc>
      </w:tr>
      <w:tr>
        <w:trPr>
          <w:trHeight w:val="349" w:hRule="exact"/>
        </w:trPr>
        <w:tc>
          <w:tcPr>
            <w:tcW w:w="2684"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其中：1</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3061"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46"/>
              <w:jc w:val="right"/>
              <w:rPr>
                <w:rFonts w:ascii="Arial Narrow" w:hAnsi="Arial Narrow" w:cs="Arial Narrow" w:eastAsia="Arial Narrow" w:hint="default"/>
                <w:sz w:val="18"/>
                <w:szCs w:val="18"/>
              </w:rPr>
            </w:pPr>
            <w:r>
              <w:rPr>
                <w:rFonts w:ascii="Arial Narrow"/>
                <w:spacing w:val="-1"/>
                <w:w w:val="95"/>
                <w:sz w:val="18"/>
              </w:rPr>
              <w:t>19,437,162.34</w:t>
            </w:r>
            <w:r>
              <w:rPr>
                <w:rFonts w:ascii="Arial Narrow"/>
                <w:sz w:val="18"/>
              </w:rPr>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900" w:right="0"/>
              <w:jc w:val="center"/>
              <w:rPr>
                <w:rFonts w:ascii="Arial Narrow" w:hAnsi="Arial Narrow" w:cs="Arial Narrow" w:eastAsia="Arial Narrow" w:hint="default"/>
                <w:sz w:val="18"/>
                <w:szCs w:val="18"/>
              </w:rPr>
            </w:pPr>
            <w:r>
              <w:rPr>
                <w:rFonts w:ascii="Arial Narrow"/>
                <w:sz w:val="18"/>
              </w:rPr>
              <w:t>34,420,196.43</w:t>
            </w:r>
          </w:p>
        </w:tc>
      </w:tr>
    </w:tbl>
    <w:p>
      <w:pPr>
        <w:spacing w:line="240" w:lineRule="auto" w:before="7"/>
        <w:rPr>
          <w:rFonts w:ascii="宋体" w:hAnsi="宋体" w:cs="宋体" w:eastAsia="宋体" w:hint="default"/>
          <w:sz w:val="17"/>
          <w:szCs w:val="17"/>
        </w:rPr>
      </w:pPr>
    </w:p>
    <w:p>
      <w:pPr>
        <w:pStyle w:val="BodyText"/>
        <w:spacing w:line="240" w:lineRule="auto" w:before="35"/>
        <w:ind w:left="661" w:right="119"/>
        <w:jc w:val="left"/>
      </w:pPr>
      <w:r>
        <w:rPr/>
        <w:t>预收款项年末金额</w:t>
      </w:r>
      <w:r>
        <w:rPr>
          <w:spacing w:val="-53"/>
        </w:rPr>
        <w:t> </w:t>
      </w:r>
      <w:r>
        <w:rPr/>
        <w:t>416,822,377.13</w:t>
      </w:r>
      <w:r>
        <w:rPr>
          <w:spacing w:val="-52"/>
        </w:rPr>
        <w:t> </w:t>
      </w:r>
      <w:r>
        <w:rPr/>
        <w:t>元，主要为预收的防伪税控系统维护费。</w:t>
      </w:r>
    </w:p>
    <w:p>
      <w:pPr>
        <w:spacing w:line="240" w:lineRule="auto" w:before="6"/>
        <w:rPr>
          <w:rFonts w:ascii="宋体" w:hAnsi="宋体" w:cs="宋体" w:eastAsia="宋体" w:hint="default"/>
          <w:sz w:val="18"/>
          <w:szCs w:val="18"/>
        </w:rPr>
      </w:pPr>
    </w:p>
    <w:p>
      <w:pPr>
        <w:pStyle w:val="BodyText"/>
        <w:spacing w:line="530" w:lineRule="auto"/>
        <w:ind w:left="644" w:right="639" w:firstLine="1"/>
        <w:jc w:val="left"/>
      </w:pPr>
      <w:r>
        <w:rPr>
          <w:spacing w:val="-9"/>
        </w:rPr>
        <w:t>（2）年末预收款项中不含预收持本公司</w:t>
      </w:r>
      <w:r>
        <w:rPr>
          <w:spacing w:val="-60"/>
        </w:rPr>
        <w:t> </w:t>
      </w:r>
      <w:r>
        <w:rPr>
          <w:spacing w:val="-7"/>
        </w:rPr>
        <w:t>5%（含</w:t>
      </w:r>
      <w:r>
        <w:rPr>
          <w:spacing w:val="-60"/>
        </w:rPr>
        <w:t> </w:t>
      </w:r>
      <w:r>
        <w:rPr>
          <w:spacing w:val="-9"/>
        </w:rPr>
        <w:t>5%）以上表决权股份的股东单位款项。</w:t>
      </w:r>
      <w:r>
        <w:rPr>
          <w:spacing w:val="-103"/>
        </w:rPr>
        <w:t> </w:t>
      </w:r>
      <w:r>
        <w:rPr>
          <w:spacing w:val="-103"/>
        </w:rPr>
      </w:r>
      <w:r>
        <w:rPr/>
        <w:t>20.</w:t>
      </w:r>
      <w:r>
        <w:rPr>
          <w:spacing w:val="-24"/>
        </w:rPr>
        <w:t> </w:t>
      </w:r>
      <w:r>
        <w:rPr/>
        <w:t>应付职工薪酬</w:t>
      </w:r>
    </w:p>
    <w:p>
      <w:pPr>
        <w:spacing w:after="0" w:line="530" w:lineRule="auto"/>
        <w:jc w:val="left"/>
        <w:sectPr>
          <w:pgSz w:w="11910" w:h="16840"/>
          <w:pgMar w:header="0" w:footer="865" w:top="1100" w:bottom="1060" w:left="1460" w:right="1460"/>
        </w:sectPr>
      </w:pPr>
    </w:p>
    <w:p>
      <w:pPr>
        <w:spacing w:line="240" w:lineRule="auto" w:before="12"/>
        <w:rPr>
          <w:rFonts w:ascii="宋体" w:hAnsi="宋体" w:cs="宋体" w:eastAsia="宋体" w:hint="default"/>
          <w:sz w:val="23"/>
          <w:szCs w:val="23"/>
        </w:rPr>
      </w:pPr>
    </w:p>
    <w:tbl>
      <w:tblPr>
        <w:tblW w:w="0" w:type="auto"/>
        <w:jc w:val="left"/>
        <w:tblInd w:w="126" w:type="dxa"/>
        <w:tblLayout w:type="fixed"/>
        <w:tblCellMar>
          <w:top w:w="0" w:type="dxa"/>
          <w:left w:w="0" w:type="dxa"/>
          <w:bottom w:w="0" w:type="dxa"/>
          <w:right w:w="0" w:type="dxa"/>
        </w:tblCellMar>
        <w:tblLook w:val="01E0"/>
      </w:tblPr>
      <w:tblGrid>
        <w:gridCol w:w="2734"/>
        <w:gridCol w:w="1667"/>
        <w:gridCol w:w="1450"/>
        <w:gridCol w:w="1450"/>
        <w:gridCol w:w="1422"/>
      </w:tblGrid>
      <w:tr>
        <w:trPr>
          <w:trHeight w:val="306" w:hRule="exact"/>
        </w:trPr>
        <w:tc>
          <w:tcPr>
            <w:tcW w:w="2734" w:type="dxa"/>
            <w:tcBorders>
              <w:top w:val="single" w:sz="12" w:space="0" w:color="000000"/>
              <w:left w:val="nil" w:sz="6" w:space="0" w:color="auto"/>
              <w:bottom w:val="nil" w:sz="6" w:space="0" w:color="auto"/>
              <w:right w:val="nil" w:sz="6" w:space="0" w:color="auto"/>
            </w:tcBorders>
          </w:tcPr>
          <w:p>
            <w:pPr>
              <w:pStyle w:val="TableParagraph"/>
              <w:spacing w:line="231" w:lineRule="exact"/>
              <w:ind w:left="122"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667" w:type="dxa"/>
            <w:tcBorders>
              <w:top w:val="single" w:sz="12" w:space="0" w:color="000000"/>
              <w:left w:val="nil" w:sz="6" w:space="0" w:color="auto"/>
              <w:bottom w:val="nil" w:sz="6" w:space="0" w:color="auto"/>
              <w:right w:val="nil" w:sz="6" w:space="0" w:color="auto"/>
            </w:tcBorders>
          </w:tcPr>
          <w:p>
            <w:pPr>
              <w:pStyle w:val="TableParagraph"/>
              <w:spacing w:line="231" w:lineRule="exact"/>
              <w:ind w:left="525"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450" w:type="dxa"/>
            <w:tcBorders>
              <w:top w:val="single" w:sz="12" w:space="0" w:color="000000"/>
              <w:left w:val="nil" w:sz="6" w:space="0" w:color="auto"/>
              <w:bottom w:val="nil" w:sz="6" w:space="0" w:color="auto"/>
              <w:right w:val="nil" w:sz="6" w:space="0" w:color="auto"/>
            </w:tcBorders>
          </w:tcPr>
          <w:p>
            <w:pPr>
              <w:pStyle w:val="TableParagraph"/>
              <w:spacing w:line="231" w:lineRule="exact"/>
              <w:ind w:left="353"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450" w:type="dxa"/>
            <w:tcBorders>
              <w:top w:val="single" w:sz="12" w:space="0" w:color="000000"/>
              <w:left w:val="nil" w:sz="6" w:space="0" w:color="auto"/>
              <w:bottom w:val="nil" w:sz="6" w:space="0" w:color="auto"/>
              <w:right w:val="nil" w:sz="6" w:space="0" w:color="auto"/>
            </w:tcBorders>
          </w:tcPr>
          <w:p>
            <w:pPr>
              <w:pStyle w:val="TableParagraph"/>
              <w:spacing w:line="231" w:lineRule="exact"/>
              <w:ind w:left="348"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422" w:type="dxa"/>
            <w:tcBorders>
              <w:top w:val="single" w:sz="12" w:space="0" w:color="000000"/>
              <w:left w:val="nil" w:sz="6" w:space="0" w:color="auto"/>
              <w:bottom w:val="nil" w:sz="6" w:space="0" w:color="auto"/>
              <w:right w:val="nil" w:sz="6" w:space="0" w:color="auto"/>
            </w:tcBorders>
          </w:tcPr>
          <w:p>
            <w:pPr>
              <w:pStyle w:val="TableParagraph"/>
              <w:spacing w:line="231" w:lineRule="exact"/>
              <w:ind w:left="343"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r>
      <w:tr>
        <w:trPr>
          <w:trHeight w:val="311"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5"/>
              <w:ind w:left="115" w:right="0"/>
              <w:jc w:val="left"/>
              <w:rPr>
                <w:rFonts w:ascii="宋体" w:hAnsi="宋体" w:cs="宋体" w:eastAsia="宋体" w:hint="default"/>
                <w:sz w:val="18"/>
                <w:szCs w:val="18"/>
              </w:rPr>
            </w:pPr>
            <w:r>
              <w:rPr>
                <w:rFonts w:ascii="宋体" w:hAnsi="宋体" w:cs="宋体" w:eastAsia="宋体" w:hint="default"/>
                <w:sz w:val="18"/>
                <w:szCs w:val="18"/>
              </w:rPr>
              <w:t>工资(含奖金、津贴和补贴)</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7"/>
              <w:jc w:val="right"/>
              <w:rPr>
                <w:rFonts w:ascii="Arial Narrow" w:hAnsi="Arial Narrow" w:cs="Arial Narrow" w:eastAsia="Arial Narrow" w:hint="default"/>
                <w:sz w:val="18"/>
                <w:szCs w:val="18"/>
              </w:rPr>
            </w:pPr>
            <w:r>
              <w:rPr>
                <w:rFonts w:ascii="Arial Narrow"/>
                <w:spacing w:val="-1"/>
                <w:w w:val="95"/>
                <w:sz w:val="18"/>
              </w:rPr>
              <w:t>112,749,411.72</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38"/>
              <w:jc w:val="right"/>
              <w:rPr>
                <w:rFonts w:ascii="Arial Narrow" w:hAnsi="Arial Narrow" w:cs="Arial Narrow" w:eastAsia="Arial Narrow" w:hint="default"/>
                <w:sz w:val="18"/>
                <w:szCs w:val="18"/>
              </w:rPr>
            </w:pPr>
            <w:r>
              <w:rPr>
                <w:rFonts w:ascii="Arial Narrow"/>
                <w:spacing w:val="-1"/>
                <w:w w:val="95"/>
                <w:sz w:val="18"/>
              </w:rPr>
              <w:t>430,019,907.30</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7"/>
              <w:jc w:val="right"/>
              <w:rPr>
                <w:rFonts w:ascii="Arial Narrow" w:hAnsi="Arial Narrow" w:cs="Arial Narrow" w:eastAsia="Arial Narrow" w:hint="default"/>
                <w:sz w:val="18"/>
                <w:szCs w:val="18"/>
              </w:rPr>
            </w:pPr>
            <w:r>
              <w:rPr>
                <w:rFonts w:ascii="Arial Narrow"/>
                <w:spacing w:val="-1"/>
                <w:w w:val="95"/>
                <w:sz w:val="18"/>
              </w:rPr>
              <w:t>430,553,907.30</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10"/>
              <w:jc w:val="right"/>
              <w:rPr>
                <w:rFonts w:ascii="Arial Narrow" w:hAnsi="Arial Narrow" w:cs="Arial Narrow" w:eastAsia="Arial Narrow" w:hint="default"/>
                <w:sz w:val="18"/>
                <w:szCs w:val="18"/>
              </w:rPr>
            </w:pPr>
            <w:r>
              <w:rPr>
                <w:rFonts w:ascii="Arial Narrow"/>
                <w:spacing w:val="-1"/>
                <w:w w:val="95"/>
                <w:sz w:val="18"/>
              </w:rPr>
              <w:t>112,215,411.72</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职工福利费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8"/>
              <w:jc w:val="right"/>
              <w:rPr>
                <w:rFonts w:ascii="Arial Narrow" w:hAnsi="Arial Narrow" w:cs="Arial Narrow" w:eastAsia="Arial Narrow" w:hint="default"/>
                <w:sz w:val="18"/>
                <w:szCs w:val="18"/>
              </w:rPr>
            </w:pPr>
            <w:r>
              <w:rPr>
                <w:rFonts w:ascii="Arial Narrow"/>
                <w:spacing w:val="-1"/>
                <w:w w:val="95"/>
                <w:sz w:val="18"/>
              </w:rPr>
              <w:t>21,002,583.05</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27,662,541.49</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24,578,978.12</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spacing w:val="-1"/>
                <w:w w:val="95"/>
                <w:sz w:val="18"/>
              </w:rPr>
              <w:t>24,086,146.42</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社会保险费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2,670,557.61</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63,818,575.03</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62,204,912.42</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spacing w:val="-1"/>
                <w:w w:val="95"/>
                <w:sz w:val="18"/>
              </w:rPr>
              <w:t>4,284,220.22</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6"/>
              <w:jc w:val="right"/>
              <w:rPr>
                <w:rFonts w:ascii="Arial Narrow" w:hAnsi="Arial Narrow" w:cs="Arial Narrow" w:eastAsia="Arial Narrow" w:hint="default"/>
                <w:sz w:val="18"/>
                <w:szCs w:val="18"/>
              </w:rPr>
            </w:pPr>
            <w:r>
              <w:rPr>
                <w:rFonts w:ascii="Arial Narrow"/>
                <w:spacing w:val="-1"/>
                <w:w w:val="95"/>
                <w:sz w:val="18"/>
              </w:rPr>
              <w:t>397,852.16</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18,091,492.31</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17,672,080.97</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spacing w:val="-1"/>
                <w:w w:val="95"/>
                <w:sz w:val="18"/>
              </w:rPr>
              <w:t>817,263.50</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655"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2,189,269.17</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40,569,288.99</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39,506,253.85</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spacing w:val="-1"/>
                <w:w w:val="95"/>
                <w:sz w:val="18"/>
              </w:rPr>
              <w:t>3,252,304.31</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655"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66,775.04</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2,877,077.69</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2,827,112.82</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spacing w:val="-1"/>
                <w:w w:val="95"/>
                <w:sz w:val="18"/>
              </w:rPr>
              <w:t>116,739.91</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655"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10,358.96</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884,973.94</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8"/>
              <w:jc w:val="right"/>
              <w:rPr>
                <w:rFonts w:ascii="Arial Narrow" w:hAnsi="Arial Narrow" w:cs="Arial Narrow" w:eastAsia="Arial Narrow" w:hint="default"/>
                <w:sz w:val="18"/>
                <w:szCs w:val="18"/>
              </w:rPr>
            </w:pPr>
            <w:r>
              <w:rPr>
                <w:rFonts w:ascii="Arial Narrow"/>
                <w:spacing w:val="-1"/>
                <w:w w:val="95"/>
                <w:sz w:val="18"/>
              </w:rPr>
              <w:t>861,303.77</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1"/>
              <w:jc w:val="right"/>
              <w:rPr>
                <w:rFonts w:ascii="Arial Narrow" w:hAnsi="Arial Narrow" w:cs="Arial Narrow" w:eastAsia="Arial Narrow" w:hint="default"/>
                <w:sz w:val="18"/>
                <w:szCs w:val="18"/>
              </w:rPr>
            </w:pPr>
            <w:r>
              <w:rPr>
                <w:rFonts w:ascii="Arial Narrow"/>
                <w:spacing w:val="-1"/>
                <w:w w:val="95"/>
                <w:sz w:val="18"/>
              </w:rPr>
              <w:t>34,029.13</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655"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8"/>
              <w:jc w:val="right"/>
              <w:rPr>
                <w:rFonts w:ascii="Arial Narrow" w:hAnsi="Arial Narrow" w:cs="Arial Narrow" w:eastAsia="Arial Narrow" w:hint="default"/>
                <w:sz w:val="18"/>
                <w:szCs w:val="18"/>
              </w:rPr>
            </w:pPr>
            <w:r>
              <w:rPr>
                <w:rFonts w:ascii="Arial Narrow"/>
                <w:spacing w:val="-1"/>
                <w:w w:val="95"/>
                <w:sz w:val="18"/>
              </w:rPr>
              <w:t>6,302.28</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1,142,117.53</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1,113,880.01</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spacing w:val="-1"/>
                <w:w w:val="95"/>
                <w:sz w:val="18"/>
              </w:rPr>
              <w:t>34,539.80</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655" w:right="0"/>
              <w:jc w:val="left"/>
              <w:rPr>
                <w:rFonts w:ascii="宋体" w:hAnsi="宋体" w:cs="宋体" w:eastAsia="宋体" w:hint="default"/>
                <w:sz w:val="18"/>
                <w:szCs w:val="18"/>
              </w:rPr>
            </w:pPr>
            <w:r>
              <w:rPr>
                <w:rFonts w:ascii="宋体" w:hAnsi="宋体" w:cs="宋体" w:eastAsia="宋体" w:hint="default"/>
                <w:sz w:val="18"/>
                <w:szCs w:val="18"/>
              </w:rPr>
              <w:t>其他保险</w:t>
            </w:r>
          </w:p>
        </w:tc>
        <w:tc>
          <w:tcPr>
            <w:tcW w:w="1667" w:type="dxa"/>
            <w:tcBorders>
              <w:top w:val="nil" w:sz="6" w:space="0" w:color="auto"/>
              <w:left w:val="nil" w:sz="6" w:space="0" w:color="auto"/>
              <w:bottom w:val="nil" w:sz="6" w:space="0" w:color="auto"/>
              <w:right w:val="nil" w:sz="6" w:space="0" w:color="auto"/>
            </w:tcBorders>
          </w:tcPr>
          <w:p>
            <w:pP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253,624.57</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224,281.00</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1"/>
              <w:jc w:val="right"/>
              <w:rPr>
                <w:rFonts w:ascii="Arial Narrow" w:hAnsi="Arial Narrow" w:cs="Arial Narrow" w:eastAsia="Arial Narrow" w:hint="default"/>
                <w:sz w:val="18"/>
                <w:szCs w:val="18"/>
              </w:rPr>
            </w:pPr>
            <w:r>
              <w:rPr>
                <w:rFonts w:ascii="Arial Narrow"/>
                <w:spacing w:val="-1"/>
                <w:w w:val="95"/>
                <w:sz w:val="18"/>
              </w:rPr>
              <w:t>29,343.57</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住房公积金</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6"/>
              <w:jc w:val="right"/>
              <w:rPr>
                <w:rFonts w:ascii="Arial Narrow" w:hAnsi="Arial Narrow" w:cs="Arial Narrow" w:eastAsia="Arial Narrow" w:hint="default"/>
                <w:sz w:val="18"/>
                <w:szCs w:val="18"/>
              </w:rPr>
            </w:pPr>
            <w:r>
              <w:rPr>
                <w:rFonts w:ascii="Arial Narrow"/>
                <w:spacing w:val="-1"/>
                <w:w w:val="95"/>
                <w:sz w:val="18"/>
              </w:rPr>
              <w:t>225,270.78</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20,575,290.70</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20,113,966.17</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spacing w:val="-1"/>
                <w:w w:val="95"/>
                <w:sz w:val="18"/>
              </w:rPr>
              <w:t>686,595.31</w:t>
            </w:r>
            <w:r>
              <w:rPr>
                <w:rFonts w:ascii="Arial Narrow"/>
                <w:sz w:val="18"/>
              </w:rPr>
            </w:r>
          </w:p>
        </w:tc>
      </w:tr>
      <w:tr>
        <w:trPr>
          <w:trHeight w:val="620"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316" w:lineRule="auto" w:before="6"/>
              <w:ind w:left="115" w:right="636"/>
              <w:jc w:val="left"/>
              <w:rPr>
                <w:rFonts w:ascii="宋体" w:hAnsi="宋体" w:cs="宋体" w:eastAsia="宋体" w:hint="default"/>
                <w:sz w:val="18"/>
                <w:szCs w:val="18"/>
              </w:rPr>
            </w:pPr>
            <w:r>
              <w:rPr>
                <w:rFonts w:ascii="宋体" w:hAnsi="宋体" w:cs="宋体" w:eastAsia="宋体" w:hint="default"/>
                <w:sz w:val="18"/>
                <w:szCs w:val="18"/>
              </w:rPr>
              <w:t>工会经费和职工教育经费 非货币性福利</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8"/>
              <w:jc w:val="right"/>
              <w:rPr>
                <w:rFonts w:ascii="Arial Narrow" w:hAnsi="Arial Narrow" w:cs="Arial Narrow" w:eastAsia="Arial Narrow" w:hint="default"/>
                <w:sz w:val="18"/>
                <w:szCs w:val="18"/>
              </w:rPr>
            </w:pPr>
            <w:r>
              <w:rPr>
                <w:rFonts w:ascii="Arial Narrow"/>
                <w:spacing w:val="-1"/>
                <w:w w:val="95"/>
                <w:sz w:val="18"/>
              </w:rPr>
              <w:t>18,686,858.62</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13,892,305.93</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9,699,665.78</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spacing w:val="-1"/>
                <w:w w:val="95"/>
                <w:sz w:val="18"/>
              </w:rPr>
              <w:t>22,879,498.77</w:t>
            </w:r>
            <w:r>
              <w:rPr>
                <w:rFonts w:ascii="Arial Narrow"/>
                <w:sz w:val="18"/>
              </w:rPr>
            </w:r>
          </w:p>
        </w:tc>
      </w:tr>
      <w:tr>
        <w:trPr>
          <w:trHeight w:val="316"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5" w:right="0"/>
              <w:jc w:val="left"/>
              <w:rPr>
                <w:rFonts w:ascii="宋体" w:hAnsi="宋体" w:cs="宋体" w:eastAsia="宋体" w:hint="default"/>
                <w:sz w:val="18"/>
                <w:szCs w:val="18"/>
              </w:rPr>
            </w:pPr>
            <w:r>
              <w:rPr>
                <w:rFonts w:ascii="宋体" w:hAnsi="宋体" w:cs="宋体" w:eastAsia="宋体" w:hint="default"/>
                <w:sz w:val="18"/>
                <w:szCs w:val="18"/>
              </w:rPr>
              <w:t>因解除劳动关系给予的补偿</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87"/>
              <w:jc w:val="right"/>
              <w:rPr>
                <w:rFonts w:ascii="Arial Narrow" w:hAnsi="Arial Narrow" w:cs="Arial Narrow" w:eastAsia="Arial Narrow" w:hint="default"/>
                <w:sz w:val="18"/>
                <w:szCs w:val="18"/>
              </w:rPr>
            </w:pPr>
            <w:r>
              <w:rPr>
                <w:rFonts w:ascii="Arial Narrow"/>
                <w:spacing w:val="-1"/>
                <w:w w:val="95"/>
                <w:sz w:val="18"/>
              </w:rPr>
              <w:t>834,438.02</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38"/>
              <w:jc w:val="right"/>
              <w:rPr>
                <w:rFonts w:ascii="Arial Narrow" w:hAnsi="Arial Narrow" w:cs="Arial Narrow" w:eastAsia="Arial Narrow" w:hint="default"/>
                <w:sz w:val="18"/>
                <w:szCs w:val="18"/>
              </w:rPr>
            </w:pPr>
            <w:r>
              <w:rPr>
                <w:rFonts w:ascii="Arial Narrow"/>
                <w:spacing w:val="-1"/>
                <w:w w:val="95"/>
                <w:sz w:val="18"/>
              </w:rPr>
              <w:t>155,089.35</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88"/>
              <w:jc w:val="right"/>
              <w:rPr>
                <w:rFonts w:ascii="Arial Narrow" w:hAnsi="Arial Narrow" w:cs="Arial Narrow" w:eastAsia="Arial Narrow" w:hint="default"/>
                <w:sz w:val="18"/>
                <w:szCs w:val="18"/>
              </w:rPr>
            </w:pPr>
            <w:r>
              <w:rPr>
                <w:rFonts w:ascii="Arial Narrow"/>
                <w:spacing w:val="-1"/>
                <w:w w:val="95"/>
                <w:sz w:val="18"/>
              </w:rPr>
              <w:t>155,089.35</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11"/>
              <w:jc w:val="right"/>
              <w:rPr>
                <w:rFonts w:ascii="Arial Narrow" w:hAnsi="Arial Narrow" w:cs="Arial Narrow" w:eastAsia="Arial Narrow" w:hint="default"/>
                <w:sz w:val="18"/>
                <w:szCs w:val="18"/>
              </w:rPr>
            </w:pPr>
            <w:r>
              <w:rPr>
                <w:rFonts w:ascii="Arial Narrow"/>
                <w:spacing w:val="-1"/>
                <w:w w:val="95"/>
                <w:sz w:val="18"/>
              </w:rPr>
              <w:t>834,438.02</w:t>
            </w:r>
            <w:r>
              <w:rPr>
                <w:rFonts w:ascii="Arial Narrow"/>
                <w:sz w:val="18"/>
              </w:rPr>
            </w:r>
          </w:p>
        </w:tc>
      </w:tr>
      <w:tr>
        <w:trPr>
          <w:trHeight w:val="312" w:hRule="exact"/>
        </w:trPr>
        <w:tc>
          <w:tcPr>
            <w:tcW w:w="2734"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8"/>
              <w:jc w:val="right"/>
              <w:rPr>
                <w:rFonts w:ascii="Arial Narrow" w:hAnsi="Arial Narrow" w:cs="Arial Narrow" w:eastAsia="Arial Narrow" w:hint="default"/>
                <w:sz w:val="18"/>
                <w:szCs w:val="18"/>
              </w:rPr>
            </w:pPr>
            <w:r>
              <w:rPr>
                <w:rFonts w:ascii="Arial Narrow"/>
                <w:spacing w:val="-1"/>
                <w:w w:val="95"/>
                <w:sz w:val="18"/>
              </w:rPr>
              <w:t>2,838.50</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spacing w:val="-1"/>
                <w:w w:val="95"/>
                <w:sz w:val="18"/>
              </w:rPr>
              <w:t>1,430,374.15</w:t>
            </w:r>
            <w:r>
              <w:rPr>
                <w:rFonts w:ascii="Arial Narrow"/>
                <w:sz w:val="18"/>
              </w:rPr>
            </w:r>
          </w:p>
        </w:tc>
        <w:tc>
          <w:tcPr>
            <w:tcW w:w="145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spacing w:val="-1"/>
                <w:w w:val="95"/>
                <w:sz w:val="18"/>
              </w:rPr>
              <w:t>1,355,976.47</w:t>
            </w:r>
            <w:r>
              <w:rPr>
                <w:rFonts w:ascii="Arial Narrow"/>
                <w:sz w:val="18"/>
              </w:rPr>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spacing w:val="-1"/>
                <w:w w:val="95"/>
                <w:sz w:val="18"/>
              </w:rPr>
              <w:t>77,236.18</w:t>
            </w:r>
            <w:r>
              <w:rPr>
                <w:rFonts w:ascii="Arial Narrow"/>
                <w:sz w:val="18"/>
              </w:rPr>
            </w:r>
          </w:p>
        </w:tc>
      </w:tr>
      <w:tr>
        <w:trPr>
          <w:trHeight w:val="321" w:hRule="exact"/>
        </w:trPr>
        <w:tc>
          <w:tcPr>
            <w:tcW w:w="2734"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122"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67"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186"/>
              <w:jc w:val="right"/>
              <w:rPr>
                <w:rFonts w:ascii="Arial Narrow" w:hAnsi="Arial Narrow" w:cs="Arial Narrow" w:eastAsia="Arial Narrow" w:hint="default"/>
                <w:sz w:val="18"/>
                <w:szCs w:val="18"/>
              </w:rPr>
            </w:pPr>
            <w:r>
              <w:rPr>
                <w:rFonts w:ascii="Arial Narrow"/>
                <w:b/>
                <w:spacing w:val="-1"/>
                <w:w w:val="95"/>
                <w:sz w:val="18"/>
              </w:rPr>
              <w:t>156,171,958.30</w:t>
            </w:r>
            <w:r>
              <w:rPr>
                <w:rFonts w:ascii="Arial Narrow"/>
                <w:sz w:val="18"/>
              </w:rPr>
            </w:r>
          </w:p>
        </w:tc>
        <w:tc>
          <w:tcPr>
            <w:tcW w:w="1450"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238"/>
              <w:jc w:val="right"/>
              <w:rPr>
                <w:rFonts w:ascii="Arial Narrow" w:hAnsi="Arial Narrow" w:cs="Arial Narrow" w:eastAsia="Arial Narrow" w:hint="default"/>
                <w:sz w:val="18"/>
                <w:szCs w:val="18"/>
              </w:rPr>
            </w:pPr>
            <w:r>
              <w:rPr>
                <w:rFonts w:ascii="Arial Narrow"/>
                <w:b/>
                <w:spacing w:val="-1"/>
                <w:w w:val="95"/>
                <w:sz w:val="18"/>
              </w:rPr>
              <w:t>557,554,083.95</w:t>
            </w:r>
            <w:r>
              <w:rPr>
                <w:rFonts w:ascii="Arial Narrow"/>
                <w:sz w:val="18"/>
              </w:rPr>
            </w:r>
          </w:p>
        </w:tc>
        <w:tc>
          <w:tcPr>
            <w:tcW w:w="1450"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187"/>
              <w:jc w:val="right"/>
              <w:rPr>
                <w:rFonts w:ascii="Arial Narrow" w:hAnsi="Arial Narrow" w:cs="Arial Narrow" w:eastAsia="Arial Narrow" w:hint="default"/>
                <w:sz w:val="18"/>
                <w:szCs w:val="18"/>
              </w:rPr>
            </w:pPr>
            <w:r>
              <w:rPr>
                <w:rFonts w:ascii="Arial Narrow"/>
                <w:b/>
                <w:spacing w:val="-1"/>
                <w:w w:val="95"/>
                <w:sz w:val="18"/>
              </w:rPr>
              <w:t>548,662,495.61</w:t>
            </w:r>
            <w:r>
              <w:rPr>
                <w:rFonts w:ascii="Arial Narrow"/>
                <w:sz w:val="18"/>
              </w:rPr>
            </w:r>
          </w:p>
        </w:tc>
        <w:tc>
          <w:tcPr>
            <w:tcW w:w="1422"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210"/>
              <w:jc w:val="right"/>
              <w:rPr>
                <w:rFonts w:ascii="Arial Narrow" w:hAnsi="Arial Narrow" w:cs="Arial Narrow" w:eastAsia="Arial Narrow" w:hint="default"/>
                <w:sz w:val="18"/>
                <w:szCs w:val="18"/>
              </w:rPr>
            </w:pPr>
            <w:r>
              <w:rPr>
                <w:rFonts w:ascii="Arial Narrow"/>
                <w:b/>
                <w:spacing w:val="-1"/>
                <w:w w:val="95"/>
                <w:sz w:val="18"/>
              </w:rPr>
              <w:t>165,063,546.64</w:t>
            </w:r>
            <w:r>
              <w:rPr>
                <w:rFonts w:ascii="Arial Narrow"/>
                <w:sz w:val="18"/>
              </w:rPr>
            </w:r>
          </w:p>
        </w:tc>
      </w:tr>
    </w:tbl>
    <w:p>
      <w:pPr>
        <w:spacing w:line="240" w:lineRule="auto" w:before="11"/>
        <w:rPr>
          <w:rFonts w:ascii="宋体" w:hAnsi="宋体" w:cs="宋体" w:eastAsia="宋体" w:hint="default"/>
          <w:sz w:val="17"/>
          <w:szCs w:val="17"/>
        </w:rPr>
      </w:pPr>
    </w:p>
    <w:p>
      <w:pPr>
        <w:pStyle w:val="BodyText"/>
        <w:spacing w:line="314" w:lineRule="auto" w:before="35"/>
        <w:ind w:left="241" w:right="201" w:firstLine="405"/>
        <w:jc w:val="both"/>
      </w:pPr>
      <w:r>
        <w:rPr/>
        <w:pict>
          <v:group style="position:absolute;margin-left:78.679993pt;margin-top:-262.646332pt;width:437.8pt;height:248.85pt;mso-position-horizontal-relative:page;mso-position-vertical-relative:paragraph;z-index:-900136" coordorigin="1574,-5253" coordsize="8756,4977">
            <v:shape style="position:absolute;left:4430;top:-5241;width:10;height:2" type="#_x0000_t75" stroked="false">
              <v:imagedata r:id="rId66" o:title=""/>
            </v:shape>
            <v:shape style="position:absolute;left:5977;top:-5241;width:10;height:2" type="#_x0000_t75" stroked="false">
              <v:imagedata r:id="rId66" o:title=""/>
            </v:shape>
            <v:shape style="position:absolute;left:7422;top:-5241;width:10;height:2" type="#_x0000_t75" stroked="false">
              <v:imagedata r:id="rId66" o:title=""/>
            </v:shape>
            <v:shape style="position:absolute;left:8867;top:-5241;width:10;height:2" type="#_x0000_t75" stroked="false">
              <v:imagedata r:id="rId66" o:title=""/>
            </v:shape>
            <v:shape style="position:absolute;left:4417;top:-5253;width:4472;height:308" type="#_x0000_t75" stroked="false">
              <v:imagedata r:id="rId203" o:title=""/>
            </v:shape>
            <v:shape style="position:absolute;left:1574;top:-4971;width:8756;height:4694" type="#_x0000_t75" stroked="false">
              <v:imagedata r:id="rId204" o:title=""/>
            </v:shape>
            <w10:wrap type="none"/>
          </v:group>
        </w:pict>
      </w:r>
      <w:r>
        <w:rPr/>
        <w:t>（1）应付职工薪酬－工资余额 112,215,411.72 元，为本公司根据财企[2008]34</w:t>
      </w:r>
      <w:r>
        <w:rPr>
          <w:spacing w:val="-64"/>
        </w:rPr>
        <w:t> </w:t>
      </w:r>
      <w:r>
        <w:rPr/>
        <w:t>号之规</w:t>
      </w:r>
      <w:r>
        <w:rPr/>
        <w:t> 定，将截至</w:t>
      </w:r>
      <w:r>
        <w:rPr>
          <w:spacing w:val="-49"/>
        </w:rPr>
        <w:t> </w:t>
      </w:r>
      <w:r>
        <w:rPr/>
        <w:t>2007</w:t>
      </w:r>
      <w:r>
        <w:rPr>
          <w:spacing w:val="-48"/>
        </w:rPr>
        <w:t> </w:t>
      </w:r>
      <w:r>
        <w:rPr/>
        <w:t>年</w:t>
      </w:r>
      <w:r>
        <w:rPr>
          <w:spacing w:val="-49"/>
        </w:rPr>
        <w:t> </w:t>
      </w:r>
      <w:r>
        <w:rPr/>
        <w:t>12</w:t>
      </w:r>
      <w:r>
        <w:rPr>
          <w:spacing w:val="-48"/>
        </w:rPr>
        <w:t> </w:t>
      </w:r>
      <w:r>
        <w:rPr/>
        <w:t>月</w:t>
      </w:r>
      <w:r>
        <w:rPr>
          <w:spacing w:val="-49"/>
        </w:rPr>
        <w:t> </w:t>
      </w:r>
      <w:r>
        <w:rPr/>
        <w:t>31</w:t>
      </w:r>
      <w:r>
        <w:rPr>
          <w:spacing w:val="-48"/>
        </w:rPr>
        <w:t> </w:t>
      </w:r>
      <w:r>
        <w:rPr/>
        <w:t>日因实施工效挂钩形成的工资结余作为负债管理所致。年末数较</w:t>
      </w:r>
    </w:p>
    <w:p>
      <w:pPr>
        <w:pStyle w:val="BodyText"/>
        <w:spacing w:line="314" w:lineRule="auto" w:before="20"/>
        <w:ind w:left="241" w:right="201"/>
        <w:jc w:val="both"/>
      </w:pPr>
      <w:r>
        <w:rPr/>
        <w:t>年初数减少 534,000.00</w:t>
      </w:r>
      <w:r>
        <w:rPr>
          <w:spacing w:val="-76"/>
        </w:rPr>
        <w:t> </w:t>
      </w:r>
      <w:r>
        <w:rPr/>
        <w:t>元，主要为本公司之子公司河北航天金穗电子技术有限公司、航天信</w:t>
      </w:r>
      <w:r>
        <w:rPr/>
        <w:t> </w:t>
      </w:r>
      <w:r>
        <w:rPr>
          <w:spacing w:val="-2"/>
        </w:rPr>
        <w:t>息（常州）研发基地有限公司、山西航天金穗科技有限公司在本年度注销，原应付工资已支付</w:t>
      </w:r>
      <w:r>
        <w:rPr>
          <w:spacing w:val="-99"/>
        </w:rPr>
        <w:t> </w:t>
      </w:r>
      <w:r>
        <w:rPr>
          <w:spacing w:val="-99"/>
        </w:rPr>
      </w:r>
      <w:r>
        <w:rPr/>
        <w:t>完毕。</w:t>
      </w:r>
    </w:p>
    <w:p>
      <w:pPr>
        <w:pStyle w:val="BodyText"/>
        <w:spacing w:line="314" w:lineRule="auto" w:before="140"/>
        <w:ind w:left="241" w:right="130" w:firstLine="405"/>
        <w:jc w:val="both"/>
      </w:pPr>
      <w:r>
        <w:rPr/>
        <w:t>（2）截至</w:t>
      </w:r>
      <w:r>
        <w:rPr>
          <w:spacing w:val="-48"/>
        </w:rPr>
        <w:t> </w:t>
      </w:r>
      <w:r>
        <w:rPr/>
        <w:t>2009</w:t>
      </w:r>
      <w:r>
        <w:rPr>
          <w:spacing w:val="-47"/>
        </w:rPr>
        <w:t> </w:t>
      </w:r>
      <w:r>
        <w:rPr/>
        <w:t>年年末，本公司应付职工薪酬－职工福利费余额为</w:t>
      </w:r>
      <w:r>
        <w:rPr>
          <w:spacing w:val="-48"/>
        </w:rPr>
        <w:t> </w:t>
      </w:r>
      <w:r>
        <w:rPr/>
        <w:t>2,408.61</w:t>
      </w:r>
      <w:r>
        <w:rPr>
          <w:spacing w:val="-47"/>
        </w:rPr>
        <w:t> </w:t>
      </w:r>
      <w:r>
        <w:rPr/>
        <w:t>万元，主要</w:t>
      </w:r>
      <w:r>
        <w:rPr/>
        <w:t> 为本公司按照国资委国资发分配[2005]135</w:t>
      </w:r>
      <w:r>
        <w:rPr>
          <w:spacing w:val="-53"/>
        </w:rPr>
        <w:t> </w:t>
      </w:r>
      <w:r>
        <w:rPr/>
        <w:t>号《关于中央企业试行企业年金制度的指导意见》</w:t>
      </w:r>
      <w:r>
        <w:rPr/>
        <w:t> 及国资分配［2004］985</w:t>
      </w:r>
      <w:r>
        <w:rPr>
          <w:spacing w:val="-62"/>
        </w:rPr>
        <w:t> </w:t>
      </w:r>
      <w:r>
        <w:rPr/>
        <w:t>号《关于加强人工成本控制规范收入分配有关问题的通知》的有关精</w:t>
      </w:r>
      <w:r>
        <w:rPr/>
        <w:t> </w:t>
      </w:r>
      <w:r>
        <w:rPr>
          <w:spacing w:val="-2"/>
        </w:rPr>
        <w:t>神拟实施年金计划而预留的企业应负担部分。本公司与母公司中国航天科工集团公司的年金计</w:t>
      </w:r>
      <w:r>
        <w:rPr>
          <w:spacing w:val="-96"/>
        </w:rPr>
        <w:t> </w:t>
      </w:r>
      <w:r>
        <w:rPr>
          <w:spacing w:val="-96"/>
        </w:rPr>
      </w:r>
      <w:r>
        <w:rPr/>
        <w:t>划同步实施，根据中国航天科工集团公司的年金计划工作安排，本公司的年金计划尚未完成。</w:t>
      </w:r>
    </w:p>
    <w:p>
      <w:pPr>
        <w:spacing w:line="240" w:lineRule="auto" w:before="0"/>
        <w:rPr>
          <w:rFonts w:ascii="宋体" w:hAnsi="宋体" w:cs="宋体" w:eastAsia="宋体" w:hint="default"/>
          <w:sz w:val="14"/>
          <w:szCs w:val="14"/>
        </w:rPr>
      </w:pPr>
    </w:p>
    <w:p>
      <w:pPr>
        <w:pStyle w:val="BodyText"/>
        <w:spacing w:line="240" w:lineRule="auto"/>
        <w:ind w:left="644" w:right="119"/>
        <w:jc w:val="left"/>
      </w:pPr>
      <w:r>
        <w:rPr/>
        <w:pict>
          <v:group style="position:absolute;margin-left:78.360001pt;margin-top:28.129473pt;width:438.1pt;height:205.5pt;mso-position-horizontal-relative:page;mso-position-vertical-relative:paragraph;z-index:-900112" coordorigin="1567,563" coordsize="8762,4110">
            <v:group style="position:absolute;left:1586;top:567;width:1760;height:2" coordorigin="1586,567" coordsize="1760,2">
              <v:shape style="position:absolute;left:1586;top:567;width:1760;height:2" coordorigin="1586,567" coordsize="1760,0" path="m1586,567l3346,567e" filled="false" stroked="true" strokeweight=".48pt" strokecolor="#000000">
                <v:path arrowok="t"/>
              </v:shape>
            </v:group>
            <v:group style="position:absolute;left:1586;top:587;width:1760;height:2" coordorigin="1586,587" coordsize="1760,2">
              <v:shape style="position:absolute;left:1586;top:587;width:1760;height:2" coordorigin="1586,587" coordsize="1760,0" path="m1586,587l3346,587e" filled="false" stroked="true" strokeweight=".48pt" strokecolor="#000000">
                <v:path arrowok="t"/>
              </v:shape>
              <v:shape style="position:absolute;left:3346;top:591;width:10;height:2" type="#_x0000_t75" stroked="false">
                <v:imagedata r:id="rId66" o:title=""/>
              </v:shape>
            </v:group>
            <v:group style="position:absolute;left:3346;top:567;width:29;height:2" coordorigin="3346,567" coordsize="29,2">
              <v:shape style="position:absolute;left:3346;top:567;width:29;height:2" coordorigin="3346,567" coordsize="29,0" path="m3346,567l3374,567e" filled="false" stroked="true" strokeweight=".48pt" strokecolor="#000000">
                <v:path arrowok="t"/>
              </v:shape>
            </v:group>
            <v:group style="position:absolute;left:3346;top:587;width:29;height:2" coordorigin="3346,587" coordsize="29,2">
              <v:shape style="position:absolute;left:3346;top:587;width:29;height:2" coordorigin="3346,587" coordsize="29,0" path="m3346,587l3374,587e" filled="false" stroked="true" strokeweight=".48pt" strokecolor="#000000">
                <v:path arrowok="t"/>
              </v:shape>
            </v:group>
            <v:group style="position:absolute;left:3374;top:567;width:2723;height:2" coordorigin="3374,567" coordsize="2723,2">
              <v:shape style="position:absolute;left:3374;top:567;width:2723;height:2" coordorigin="3374,567" coordsize="2723,0" path="m3374,567l6097,567e" filled="false" stroked="true" strokeweight=".48pt" strokecolor="#000000">
                <v:path arrowok="t"/>
              </v:shape>
            </v:group>
            <v:group style="position:absolute;left:3374;top:587;width:2723;height:2" coordorigin="3374,587" coordsize="2723,2">
              <v:shape style="position:absolute;left:3374;top:587;width:2723;height:2" coordorigin="3374,587" coordsize="2723,0" path="m3374,587l6097,587e" filled="false" stroked="true" strokeweight=".48pt" strokecolor="#000000">
                <v:path arrowok="t"/>
              </v:shape>
              <v:shape style="position:absolute;left:6097;top:591;width:10;height:2" type="#_x0000_t75" stroked="false">
                <v:imagedata r:id="rId66" o:title=""/>
              </v:shape>
            </v:group>
            <v:group style="position:absolute;left:6097;top:567;width:29;height:2" coordorigin="6097,567" coordsize="29,2">
              <v:shape style="position:absolute;left:6097;top:567;width:29;height:2" coordorigin="6097,567" coordsize="29,0" path="m6097,567l6126,567e" filled="false" stroked="true" strokeweight=".48pt" strokecolor="#000000">
                <v:path arrowok="t"/>
              </v:shape>
            </v:group>
            <v:group style="position:absolute;left:6097;top:587;width:29;height:2" coordorigin="6097,587" coordsize="29,2">
              <v:shape style="position:absolute;left:6097;top:587;width:29;height:2" coordorigin="6097,587" coordsize="29,0" path="m6097,587l6126,587e" filled="false" stroked="true" strokeweight=".48pt" strokecolor="#000000">
                <v:path arrowok="t"/>
              </v:shape>
            </v:group>
            <v:group style="position:absolute;left:6126;top:567;width:1908;height:2" coordorigin="6126,567" coordsize="1908,2">
              <v:shape style="position:absolute;left:6126;top:567;width:1908;height:2" coordorigin="6126,567" coordsize="1908,0" path="m6126,567l8034,567e" filled="false" stroked="true" strokeweight=".48pt" strokecolor="#000000">
                <v:path arrowok="t"/>
              </v:shape>
            </v:group>
            <v:group style="position:absolute;left:6126;top:587;width:1908;height:2" coordorigin="6126,587" coordsize="1908,2">
              <v:shape style="position:absolute;left:6126;top:587;width:1908;height:2" coordorigin="6126,587" coordsize="1908,0" path="m6126,587l8034,587e" filled="false" stroked="true" strokeweight=".48pt" strokecolor="#000000">
                <v:path arrowok="t"/>
              </v:shape>
              <v:shape style="position:absolute;left:8034;top:591;width:10;height:2" type="#_x0000_t75" stroked="false">
                <v:imagedata r:id="rId66" o:title=""/>
              </v:shape>
            </v:group>
            <v:group style="position:absolute;left:8034;top:567;width:29;height:2" coordorigin="8034,567" coordsize="29,2">
              <v:shape style="position:absolute;left:8034;top:567;width:29;height:2" coordorigin="8034,567" coordsize="29,0" path="m8034,567l8063,567e" filled="false" stroked="true" strokeweight=".48pt" strokecolor="#000000">
                <v:path arrowok="t"/>
              </v:shape>
            </v:group>
            <v:group style="position:absolute;left:8034;top:587;width:29;height:2" coordorigin="8034,587" coordsize="29,2">
              <v:shape style="position:absolute;left:8034;top:587;width:29;height:2" coordorigin="8034,587" coordsize="29,0" path="m8034,587l8063,587e" filled="false" stroked="true" strokeweight=".48pt" strokecolor="#000000">
                <v:path arrowok="t"/>
              </v:shape>
            </v:group>
            <v:group style="position:absolute;left:8063;top:567;width:2247;height:2" coordorigin="8063,567" coordsize="2247,2">
              <v:shape style="position:absolute;left:8063;top:567;width:2247;height:2" coordorigin="8063,567" coordsize="2247,0" path="m8063,567l10309,567e" filled="false" stroked="true" strokeweight=".48pt" strokecolor="#000000">
                <v:path arrowok="t"/>
              </v:shape>
            </v:group>
            <v:group style="position:absolute;left:8063;top:587;width:2247;height:2" coordorigin="8063,587" coordsize="2247,2">
              <v:shape style="position:absolute;left:8063;top:587;width:2247;height:2" coordorigin="8063,587" coordsize="2247,0" path="m8063,587l10309,587e" filled="false" stroked="true" strokeweight=".48pt" strokecolor="#000000">
                <v:path arrowok="t"/>
              </v:shape>
              <v:shape style="position:absolute;left:3326;top:573;width:4736;height:348" type="#_x0000_t75" stroked="false">
                <v:imagedata r:id="rId205" o:title=""/>
              </v:shape>
            </v:group>
            <v:group style="position:absolute;left:1586;top:4668;width:1760;height:2" coordorigin="1586,4668" coordsize="1760,2">
              <v:shape style="position:absolute;left:1586;top:4668;width:1760;height:2" coordorigin="1586,4668" coordsize="1760,0" path="m1586,4668l3346,4668e" filled="false" stroked="true" strokeweight=".48pt" strokecolor="#000000">
                <v:path arrowok="t"/>
              </v:shape>
            </v:group>
            <v:group style="position:absolute;left:1586;top:4649;width:1760;height:2" coordorigin="1586,4649" coordsize="1760,2">
              <v:shape style="position:absolute;left:1586;top:4649;width:1760;height:2" coordorigin="1586,4649" coordsize="1760,0" path="m1586,4649l3346,4649e" filled="false" stroked="true" strokeweight=".48pt" strokecolor="#000000">
                <v:path arrowok="t"/>
              </v:shape>
            </v:group>
            <v:group style="position:absolute;left:3346;top:4649;width:29;height:2" coordorigin="3346,4649" coordsize="29,2">
              <v:shape style="position:absolute;left:3346;top:4649;width:29;height:2" coordorigin="3346,4649" coordsize="29,0" path="m3346,4649l3374,4649e" filled="false" stroked="true" strokeweight=".48pt" strokecolor="#000000">
                <v:path arrowok="t"/>
              </v:shape>
            </v:group>
            <v:group style="position:absolute;left:3346;top:4668;width:2752;height:2" coordorigin="3346,4668" coordsize="2752,2">
              <v:shape style="position:absolute;left:3346;top:4668;width:2752;height:2" coordorigin="3346,4668" coordsize="2752,0" path="m3346,4668l6097,4668e" filled="false" stroked="true" strokeweight=".48pt" strokecolor="#000000">
                <v:path arrowok="t"/>
              </v:shape>
            </v:group>
            <v:group style="position:absolute;left:3374;top:4649;width:2723;height:2" coordorigin="3374,4649" coordsize="2723,2">
              <v:shape style="position:absolute;left:3374;top:4649;width:2723;height:2" coordorigin="3374,4649" coordsize="2723,0" path="m3374,4649l6097,4649e" filled="false" stroked="true" strokeweight=".48pt" strokecolor="#000000">
                <v:path arrowok="t"/>
              </v:shape>
            </v:group>
            <v:group style="position:absolute;left:6097;top:4649;width:29;height:2" coordorigin="6097,4649" coordsize="29,2">
              <v:shape style="position:absolute;left:6097;top:4649;width:29;height:2" coordorigin="6097,4649" coordsize="29,0" path="m6097,4649l6126,4649e" filled="false" stroked="true" strokeweight=".48pt" strokecolor="#000000">
                <v:path arrowok="t"/>
              </v:shape>
            </v:group>
            <v:group style="position:absolute;left:6097;top:4668;width:1937;height:2" coordorigin="6097,4668" coordsize="1937,2">
              <v:shape style="position:absolute;left:6097;top:4668;width:1937;height:2" coordorigin="6097,4668" coordsize="1937,0" path="m6097,4668l8034,4668e" filled="false" stroked="true" strokeweight=".48pt" strokecolor="#000000">
                <v:path arrowok="t"/>
              </v:shape>
            </v:group>
            <v:group style="position:absolute;left:6126;top:4649;width:1908;height:2" coordorigin="6126,4649" coordsize="1908,2">
              <v:shape style="position:absolute;left:6126;top:4649;width:1908;height:2" coordorigin="6126,4649" coordsize="1908,0" path="m6126,4649l8034,4649e" filled="false" stroked="true" strokeweight=".48pt" strokecolor="#000000">
                <v:path arrowok="t"/>
              </v:shape>
              <v:shape style="position:absolute;left:1567;top:883;width:8761;height:3761" type="#_x0000_t75" stroked="false">
                <v:imagedata r:id="rId206" o:title=""/>
              </v:shape>
            </v:group>
            <v:group style="position:absolute;left:8034;top:4649;width:29;height:2" coordorigin="8034,4649" coordsize="29,2">
              <v:shape style="position:absolute;left:8034;top:4649;width:29;height:2" coordorigin="8034,4649" coordsize="29,0" path="m8034,4649l8063,4649e" filled="false" stroked="true" strokeweight=".48pt" strokecolor="#000000">
                <v:path arrowok="t"/>
              </v:shape>
            </v:group>
            <v:group style="position:absolute;left:8034;top:4668;width:2276;height:2" coordorigin="8034,4668" coordsize="2276,2">
              <v:shape style="position:absolute;left:8034;top:4668;width:2276;height:2" coordorigin="8034,4668" coordsize="2276,0" path="m8034,4668l10309,4668e" filled="false" stroked="true" strokeweight=".48pt" strokecolor="#000000">
                <v:path arrowok="t"/>
              </v:shape>
            </v:group>
            <v:group style="position:absolute;left:8063;top:4649;width:2247;height:2" coordorigin="8063,4649" coordsize="2247,2">
              <v:shape style="position:absolute;left:8063;top:4649;width:2247;height:2" coordorigin="8063,4649" coordsize="2247,0" path="m8063,4649l10309,4649e" filled="false" stroked="true" strokeweight=".48pt" strokecolor="#000000">
                <v:path arrowok="t"/>
              </v:shape>
            </v:group>
            <w10:wrap type="none"/>
          </v:group>
        </w:pict>
      </w:r>
      <w:r>
        <w:rPr/>
        <w:t>21.</w:t>
      </w:r>
      <w:r>
        <w:rPr>
          <w:spacing w:val="-24"/>
        </w:rPr>
        <w:t> </w:t>
      </w:r>
      <w:r>
        <w:rPr/>
        <w:t>应交税费</w:t>
      </w:r>
    </w:p>
    <w:p>
      <w:pPr>
        <w:spacing w:line="240" w:lineRule="auto" w:before="1"/>
        <w:rPr>
          <w:rFonts w:ascii="宋体" w:hAnsi="宋体" w:cs="宋体" w:eastAsia="宋体" w:hint="default"/>
          <w:sz w:val="23"/>
          <w:szCs w:val="23"/>
        </w:rPr>
      </w:pPr>
    </w:p>
    <w:tbl>
      <w:tblPr>
        <w:tblW w:w="0" w:type="auto"/>
        <w:jc w:val="left"/>
        <w:tblInd w:w="206" w:type="dxa"/>
        <w:tblLayout w:type="fixed"/>
        <w:tblCellMar>
          <w:top w:w="0" w:type="dxa"/>
          <w:left w:w="0" w:type="dxa"/>
          <w:bottom w:w="0" w:type="dxa"/>
          <w:right w:w="0" w:type="dxa"/>
        </w:tblCellMar>
        <w:tblLook w:val="01E0"/>
      </w:tblPr>
      <w:tblGrid>
        <w:gridCol w:w="1635"/>
        <w:gridCol w:w="2738"/>
        <w:gridCol w:w="2123"/>
        <w:gridCol w:w="1550"/>
      </w:tblGrid>
      <w:tr>
        <w:trPr>
          <w:trHeight w:val="682"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2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pStyle w:val="TableParagraph"/>
              <w:spacing w:line="240" w:lineRule="auto" w:before="93"/>
              <w:ind w:left="35"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10" w:right="0"/>
              <w:jc w:val="center"/>
              <w:rPr>
                <w:rFonts w:ascii="宋体" w:hAnsi="宋体" w:cs="宋体" w:eastAsia="宋体" w:hint="default"/>
                <w:sz w:val="18"/>
                <w:szCs w:val="18"/>
              </w:rPr>
            </w:pPr>
            <w:r>
              <w:rPr>
                <w:rFonts w:ascii="宋体" w:hAnsi="宋体" w:cs="宋体" w:eastAsia="宋体" w:hint="default"/>
                <w:b/>
                <w:bCs/>
                <w:sz w:val="18"/>
                <w:szCs w:val="18"/>
              </w:rPr>
              <w:t>适用税率</w:t>
            </w:r>
            <w:r>
              <w:rPr>
                <w:rFonts w:ascii="宋体" w:hAnsi="宋体" w:cs="宋体" w:eastAsia="宋体" w:hint="default"/>
                <w:sz w:val="18"/>
                <w:szCs w:val="18"/>
              </w:rPr>
            </w:r>
          </w:p>
          <w:p>
            <w:pPr>
              <w:pStyle w:val="TableParagraph"/>
              <w:spacing w:line="240" w:lineRule="auto" w:before="147"/>
              <w:ind w:left="113" w:right="0"/>
              <w:jc w:val="center"/>
              <w:rPr>
                <w:rFonts w:ascii="Arial Narrow" w:hAnsi="Arial Narrow" w:cs="Arial Narrow" w:eastAsia="Arial Narrow" w:hint="default"/>
                <w:sz w:val="18"/>
                <w:szCs w:val="18"/>
              </w:rPr>
            </w:pPr>
            <w:r>
              <w:rPr>
                <w:rFonts w:ascii="Arial Narrow"/>
                <w:sz w:val="18"/>
              </w:rPr>
              <w:t>17%</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27"/>
              <w:ind w:left="667"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130"/>
              <w:ind w:left="608" w:right="0"/>
              <w:jc w:val="left"/>
              <w:rPr>
                <w:rFonts w:ascii="Arial Narrow" w:hAnsi="Arial Narrow" w:cs="Arial Narrow" w:eastAsia="Arial Narrow" w:hint="default"/>
                <w:sz w:val="18"/>
                <w:szCs w:val="18"/>
              </w:rPr>
            </w:pPr>
            <w:r>
              <w:rPr>
                <w:rFonts w:ascii="Arial Narrow"/>
                <w:sz w:val="18"/>
              </w:rPr>
              <w:t>13,180,584.35</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652"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130"/>
              <w:ind w:left="576" w:right="0"/>
              <w:jc w:val="left"/>
              <w:rPr>
                <w:rFonts w:ascii="Arial Narrow" w:hAnsi="Arial Narrow" w:cs="Arial Narrow" w:eastAsia="Arial Narrow" w:hint="default"/>
                <w:sz w:val="18"/>
                <w:szCs w:val="18"/>
              </w:rPr>
            </w:pPr>
            <w:r>
              <w:rPr>
                <w:rFonts w:ascii="Arial Narrow"/>
                <w:sz w:val="18"/>
              </w:rPr>
              <w:t>18,443,585.71</w:t>
            </w:r>
          </w:p>
        </w:tc>
      </w:tr>
      <w:tr>
        <w:trPr>
          <w:trHeight w:val="334"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2" w:right="0"/>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w:t>
            </w:r>
            <w:r>
              <w:rPr>
                <w:rFonts w:ascii="Arial Narrow" w:hAnsi="Arial Narrow" w:cs="Arial Narrow" w:eastAsia="Arial Narrow" w:hint="default"/>
                <w:sz w:val="18"/>
                <w:szCs w:val="18"/>
              </w:rPr>
              <w:t>5%</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74"/>
              <w:jc w:val="right"/>
              <w:rPr>
                <w:rFonts w:ascii="Arial Narrow" w:hAnsi="Arial Narrow" w:cs="Arial Narrow" w:eastAsia="Arial Narrow" w:hint="default"/>
                <w:sz w:val="18"/>
                <w:szCs w:val="18"/>
              </w:rPr>
            </w:pPr>
            <w:r>
              <w:rPr>
                <w:rFonts w:ascii="Arial Narrow"/>
                <w:spacing w:val="-1"/>
                <w:w w:val="95"/>
                <w:sz w:val="18"/>
              </w:rPr>
              <w:t>8,729,002.54</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Arial Narrow" w:hAnsi="Arial Narrow" w:cs="Arial Narrow" w:eastAsia="Arial Narrow" w:hint="default"/>
                <w:sz w:val="18"/>
                <w:szCs w:val="18"/>
              </w:rPr>
            </w:pPr>
            <w:r>
              <w:rPr>
                <w:rFonts w:ascii="Arial Narrow"/>
                <w:spacing w:val="-1"/>
                <w:w w:val="95"/>
                <w:sz w:val="18"/>
              </w:rPr>
              <w:t>6,361,015.33</w:t>
            </w:r>
            <w:r>
              <w:rPr>
                <w:rFonts w:ascii="Arial Narrow"/>
                <w:sz w:val="18"/>
              </w:rPr>
            </w:r>
          </w:p>
        </w:tc>
      </w:tr>
      <w:tr>
        <w:trPr>
          <w:trHeight w:val="340"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39" w:right="0"/>
              <w:jc w:val="left"/>
              <w:rPr>
                <w:rFonts w:ascii="Arial Narrow" w:hAnsi="Arial Narrow" w:cs="Arial Narrow" w:eastAsia="Arial Narrow" w:hint="default"/>
                <w:sz w:val="18"/>
                <w:szCs w:val="18"/>
              </w:rPr>
            </w:pPr>
            <w:r>
              <w:rPr>
                <w:rFonts w:ascii="Arial Narrow" w:hAnsi="Arial Narrow" w:cs="Arial Narrow" w:eastAsia="Arial Narrow" w:hint="default"/>
                <w:sz w:val="18"/>
                <w:szCs w:val="18"/>
              </w:rPr>
              <w:t>7.5%</w:t>
            </w:r>
            <w:r>
              <w:rPr>
                <w:rFonts w:ascii="宋体" w:hAnsi="宋体" w:cs="宋体" w:eastAsia="宋体" w:hint="default"/>
                <w:sz w:val="18"/>
                <w:szCs w:val="18"/>
              </w:rPr>
              <w:t>、</w:t>
            </w:r>
            <w:r>
              <w:rPr>
                <w:rFonts w:ascii="Arial Narrow" w:hAnsi="Arial Narrow" w:cs="Arial Narrow" w:eastAsia="Arial Narrow" w:hint="default"/>
                <w:sz w:val="18"/>
                <w:szCs w:val="18"/>
              </w:rPr>
              <w:t>12.5%</w:t>
            </w:r>
            <w:r>
              <w:rPr>
                <w:rFonts w:ascii="宋体" w:hAnsi="宋体" w:cs="宋体" w:eastAsia="宋体" w:hint="default"/>
                <w:sz w:val="18"/>
                <w:szCs w:val="18"/>
              </w:rPr>
              <w:t>、</w:t>
            </w:r>
            <w:r>
              <w:rPr>
                <w:rFonts w:ascii="Arial Narrow" w:hAnsi="Arial Narrow" w:cs="Arial Narrow" w:eastAsia="Arial Narrow" w:hint="default"/>
                <w:sz w:val="18"/>
                <w:szCs w:val="18"/>
              </w:rPr>
              <w:t>15%</w:t>
            </w:r>
            <w:r>
              <w:rPr>
                <w:rFonts w:ascii="宋体" w:hAnsi="宋体" w:cs="宋体" w:eastAsia="宋体" w:hint="default"/>
                <w:sz w:val="18"/>
                <w:szCs w:val="18"/>
              </w:rPr>
              <w:t>、</w:t>
            </w:r>
            <w:r>
              <w:rPr>
                <w:rFonts w:ascii="Arial Narrow" w:hAnsi="Arial Narrow" w:cs="Arial Narrow" w:eastAsia="Arial Narrow" w:hint="default"/>
                <w:sz w:val="18"/>
                <w:szCs w:val="18"/>
              </w:rPr>
              <w:t>25%</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74"/>
              <w:jc w:val="right"/>
              <w:rPr>
                <w:rFonts w:ascii="Arial Narrow" w:hAnsi="Arial Narrow" w:cs="Arial Narrow" w:eastAsia="Arial Narrow" w:hint="default"/>
                <w:sz w:val="18"/>
                <w:szCs w:val="18"/>
              </w:rPr>
            </w:pPr>
            <w:r>
              <w:rPr>
                <w:rFonts w:ascii="Arial Narrow"/>
                <w:spacing w:val="-1"/>
                <w:w w:val="95"/>
                <w:sz w:val="18"/>
              </w:rPr>
              <w:t>63,722,112.88</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Arial Narrow" w:hAnsi="Arial Narrow" w:cs="Arial Narrow" w:eastAsia="Arial Narrow" w:hint="default"/>
                <w:sz w:val="18"/>
                <w:szCs w:val="18"/>
              </w:rPr>
            </w:pPr>
            <w:r>
              <w:rPr>
                <w:rFonts w:ascii="Arial Narrow"/>
                <w:spacing w:val="-1"/>
                <w:w w:val="95"/>
                <w:sz w:val="18"/>
              </w:rPr>
              <w:t>55,677,421.16</w:t>
            </w:r>
            <w:r>
              <w:rPr>
                <w:rFonts w:ascii="Arial Narrow"/>
                <w:sz w:val="18"/>
              </w:rPr>
            </w:r>
          </w:p>
        </w:tc>
      </w:tr>
      <w:tr>
        <w:trPr>
          <w:trHeight w:val="338"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738" w:type="dxa"/>
            <w:tcBorders>
              <w:top w:val="nil" w:sz="6" w:space="0" w:color="auto"/>
              <w:left w:val="nil" w:sz="6" w:space="0" w:color="auto"/>
              <w:bottom w:val="nil" w:sz="6" w:space="0" w:color="auto"/>
              <w:right w:val="nil" w:sz="6" w:space="0" w:color="auto"/>
            </w:tcBorders>
          </w:tcPr>
          <w:p>
            <w:pP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74"/>
              <w:jc w:val="right"/>
              <w:rPr>
                <w:rFonts w:ascii="Arial Narrow" w:hAnsi="Arial Narrow" w:cs="Arial Narrow" w:eastAsia="Arial Narrow" w:hint="default"/>
                <w:sz w:val="18"/>
                <w:szCs w:val="18"/>
              </w:rPr>
            </w:pPr>
            <w:r>
              <w:rPr>
                <w:rFonts w:ascii="Arial Narrow"/>
                <w:spacing w:val="-1"/>
                <w:w w:val="95"/>
                <w:sz w:val="18"/>
              </w:rPr>
              <w:t>9,634,676.66</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Arial Narrow" w:hAnsi="Arial Narrow" w:cs="Arial Narrow" w:eastAsia="Arial Narrow" w:hint="default"/>
                <w:sz w:val="18"/>
                <w:szCs w:val="18"/>
              </w:rPr>
            </w:pPr>
            <w:r>
              <w:rPr>
                <w:rFonts w:ascii="Arial Narrow"/>
                <w:spacing w:val="-1"/>
                <w:w w:val="95"/>
                <w:sz w:val="18"/>
              </w:rPr>
              <w:t>2,725,977.32</w:t>
            </w:r>
            <w:r>
              <w:rPr>
                <w:rFonts w:ascii="Arial Narrow"/>
                <w:sz w:val="18"/>
              </w:rPr>
            </w:r>
          </w:p>
        </w:tc>
      </w:tr>
      <w:tr>
        <w:trPr>
          <w:trHeight w:val="349"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13" w:right="0"/>
              <w:jc w:val="center"/>
              <w:rPr>
                <w:rFonts w:ascii="Arial Narrow" w:hAnsi="Arial Narrow" w:cs="Arial Narrow" w:eastAsia="Arial Narrow" w:hint="default"/>
                <w:sz w:val="18"/>
                <w:szCs w:val="18"/>
              </w:rPr>
            </w:pPr>
            <w:r>
              <w:rPr>
                <w:rFonts w:ascii="Arial Narrow"/>
                <w:sz w:val="18"/>
              </w:rPr>
              <w:t>7%</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74"/>
              <w:jc w:val="right"/>
              <w:rPr>
                <w:rFonts w:ascii="Arial Narrow" w:hAnsi="Arial Narrow" w:cs="Arial Narrow" w:eastAsia="Arial Narrow" w:hint="default"/>
                <w:sz w:val="18"/>
                <w:szCs w:val="18"/>
              </w:rPr>
            </w:pPr>
            <w:r>
              <w:rPr>
                <w:rFonts w:ascii="Arial Narrow"/>
                <w:spacing w:val="-1"/>
                <w:w w:val="95"/>
                <w:sz w:val="18"/>
              </w:rPr>
              <w:t>3,757,684.48</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18"/>
                <w:szCs w:val="18"/>
              </w:rPr>
            </w:pPr>
            <w:r>
              <w:rPr>
                <w:rFonts w:ascii="Arial Narrow"/>
                <w:spacing w:val="-1"/>
                <w:w w:val="95"/>
                <w:sz w:val="18"/>
              </w:rPr>
              <w:t>3,587,510.21</w:t>
            </w:r>
            <w:r>
              <w:rPr>
                <w:rFonts w:ascii="Arial Narrow"/>
                <w:sz w:val="18"/>
              </w:rPr>
            </w:r>
          </w:p>
        </w:tc>
      </w:tr>
      <w:tr>
        <w:trPr>
          <w:trHeight w:val="334"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22" w:right="0"/>
              <w:jc w:val="left"/>
              <w:rPr>
                <w:rFonts w:ascii="Arial Narrow" w:hAnsi="Arial Narrow" w:cs="Arial Narrow" w:eastAsia="Arial Narrow" w:hint="default"/>
                <w:sz w:val="18"/>
                <w:szCs w:val="18"/>
              </w:rPr>
            </w:pPr>
            <w:r>
              <w:rPr>
                <w:rFonts w:ascii="Arial Narrow" w:hAnsi="Arial Narrow" w:cs="Arial Narrow" w:eastAsia="Arial Narrow" w:hint="default"/>
                <w:sz w:val="18"/>
                <w:szCs w:val="18"/>
              </w:rPr>
              <w:t>1.2%</w:t>
            </w:r>
            <w:r>
              <w:rPr>
                <w:rFonts w:ascii="宋体" w:hAnsi="宋体" w:cs="宋体" w:eastAsia="宋体" w:hint="default"/>
                <w:sz w:val="18"/>
                <w:szCs w:val="18"/>
              </w:rPr>
              <w:t>、</w:t>
            </w:r>
            <w:r>
              <w:rPr>
                <w:rFonts w:ascii="Arial Narrow" w:hAnsi="Arial Narrow" w:cs="Arial Narrow" w:eastAsia="Arial Narrow" w:hint="default"/>
                <w:sz w:val="18"/>
                <w:szCs w:val="18"/>
              </w:rPr>
              <w:t>12%</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74"/>
              <w:jc w:val="right"/>
              <w:rPr>
                <w:rFonts w:ascii="Arial Narrow" w:hAnsi="Arial Narrow" w:cs="Arial Narrow" w:eastAsia="Arial Narrow" w:hint="default"/>
                <w:sz w:val="18"/>
                <w:szCs w:val="18"/>
              </w:rPr>
            </w:pPr>
            <w:r>
              <w:rPr>
                <w:rFonts w:ascii="Arial Narrow"/>
                <w:spacing w:val="-1"/>
                <w:w w:val="95"/>
                <w:sz w:val="18"/>
              </w:rPr>
              <w:t>834,851.45</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Arial Narrow" w:hAnsi="Arial Narrow" w:cs="Arial Narrow" w:eastAsia="Arial Narrow" w:hint="default"/>
                <w:sz w:val="18"/>
                <w:szCs w:val="18"/>
              </w:rPr>
            </w:pPr>
            <w:r>
              <w:rPr>
                <w:rFonts w:ascii="Arial Narrow"/>
                <w:spacing w:val="-1"/>
                <w:w w:val="95"/>
                <w:sz w:val="18"/>
              </w:rPr>
              <w:t>141,560.21</w:t>
            </w:r>
            <w:r>
              <w:rPr>
                <w:rFonts w:ascii="Arial Narrow"/>
                <w:sz w:val="18"/>
              </w:rPr>
            </w:r>
          </w:p>
        </w:tc>
      </w:tr>
      <w:tr>
        <w:trPr>
          <w:trHeight w:val="338"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2738" w:type="dxa"/>
            <w:tcBorders>
              <w:top w:val="nil" w:sz="6" w:space="0" w:color="auto"/>
              <w:left w:val="nil" w:sz="6" w:space="0" w:color="auto"/>
              <w:bottom w:val="nil" w:sz="6" w:space="0" w:color="auto"/>
              <w:right w:val="nil" w:sz="6" w:space="0" w:color="auto"/>
            </w:tcBorders>
          </w:tcPr>
          <w:p>
            <w:pP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74"/>
              <w:jc w:val="right"/>
              <w:rPr>
                <w:rFonts w:ascii="Arial Narrow" w:hAnsi="Arial Narrow" w:cs="Arial Narrow" w:eastAsia="Arial Narrow" w:hint="default"/>
                <w:sz w:val="18"/>
                <w:szCs w:val="18"/>
              </w:rPr>
            </w:pPr>
            <w:r>
              <w:rPr>
                <w:rFonts w:ascii="Arial Narrow"/>
                <w:spacing w:val="-1"/>
                <w:w w:val="95"/>
                <w:sz w:val="18"/>
              </w:rPr>
              <w:t>15,058.98</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Arial Narrow" w:hAnsi="Arial Narrow" w:cs="Arial Narrow" w:eastAsia="Arial Narrow" w:hint="default"/>
                <w:sz w:val="18"/>
                <w:szCs w:val="18"/>
              </w:rPr>
            </w:pPr>
            <w:r>
              <w:rPr>
                <w:rFonts w:ascii="Arial Narrow"/>
                <w:spacing w:val="-1"/>
                <w:w w:val="95"/>
                <w:sz w:val="18"/>
              </w:rPr>
              <w:t>7,648.85</w:t>
            </w:r>
            <w:r>
              <w:rPr>
                <w:rFonts w:ascii="Arial Narrow"/>
                <w:sz w:val="18"/>
              </w:rPr>
            </w:r>
          </w:p>
        </w:tc>
      </w:tr>
      <w:tr>
        <w:trPr>
          <w:trHeight w:val="349"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73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13" w:right="0"/>
              <w:jc w:val="center"/>
              <w:rPr>
                <w:rFonts w:ascii="Arial Narrow" w:hAnsi="Arial Narrow" w:cs="Arial Narrow" w:eastAsia="Arial Narrow" w:hint="default"/>
                <w:sz w:val="18"/>
                <w:szCs w:val="18"/>
              </w:rPr>
            </w:pPr>
            <w:r>
              <w:rPr>
                <w:rFonts w:ascii="Arial Narrow"/>
                <w:sz w:val="18"/>
              </w:rPr>
              <w:t>3%</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74"/>
              <w:jc w:val="right"/>
              <w:rPr>
                <w:rFonts w:ascii="Arial Narrow" w:hAnsi="Arial Narrow" w:cs="Arial Narrow" w:eastAsia="Arial Narrow" w:hint="default"/>
                <w:sz w:val="18"/>
                <w:szCs w:val="18"/>
              </w:rPr>
            </w:pPr>
            <w:r>
              <w:rPr>
                <w:rFonts w:ascii="Arial Narrow"/>
                <w:spacing w:val="-1"/>
                <w:w w:val="95"/>
                <w:sz w:val="18"/>
              </w:rPr>
              <w:t>1,688,486.69</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18"/>
                <w:szCs w:val="18"/>
              </w:rPr>
            </w:pPr>
            <w:r>
              <w:rPr>
                <w:rFonts w:ascii="Arial Narrow"/>
                <w:spacing w:val="-1"/>
                <w:w w:val="95"/>
                <w:sz w:val="18"/>
              </w:rPr>
              <w:t>1,726,017.45</w:t>
            </w:r>
            <w:r>
              <w:rPr>
                <w:rFonts w:ascii="Arial Narrow"/>
                <w:sz w:val="18"/>
              </w:rPr>
            </w:r>
          </w:p>
        </w:tc>
      </w:tr>
      <w:tr>
        <w:trPr>
          <w:trHeight w:val="331"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738" w:type="dxa"/>
            <w:tcBorders>
              <w:top w:val="nil" w:sz="6" w:space="0" w:color="auto"/>
              <w:left w:val="nil" w:sz="6" w:space="0" w:color="auto"/>
              <w:bottom w:val="nil" w:sz="6" w:space="0" w:color="auto"/>
              <w:right w:val="nil" w:sz="6" w:space="0" w:color="auto"/>
            </w:tcBorders>
          </w:tcPr>
          <w:p>
            <w:pP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574"/>
              <w:jc w:val="right"/>
              <w:rPr>
                <w:rFonts w:ascii="Arial Narrow" w:hAnsi="Arial Narrow" w:cs="Arial Narrow" w:eastAsia="Arial Narrow" w:hint="default"/>
                <w:sz w:val="18"/>
                <w:szCs w:val="18"/>
              </w:rPr>
            </w:pPr>
            <w:r>
              <w:rPr>
                <w:rFonts w:ascii="Arial Narrow"/>
                <w:spacing w:val="-1"/>
                <w:w w:val="95"/>
                <w:sz w:val="18"/>
              </w:rPr>
              <w:t>129,939.59</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Arial Narrow" w:hAnsi="Arial Narrow" w:cs="Arial Narrow" w:eastAsia="Arial Narrow" w:hint="default"/>
                <w:sz w:val="18"/>
                <w:szCs w:val="18"/>
              </w:rPr>
            </w:pPr>
            <w:r>
              <w:rPr>
                <w:rFonts w:ascii="Arial Narrow"/>
                <w:spacing w:val="-1"/>
                <w:w w:val="95"/>
                <w:sz w:val="18"/>
              </w:rPr>
              <w:t>71,818.53</w:t>
            </w:r>
            <w:r>
              <w:rPr>
                <w:rFonts w:ascii="Arial Narrow"/>
                <w:sz w:val="18"/>
              </w:rPr>
            </w:r>
          </w:p>
        </w:tc>
      </w:tr>
      <w:tr>
        <w:trPr>
          <w:trHeight w:val="340"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38" w:type="dxa"/>
            <w:tcBorders>
              <w:top w:val="nil" w:sz="6" w:space="0" w:color="auto"/>
              <w:left w:val="nil" w:sz="6" w:space="0" w:color="auto"/>
              <w:bottom w:val="nil" w:sz="6" w:space="0" w:color="auto"/>
              <w:right w:val="nil" w:sz="6" w:space="0" w:color="auto"/>
            </w:tcBorders>
          </w:tcPr>
          <w:p>
            <w:pP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574"/>
              <w:jc w:val="right"/>
              <w:rPr>
                <w:rFonts w:ascii="Arial Narrow" w:hAnsi="Arial Narrow" w:cs="Arial Narrow" w:eastAsia="Arial Narrow" w:hint="default"/>
                <w:sz w:val="18"/>
                <w:szCs w:val="18"/>
              </w:rPr>
            </w:pPr>
            <w:r>
              <w:rPr>
                <w:rFonts w:ascii="Arial Narrow"/>
                <w:spacing w:val="-1"/>
                <w:w w:val="95"/>
                <w:sz w:val="18"/>
              </w:rPr>
              <w:t>3,816,979.07</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Arial Narrow" w:hAnsi="Arial Narrow" w:cs="Arial Narrow" w:eastAsia="Arial Narrow" w:hint="default"/>
                <w:sz w:val="18"/>
                <w:szCs w:val="18"/>
              </w:rPr>
            </w:pPr>
            <w:r>
              <w:rPr>
                <w:rFonts w:ascii="Arial Narrow"/>
                <w:spacing w:val="-1"/>
                <w:w w:val="95"/>
                <w:sz w:val="18"/>
              </w:rPr>
              <w:t>173,590.49</w:t>
            </w:r>
            <w:r>
              <w:rPr>
                <w:rFonts w:ascii="Arial Narrow"/>
                <w:sz w:val="18"/>
              </w:rPr>
            </w:r>
          </w:p>
        </w:tc>
      </w:tr>
      <w:tr>
        <w:trPr>
          <w:trHeight w:val="347" w:hRule="exact"/>
        </w:trPr>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738" w:type="dxa"/>
            <w:tcBorders>
              <w:top w:val="nil" w:sz="6" w:space="0" w:color="auto"/>
              <w:left w:val="nil" w:sz="6" w:space="0" w:color="auto"/>
              <w:bottom w:val="nil" w:sz="6" w:space="0" w:color="auto"/>
              <w:right w:val="nil" w:sz="6" w:space="0" w:color="auto"/>
            </w:tcBorders>
          </w:tcPr>
          <w:p>
            <w:pP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74"/>
              <w:jc w:val="right"/>
              <w:rPr>
                <w:rFonts w:ascii="Arial Narrow" w:hAnsi="Arial Narrow" w:cs="Arial Narrow" w:eastAsia="Arial Narrow" w:hint="default"/>
                <w:sz w:val="18"/>
                <w:szCs w:val="18"/>
              </w:rPr>
            </w:pPr>
            <w:r>
              <w:rPr>
                <w:rFonts w:ascii="Arial Narrow"/>
                <w:b/>
                <w:spacing w:val="-1"/>
                <w:w w:val="95"/>
                <w:sz w:val="18"/>
              </w:rPr>
              <w:t>105,509,376.69</w:t>
            </w:r>
            <w:r>
              <w:rPr>
                <w:rFonts w:ascii="Arial Narrow"/>
                <w:sz w:val="18"/>
              </w:rPr>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18"/>
                <w:szCs w:val="18"/>
              </w:rPr>
            </w:pPr>
            <w:r>
              <w:rPr>
                <w:rFonts w:ascii="Arial Narrow"/>
                <w:b/>
                <w:spacing w:val="-1"/>
                <w:w w:val="95"/>
                <w:sz w:val="18"/>
              </w:rPr>
              <w:t>88,916,145.26</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460" w:right="1460"/>
        </w:sectPr>
      </w:pPr>
    </w:p>
    <w:p>
      <w:pPr>
        <w:spacing w:line="240" w:lineRule="auto" w:before="7"/>
        <w:rPr>
          <w:rFonts w:ascii="宋体" w:hAnsi="宋体" w:cs="宋体" w:eastAsia="宋体" w:hint="default"/>
          <w:sz w:val="17"/>
          <w:szCs w:val="17"/>
        </w:rPr>
      </w:pPr>
    </w:p>
    <w:p>
      <w:pPr>
        <w:pStyle w:val="BodyText"/>
        <w:spacing w:line="240" w:lineRule="auto" w:before="35"/>
        <w:ind w:left="644" w:right="119"/>
        <w:jc w:val="left"/>
      </w:pPr>
      <w:r>
        <w:rPr/>
        <w:t>22.</w:t>
      </w:r>
      <w:r>
        <w:rPr>
          <w:spacing w:val="-24"/>
        </w:rPr>
        <w:t> </w:t>
      </w:r>
      <w:r>
        <w:rPr/>
        <w:t>应付股利</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3765"/>
        <w:gridCol w:w="1910"/>
        <w:gridCol w:w="1540"/>
        <w:gridCol w:w="1508"/>
      </w:tblGrid>
      <w:tr>
        <w:trPr>
          <w:trHeight w:val="562"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得实发展（集团）有限公司</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267"/>
              <w:jc w:val="right"/>
              <w:rPr>
                <w:rFonts w:ascii="Arial Narrow" w:hAnsi="Arial Narrow" w:cs="Arial Narrow" w:eastAsia="Arial Narrow" w:hint="default"/>
                <w:sz w:val="18"/>
                <w:szCs w:val="18"/>
              </w:rPr>
            </w:pPr>
            <w:r>
              <w:rPr>
                <w:rFonts w:ascii="Arial Narrow"/>
                <w:spacing w:val="-1"/>
                <w:w w:val="95"/>
                <w:sz w:val="18"/>
              </w:rPr>
              <w:t>6,831,404.43</w:t>
            </w:r>
            <w:r>
              <w:rPr>
                <w:rFonts w:ascii="Arial Narrow"/>
                <w:sz w:val="18"/>
              </w:rPr>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268" w:right="0"/>
              <w:jc w:val="left"/>
              <w:rPr>
                <w:rFonts w:ascii="Arial Narrow" w:hAnsi="Arial Narrow" w:cs="Arial Narrow" w:eastAsia="Arial Narrow" w:hint="default"/>
                <w:sz w:val="18"/>
                <w:szCs w:val="18"/>
              </w:rPr>
            </w:pPr>
            <w:r>
              <w:rPr>
                <w:rFonts w:ascii="Arial Narrow"/>
                <w:sz w:val="18"/>
              </w:rPr>
              <w:t>6,831,404.43</w:t>
            </w:r>
          </w:p>
        </w:tc>
        <w:tc>
          <w:tcPr>
            <w:tcW w:w="1508" w:type="dxa"/>
            <w:tcBorders>
              <w:top w:val="nil" w:sz="6" w:space="0" w:color="auto"/>
              <w:left w:val="nil" w:sz="6" w:space="0" w:color="auto"/>
              <w:bottom w:val="nil" w:sz="6" w:space="0" w:color="auto"/>
              <w:right w:val="nil" w:sz="6" w:space="0" w:color="auto"/>
            </w:tcBorders>
          </w:tcPr>
          <w:p>
            <w:pPr>
              <w:pStyle w:val="TableParagraph"/>
              <w:spacing w:line="180" w:lineRule="exact"/>
              <w:ind w:left="10" w:right="0"/>
              <w:jc w:val="center"/>
              <w:rPr>
                <w:rFonts w:ascii="宋体" w:hAnsi="宋体" w:cs="宋体" w:eastAsia="宋体" w:hint="default"/>
                <w:sz w:val="18"/>
                <w:szCs w:val="18"/>
              </w:rPr>
            </w:pPr>
            <w:r>
              <w:rPr>
                <w:rFonts w:ascii="宋体" w:hAnsi="宋体" w:cs="宋体" w:eastAsia="宋体" w:hint="default"/>
                <w:b/>
                <w:bCs/>
                <w:sz w:val="18"/>
                <w:szCs w:val="18"/>
              </w:rPr>
              <w:t>原因</w:t>
            </w:r>
            <w:r>
              <w:rPr>
                <w:rFonts w:ascii="宋体" w:hAnsi="宋体" w:cs="宋体" w:eastAsia="宋体" w:hint="default"/>
                <w:sz w:val="18"/>
                <w:szCs w:val="18"/>
              </w:rPr>
            </w:r>
          </w:p>
          <w:p>
            <w:pPr>
              <w:pStyle w:val="TableParagraph"/>
              <w:spacing w:line="240" w:lineRule="auto" w:before="58"/>
              <w:ind w:left="10" w:right="0"/>
              <w:jc w:val="center"/>
              <w:rPr>
                <w:rFonts w:ascii="宋体" w:hAnsi="宋体" w:cs="宋体" w:eastAsia="宋体" w:hint="default"/>
                <w:sz w:val="18"/>
                <w:szCs w:val="18"/>
              </w:rPr>
            </w:pPr>
            <w:r>
              <w:rPr>
                <w:rFonts w:ascii="宋体" w:hAnsi="宋体" w:cs="宋体" w:eastAsia="宋体" w:hint="default"/>
                <w:sz w:val="18"/>
                <w:szCs w:val="18"/>
              </w:rPr>
              <w:t>尚未支付</w:t>
            </w: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15" w:right="0"/>
              <w:jc w:val="left"/>
              <w:rPr>
                <w:rFonts w:ascii="宋体" w:hAnsi="宋体" w:cs="宋体" w:eastAsia="宋体" w:hint="default"/>
                <w:sz w:val="18"/>
                <w:szCs w:val="18"/>
              </w:rPr>
            </w:pPr>
            <w:r>
              <w:rPr>
                <w:rFonts w:ascii="宋体" w:hAnsi="宋体" w:cs="宋体" w:eastAsia="宋体" w:hint="default"/>
                <w:sz w:val="18"/>
                <w:szCs w:val="18"/>
              </w:rPr>
              <w:t>中国航天科工集团公司</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6"/>
              <w:jc w:val="right"/>
              <w:rPr>
                <w:rFonts w:ascii="Arial Narrow" w:hAnsi="Arial Narrow" w:cs="Arial Narrow" w:eastAsia="Arial Narrow" w:hint="default"/>
                <w:sz w:val="18"/>
                <w:szCs w:val="18"/>
              </w:rPr>
            </w:pPr>
            <w:r>
              <w:rPr>
                <w:rFonts w:ascii="Arial Narrow"/>
                <w:spacing w:val="-1"/>
                <w:w w:val="95"/>
                <w:sz w:val="18"/>
              </w:rPr>
              <w:t>8,000.00</w:t>
            </w:r>
            <w:r>
              <w:rPr>
                <w:rFonts w:ascii="Arial Narrow"/>
                <w:sz w:val="18"/>
              </w:rPr>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554" w:right="0"/>
              <w:jc w:val="left"/>
              <w:rPr>
                <w:rFonts w:ascii="Arial Narrow" w:hAnsi="Arial Narrow" w:cs="Arial Narrow" w:eastAsia="Arial Narrow" w:hint="default"/>
                <w:sz w:val="18"/>
                <w:szCs w:val="18"/>
              </w:rPr>
            </w:pPr>
            <w:r>
              <w:rPr>
                <w:rFonts w:ascii="Arial Narrow"/>
                <w:sz w:val="18"/>
              </w:rPr>
              <w:t>8,000.00</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尚未支付</w:t>
            </w: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15" w:right="0"/>
              <w:jc w:val="left"/>
              <w:rPr>
                <w:rFonts w:ascii="宋体" w:hAnsi="宋体" w:cs="宋体" w:eastAsia="宋体" w:hint="default"/>
                <w:sz w:val="18"/>
                <w:szCs w:val="18"/>
              </w:rPr>
            </w:pPr>
            <w:r>
              <w:rPr>
                <w:rFonts w:ascii="宋体" w:hAnsi="宋体" w:cs="宋体" w:eastAsia="宋体" w:hint="default"/>
                <w:sz w:val="18"/>
                <w:szCs w:val="18"/>
              </w:rPr>
              <w:t>航天科工集团第三研究院第</w:t>
            </w:r>
            <w:r>
              <w:rPr>
                <w:rFonts w:ascii="宋体" w:hAnsi="宋体" w:cs="宋体" w:eastAsia="宋体" w:hint="default"/>
                <w:spacing w:val="-46"/>
                <w:sz w:val="18"/>
                <w:szCs w:val="18"/>
              </w:rPr>
              <w:t> </w:t>
            </w:r>
            <w:r>
              <w:rPr>
                <w:rFonts w:ascii="宋体" w:hAnsi="宋体" w:cs="宋体" w:eastAsia="宋体" w:hint="default"/>
                <w:sz w:val="18"/>
                <w:szCs w:val="18"/>
              </w:rPr>
              <w:t>8357</w:t>
            </w:r>
            <w:r>
              <w:rPr>
                <w:rFonts w:ascii="宋体" w:hAnsi="宋体" w:cs="宋体" w:eastAsia="宋体" w:hint="default"/>
                <w:spacing w:val="-46"/>
                <w:sz w:val="18"/>
                <w:szCs w:val="18"/>
              </w:rPr>
              <w:t> </w:t>
            </w:r>
            <w:r>
              <w:rPr>
                <w:rFonts w:ascii="宋体" w:hAnsi="宋体" w:cs="宋体" w:eastAsia="宋体" w:hint="default"/>
                <w:sz w:val="18"/>
                <w:szCs w:val="18"/>
              </w:rPr>
              <w:t>研究所</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7"/>
              <w:jc w:val="right"/>
              <w:rPr>
                <w:rFonts w:ascii="Arial Narrow" w:hAnsi="Arial Narrow" w:cs="Arial Narrow" w:eastAsia="Arial Narrow" w:hint="default"/>
                <w:sz w:val="18"/>
                <w:szCs w:val="18"/>
              </w:rPr>
            </w:pPr>
            <w:r>
              <w:rPr>
                <w:rFonts w:ascii="Arial Narrow"/>
                <w:spacing w:val="-1"/>
                <w:w w:val="95"/>
                <w:sz w:val="18"/>
              </w:rPr>
              <w:t>5,824,000.00</w:t>
            </w:r>
            <w:r>
              <w:rPr>
                <w:rFonts w:ascii="Arial Narrow"/>
                <w:sz w:val="18"/>
              </w:rPr>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68" w:right="0"/>
              <w:jc w:val="left"/>
              <w:rPr>
                <w:rFonts w:ascii="Arial Narrow" w:hAnsi="Arial Narrow" w:cs="Arial Narrow" w:eastAsia="Arial Narrow" w:hint="default"/>
                <w:sz w:val="18"/>
                <w:szCs w:val="18"/>
              </w:rPr>
            </w:pPr>
            <w:r>
              <w:rPr>
                <w:rFonts w:ascii="Arial Narrow"/>
                <w:sz w:val="18"/>
              </w:rPr>
              <w:t>2,940,000.00</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0" w:right="0"/>
              <w:jc w:val="center"/>
              <w:rPr>
                <w:rFonts w:ascii="宋体" w:hAnsi="宋体" w:cs="宋体" w:eastAsia="宋体" w:hint="default"/>
                <w:sz w:val="18"/>
                <w:szCs w:val="18"/>
              </w:rPr>
            </w:pPr>
            <w:r>
              <w:rPr>
                <w:rFonts w:ascii="宋体" w:hAnsi="宋体" w:cs="宋体" w:eastAsia="宋体" w:hint="default"/>
                <w:sz w:val="18"/>
                <w:szCs w:val="18"/>
              </w:rPr>
              <w:t>尚未支付</w:t>
            </w: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15" w:right="0"/>
              <w:jc w:val="left"/>
              <w:rPr>
                <w:rFonts w:ascii="宋体" w:hAnsi="宋体" w:cs="宋体" w:eastAsia="宋体" w:hint="default"/>
                <w:sz w:val="18"/>
                <w:szCs w:val="18"/>
              </w:rPr>
            </w:pPr>
            <w:r>
              <w:rPr>
                <w:rFonts w:ascii="宋体" w:hAnsi="宋体" w:cs="宋体" w:eastAsia="宋体" w:hint="default"/>
                <w:sz w:val="18"/>
                <w:szCs w:val="18"/>
              </w:rPr>
              <w:t>湖南航天工业总公司</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6"/>
              <w:jc w:val="right"/>
              <w:rPr>
                <w:rFonts w:ascii="Arial Narrow" w:hAnsi="Arial Narrow" w:cs="Arial Narrow" w:eastAsia="Arial Narrow" w:hint="default"/>
                <w:sz w:val="18"/>
                <w:szCs w:val="18"/>
              </w:rPr>
            </w:pPr>
            <w:r>
              <w:rPr>
                <w:rFonts w:ascii="Arial Narrow"/>
                <w:spacing w:val="-1"/>
                <w:w w:val="95"/>
                <w:sz w:val="18"/>
              </w:rPr>
              <w:t>141,305.17</w:t>
            </w:r>
            <w:r>
              <w:rPr>
                <w:rFonts w:ascii="Arial Narrow"/>
                <w:sz w:val="18"/>
              </w:rPr>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68" w:right="0"/>
              <w:jc w:val="left"/>
              <w:rPr>
                <w:rFonts w:ascii="Arial Narrow" w:hAnsi="Arial Narrow" w:cs="Arial Narrow" w:eastAsia="Arial Narrow" w:hint="default"/>
                <w:sz w:val="18"/>
                <w:szCs w:val="18"/>
              </w:rPr>
            </w:pPr>
            <w:r>
              <w:rPr>
                <w:rFonts w:ascii="Arial Narrow"/>
                <w:sz w:val="18"/>
              </w:rPr>
              <w:t>2,061,305.17</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 w:right="0"/>
              <w:jc w:val="center"/>
              <w:rPr>
                <w:rFonts w:ascii="宋体" w:hAnsi="宋体" w:cs="宋体" w:eastAsia="宋体" w:hint="default"/>
                <w:sz w:val="18"/>
                <w:szCs w:val="18"/>
              </w:rPr>
            </w:pPr>
            <w:r>
              <w:rPr>
                <w:rFonts w:ascii="宋体" w:hAnsi="宋体" w:cs="宋体" w:eastAsia="宋体" w:hint="default"/>
                <w:sz w:val="18"/>
                <w:szCs w:val="18"/>
              </w:rPr>
              <w:t>尚未支付</w:t>
            </w: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15" w:right="0"/>
              <w:jc w:val="left"/>
              <w:rPr>
                <w:rFonts w:ascii="宋体" w:hAnsi="宋体" w:cs="宋体" w:eastAsia="宋体" w:hint="default"/>
                <w:sz w:val="18"/>
                <w:szCs w:val="18"/>
              </w:rPr>
            </w:pPr>
            <w:r>
              <w:rPr>
                <w:rFonts w:ascii="宋体" w:hAnsi="宋体" w:cs="宋体" w:eastAsia="宋体" w:hint="default"/>
                <w:sz w:val="18"/>
                <w:szCs w:val="18"/>
              </w:rPr>
              <w:t>江苏国光信息产业股份有限公司</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66"/>
              <w:jc w:val="right"/>
              <w:rPr>
                <w:rFonts w:ascii="Arial Narrow" w:hAnsi="Arial Narrow" w:cs="Arial Narrow" w:eastAsia="Arial Narrow" w:hint="default"/>
                <w:sz w:val="18"/>
                <w:szCs w:val="18"/>
              </w:rPr>
            </w:pPr>
            <w:r>
              <w:rPr>
                <w:rFonts w:ascii="Arial Narrow"/>
                <w:spacing w:val="-1"/>
                <w:w w:val="95"/>
                <w:sz w:val="18"/>
              </w:rPr>
              <w:t>11,786.22</w:t>
            </w:r>
            <w:r>
              <w:rPr>
                <w:rFonts w:ascii="Arial Narrow"/>
                <w:sz w:val="18"/>
              </w:rPr>
            </w: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72" w:right="0"/>
              <w:jc w:val="left"/>
              <w:rPr>
                <w:rFonts w:ascii="Arial Narrow" w:hAnsi="Arial Narrow" w:cs="Arial Narrow" w:eastAsia="Arial Narrow" w:hint="default"/>
                <w:sz w:val="18"/>
                <w:szCs w:val="18"/>
              </w:rPr>
            </w:pPr>
            <w:r>
              <w:rPr>
                <w:rFonts w:ascii="Arial Narrow"/>
                <w:sz w:val="18"/>
              </w:rPr>
              <w:t>11,786.22</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0" w:right="0"/>
              <w:jc w:val="center"/>
              <w:rPr>
                <w:rFonts w:ascii="宋体" w:hAnsi="宋体" w:cs="宋体" w:eastAsia="宋体" w:hint="default"/>
                <w:sz w:val="18"/>
                <w:szCs w:val="18"/>
              </w:rPr>
            </w:pPr>
            <w:r>
              <w:rPr>
                <w:rFonts w:ascii="宋体" w:hAnsi="宋体" w:cs="宋体" w:eastAsia="宋体" w:hint="default"/>
                <w:sz w:val="18"/>
                <w:szCs w:val="18"/>
              </w:rPr>
              <w:t>尾款未支付</w:t>
            </w:r>
          </w:p>
        </w:tc>
      </w:tr>
      <w:tr>
        <w:trPr>
          <w:trHeight w:val="332"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15" w:right="0"/>
              <w:jc w:val="left"/>
              <w:rPr>
                <w:rFonts w:ascii="宋体" w:hAnsi="宋体" w:cs="宋体" w:eastAsia="宋体" w:hint="default"/>
                <w:sz w:val="18"/>
                <w:szCs w:val="18"/>
              </w:rPr>
            </w:pPr>
            <w:r>
              <w:rPr>
                <w:rFonts w:ascii="宋体" w:hAnsi="宋体" w:cs="宋体" w:eastAsia="宋体" w:hint="default"/>
                <w:sz w:val="18"/>
                <w:szCs w:val="18"/>
              </w:rPr>
              <w:t>中国电子科技集团公司第五十二研究所</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66"/>
              <w:jc w:val="right"/>
              <w:rPr>
                <w:rFonts w:ascii="Arial Narrow" w:hAnsi="Arial Narrow" w:cs="Arial Narrow" w:eastAsia="Arial Narrow" w:hint="default"/>
                <w:sz w:val="18"/>
                <w:szCs w:val="18"/>
              </w:rPr>
            </w:pPr>
            <w:r>
              <w:rPr>
                <w:rFonts w:ascii="Arial Narrow"/>
                <w:spacing w:val="-1"/>
                <w:w w:val="95"/>
                <w:sz w:val="18"/>
              </w:rPr>
              <w:t>10,290,000.00</w:t>
            </w:r>
            <w:r>
              <w:rPr>
                <w:rFonts w:ascii="Arial Narrow"/>
                <w:sz w:val="18"/>
              </w:rPr>
            </w:r>
          </w:p>
        </w:tc>
        <w:tc>
          <w:tcPr>
            <w:tcW w:w="15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中国三江航天工业集团公司</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4,177,800.00</w:t>
            </w:r>
            <w:r>
              <w:rPr>
                <w:rFonts w:ascii="Arial Narrow"/>
                <w:sz w:val="18"/>
              </w:rPr>
            </w:r>
          </w:p>
        </w:tc>
        <w:tc>
          <w:tcPr>
            <w:tcW w:w="15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航天物流中心</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2,677,800.00</w:t>
            </w:r>
            <w:r>
              <w:rPr>
                <w:rFonts w:ascii="Arial Narrow"/>
                <w:sz w:val="18"/>
              </w:rPr>
            </w:r>
          </w:p>
        </w:tc>
        <w:tc>
          <w:tcPr>
            <w:tcW w:w="15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泉州天宝电脑有限公司</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6"/>
              <w:jc w:val="right"/>
              <w:rPr>
                <w:rFonts w:ascii="Arial Narrow" w:hAnsi="Arial Narrow" w:cs="Arial Narrow" w:eastAsia="Arial Narrow" w:hint="default"/>
                <w:sz w:val="18"/>
                <w:szCs w:val="18"/>
              </w:rPr>
            </w:pPr>
            <w:r>
              <w:rPr>
                <w:rFonts w:ascii="Arial Narrow"/>
                <w:spacing w:val="-1"/>
                <w:w w:val="95"/>
                <w:sz w:val="18"/>
              </w:rPr>
              <w:t>492,800.00</w:t>
            </w:r>
            <w:r>
              <w:rPr>
                <w:rFonts w:ascii="Arial Narrow"/>
                <w:sz w:val="18"/>
              </w:rPr>
            </w:r>
          </w:p>
        </w:tc>
        <w:tc>
          <w:tcPr>
            <w:tcW w:w="15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南安鸿博计算机技术有限公司</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704" w:right="0"/>
              <w:jc w:val="left"/>
              <w:rPr>
                <w:rFonts w:ascii="Arial Narrow" w:hAnsi="Arial Narrow" w:cs="Arial Narrow" w:eastAsia="Arial Narrow" w:hint="default"/>
                <w:sz w:val="18"/>
                <w:szCs w:val="18"/>
              </w:rPr>
            </w:pPr>
            <w:r>
              <w:rPr>
                <w:rFonts w:ascii="Arial Narrow"/>
                <w:sz w:val="18"/>
              </w:rPr>
              <w:t>406,000.00</w:t>
            </w:r>
          </w:p>
        </w:tc>
        <w:tc>
          <w:tcPr>
            <w:tcW w:w="15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晋江市达乐电脑科技有限公司</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61"/>
              <w:ind w:left="704" w:right="0"/>
              <w:jc w:val="left"/>
              <w:rPr>
                <w:rFonts w:ascii="Arial Narrow" w:hAnsi="Arial Narrow" w:cs="Arial Narrow" w:eastAsia="Arial Narrow" w:hint="default"/>
                <w:sz w:val="18"/>
                <w:szCs w:val="18"/>
              </w:rPr>
            </w:pPr>
            <w:r>
              <w:rPr>
                <w:rFonts w:ascii="Arial Narrow"/>
                <w:sz w:val="18"/>
              </w:rPr>
              <w:t>310,800.00</w:t>
            </w:r>
          </w:p>
        </w:tc>
        <w:tc>
          <w:tcPr>
            <w:tcW w:w="15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r>
      <w:tr>
        <w:trPr>
          <w:trHeight w:val="342"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德化县金瑞信息技术有限公司</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704" w:right="0"/>
              <w:jc w:val="left"/>
              <w:rPr>
                <w:rFonts w:ascii="Arial Narrow" w:hAnsi="Arial Narrow" w:cs="Arial Narrow" w:eastAsia="Arial Narrow" w:hint="default"/>
                <w:sz w:val="18"/>
                <w:szCs w:val="18"/>
              </w:rPr>
            </w:pPr>
            <w:r>
              <w:rPr>
                <w:rFonts w:ascii="Arial Narrow"/>
                <w:sz w:val="18"/>
              </w:rPr>
              <w:t>162,400.00</w:t>
            </w:r>
          </w:p>
        </w:tc>
        <w:tc>
          <w:tcPr>
            <w:tcW w:w="1540"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r>
      <w:tr>
        <w:trPr>
          <w:trHeight w:val="346"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5" w:right="0"/>
              <w:jc w:val="left"/>
              <w:rPr>
                <w:rFonts w:ascii="宋体" w:hAnsi="宋体" w:cs="宋体" w:eastAsia="宋体" w:hint="default"/>
                <w:sz w:val="18"/>
                <w:szCs w:val="18"/>
              </w:rPr>
            </w:pPr>
            <w:r>
              <w:rPr>
                <w:rFonts w:ascii="宋体" w:hAnsi="宋体" w:cs="宋体" w:eastAsia="宋体" w:hint="default"/>
                <w:sz w:val="18"/>
                <w:szCs w:val="18"/>
              </w:rPr>
              <w:t>范春雷</w:t>
            </w:r>
          </w:p>
        </w:tc>
        <w:tc>
          <w:tcPr>
            <w:tcW w:w="1910"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07"/>
              <w:jc w:val="right"/>
              <w:rPr>
                <w:rFonts w:ascii="Arial Narrow" w:hAnsi="Arial Narrow" w:cs="Arial Narrow" w:eastAsia="Arial Narrow" w:hint="default"/>
                <w:sz w:val="18"/>
                <w:szCs w:val="18"/>
              </w:rPr>
            </w:pPr>
            <w:r>
              <w:rPr>
                <w:rFonts w:ascii="Arial Narrow"/>
                <w:spacing w:val="-1"/>
                <w:w w:val="95"/>
                <w:sz w:val="18"/>
              </w:rPr>
              <w:t>15,950.00</w:t>
            </w:r>
            <w:r>
              <w:rPr>
                <w:rFonts w:ascii="Arial Narrow"/>
                <w:sz w:val="18"/>
              </w:rPr>
            </w:r>
          </w:p>
        </w:tc>
        <w:tc>
          <w:tcPr>
            <w:tcW w:w="1508" w:type="dxa"/>
            <w:tcBorders>
              <w:top w:val="nil" w:sz="6" w:space="0" w:color="auto"/>
              <w:left w:val="nil" w:sz="6" w:space="0" w:color="auto"/>
              <w:bottom w:val="nil" w:sz="6" w:space="0" w:color="auto"/>
              <w:right w:val="nil" w:sz="6" w:space="0" w:color="auto"/>
            </w:tcBorders>
          </w:tcPr>
          <w:p>
            <w:pPr/>
          </w:p>
        </w:tc>
      </w:tr>
      <w:tr>
        <w:trPr>
          <w:trHeight w:val="340"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15" w:right="0"/>
              <w:jc w:val="left"/>
              <w:rPr>
                <w:rFonts w:ascii="宋体" w:hAnsi="宋体" w:cs="宋体" w:eastAsia="宋体" w:hint="default"/>
                <w:sz w:val="18"/>
                <w:szCs w:val="18"/>
              </w:rPr>
            </w:pPr>
            <w:r>
              <w:rPr>
                <w:rFonts w:ascii="宋体" w:hAnsi="宋体" w:cs="宋体" w:eastAsia="宋体" w:hint="default"/>
                <w:sz w:val="18"/>
                <w:szCs w:val="18"/>
              </w:rPr>
              <w:t>中国中信集团</w:t>
            </w:r>
          </w:p>
        </w:tc>
        <w:tc>
          <w:tcPr>
            <w:tcW w:w="1910"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307"/>
              <w:jc w:val="right"/>
              <w:rPr>
                <w:rFonts w:ascii="Arial Narrow" w:hAnsi="Arial Narrow" w:cs="Arial Narrow" w:eastAsia="Arial Narrow" w:hint="default"/>
                <w:sz w:val="18"/>
                <w:szCs w:val="18"/>
              </w:rPr>
            </w:pPr>
            <w:r>
              <w:rPr>
                <w:rFonts w:ascii="Arial Narrow"/>
                <w:spacing w:val="-1"/>
                <w:w w:val="95"/>
                <w:sz w:val="18"/>
              </w:rPr>
              <w:t>912,000.00</w:t>
            </w:r>
            <w:r>
              <w:rPr>
                <w:rFonts w:ascii="Arial Narrow"/>
                <w:sz w:val="18"/>
              </w:rPr>
            </w:r>
          </w:p>
        </w:tc>
        <w:tc>
          <w:tcPr>
            <w:tcW w:w="1508" w:type="dxa"/>
            <w:tcBorders>
              <w:top w:val="nil" w:sz="6" w:space="0" w:color="auto"/>
              <w:left w:val="nil" w:sz="6" w:space="0" w:color="auto"/>
              <w:bottom w:val="nil" w:sz="6" w:space="0" w:color="auto"/>
              <w:right w:val="nil" w:sz="6" w:space="0" w:color="auto"/>
            </w:tcBorders>
          </w:tcPr>
          <w:p>
            <w:pPr/>
          </w:p>
        </w:tc>
      </w:tr>
      <w:tr>
        <w:trPr>
          <w:trHeight w:val="342" w:hRule="exact"/>
        </w:trPr>
        <w:tc>
          <w:tcPr>
            <w:tcW w:w="376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115" w:right="0"/>
              <w:jc w:val="left"/>
              <w:rPr>
                <w:rFonts w:ascii="宋体" w:hAnsi="宋体" w:cs="宋体" w:eastAsia="宋体" w:hint="default"/>
                <w:sz w:val="18"/>
                <w:szCs w:val="18"/>
              </w:rPr>
            </w:pPr>
            <w:r>
              <w:rPr>
                <w:rFonts w:ascii="宋体" w:hAnsi="宋体" w:cs="宋体" w:eastAsia="宋体" w:hint="default"/>
                <w:sz w:val="18"/>
                <w:szCs w:val="18"/>
              </w:rPr>
              <w:t>北京航天世纪投资咨询有限公司</w:t>
            </w:r>
          </w:p>
        </w:tc>
        <w:tc>
          <w:tcPr>
            <w:tcW w:w="1910" w:type="dxa"/>
            <w:tcBorders>
              <w:top w:val="nil" w:sz="6" w:space="0" w:color="auto"/>
              <w:left w:val="nil" w:sz="6" w:space="0" w:color="auto"/>
              <w:bottom w:val="nil" w:sz="6" w:space="0" w:color="auto"/>
              <w:right w:val="nil" w:sz="6" w:space="0" w:color="auto"/>
            </w:tcBorders>
          </w:tcPr>
          <w:p>
            <w:pPr/>
          </w:p>
        </w:tc>
        <w:tc>
          <w:tcPr>
            <w:tcW w:w="15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07"/>
              <w:jc w:val="right"/>
              <w:rPr>
                <w:rFonts w:ascii="Arial Narrow" w:hAnsi="Arial Narrow" w:cs="Arial Narrow" w:eastAsia="Arial Narrow" w:hint="default"/>
                <w:sz w:val="18"/>
                <w:szCs w:val="18"/>
              </w:rPr>
            </w:pPr>
            <w:r>
              <w:rPr>
                <w:rFonts w:ascii="Arial Narrow"/>
                <w:spacing w:val="-1"/>
                <w:w w:val="95"/>
                <w:sz w:val="18"/>
              </w:rPr>
              <w:t>480,000.00</w:t>
            </w:r>
            <w:r>
              <w:rPr>
                <w:rFonts w:ascii="Arial Narrow"/>
                <w:sz w:val="18"/>
              </w:rPr>
            </w:r>
          </w:p>
        </w:tc>
        <w:tc>
          <w:tcPr>
            <w:tcW w:w="1508" w:type="dxa"/>
            <w:tcBorders>
              <w:top w:val="nil" w:sz="6" w:space="0" w:color="auto"/>
              <w:left w:val="nil" w:sz="6" w:space="0" w:color="auto"/>
              <w:bottom w:val="nil" w:sz="6" w:space="0" w:color="auto"/>
              <w:right w:val="nil" w:sz="6" w:space="0" w:color="auto"/>
            </w:tcBorders>
          </w:tcPr>
          <w:p>
            <w:pPr/>
          </w:p>
        </w:tc>
      </w:tr>
      <w:tr>
        <w:trPr>
          <w:trHeight w:val="338" w:hRule="exact"/>
        </w:trPr>
        <w:tc>
          <w:tcPr>
            <w:tcW w:w="3765"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left="58"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10"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500" w:right="0"/>
              <w:jc w:val="left"/>
              <w:rPr>
                <w:rFonts w:ascii="Arial Narrow" w:hAnsi="Arial Narrow" w:cs="Arial Narrow" w:eastAsia="Arial Narrow" w:hint="default"/>
                <w:sz w:val="18"/>
                <w:szCs w:val="18"/>
              </w:rPr>
            </w:pPr>
            <w:r>
              <w:rPr>
                <w:rFonts w:ascii="Arial Narrow"/>
                <w:b/>
                <w:sz w:val="18"/>
              </w:rPr>
              <w:t>31,334,095.82</w:t>
            </w:r>
            <w:r>
              <w:rPr>
                <w:rFonts w:ascii="Arial Narrow"/>
                <w:sz w:val="18"/>
              </w:rPr>
            </w: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291" w:right="0"/>
              <w:jc w:val="left"/>
              <w:rPr>
                <w:rFonts w:ascii="Arial Narrow" w:hAnsi="Arial Narrow" w:cs="Arial Narrow" w:eastAsia="Arial Narrow" w:hint="default"/>
                <w:sz w:val="18"/>
                <w:szCs w:val="18"/>
              </w:rPr>
            </w:pPr>
            <w:r>
              <w:rPr>
                <w:rFonts w:ascii="Arial Narrow"/>
                <w:b/>
                <w:sz w:val="18"/>
              </w:rPr>
              <w:t>13,260,445.82</w:t>
            </w:r>
            <w:r>
              <w:rPr>
                <w:rFonts w:ascii="Arial Narrow"/>
                <w:sz w:val="18"/>
              </w:rPr>
            </w:r>
          </w:p>
        </w:tc>
        <w:tc>
          <w:tcPr>
            <w:tcW w:w="1508" w:type="dxa"/>
            <w:tcBorders>
              <w:top w:val="nil" w:sz="6" w:space="0" w:color="auto"/>
              <w:left w:val="nil" w:sz="6" w:space="0" w:color="auto"/>
              <w:bottom w:val="single" w:sz="12" w:space="0" w:color="000000"/>
              <w:right w:val="nil" w:sz="6" w:space="0" w:color="auto"/>
            </w:tcBorders>
          </w:tcPr>
          <w:p>
            <w:pPr/>
          </w:p>
        </w:tc>
      </w:tr>
    </w:tbl>
    <w:p>
      <w:pPr>
        <w:spacing w:line="240" w:lineRule="auto" w:before="12"/>
        <w:rPr>
          <w:rFonts w:ascii="宋体" w:hAnsi="宋体" w:cs="宋体" w:eastAsia="宋体" w:hint="default"/>
          <w:sz w:val="11"/>
          <w:szCs w:val="11"/>
        </w:rPr>
      </w:pPr>
    </w:p>
    <w:p>
      <w:pPr>
        <w:pStyle w:val="BodyText"/>
        <w:tabs>
          <w:tab w:pos="1041" w:val="left" w:leader="none"/>
        </w:tabs>
        <w:spacing w:line="240" w:lineRule="auto" w:before="35"/>
        <w:ind w:left="481" w:right="119"/>
        <w:jc w:val="left"/>
      </w:pPr>
      <w:r>
        <w:rPr/>
        <w:pict>
          <v:group style="position:absolute;margin-left:78.360001pt;margin-top:-307.526031pt;width:438.4pt;height:297.55pt;mso-position-horizontal-relative:page;mso-position-vertical-relative:paragraph;z-index:-899992" coordorigin="1567,-6151" coordsize="8768,5951">
            <v:group style="position:absolute;left:1586;top:-6146;width:3812;height:2" coordorigin="1586,-6146" coordsize="3812,2">
              <v:shape style="position:absolute;left:1586;top:-6146;width:3812;height:2" coordorigin="1586,-6146" coordsize="3812,0" path="m1586,-6146l5398,-6146e" filled="false" stroked="true" strokeweight=".48pt" strokecolor="#000000">
                <v:path arrowok="t"/>
              </v:shape>
            </v:group>
            <v:group style="position:absolute;left:1586;top:-6127;width:3812;height:2" coordorigin="1586,-6127" coordsize="3812,2">
              <v:shape style="position:absolute;left:1586;top:-6127;width:3812;height:2" coordorigin="1586,-6127" coordsize="3812,0" path="m1586,-6127l5398,-6127e" filled="false" stroked="true" strokeweight=".48pt" strokecolor="#000000">
                <v:path arrowok="t"/>
              </v:shape>
              <v:shape style="position:absolute;left:5398;top:-6122;width:10;height:2" type="#_x0000_t75" stroked="false">
                <v:imagedata r:id="rId69" o:title=""/>
              </v:shape>
            </v:group>
            <v:group style="position:absolute;left:5398;top:-6146;width:29;height:2" coordorigin="5398,-6146" coordsize="29,2">
              <v:shape style="position:absolute;left:5398;top:-6146;width:29;height:2" coordorigin="5398,-6146" coordsize="29,0" path="m5398,-6146l5426,-6146e" filled="false" stroked="true" strokeweight=".48pt" strokecolor="#000000">
                <v:path arrowok="t"/>
              </v:shape>
            </v:group>
            <v:group style="position:absolute;left:5398;top:-6127;width:29;height:2" coordorigin="5398,-6127" coordsize="29,2">
              <v:shape style="position:absolute;left:5398;top:-6127;width:29;height:2" coordorigin="5398,-6127" coordsize="29,0" path="m5398,-6127l5426,-6127e" filled="false" stroked="true" strokeweight=".48pt" strokecolor="#000000">
                <v:path arrowok="t"/>
              </v:shape>
            </v:group>
            <v:group style="position:absolute;left:5426;top:-6146;width:1671;height:2" coordorigin="5426,-6146" coordsize="1671,2">
              <v:shape style="position:absolute;left:5426;top:-6146;width:1671;height:2" coordorigin="5426,-6146" coordsize="1671,0" path="m5426,-6146l7097,-6146e" filled="false" stroked="true" strokeweight=".48pt" strokecolor="#000000">
                <v:path arrowok="t"/>
              </v:shape>
            </v:group>
            <v:group style="position:absolute;left:5426;top:-6127;width:1671;height:2" coordorigin="5426,-6127" coordsize="1671,2">
              <v:shape style="position:absolute;left:5426;top:-6127;width:1671;height:2" coordorigin="5426,-6127" coordsize="1671,0" path="m5426,-6127l7097,-6127e" filled="false" stroked="true" strokeweight=".48pt" strokecolor="#000000">
                <v:path arrowok="t"/>
              </v:shape>
              <v:shape style="position:absolute;left:7097;top:-6122;width:10;height:2" type="#_x0000_t75" stroked="false">
                <v:imagedata r:id="rId69" o:title=""/>
              </v:shape>
            </v:group>
            <v:group style="position:absolute;left:7097;top:-6146;width:29;height:2" coordorigin="7097,-6146" coordsize="29,2">
              <v:shape style="position:absolute;left:7097;top:-6146;width:29;height:2" coordorigin="7097,-6146" coordsize="29,0" path="m7097,-6146l7126,-6146e" filled="false" stroked="true" strokeweight=".48pt" strokecolor="#000000">
                <v:path arrowok="t"/>
              </v:shape>
            </v:group>
            <v:group style="position:absolute;left:7097;top:-6127;width:29;height:2" coordorigin="7097,-6127" coordsize="29,2">
              <v:shape style="position:absolute;left:7097;top:-6127;width:29;height:2" coordorigin="7097,-6127" coordsize="29,0" path="m7097,-6127l7126,-6127e" filled="false" stroked="true" strokeweight=".48pt" strokecolor="#000000">
                <v:path arrowok="t"/>
              </v:shape>
            </v:group>
            <v:group style="position:absolute;left:7126;top:-6146;width:1673;height:2" coordorigin="7126,-6146" coordsize="1673,2">
              <v:shape style="position:absolute;left:7126;top:-6146;width:1673;height:2" coordorigin="7126,-6146" coordsize="1673,0" path="m7126,-6146l8798,-6146e" filled="false" stroked="true" strokeweight=".48pt" strokecolor="#000000">
                <v:path arrowok="t"/>
              </v:shape>
            </v:group>
            <v:group style="position:absolute;left:7126;top:-6127;width:1673;height:2" coordorigin="7126,-6127" coordsize="1673,2">
              <v:shape style="position:absolute;left:7126;top:-6127;width:1673;height:2" coordorigin="7126,-6127" coordsize="1673,0" path="m7126,-6127l8798,-6127e" filled="false" stroked="true" strokeweight=".48pt" strokecolor="#000000">
                <v:path arrowok="t"/>
              </v:shape>
              <v:shape style="position:absolute;left:8798;top:-6122;width:10;height:2" type="#_x0000_t75" stroked="false">
                <v:imagedata r:id="rId69" o:title=""/>
              </v:shape>
            </v:group>
            <v:group style="position:absolute;left:8798;top:-6146;width:29;height:2" coordorigin="8798,-6146" coordsize="29,2">
              <v:shape style="position:absolute;left:8798;top:-6146;width:29;height:2" coordorigin="8798,-6146" coordsize="29,0" path="m8798,-6146l8827,-6146e" filled="false" stroked="true" strokeweight=".48pt" strokecolor="#000000">
                <v:path arrowok="t"/>
              </v:shape>
            </v:group>
            <v:group style="position:absolute;left:8798;top:-6127;width:29;height:2" coordorigin="8798,-6127" coordsize="29,2">
              <v:shape style="position:absolute;left:8798;top:-6127;width:29;height:2" coordorigin="8798,-6127" coordsize="29,0" path="m8798,-6127l8827,-6127e" filled="false" stroked="true" strokeweight=".48pt" strokecolor="#000000">
                <v:path arrowok="t"/>
              </v:shape>
            </v:group>
            <v:group style="position:absolute;left:8827;top:-6146;width:1482;height:2" coordorigin="8827,-6146" coordsize="1482,2">
              <v:shape style="position:absolute;left:8827;top:-6146;width:1482;height:2" coordorigin="8827,-6146" coordsize="1482,0" path="m8827,-6146l10309,-6146e" filled="false" stroked="true" strokeweight=".48pt" strokecolor="#000000">
                <v:path arrowok="t"/>
              </v:shape>
            </v:group>
            <v:group style="position:absolute;left:8827;top:-6127;width:1482;height:2" coordorigin="8827,-6127" coordsize="1482,2">
              <v:shape style="position:absolute;left:8827;top:-6127;width:1482;height:2" coordorigin="8827,-6127" coordsize="1482,0" path="m8827,-6127l10309,-6127e" filled="false" stroked="true" strokeweight=".48pt" strokecolor="#000000">
                <v:path arrowok="t"/>
              </v:shape>
              <v:shape style="position:absolute;left:5378;top:-6140;width:3449;height:518" type="#_x0000_t75" stroked="false">
                <v:imagedata r:id="rId207" o:title=""/>
              </v:shape>
              <v:shape style="position:absolute;left:1567;top:-5660;width:8767;height:5460" type="#_x0000_t75" stroked="false">
                <v:imagedata r:id="rId208" o:title=""/>
              </v:shape>
              <v:shape style="position:absolute;left:3317;top:-596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5888;top:-596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7589;top:-596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8971;top:-6088;width:117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超过1年未支付</w:t>
                      </w:r>
                      <w:r>
                        <w:rPr>
                          <w:rFonts w:ascii="宋体" w:hAnsi="宋体" w:cs="宋体" w:eastAsia="宋体" w:hint="default"/>
                          <w:sz w:val="18"/>
                          <w:szCs w:val="18"/>
                        </w:rPr>
                      </w:r>
                    </w:p>
                  </w:txbxContent>
                </v:textbox>
                <w10:wrap type="none"/>
              </v:shape>
            </v:group>
            <w10:wrap type="none"/>
          </v:group>
        </w:pict>
      </w:r>
      <w:r>
        <w:rPr/>
        <w:t>23.</w:t>
        <w:tab/>
        <w:t>其他应付款</w:t>
      </w:r>
    </w:p>
    <w:p>
      <w:pPr>
        <w:spacing w:line="240" w:lineRule="auto" w:before="2"/>
        <w:rPr>
          <w:rFonts w:ascii="宋体" w:hAnsi="宋体" w:cs="宋体" w:eastAsia="宋体" w:hint="default"/>
          <w:sz w:val="16"/>
          <w:szCs w:val="16"/>
        </w:rPr>
      </w:pPr>
    </w:p>
    <w:p>
      <w:pPr>
        <w:pStyle w:val="BodyText"/>
        <w:spacing w:line="240" w:lineRule="auto"/>
        <w:ind w:left="644" w:right="119"/>
        <w:jc w:val="left"/>
      </w:pPr>
      <w:r>
        <w:rPr/>
        <w:pict>
          <v:group style="position:absolute;margin-left:78.360001pt;margin-top:21.866964pt;width:438.15pt;height:58.75pt;mso-position-horizontal-relative:page;mso-position-vertical-relative:paragraph;z-index:-899968" coordorigin="1567,437" coordsize="8763,1175">
            <v:group style="position:absolute;left:1586;top:442;width:2957;height:2" coordorigin="1586,442" coordsize="2957,2">
              <v:shape style="position:absolute;left:1586;top:442;width:2957;height:2" coordorigin="1586,442" coordsize="2957,0" path="m1586,442l4543,442e" filled="false" stroked="true" strokeweight=".48pt" strokecolor="#000000">
                <v:path arrowok="t"/>
              </v:shape>
            </v:group>
            <v:group style="position:absolute;left:1586;top:461;width:2957;height:2" coordorigin="1586,461" coordsize="2957,2">
              <v:shape style="position:absolute;left:1586;top:461;width:2957;height:2" coordorigin="1586,461" coordsize="2957,0" path="m1586,461l4543,461e" filled="false" stroked="true" strokeweight=".48pt" strokecolor="#000000">
                <v:path arrowok="t"/>
              </v:shape>
              <v:shape style="position:absolute;left:4543;top:466;width:10;height:2" type="#_x0000_t75" stroked="false">
                <v:imagedata r:id="rId66" o:title=""/>
              </v:shape>
            </v:group>
            <v:group style="position:absolute;left:4543;top:442;width:29;height:2" coordorigin="4543,442" coordsize="29,2">
              <v:shape style="position:absolute;left:4543;top:442;width:29;height:2" coordorigin="4543,442" coordsize="29,0" path="m4543,442l4572,442e" filled="false" stroked="true" strokeweight=".48pt" strokecolor="#000000">
                <v:path arrowok="t"/>
              </v:shape>
            </v:group>
            <v:group style="position:absolute;left:4543;top:461;width:29;height:2" coordorigin="4543,461" coordsize="29,2">
              <v:shape style="position:absolute;left:4543;top:461;width:29;height:2" coordorigin="4543,461" coordsize="29,0" path="m4543,461l4572,461e" filled="false" stroked="true" strokeweight=".48pt" strokecolor="#000000">
                <v:path arrowok="t"/>
              </v:shape>
            </v:group>
            <v:group style="position:absolute;left:4572;top:442;width:2811;height:2" coordorigin="4572,442" coordsize="2811,2">
              <v:shape style="position:absolute;left:4572;top:442;width:2811;height:2" coordorigin="4572,442" coordsize="2811,0" path="m4572,442l7382,442e" filled="false" stroked="true" strokeweight=".48pt" strokecolor="#000000">
                <v:path arrowok="t"/>
              </v:shape>
            </v:group>
            <v:group style="position:absolute;left:4572;top:461;width:2811;height:2" coordorigin="4572,461" coordsize="2811,2">
              <v:shape style="position:absolute;left:4572;top:461;width:2811;height:2" coordorigin="4572,461" coordsize="2811,0" path="m4572,461l7382,461e" filled="false" stroked="true" strokeweight=".48pt" strokecolor="#000000">
                <v:path arrowok="t"/>
              </v:shape>
              <v:shape style="position:absolute;left:7382;top:466;width:10;height:2" type="#_x0000_t75" stroked="false">
                <v:imagedata r:id="rId66" o:title=""/>
              </v:shape>
            </v:group>
            <v:group style="position:absolute;left:7382;top:442;width:29;height:2" coordorigin="7382,442" coordsize="29,2">
              <v:shape style="position:absolute;left:7382;top:442;width:29;height:2" coordorigin="7382,442" coordsize="29,0" path="m7382,442l7411,442e" filled="false" stroked="true" strokeweight=".48pt" strokecolor="#000000">
                <v:path arrowok="t"/>
              </v:shape>
            </v:group>
            <v:group style="position:absolute;left:7382;top:461;width:29;height:2" coordorigin="7382,461" coordsize="29,2">
              <v:shape style="position:absolute;left:7382;top:461;width:29;height:2" coordorigin="7382,461" coordsize="29,0" path="m7382,461l7411,461e" filled="false" stroked="true" strokeweight=".48pt" strokecolor="#000000">
                <v:path arrowok="t"/>
              </v:shape>
            </v:group>
            <v:group style="position:absolute;left:7411;top:442;width:2898;height:2" coordorigin="7411,442" coordsize="2898,2">
              <v:shape style="position:absolute;left:7411;top:442;width:2898;height:2" coordorigin="7411,442" coordsize="2898,0" path="m7411,442l10309,442e" filled="false" stroked="true" strokeweight=".48pt" strokecolor="#000000">
                <v:path arrowok="t"/>
              </v:shape>
            </v:group>
            <v:group style="position:absolute;left:7411;top:461;width:2898;height:2" coordorigin="7411,461" coordsize="2898,2">
              <v:shape style="position:absolute;left:7411;top:461;width:2898;height:2" coordorigin="7411,461" coordsize="2898,0" path="m7411,461l10309,461e" filled="false" stroked="true" strokeweight=".48pt" strokecolor="#000000">
                <v:path arrowok="t"/>
              </v:shape>
              <v:shape style="position:absolute;left:4524;top:448;width:2887;height:408" type="#_x0000_t75" stroked="false">
                <v:imagedata r:id="rId209" o:title=""/>
              </v:shape>
            </v:group>
            <v:group style="position:absolute;left:1586;top:1607;width:2957;height:2" coordorigin="1586,1607" coordsize="2957,2">
              <v:shape style="position:absolute;left:1586;top:1607;width:2957;height:2" coordorigin="1586,1607" coordsize="2957,0" path="m1586,1607l4543,1607e" filled="false" stroked="true" strokeweight=".48pt" strokecolor="#000000">
                <v:path arrowok="t"/>
              </v:shape>
            </v:group>
            <v:group style="position:absolute;left:1586;top:1588;width:2957;height:2" coordorigin="1586,1588" coordsize="2957,2">
              <v:shape style="position:absolute;left:1586;top:1588;width:2957;height:2" coordorigin="1586,1588" coordsize="2957,0" path="m1586,1588l4543,1588e" filled="false" stroked="true" strokeweight=".48pt" strokecolor="#000000">
                <v:path arrowok="t"/>
              </v:shape>
            </v:group>
            <v:group style="position:absolute;left:4543;top:1588;width:29;height:2" coordorigin="4543,1588" coordsize="29,2">
              <v:shape style="position:absolute;left:4543;top:1588;width:29;height:2" coordorigin="4543,1588" coordsize="29,0" path="m4543,1588l4572,1588e" filled="false" stroked="true" strokeweight=".48pt" strokecolor="#000000">
                <v:path arrowok="t"/>
              </v:shape>
            </v:group>
            <v:group style="position:absolute;left:4543;top:1607;width:2840;height:2" coordorigin="4543,1607" coordsize="2840,2">
              <v:shape style="position:absolute;left:4543;top:1607;width:2840;height:2" coordorigin="4543,1607" coordsize="2840,0" path="m4543,1607l7382,1607e" filled="false" stroked="true" strokeweight=".48pt" strokecolor="#000000">
                <v:path arrowok="t"/>
              </v:shape>
            </v:group>
            <v:group style="position:absolute;left:4572;top:1588;width:2811;height:2" coordorigin="4572,1588" coordsize="2811,2">
              <v:shape style="position:absolute;left:4572;top:1588;width:2811;height:2" coordorigin="4572,1588" coordsize="2811,0" path="m4572,1588l7382,1588e" filled="false" stroked="true" strokeweight=".48pt" strokecolor="#000000">
                <v:path arrowok="t"/>
              </v:shape>
              <v:shape style="position:absolute;left:1567;top:818;width:8762;height:766" type="#_x0000_t75" stroked="false">
                <v:imagedata r:id="rId210" o:title=""/>
              </v:shape>
            </v:group>
            <v:group style="position:absolute;left:7382;top:1588;width:29;height:2" coordorigin="7382,1588" coordsize="29,2">
              <v:shape style="position:absolute;left:7382;top:1588;width:29;height:2" coordorigin="7382,1588" coordsize="29,0" path="m7382,1588l7411,1588e" filled="false" stroked="true" strokeweight=".48pt" strokecolor="#000000">
                <v:path arrowok="t"/>
              </v:shape>
            </v:group>
            <v:group style="position:absolute;left:7382;top:1607;width:2927;height:2" coordorigin="7382,1607" coordsize="2927,2">
              <v:shape style="position:absolute;left:7382;top:1607;width:2927;height:2" coordorigin="7382,1607" coordsize="2927,0" path="m7382,1607l10309,1607e" filled="false" stroked="true" strokeweight=".48pt" strokecolor="#000000">
                <v:path arrowok="t"/>
              </v:shape>
            </v:group>
            <v:group style="position:absolute;left:7411;top:1588;width:2898;height:2" coordorigin="7411,1588" coordsize="2898,2">
              <v:shape style="position:absolute;left:7411;top:1588;width:2898;height:2" coordorigin="7411,1588" coordsize="2898,0" path="m7411,1588l10309,1588e" filled="false" stroked="true" strokeweight=".48pt" strokecolor="#000000">
                <v:path arrowok="t"/>
              </v:shape>
            </v:group>
            <w10:wrap type="none"/>
          </v:group>
        </w:pict>
      </w:r>
      <w:r>
        <w:rPr/>
        <w:t>（1）</w:t>
      </w:r>
      <w:r>
        <w:rPr>
          <w:spacing w:val="-35"/>
        </w:rPr>
        <w:t> </w:t>
      </w:r>
      <w:r>
        <w:rPr/>
        <w:t>其他应付款</w:t>
      </w:r>
    </w:p>
    <w:p>
      <w:pPr>
        <w:spacing w:line="240" w:lineRule="auto" w:before="7"/>
        <w:rPr>
          <w:rFonts w:ascii="宋体" w:hAnsi="宋体" w:cs="宋体" w:eastAsia="宋体" w:hint="default"/>
          <w:sz w:val="13"/>
          <w:szCs w:val="13"/>
        </w:rPr>
      </w:pPr>
    </w:p>
    <w:tbl>
      <w:tblPr>
        <w:tblW w:w="0" w:type="auto"/>
        <w:jc w:val="left"/>
        <w:tblInd w:w="206" w:type="dxa"/>
        <w:tblLayout w:type="fixed"/>
        <w:tblCellMar>
          <w:top w:w="0" w:type="dxa"/>
          <w:left w:w="0" w:type="dxa"/>
          <w:bottom w:w="0" w:type="dxa"/>
          <w:right w:w="0" w:type="dxa"/>
        </w:tblCellMar>
        <w:tblLook w:val="01E0"/>
      </w:tblPr>
      <w:tblGrid>
        <w:gridCol w:w="2709"/>
        <w:gridCol w:w="3013"/>
        <w:gridCol w:w="2007"/>
      </w:tblGrid>
      <w:tr>
        <w:trPr>
          <w:trHeight w:val="768"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386" w:lineRule="auto" w:before="52"/>
              <w:ind w:left="1223" w:right="1121"/>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spacing w:val="1"/>
                <w:w w:val="99"/>
                <w:sz w:val="18"/>
                <w:szCs w:val="18"/>
              </w:rPr>
              <w:t> </w:t>
            </w:r>
            <w:r>
              <w:rPr>
                <w:rFonts w:ascii="宋体" w:hAnsi="宋体" w:cs="宋体" w:eastAsia="宋体" w:hint="default"/>
                <w:b/>
                <w:bCs/>
                <w:sz w:val="18"/>
                <w:szCs w:val="18"/>
              </w:rPr>
              <w:t>合计</w:t>
            </w:r>
            <w:r>
              <w:rPr>
                <w:rFonts w:ascii="宋体" w:hAnsi="宋体" w:cs="宋体" w:eastAsia="宋体" w:hint="default"/>
                <w:sz w:val="18"/>
                <w:szCs w:val="18"/>
              </w:rPr>
            </w:r>
          </w:p>
        </w:tc>
        <w:tc>
          <w:tcPr>
            <w:tcW w:w="301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71"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71" w:right="0"/>
              <w:jc w:val="center"/>
              <w:rPr>
                <w:rFonts w:ascii="Arial Narrow" w:hAnsi="Arial Narrow" w:cs="Arial Narrow" w:eastAsia="Arial Narrow" w:hint="default"/>
                <w:sz w:val="18"/>
                <w:szCs w:val="18"/>
              </w:rPr>
            </w:pPr>
            <w:r>
              <w:rPr>
                <w:rFonts w:ascii="Arial Narrow"/>
                <w:b/>
                <w:sz w:val="18"/>
              </w:rPr>
              <w:t>74,038,090.10</w:t>
            </w:r>
            <w:r>
              <w:rPr>
                <w:rFonts w:ascii="Arial Narrow"/>
                <w:sz w:val="18"/>
              </w:rPr>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916" w:right="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916" w:right="0"/>
              <w:jc w:val="center"/>
              <w:rPr>
                <w:rFonts w:ascii="Arial Narrow" w:hAnsi="Arial Narrow" w:cs="Arial Narrow" w:eastAsia="Arial Narrow" w:hint="default"/>
                <w:sz w:val="18"/>
                <w:szCs w:val="18"/>
              </w:rPr>
            </w:pPr>
            <w:r>
              <w:rPr>
                <w:rFonts w:ascii="Arial Narrow"/>
                <w:b/>
                <w:sz w:val="18"/>
              </w:rPr>
              <w:t>114,576,705.08</w:t>
            </w:r>
            <w:r>
              <w:rPr>
                <w:rFonts w:ascii="Arial Narrow"/>
                <w:sz w:val="18"/>
              </w:rPr>
            </w:r>
          </w:p>
        </w:tc>
      </w:tr>
      <w:tr>
        <w:trPr>
          <w:trHeight w:val="378" w:hRule="exact"/>
        </w:trPr>
        <w:tc>
          <w:tcPr>
            <w:tcW w:w="270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18"/>
                <w:szCs w:val="18"/>
              </w:rPr>
            </w:pPr>
            <w:r>
              <w:rPr>
                <w:rFonts w:ascii="宋体" w:hAnsi="宋体" w:cs="宋体" w:eastAsia="宋体" w:hint="default"/>
                <w:sz w:val="18"/>
                <w:szCs w:val="18"/>
              </w:rPr>
              <w:t>其中：1</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3013"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123" w:right="0"/>
              <w:jc w:val="left"/>
              <w:rPr>
                <w:rFonts w:ascii="Arial Narrow" w:hAnsi="Arial Narrow" w:cs="Arial Narrow" w:eastAsia="Arial Narrow" w:hint="default"/>
                <w:sz w:val="18"/>
                <w:szCs w:val="18"/>
              </w:rPr>
            </w:pPr>
            <w:r>
              <w:rPr>
                <w:rFonts w:ascii="Arial Narrow"/>
                <w:sz w:val="18"/>
              </w:rPr>
              <w:t>20,289,471.45</w:t>
            </w:r>
          </w:p>
        </w:tc>
        <w:tc>
          <w:tcPr>
            <w:tcW w:w="200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992" w:right="0"/>
              <w:jc w:val="left"/>
              <w:rPr>
                <w:rFonts w:ascii="Arial Narrow" w:hAnsi="Arial Narrow" w:cs="Arial Narrow" w:eastAsia="Arial Narrow" w:hint="default"/>
                <w:sz w:val="18"/>
                <w:szCs w:val="18"/>
              </w:rPr>
            </w:pPr>
            <w:r>
              <w:rPr>
                <w:rFonts w:ascii="Arial Narrow"/>
                <w:sz w:val="18"/>
              </w:rPr>
              <w:t>15,305,928.77</w:t>
            </w:r>
          </w:p>
        </w:tc>
      </w:tr>
    </w:tbl>
    <w:p>
      <w:pPr>
        <w:spacing w:line="240" w:lineRule="auto" w:before="2"/>
        <w:rPr>
          <w:rFonts w:ascii="宋体" w:hAnsi="宋体" w:cs="宋体" w:eastAsia="宋体" w:hint="default"/>
          <w:sz w:val="14"/>
          <w:szCs w:val="14"/>
        </w:rPr>
      </w:pPr>
    </w:p>
    <w:p>
      <w:pPr>
        <w:pStyle w:val="BodyText"/>
        <w:spacing w:line="355" w:lineRule="auto" w:before="35"/>
        <w:ind w:left="241" w:right="223" w:firstLine="420"/>
        <w:jc w:val="left"/>
      </w:pPr>
      <w:r>
        <w:rPr/>
        <w:t>其他应付款年末较年初减少</w:t>
      </w:r>
      <w:r>
        <w:rPr>
          <w:spacing w:val="-37"/>
        </w:rPr>
        <w:t> </w:t>
      </w:r>
      <w:r>
        <w:rPr/>
        <w:t>40,538,614.98</w:t>
      </w:r>
      <w:r>
        <w:rPr>
          <w:spacing w:val="-36"/>
        </w:rPr>
        <w:t> </w:t>
      </w:r>
      <w:r>
        <w:rPr/>
        <w:t>元，降幅为</w:t>
      </w:r>
      <w:r>
        <w:rPr>
          <w:spacing w:val="-37"/>
        </w:rPr>
        <w:t> </w:t>
      </w:r>
      <w:r>
        <w:rPr/>
        <w:t>35.38%，主要原因为本年支付相</w:t>
      </w:r>
      <w:r>
        <w:rPr/>
        <w:t> 关款项所致。</w:t>
      </w:r>
    </w:p>
    <w:p>
      <w:pPr>
        <w:spacing w:line="240" w:lineRule="auto" w:before="8"/>
        <w:rPr>
          <w:rFonts w:ascii="宋体" w:hAnsi="宋体" w:cs="宋体" w:eastAsia="宋体" w:hint="default"/>
          <w:sz w:val="17"/>
          <w:szCs w:val="17"/>
        </w:rPr>
      </w:pPr>
    </w:p>
    <w:p>
      <w:pPr>
        <w:pStyle w:val="BodyText"/>
        <w:tabs>
          <w:tab w:pos="1041" w:val="left" w:leader="none"/>
        </w:tabs>
        <w:spacing w:line="456" w:lineRule="auto"/>
        <w:ind w:left="481" w:right="650" w:firstLine="156"/>
        <w:jc w:val="left"/>
      </w:pPr>
      <w:r>
        <w:rPr/>
        <w:pict>
          <v:group style="position:absolute;margin-left:78.360001pt;margin-top:48.25948pt;width:438.15pt;height:135.550pt;mso-position-horizontal-relative:page;mso-position-vertical-relative:paragraph;z-index:-899944" coordorigin="1567,965" coordsize="8763,2711">
            <v:group style="position:absolute;left:1586;top:970;width:2132;height:2" coordorigin="1586,970" coordsize="2132,2">
              <v:shape style="position:absolute;left:1586;top:970;width:2132;height:2" coordorigin="1586,970" coordsize="2132,0" path="m1586,970l3718,970e" filled="false" stroked="true" strokeweight=".48pt" strokecolor="#000000">
                <v:path arrowok="t"/>
              </v:shape>
            </v:group>
            <v:group style="position:absolute;left:1586;top:989;width:2132;height:2" coordorigin="1586,989" coordsize="2132,2">
              <v:shape style="position:absolute;left:1586;top:989;width:2132;height:2" coordorigin="1586,989" coordsize="2132,0" path="m1586,989l3718,989e" filled="false" stroked="true" strokeweight=".48pt" strokecolor="#000000">
                <v:path arrowok="t"/>
              </v:shape>
              <v:shape style="position:absolute;left:3718;top:994;width:10;height:2" type="#_x0000_t75" stroked="false">
                <v:imagedata r:id="rId66" o:title=""/>
              </v:shape>
            </v:group>
            <v:group style="position:absolute;left:3718;top:970;width:29;height:2" coordorigin="3718,970" coordsize="29,2">
              <v:shape style="position:absolute;left:3718;top:970;width:29;height:2" coordorigin="3718,970" coordsize="29,0" path="m3718,970l3746,970e" filled="false" stroked="true" strokeweight=".48pt" strokecolor="#000000">
                <v:path arrowok="t"/>
              </v:shape>
            </v:group>
            <v:group style="position:absolute;left:3718;top:989;width:29;height:2" coordorigin="3718,989" coordsize="29,2">
              <v:shape style="position:absolute;left:3718;top:989;width:29;height:2" coordorigin="3718,989" coordsize="29,0" path="m3718,989l3746,989e" filled="false" stroked="true" strokeweight=".48pt" strokecolor="#000000">
                <v:path arrowok="t"/>
              </v:shape>
            </v:group>
            <v:group style="position:absolute;left:3746;top:970;width:2324;height:2" coordorigin="3746,970" coordsize="2324,2">
              <v:shape style="position:absolute;left:3746;top:970;width:2324;height:2" coordorigin="3746,970" coordsize="2324,0" path="m3746,970l6070,970e" filled="false" stroked="true" strokeweight=".48pt" strokecolor="#000000">
                <v:path arrowok="t"/>
              </v:shape>
            </v:group>
            <v:group style="position:absolute;left:3746;top:989;width:2324;height:2" coordorigin="3746,989" coordsize="2324,2">
              <v:shape style="position:absolute;left:3746;top:989;width:2324;height:2" coordorigin="3746,989" coordsize="2324,0" path="m3746,989l6070,989e" filled="false" stroked="true" strokeweight=".48pt" strokecolor="#000000">
                <v:path arrowok="t"/>
              </v:shape>
              <v:shape style="position:absolute;left:6070;top:994;width:10;height:2" type="#_x0000_t75" stroked="false">
                <v:imagedata r:id="rId66" o:title=""/>
              </v:shape>
            </v:group>
            <v:group style="position:absolute;left:6070;top:970;width:29;height:2" coordorigin="6070,970" coordsize="29,2">
              <v:shape style="position:absolute;left:6070;top:970;width:29;height:2" coordorigin="6070,970" coordsize="29,0" path="m6070,970l6098,970e" filled="false" stroked="true" strokeweight=".48pt" strokecolor="#000000">
                <v:path arrowok="t"/>
              </v:shape>
            </v:group>
            <v:group style="position:absolute;left:6070;top:989;width:29;height:2" coordorigin="6070,989" coordsize="29,2">
              <v:shape style="position:absolute;left:6070;top:989;width:29;height:2" coordorigin="6070,989" coordsize="29,0" path="m6070,989l6098,989e" filled="false" stroked="true" strokeweight=".48pt" strokecolor="#000000">
                <v:path arrowok="t"/>
              </v:shape>
            </v:group>
            <v:group style="position:absolute;left:6098;top:970;width:2004;height:2" coordorigin="6098,970" coordsize="2004,2">
              <v:shape style="position:absolute;left:6098;top:970;width:2004;height:2" coordorigin="6098,970" coordsize="2004,0" path="m6098,970l8102,970e" filled="false" stroked="true" strokeweight=".48pt" strokecolor="#000000">
                <v:path arrowok="t"/>
              </v:shape>
            </v:group>
            <v:group style="position:absolute;left:6098;top:989;width:2004;height:2" coordorigin="6098,989" coordsize="2004,2">
              <v:shape style="position:absolute;left:6098;top:989;width:2004;height:2" coordorigin="6098,989" coordsize="2004,0" path="m6098,989l8102,989e" filled="false" stroked="true" strokeweight=".48pt" strokecolor="#000000">
                <v:path arrowok="t"/>
              </v:shape>
              <v:shape style="position:absolute;left:8102;top:994;width:10;height:2" type="#_x0000_t75" stroked="false">
                <v:imagedata r:id="rId66" o:title=""/>
              </v:shape>
            </v:group>
            <v:group style="position:absolute;left:8102;top:970;width:29;height:2" coordorigin="8102,970" coordsize="29,2">
              <v:shape style="position:absolute;left:8102;top:970;width:29;height:2" coordorigin="8102,970" coordsize="29,0" path="m8102,970l8131,970e" filled="false" stroked="true" strokeweight=".48pt" strokecolor="#000000">
                <v:path arrowok="t"/>
              </v:shape>
            </v:group>
            <v:group style="position:absolute;left:8102;top:989;width:29;height:2" coordorigin="8102,989" coordsize="29,2">
              <v:shape style="position:absolute;left:8102;top:989;width:29;height:2" coordorigin="8102,989" coordsize="29,0" path="m8102,989l8131,989e" filled="false" stroked="true" strokeweight=".48pt" strokecolor="#000000">
                <v:path arrowok="t"/>
              </v:shape>
            </v:group>
            <v:group style="position:absolute;left:8131;top:970;width:2178;height:2" coordorigin="8131,970" coordsize="2178,2">
              <v:shape style="position:absolute;left:8131;top:970;width:2178;height:2" coordorigin="8131,970" coordsize="2178,0" path="m8131,970l10309,970e" filled="false" stroked="true" strokeweight=".48pt" strokecolor="#000000">
                <v:path arrowok="t"/>
              </v:shape>
            </v:group>
            <v:group style="position:absolute;left:8131;top:989;width:2178;height:2" coordorigin="8131,989" coordsize="2178,2">
              <v:shape style="position:absolute;left:8131;top:989;width:2178;height:2" coordorigin="8131,989" coordsize="2178,0" path="m8131,989l10309,989e" filled="false" stroked="true" strokeweight=".48pt" strokecolor="#000000">
                <v:path arrowok="t"/>
              </v:shape>
              <v:shape style="position:absolute;left:3698;top:976;width:4433;height:409" type="#_x0000_t75" stroked="false">
                <v:imagedata r:id="rId211" o:title=""/>
              </v:shape>
            </v:group>
            <v:group style="position:absolute;left:1586;top:3671;width:2132;height:2" coordorigin="1586,3671" coordsize="2132,2">
              <v:shape style="position:absolute;left:1586;top:3671;width:2132;height:2" coordorigin="1586,3671" coordsize="2132,0" path="m1586,3671l3718,3671e" filled="false" stroked="true" strokeweight=".48pt" strokecolor="#000000">
                <v:path arrowok="t"/>
              </v:shape>
            </v:group>
            <v:group style="position:absolute;left:1586;top:3652;width:2132;height:2" coordorigin="1586,3652" coordsize="2132,2">
              <v:shape style="position:absolute;left:1586;top:3652;width:2132;height:2" coordorigin="1586,3652" coordsize="2132,0" path="m1586,3652l3718,3652e" filled="false" stroked="true" strokeweight=".48pt" strokecolor="#000000">
                <v:path arrowok="t"/>
              </v:shape>
            </v:group>
            <v:group style="position:absolute;left:3718;top:3652;width:29;height:2" coordorigin="3718,3652" coordsize="29,2">
              <v:shape style="position:absolute;left:3718;top:3652;width:29;height:2" coordorigin="3718,3652" coordsize="29,0" path="m3718,3652l3746,3652e" filled="false" stroked="true" strokeweight=".48pt" strokecolor="#000000">
                <v:path arrowok="t"/>
              </v:shape>
            </v:group>
            <v:group style="position:absolute;left:3718;top:3671;width:2352;height:2" coordorigin="3718,3671" coordsize="2352,2">
              <v:shape style="position:absolute;left:3718;top:3671;width:2352;height:2" coordorigin="3718,3671" coordsize="2352,0" path="m3718,3671l6070,3671e" filled="false" stroked="true" strokeweight=".48pt" strokecolor="#000000">
                <v:path arrowok="t"/>
              </v:shape>
            </v:group>
            <v:group style="position:absolute;left:3746;top:3652;width:2324;height:2" coordorigin="3746,3652" coordsize="2324,2">
              <v:shape style="position:absolute;left:3746;top:3652;width:2324;height:2" coordorigin="3746,3652" coordsize="2324,0" path="m3746,3652l6070,3652e" filled="false" stroked="true" strokeweight=".48pt" strokecolor="#000000">
                <v:path arrowok="t"/>
              </v:shape>
            </v:group>
            <v:group style="position:absolute;left:6070;top:3652;width:29;height:2" coordorigin="6070,3652" coordsize="29,2">
              <v:shape style="position:absolute;left:6070;top:3652;width:29;height:2" coordorigin="6070,3652" coordsize="29,0" path="m6070,3652l6098,3652e" filled="false" stroked="true" strokeweight=".48pt" strokecolor="#000000">
                <v:path arrowok="t"/>
              </v:shape>
            </v:group>
            <v:group style="position:absolute;left:6070;top:3671;width:2033;height:2" coordorigin="6070,3671" coordsize="2033,2">
              <v:shape style="position:absolute;left:6070;top:3671;width:2033;height:2" coordorigin="6070,3671" coordsize="2033,0" path="m6070,3671l8102,3671e" filled="false" stroked="true" strokeweight=".48pt" strokecolor="#000000">
                <v:path arrowok="t"/>
              </v:shape>
            </v:group>
            <v:group style="position:absolute;left:6098;top:3652;width:2004;height:2" coordorigin="6098,3652" coordsize="2004,2">
              <v:shape style="position:absolute;left:6098;top:3652;width:2004;height:2" coordorigin="6098,3652" coordsize="2004,0" path="m6098,3652l8102,3652e" filled="false" stroked="true" strokeweight=".48pt" strokecolor="#000000">
                <v:path arrowok="t"/>
              </v:shape>
              <v:shape style="position:absolute;left:1567;top:1347;width:8762;height:2300" type="#_x0000_t75" stroked="false">
                <v:imagedata r:id="rId212" o:title=""/>
              </v:shape>
            </v:group>
            <v:group style="position:absolute;left:8102;top:3652;width:29;height:2" coordorigin="8102,3652" coordsize="29,2">
              <v:shape style="position:absolute;left:8102;top:3652;width:29;height:2" coordorigin="8102,3652" coordsize="29,0" path="m8102,3652l8131,3652e" filled="false" stroked="true" strokeweight=".48pt" strokecolor="#000000">
                <v:path arrowok="t"/>
              </v:shape>
            </v:group>
            <v:group style="position:absolute;left:8102;top:3671;width:2207;height:2" coordorigin="8102,3671" coordsize="2207,2">
              <v:shape style="position:absolute;left:8102;top:3671;width:2207;height:2" coordorigin="8102,3671" coordsize="2207,0" path="m8102,3671l10309,3671e" filled="false" stroked="true" strokeweight=".48pt" strokecolor="#000000">
                <v:path arrowok="t"/>
              </v:shape>
            </v:group>
            <v:group style="position:absolute;left:8131;top:3652;width:2178;height:2" coordorigin="8131,3652" coordsize="2178,2">
              <v:shape style="position:absolute;left:8131;top:3652;width:2178;height:2" coordorigin="8131,3652" coordsize="2178,0" path="m8131,3652l10309,3652e" filled="false" stroked="true" strokeweight=".48pt" strokecolor="#000000">
                <v:path arrowok="t"/>
              </v:shape>
            </v:group>
            <w10:wrap type="none"/>
          </v:group>
        </w:pict>
      </w:r>
      <w:r>
        <w:rPr>
          <w:spacing w:val="-12"/>
        </w:rPr>
        <w:t>（2）年末其他应付款中不含应付持本公司</w:t>
      </w:r>
      <w:r>
        <w:rPr>
          <w:spacing w:val="-63"/>
        </w:rPr>
        <w:t> </w:t>
      </w:r>
      <w:r>
        <w:rPr>
          <w:spacing w:val="-9"/>
        </w:rPr>
        <w:t>5%（含</w:t>
      </w:r>
      <w:r>
        <w:rPr>
          <w:spacing w:val="-63"/>
        </w:rPr>
        <w:t> </w:t>
      </w:r>
      <w:r>
        <w:rPr>
          <w:spacing w:val="-12"/>
        </w:rPr>
        <w:t>5%）以上表决权股份的股东单位款项。</w:t>
      </w:r>
      <w:r>
        <w:rPr>
          <w:spacing w:val="-12"/>
        </w:rPr>
        <w:t> </w:t>
      </w:r>
      <w:r>
        <w:rPr/>
        <w:t>24.</w:t>
        <w:tab/>
        <w:t>其他流动负债</w:t>
      </w:r>
    </w:p>
    <w:p>
      <w:pPr>
        <w:spacing w:line="240" w:lineRule="auto" w:before="7"/>
        <w:rPr>
          <w:rFonts w:ascii="宋体" w:hAnsi="宋体" w:cs="宋体" w:eastAsia="宋体" w:hint="default"/>
          <w:sz w:val="3"/>
          <w:szCs w:val="3"/>
        </w:rPr>
      </w:pPr>
    </w:p>
    <w:tbl>
      <w:tblPr>
        <w:tblW w:w="0" w:type="auto"/>
        <w:jc w:val="left"/>
        <w:tblInd w:w="206" w:type="dxa"/>
        <w:tblLayout w:type="fixed"/>
        <w:tblCellMar>
          <w:top w:w="0" w:type="dxa"/>
          <w:left w:w="0" w:type="dxa"/>
          <w:bottom w:w="0" w:type="dxa"/>
          <w:right w:w="0" w:type="dxa"/>
        </w:tblCellMar>
        <w:tblLook w:val="01E0"/>
      </w:tblPr>
      <w:tblGrid>
        <w:gridCol w:w="2032"/>
        <w:gridCol w:w="2352"/>
        <w:gridCol w:w="2275"/>
        <w:gridCol w:w="1168"/>
      </w:tblGrid>
      <w:tr>
        <w:trPr>
          <w:trHeight w:val="738" w:hRule="exact"/>
        </w:trPr>
        <w:tc>
          <w:tcPr>
            <w:tcW w:w="2032" w:type="dxa"/>
            <w:tcBorders>
              <w:top w:val="nil" w:sz="6" w:space="0" w:color="auto"/>
              <w:left w:val="nil" w:sz="6" w:space="0" w:color="auto"/>
              <w:bottom w:val="nil" w:sz="6" w:space="0" w:color="auto"/>
              <w:right w:val="nil" w:sz="6" w:space="0" w:color="auto"/>
            </w:tcBorders>
          </w:tcPr>
          <w:p>
            <w:pPr>
              <w:pStyle w:val="TableParagraph"/>
              <w:spacing w:line="343" w:lineRule="auto" w:before="44"/>
              <w:ind w:left="35" w:right="857" w:firstLine="775"/>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spacing w:val="1"/>
                <w:w w:val="99"/>
                <w:sz w:val="18"/>
                <w:szCs w:val="18"/>
              </w:rPr>
              <w:t> </w:t>
            </w:r>
            <w:r>
              <w:rPr>
                <w:rFonts w:ascii="宋体" w:hAnsi="宋体" w:cs="宋体" w:eastAsia="宋体" w:hint="default"/>
                <w:sz w:val="18"/>
                <w:szCs w:val="18"/>
              </w:rPr>
              <w:t>备品备件款</w:t>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5"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140"/>
              <w:ind w:left="141" w:right="0"/>
              <w:jc w:val="center"/>
              <w:rPr>
                <w:rFonts w:ascii="Arial Narrow" w:hAnsi="Arial Narrow" w:cs="Arial Narrow" w:eastAsia="Arial Narrow" w:hint="default"/>
                <w:sz w:val="18"/>
                <w:szCs w:val="18"/>
              </w:rPr>
            </w:pPr>
            <w:r>
              <w:rPr>
                <w:rFonts w:ascii="Arial Narrow"/>
                <w:sz w:val="18"/>
              </w:rPr>
              <w:t>6,027,810.12</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76"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140"/>
              <w:ind w:left="698" w:right="0"/>
              <w:jc w:val="left"/>
              <w:rPr>
                <w:rFonts w:ascii="Arial Narrow" w:hAnsi="Arial Narrow" w:cs="Arial Narrow" w:eastAsia="Arial Narrow" w:hint="default"/>
                <w:sz w:val="18"/>
                <w:szCs w:val="18"/>
              </w:rPr>
            </w:pPr>
            <w:r>
              <w:rPr>
                <w:rFonts w:ascii="Arial Narrow"/>
                <w:sz w:val="18"/>
              </w:rPr>
              <w:t>33,761,849.07</w:t>
            </w:r>
          </w:p>
        </w:tc>
        <w:tc>
          <w:tcPr>
            <w:tcW w:w="1168" w:type="dxa"/>
            <w:tcBorders>
              <w:top w:val="nil" w:sz="6" w:space="0" w:color="auto"/>
              <w:left w:val="nil" w:sz="6" w:space="0" w:color="auto"/>
              <w:bottom w:val="nil" w:sz="6" w:space="0" w:color="auto"/>
              <w:right w:val="nil" w:sz="6" w:space="0" w:color="auto"/>
            </w:tcBorders>
          </w:tcPr>
          <w:p>
            <w:pPr>
              <w:pStyle w:val="TableParagraph"/>
              <w:spacing w:line="386" w:lineRule="auto" w:before="44"/>
              <w:ind w:left="638" w:right="33" w:firstLine="66"/>
              <w:jc w:val="left"/>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b/>
                <w:bCs/>
                <w:spacing w:val="1"/>
                <w:w w:val="99"/>
                <w:sz w:val="18"/>
                <w:szCs w:val="18"/>
              </w:rPr>
              <w:t> </w:t>
            </w: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1</w:t>
            </w:r>
          </w:p>
        </w:tc>
      </w:tr>
      <w:tr>
        <w:trPr>
          <w:trHeight w:val="380" w:hRule="exact"/>
        </w:trPr>
        <w:tc>
          <w:tcPr>
            <w:tcW w:w="203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18"/>
                <w:szCs w:val="18"/>
              </w:rPr>
            </w:pPr>
            <w:r>
              <w:rPr>
                <w:rFonts w:ascii="宋体" w:hAnsi="宋体" w:cs="宋体" w:eastAsia="宋体" w:hint="default"/>
                <w:sz w:val="18"/>
                <w:szCs w:val="18"/>
              </w:rPr>
              <w:t>防伪税控保证金</w:t>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9" w:right="0"/>
              <w:jc w:val="center"/>
              <w:rPr>
                <w:rFonts w:ascii="Arial Narrow" w:hAnsi="Arial Narrow" w:cs="Arial Narrow" w:eastAsia="Arial Narrow" w:hint="default"/>
                <w:sz w:val="18"/>
                <w:szCs w:val="18"/>
              </w:rPr>
            </w:pPr>
            <w:r>
              <w:rPr>
                <w:rFonts w:ascii="Arial Narrow"/>
                <w:sz w:val="18"/>
              </w:rPr>
              <w:t>53,000,000.00</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9" w:right="0"/>
              <w:jc w:val="center"/>
              <w:rPr>
                <w:rFonts w:ascii="Arial Narrow" w:hAnsi="Arial Narrow" w:cs="Arial Narrow" w:eastAsia="Arial Narrow" w:hint="default"/>
                <w:sz w:val="18"/>
                <w:szCs w:val="18"/>
              </w:rPr>
            </w:pPr>
            <w:r>
              <w:rPr>
                <w:rFonts w:ascii="Arial Narrow"/>
                <w:sz w:val="18"/>
              </w:rPr>
              <w:t>53,000,000.00</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2</w:t>
            </w:r>
          </w:p>
        </w:tc>
      </w:tr>
      <w:tr>
        <w:trPr>
          <w:trHeight w:val="380" w:hRule="exact"/>
        </w:trPr>
        <w:tc>
          <w:tcPr>
            <w:tcW w:w="203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18"/>
                <w:szCs w:val="18"/>
              </w:rPr>
            </w:pPr>
            <w:r>
              <w:rPr>
                <w:rFonts w:ascii="宋体" w:hAnsi="宋体" w:cs="宋体" w:eastAsia="宋体" w:hint="default"/>
                <w:sz w:val="18"/>
                <w:szCs w:val="18"/>
              </w:rPr>
              <w:t>打印机维修费</w:t>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59" w:right="0"/>
              <w:jc w:val="center"/>
              <w:rPr>
                <w:rFonts w:ascii="Arial Narrow" w:hAnsi="Arial Narrow" w:cs="Arial Narrow" w:eastAsia="Arial Narrow" w:hint="default"/>
                <w:sz w:val="18"/>
                <w:szCs w:val="18"/>
              </w:rPr>
            </w:pPr>
            <w:r>
              <w:rPr>
                <w:rFonts w:ascii="Arial Narrow"/>
                <w:sz w:val="18"/>
              </w:rPr>
              <w:t>13,574,824.01</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63"/>
              <w:ind w:left="59" w:right="0"/>
              <w:jc w:val="center"/>
              <w:rPr>
                <w:rFonts w:ascii="Arial Narrow" w:hAnsi="Arial Narrow" w:cs="Arial Narrow" w:eastAsia="Arial Narrow" w:hint="default"/>
                <w:sz w:val="18"/>
                <w:szCs w:val="18"/>
              </w:rPr>
            </w:pPr>
            <w:r>
              <w:rPr>
                <w:rFonts w:ascii="Arial Narrow"/>
                <w:sz w:val="18"/>
              </w:rPr>
              <w:t>13,507,624.01</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3</w:t>
            </w:r>
          </w:p>
        </w:tc>
      </w:tr>
      <w:tr>
        <w:trPr>
          <w:trHeight w:val="361" w:hRule="exact"/>
        </w:trPr>
        <w:tc>
          <w:tcPr>
            <w:tcW w:w="203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18"/>
                <w:szCs w:val="18"/>
              </w:rPr>
            </w:pPr>
            <w:r>
              <w:rPr>
                <w:rFonts w:ascii="宋体" w:hAnsi="宋体" w:cs="宋体" w:eastAsia="宋体" w:hint="default"/>
                <w:sz w:val="18"/>
                <w:szCs w:val="18"/>
              </w:rPr>
              <w:t>技术培训协作费</w:t>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1" w:right="0"/>
              <w:jc w:val="center"/>
              <w:rPr>
                <w:rFonts w:ascii="Arial Narrow" w:hAnsi="Arial Narrow" w:cs="Arial Narrow" w:eastAsia="Arial Narrow" w:hint="default"/>
                <w:sz w:val="18"/>
                <w:szCs w:val="18"/>
              </w:rPr>
            </w:pPr>
            <w:r>
              <w:rPr>
                <w:rFonts w:ascii="Arial Narrow"/>
                <w:sz w:val="18"/>
              </w:rPr>
              <w:t>3,478,005.00</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1" w:right="0"/>
              <w:jc w:val="center"/>
              <w:rPr>
                <w:rFonts w:ascii="Arial Narrow" w:hAnsi="Arial Narrow" w:cs="Arial Narrow" w:eastAsia="Arial Narrow" w:hint="default"/>
                <w:sz w:val="18"/>
                <w:szCs w:val="18"/>
              </w:rPr>
            </w:pPr>
            <w:r>
              <w:rPr>
                <w:rFonts w:ascii="Arial Narrow"/>
                <w:sz w:val="18"/>
              </w:rPr>
              <w:t>6,956,011.11</w:t>
            </w:r>
          </w:p>
        </w:tc>
        <w:tc>
          <w:tcPr>
            <w:tcW w:w="1168" w:type="dxa"/>
            <w:tcBorders>
              <w:top w:val="nil" w:sz="6" w:space="0" w:color="auto"/>
              <w:left w:val="nil" w:sz="6" w:space="0" w:color="auto"/>
              <w:bottom w:val="nil" w:sz="6" w:space="0" w:color="auto"/>
              <w:right w:val="nil" w:sz="6" w:space="0" w:color="auto"/>
            </w:tcBorders>
          </w:tcPr>
          <w:p>
            <w:pPr/>
          </w:p>
        </w:tc>
      </w:tr>
      <w:tr>
        <w:trPr>
          <w:trHeight w:val="399" w:hRule="exact"/>
        </w:trPr>
        <w:tc>
          <w:tcPr>
            <w:tcW w:w="203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科研项目拨款</w:t>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9" w:right="0"/>
              <w:jc w:val="center"/>
              <w:rPr>
                <w:rFonts w:ascii="Arial Narrow" w:hAnsi="Arial Narrow" w:cs="Arial Narrow" w:eastAsia="Arial Narrow" w:hint="default"/>
                <w:sz w:val="18"/>
                <w:szCs w:val="18"/>
              </w:rPr>
            </w:pPr>
            <w:r>
              <w:rPr>
                <w:rFonts w:ascii="Arial Narrow"/>
                <w:sz w:val="18"/>
              </w:rPr>
              <w:t>10,640,000.00</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41" w:right="0"/>
              <w:jc w:val="center"/>
              <w:rPr>
                <w:rFonts w:ascii="Arial Narrow" w:hAnsi="Arial Narrow" w:cs="Arial Narrow" w:eastAsia="Arial Narrow" w:hint="default"/>
                <w:sz w:val="18"/>
                <w:szCs w:val="18"/>
              </w:rPr>
            </w:pPr>
            <w:r>
              <w:rPr>
                <w:rFonts w:ascii="Arial Narrow"/>
                <w:sz w:val="18"/>
              </w:rPr>
              <w:t>9,450,000.00</w:t>
            </w:r>
          </w:p>
        </w:tc>
        <w:tc>
          <w:tcPr>
            <w:tcW w:w="1168"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33"/>
              <w:jc w:val="righ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4</w:t>
            </w:r>
          </w:p>
        </w:tc>
      </w:tr>
      <w:tr>
        <w:trPr>
          <w:trHeight w:val="371" w:hRule="exact"/>
        </w:trPr>
        <w:tc>
          <w:tcPr>
            <w:tcW w:w="203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18"/>
                <w:szCs w:val="18"/>
              </w:rPr>
            </w:pPr>
            <w:r>
              <w:rPr>
                <w:rFonts w:ascii="宋体" w:hAnsi="宋体" w:cs="宋体" w:eastAsia="宋体" w:hint="default"/>
                <w:sz w:val="18"/>
                <w:szCs w:val="18"/>
              </w:rPr>
              <w:t>董事会会费</w:t>
            </w:r>
          </w:p>
        </w:tc>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1" w:right="0"/>
              <w:jc w:val="center"/>
              <w:rPr>
                <w:rFonts w:ascii="Arial Narrow" w:hAnsi="Arial Narrow" w:cs="Arial Narrow" w:eastAsia="Arial Narrow" w:hint="default"/>
                <w:sz w:val="18"/>
                <w:szCs w:val="18"/>
              </w:rPr>
            </w:pPr>
            <w:r>
              <w:rPr>
                <w:rFonts w:ascii="Arial Narrow"/>
                <w:sz w:val="18"/>
              </w:rPr>
              <w:t>5,602,122.86</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1" w:right="0"/>
              <w:jc w:val="center"/>
              <w:rPr>
                <w:rFonts w:ascii="Arial Narrow" w:hAnsi="Arial Narrow" w:cs="Arial Narrow" w:eastAsia="Arial Narrow" w:hint="default"/>
                <w:sz w:val="18"/>
                <w:szCs w:val="18"/>
              </w:rPr>
            </w:pPr>
            <w:r>
              <w:rPr>
                <w:rFonts w:ascii="Arial Narrow"/>
                <w:sz w:val="18"/>
              </w:rPr>
              <w:t>4,615,513.22</w:t>
            </w:r>
          </w:p>
        </w:tc>
        <w:tc>
          <w:tcPr>
            <w:tcW w:w="1168"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865" w:top="1100" w:bottom="1060" w:left="1460" w:right="1460"/>
        </w:sectPr>
      </w:pPr>
    </w:p>
    <w:p>
      <w:pPr>
        <w:spacing w:line="240" w:lineRule="auto" w:before="12"/>
        <w:rPr>
          <w:rFonts w:ascii="宋体" w:hAnsi="宋体" w:cs="宋体" w:eastAsia="宋体" w:hint="default"/>
          <w:sz w:val="23"/>
          <w:szCs w:val="23"/>
        </w:rPr>
      </w:pPr>
    </w:p>
    <w:tbl>
      <w:tblPr>
        <w:tblW w:w="0" w:type="auto"/>
        <w:jc w:val="left"/>
        <w:tblInd w:w="206" w:type="dxa"/>
        <w:tblLayout w:type="fixed"/>
        <w:tblCellMar>
          <w:top w:w="0" w:type="dxa"/>
          <w:left w:w="0" w:type="dxa"/>
          <w:bottom w:w="0" w:type="dxa"/>
          <w:right w:w="0" w:type="dxa"/>
        </w:tblCellMar>
        <w:tblLook w:val="01E0"/>
      </w:tblPr>
      <w:tblGrid>
        <w:gridCol w:w="1991"/>
        <w:gridCol w:w="2363"/>
        <w:gridCol w:w="1702"/>
      </w:tblGrid>
      <w:tr>
        <w:trPr>
          <w:trHeight w:val="392"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远教工程安装费</w:t>
            </w:r>
          </w:p>
        </w:tc>
        <w:tc>
          <w:tcPr>
            <w:tcW w:w="236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644"/>
              <w:jc w:val="right"/>
              <w:rPr>
                <w:rFonts w:ascii="Arial Narrow" w:hAnsi="Arial Narrow" w:cs="Arial Narrow" w:eastAsia="Arial Narrow" w:hint="default"/>
                <w:sz w:val="18"/>
                <w:szCs w:val="18"/>
              </w:rPr>
            </w:pPr>
            <w:r>
              <w:rPr>
                <w:rFonts w:ascii="Arial Narrow"/>
                <w:spacing w:val="-1"/>
                <w:w w:val="95"/>
                <w:sz w:val="18"/>
              </w:rPr>
              <w:t>3,001,607.65</w:t>
            </w:r>
            <w:r>
              <w:rPr>
                <w:rFonts w:ascii="Arial Narrow"/>
                <w:sz w:val="18"/>
              </w:rPr>
            </w:r>
          </w:p>
        </w:tc>
        <w:tc>
          <w:tcPr>
            <w:tcW w:w="1702" w:type="dxa"/>
            <w:tcBorders>
              <w:top w:val="nil" w:sz="6" w:space="0" w:color="auto"/>
              <w:left w:val="nil" w:sz="6" w:space="0" w:color="auto"/>
              <w:bottom w:val="nil" w:sz="6" w:space="0" w:color="auto"/>
              <w:right w:val="nil" w:sz="6" w:space="0" w:color="auto"/>
            </w:tcBorders>
          </w:tcPr>
          <w:p>
            <w:pPr/>
          </w:p>
        </w:tc>
      </w:tr>
      <w:tr>
        <w:trPr>
          <w:trHeight w:val="377"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6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644"/>
              <w:jc w:val="right"/>
              <w:rPr>
                <w:rFonts w:ascii="Arial Narrow" w:hAnsi="Arial Narrow" w:cs="Arial Narrow" w:eastAsia="Arial Narrow" w:hint="default"/>
                <w:sz w:val="18"/>
                <w:szCs w:val="18"/>
              </w:rPr>
            </w:pPr>
            <w:r>
              <w:rPr>
                <w:rFonts w:ascii="Arial Narrow"/>
                <w:spacing w:val="-1"/>
                <w:w w:val="95"/>
                <w:sz w:val="18"/>
              </w:rPr>
              <w:t>5,440,569.38</w:t>
            </w:r>
            <w:r>
              <w:rPr>
                <w:rFonts w:ascii="Arial Narrow"/>
                <w:sz w:val="18"/>
              </w:rPr>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782,893.76</w:t>
            </w:r>
            <w:r>
              <w:rPr>
                <w:rFonts w:ascii="Arial Narrow"/>
                <w:sz w:val="18"/>
              </w:rPr>
            </w:r>
          </w:p>
        </w:tc>
      </w:tr>
      <w:tr>
        <w:trPr>
          <w:trHeight w:val="382" w:hRule="exact"/>
        </w:trPr>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63"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644"/>
              <w:jc w:val="right"/>
              <w:rPr>
                <w:rFonts w:ascii="Arial Narrow" w:hAnsi="Arial Narrow" w:cs="Arial Narrow" w:eastAsia="Arial Narrow" w:hint="default"/>
                <w:sz w:val="18"/>
                <w:szCs w:val="18"/>
              </w:rPr>
            </w:pPr>
            <w:r>
              <w:rPr>
                <w:rFonts w:ascii="Arial Narrow"/>
                <w:b/>
                <w:spacing w:val="-1"/>
                <w:w w:val="95"/>
                <w:sz w:val="18"/>
              </w:rPr>
              <w:t>100,764,939.02</w:t>
            </w:r>
            <w:r>
              <w:rPr>
                <w:rFonts w:ascii="Arial Narrow"/>
                <w:sz w:val="18"/>
              </w:rPr>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Arial Narrow" w:hAnsi="Arial Narrow" w:cs="Arial Narrow" w:eastAsia="Arial Narrow" w:hint="default"/>
                <w:sz w:val="18"/>
                <w:szCs w:val="18"/>
              </w:rPr>
            </w:pPr>
            <w:r>
              <w:rPr>
                <w:rFonts w:ascii="Arial Narrow"/>
                <w:b/>
                <w:spacing w:val="-1"/>
                <w:w w:val="95"/>
                <w:sz w:val="18"/>
              </w:rPr>
              <w:t>122,073,891.17</w:t>
            </w:r>
            <w:r>
              <w:rPr>
                <w:rFonts w:ascii="Arial Narrow"/>
                <w:sz w:val="18"/>
              </w:rPr>
            </w:r>
          </w:p>
        </w:tc>
      </w:tr>
    </w:tbl>
    <w:p>
      <w:pPr>
        <w:spacing w:line="240" w:lineRule="auto" w:before="0"/>
        <w:rPr>
          <w:rFonts w:ascii="宋体" w:hAnsi="宋体" w:cs="宋体" w:eastAsia="宋体" w:hint="default"/>
          <w:sz w:val="20"/>
          <w:szCs w:val="20"/>
        </w:rPr>
      </w:pPr>
    </w:p>
    <w:p>
      <w:pPr>
        <w:pStyle w:val="BodyText"/>
        <w:spacing w:line="314" w:lineRule="auto" w:before="35"/>
        <w:ind w:left="241" w:right="119" w:firstLine="669"/>
        <w:jc w:val="left"/>
      </w:pPr>
      <w:r>
        <w:rPr/>
        <w:pict>
          <v:group style="position:absolute;margin-left:78.360001pt;margin-top:-71.366013pt;width:438.15pt;height:59pt;mso-position-horizontal-relative:page;mso-position-vertical-relative:paragraph;z-index:-899656" coordorigin="1567,-1427" coordsize="8763,1180">
            <v:group style="position:absolute;left:1586;top:-1423;width:2132;height:2" coordorigin="1586,-1423" coordsize="2132,2">
              <v:shape style="position:absolute;left:1586;top:-1423;width:2132;height:2" coordorigin="1586,-1423" coordsize="2132,0" path="m1586,-1423l3718,-1423e" filled="false" stroked="true" strokeweight=".48pt" strokecolor="#000000">
                <v:path arrowok="t"/>
              </v:shape>
            </v:group>
            <v:group style="position:absolute;left:1586;top:-1403;width:2132;height:2" coordorigin="1586,-1403" coordsize="2132,2">
              <v:shape style="position:absolute;left:1586;top:-1403;width:2132;height:2" coordorigin="1586,-1403" coordsize="2132,0" path="m1586,-1403l3718,-1403e" filled="false" stroked="true" strokeweight=".48pt" strokecolor="#000000">
                <v:path arrowok="t"/>
              </v:shape>
              <v:shape style="position:absolute;left:3718;top:-1399;width:10;height:2" type="#_x0000_t75" stroked="false">
                <v:imagedata r:id="rId66" o:title=""/>
              </v:shape>
            </v:group>
            <v:group style="position:absolute;left:3718;top:-1423;width:29;height:2" coordorigin="3718,-1423" coordsize="29,2">
              <v:shape style="position:absolute;left:3718;top:-1423;width:29;height:2" coordorigin="3718,-1423" coordsize="29,0" path="m3718,-1423l3746,-1423e" filled="false" stroked="true" strokeweight=".48pt" strokecolor="#000000">
                <v:path arrowok="t"/>
              </v:shape>
            </v:group>
            <v:group style="position:absolute;left:3718;top:-1403;width:29;height:2" coordorigin="3718,-1403" coordsize="29,2">
              <v:shape style="position:absolute;left:3718;top:-1403;width:29;height:2" coordorigin="3718,-1403" coordsize="29,0" path="m3718,-1403l3746,-1403e" filled="false" stroked="true" strokeweight=".48pt" strokecolor="#000000">
                <v:path arrowok="t"/>
              </v:shape>
            </v:group>
            <v:group style="position:absolute;left:3746;top:-1423;width:2324;height:2" coordorigin="3746,-1423" coordsize="2324,2">
              <v:shape style="position:absolute;left:3746;top:-1423;width:2324;height:2" coordorigin="3746,-1423" coordsize="2324,0" path="m3746,-1423l6070,-1423e" filled="false" stroked="true" strokeweight=".48pt" strokecolor="#000000">
                <v:path arrowok="t"/>
              </v:shape>
            </v:group>
            <v:group style="position:absolute;left:3746;top:-1403;width:2324;height:2" coordorigin="3746,-1403" coordsize="2324,2">
              <v:shape style="position:absolute;left:3746;top:-1403;width:2324;height:2" coordorigin="3746,-1403" coordsize="2324,0" path="m3746,-1403l6070,-1403e" filled="false" stroked="true" strokeweight=".48pt" strokecolor="#000000">
                <v:path arrowok="t"/>
              </v:shape>
              <v:shape style="position:absolute;left:6070;top:-1399;width:10;height:2" type="#_x0000_t75" stroked="false">
                <v:imagedata r:id="rId66" o:title=""/>
              </v:shape>
            </v:group>
            <v:group style="position:absolute;left:6070;top:-1423;width:29;height:2" coordorigin="6070,-1423" coordsize="29,2">
              <v:shape style="position:absolute;left:6070;top:-1423;width:29;height:2" coordorigin="6070,-1423" coordsize="29,0" path="m6070,-1423l6098,-1423e" filled="false" stroked="true" strokeweight=".48pt" strokecolor="#000000">
                <v:path arrowok="t"/>
              </v:shape>
            </v:group>
            <v:group style="position:absolute;left:6070;top:-1403;width:29;height:2" coordorigin="6070,-1403" coordsize="29,2">
              <v:shape style="position:absolute;left:6070;top:-1403;width:29;height:2" coordorigin="6070,-1403" coordsize="29,0" path="m6070,-1403l6098,-1403e" filled="false" stroked="true" strokeweight=".48pt" strokecolor="#000000">
                <v:path arrowok="t"/>
              </v:shape>
            </v:group>
            <v:group style="position:absolute;left:6098;top:-1423;width:2004;height:2" coordorigin="6098,-1423" coordsize="2004,2">
              <v:shape style="position:absolute;left:6098;top:-1423;width:2004;height:2" coordorigin="6098,-1423" coordsize="2004,0" path="m6098,-1423l8102,-1423e" filled="false" stroked="true" strokeweight=".48pt" strokecolor="#000000">
                <v:path arrowok="t"/>
              </v:shape>
            </v:group>
            <v:group style="position:absolute;left:6098;top:-1403;width:2004;height:2" coordorigin="6098,-1403" coordsize="2004,2">
              <v:shape style="position:absolute;left:6098;top:-1403;width:2004;height:2" coordorigin="6098,-1403" coordsize="2004,0" path="m6098,-1403l8102,-1403e" filled="false" stroked="true" strokeweight=".48pt" strokecolor="#000000">
                <v:path arrowok="t"/>
              </v:shape>
              <v:shape style="position:absolute;left:8102;top:-1399;width:10;height:2" type="#_x0000_t75" stroked="false">
                <v:imagedata r:id="rId66" o:title=""/>
              </v:shape>
            </v:group>
            <v:group style="position:absolute;left:8102;top:-1423;width:29;height:2" coordorigin="8102,-1423" coordsize="29,2">
              <v:shape style="position:absolute;left:8102;top:-1423;width:29;height:2" coordorigin="8102,-1423" coordsize="29,0" path="m8102,-1423l8131,-1423e" filled="false" stroked="true" strokeweight=".48pt" strokecolor="#000000">
                <v:path arrowok="t"/>
              </v:shape>
            </v:group>
            <v:group style="position:absolute;left:8102;top:-1403;width:29;height:2" coordorigin="8102,-1403" coordsize="29,2">
              <v:shape style="position:absolute;left:8102;top:-1403;width:29;height:2" coordorigin="8102,-1403" coordsize="29,0" path="m8102,-1403l8131,-1403e" filled="false" stroked="true" strokeweight=".48pt" strokecolor="#000000">
                <v:path arrowok="t"/>
              </v:shape>
            </v:group>
            <v:group style="position:absolute;left:8131;top:-1423;width:2178;height:2" coordorigin="8131,-1423" coordsize="2178,2">
              <v:shape style="position:absolute;left:8131;top:-1423;width:2178;height:2" coordorigin="8131,-1423" coordsize="2178,0" path="m8131,-1423l10309,-1423e" filled="false" stroked="true" strokeweight=".48pt" strokecolor="#000000">
                <v:path arrowok="t"/>
              </v:shape>
            </v:group>
            <v:group style="position:absolute;left:8131;top:-1403;width:2178;height:2" coordorigin="8131,-1403" coordsize="2178,2">
              <v:shape style="position:absolute;left:8131;top:-1403;width:2178;height:2" coordorigin="8131,-1403" coordsize="2178,0" path="m8131,-1403l10309,-1403e" filled="false" stroked="true" strokeweight=".48pt" strokecolor="#000000">
                <v:path arrowok="t"/>
              </v:shape>
              <v:shape style="position:absolute;left:3698;top:-1417;width:4433;height:408" type="#_x0000_t75" stroked="false">
                <v:imagedata r:id="rId213" o:title=""/>
              </v:shape>
            </v:group>
            <v:group style="position:absolute;left:1586;top:-253;width:2132;height:2" coordorigin="1586,-253" coordsize="2132,2">
              <v:shape style="position:absolute;left:1586;top:-253;width:2132;height:2" coordorigin="1586,-253" coordsize="2132,0" path="m1586,-253l3718,-253e" filled="false" stroked="true" strokeweight=".48pt" strokecolor="#000000">
                <v:path arrowok="t"/>
              </v:shape>
            </v:group>
            <v:group style="position:absolute;left:1586;top:-272;width:2132;height:2" coordorigin="1586,-272" coordsize="2132,2">
              <v:shape style="position:absolute;left:1586;top:-272;width:2132;height:2" coordorigin="1586,-272" coordsize="2132,0" path="m1586,-272l3718,-272e" filled="false" stroked="true" strokeweight=".48pt" strokecolor="#000000">
                <v:path arrowok="t"/>
              </v:shape>
            </v:group>
            <v:group style="position:absolute;left:3718;top:-272;width:29;height:2" coordorigin="3718,-272" coordsize="29,2">
              <v:shape style="position:absolute;left:3718;top:-272;width:29;height:2" coordorigin="3718,-272" coordsize="29,0" path="m3718,-272l3746,-272e" filled="false" stroked="true" strokeweight=".48pt" strokecolor="#000000">
                <v:path arrowok="t"/>
              </v:shape>
            </v:group>
            <v:group style="position:absolute;left:3718;top:-253;width:2352;height:2" coordorigin="3718,-253" coordsize="2352,2">
              <v:shape style="position:absolute;left:3718;top:-253;width:2352;height:2" coordorigin="3718,-253" coordsize="2352,0" path="m3718,-253l6070,-253e" filled="false" stroked="true" strokeweight=".48pt" strokecolor="#000000">
                <v:path arrowok="t"/>
              </v:shape>
            </v:group>
            <v:group style="position:absolute;left:3746;top:-272;width:2324;height:2" coordorigin="3746,-272" coordsize="2324,2">
              <v:shape style="position:absolute;left:3746;top:-272;width:2324;height:2" coordorigin="3746,-272" coordsize="2324,0" path="m3746,-272l6070,-272e" filled="false" stroked="true" strokeweight=".48pt" strokecolor="#000000">
                <v:path arrowok="t"/>
              </v:shape>
            </v:group>
            <v:group style="position:absolute;left:6070;top:-272;width:29;height:2" coordorigin="6070,-272" coordsize="29,2">
              <v:shape style="position:absolute;left:6070;top:-272;width:29;height:2" coordorigin="6070,-272" coordsize="29,0" path="m6070,-272l6098,-272e" filled="false" stroked="true" strokeweight=".48pt" strokecolor="#000000">
                <v:path arrowok="t"/>
              </v:shape>
            </v:group>
            <v:group style="position:absolute;left:6070;top:-253;width:2033;height:2" coordorigin="6070,-253" coordsize="2033,2">
              <v:shape style="position:absolute;left:6070;top:-253;width:2033;height:2" coordorigin="6070,-253" coordsize="2033,0" path="m6070,-253l8102,-253e" filled="false" stroked="true" strokeweight=".48pt" strokecolor="#000000">
                <v:path arrowok="t"/>
              </v:shape>
            </v:group>
            <v:group style="position:absolute;left:6098;top:-272;width:2004;height:2" coordorigin="6098,-272" coordsize="2004,2">
              <v:shape style="position:absolute;left:6098;top:-272;width:2004;height:2" coordorigin="6098,-272" coordsize="2004,0" path="m6098,-272l8102,-272e" filled="false" stroked="true" strokeweight=".48pt" strokecolor="#000000">
                <v:path arrowok="t"/>
              </v:shape>
              <v:shape style="position:absolute;left:1567;top:-1047;width:8762;height:770" type="#_x0000_t75" stroked="false">
                <v:imagedata r:id="rId214" o:title=""/>
              </v:shape>
            </v:group>
            <v:group style="position:absolute;left:8102;top:-272;width:29;height:2" coordorigin="8102,-272" coordsize="29,2">
              <v:shape style="position:absolute;left:8102;top:-272;width:29;height:2" coordorigin="8102,-272" coordsize="29,0" path="m8102,-272l8131,-272e" filled="false" stroked="true" strokeweight=".48pt" strokecolor="#000000">
                <v:path arrowok="t"/>
              </v:shape>
            </v:group>
            <v:group style="position:absolute;left:8102;top:-253;width:2207;height:2" coordorigin="8102,-253" coordsize="2207,2">
              <v:shape style="position:absolute;left:8102;top:-253;width:2207;height:2" coordorigin="8102,-253" coordsize="2207,0" path="m8102,-253l10309,-253e" filled="false" stroked="true" strokeweight=".48pt" strokecolor="#000000">
                <v:path arrowok="t"/>
              </v:shape>
            </v:group>
            <v:group style="position:absolute;left:8131;top:-272;width:2178;height:2" coordorigin="8131,-272" coordsize="2178,2">
              <v:shape style="position:absolute;left:8131;top:-272;width:2178;height:2" coordorigin="8131,-272" coordsize="2178,0" path="m8131,-272l10309,-272e" filled="false" stroked="true" strokeweight=".48pt" strokecolor="#000000">
                <v:path arrowok="t"/>
              </v:shape>
            </v:group>
            <w10:wrap type="none"/>
          </v:group>
        </w:pict>
      </w:r>
      <w:r>
        <w:rPr/>
        <w:t>注释</w:t>
      </w:r>
      <w:r>
        <w:rPr>
          <w:spacing w:val="-33"/>
        </w:rPr>
        <w:t> </w:t>
      </w:r>
      <w:r>
        <w:rPr>
          <w:spacing w:val="-6"/>
        </w:rPr>
        <w:t>1：根据本公司与国家税务总局签定的《增值税防伪税控系统合作协议》相关规定，</w:t>
      </w:r>
      <w:r>
        <w:rPr/>
        <w:t> </w:t>
      </w:r>
      <w:r>
        <w:rPr>
          <w:spacing w:val="-3"/>
        </w:rPr>
        <w:t>按照增值税防伪税控系统销售量的一定比例计提备品备件费用，用于增值税防伪税控系统产品</w:t>
      </w:r>
      <w:r>
        <w:rPr>
          <w:spacing w:val="-86"/>
        </w:rPr>
        <w:t> </w:t>
      </w:r>
      <w:r>
        <w:rPr>
          <w:spacing w:val="-86"/>
        </w:rPr>
      </w:r>
      <w:r>
        <w:rPr/>
        <w:t>的维修周转。本公司截至</w:t>
      </w:r>
      <w:r>
        <w:rPr>
          <w:spacing w:val="-53"/>
        </w:rPr>
        <w:t> </w:t>
      </w:r>
      <w:r>
        <w:rPr/>
        <w:t>2009</w:t>
      </w:r>
      <w:r>
        <w:rPr>
          <w:spacing w:val="-52"/>
        </w:rPr>
        <w:t> </w:t>
      </w:r>
      <w:r>
        <w:rPr/>
        <w:t>年</w:t>
      </w:r>
      <w:r>
        <w:rPr>
          <w:spacing w:val="-53"/>
        </w:rPr>
        <w:t> </w:t>
      </w:r>
      <w:r>
        <w:rPr/>
        <w:t>12</w:t>
      </w:r>
      <w:r>
        <w:rPr>
          <w:spacing w:val="-52"/>
        </w:rPr>
        <w:t> </w:t>
      </w:r>
      <w:r>
        <w:rPr/>
        <w:t>月</w:t>
      </w:r>
      <w:r>
        <w:rPr>
          <w:spacing w:val="-53"/>
        </w:rPr>
        <w:t> </w:t>
      </w:r>
      <w:r>
        <w:rPr/>
        <w:t>31</w:t>
      </w:r>
      <w:r>
        <w:rPr>
          <w:spacing w:val="-52"/>
        </w:rPr>
        <w:t> </w:t>
      </w:r>
      <w:r>
        <w:rPr/>
        <w:t>日预提的备品备件余额为</w:t>
      </w:r>
      <w:r>
        <w:rPr>
          <w:spacing w:val="-53"/>
        </w:rPr>
        <w:t> </w:t>
      </w:r>
      <w:r>
        <w:rPr/>
        <w:t>6,027,810.12</w:t>
      </w:r>
      <w:r>
        <w:rPr>
          <w:spacing w:val="-52"/>
        </w:rPr>
        <w:t> </w:t>
      </w:r>
      <w:r>
        <w:rPr/>
        <w:t>元。</w:t>
      </w:r>
    </w:p>
    <w:p>
      <w:pPr>
        <w:spacing w:line="240" w:lineRule="auto" w:before="1"/>
        <w:rPr>
          <w:rFonts w:ascii="宋体" w:hAnsi="宋体" w:cs="宋体" w:eastAsia="宋体" w:hint="default"/>
          <w:sz w:val="21"/>
          <w:szCs w:val="21"/>
        </w:rPr>
      </w:pPr>
    </w:p>
    <w:p>
      <w:pPr>
        <w:pStyle w:val="BodyText"/>
        <w:spacing w:line="331" w:lineRule="auto"/>
        <w:ind w:left="241" w:right="113" w:firstLine="669"/>
        <w:jc w:val="left"/>
      </w:pPr>
      <w:r>
        <w:rPr/>
        <w:t>注释</w:t>
      </w:r>
      <w:r>
        <w:rPr>
          <w:spacing w:val="-45"/>
        </w:rPr>
        <w:t> </w:t>
      </w:r>
      <w:r>
        <w:rPr/>
        <w:t>2：根据</w:t>
      </w:r>
      <w:r>
        <w:rPr>
          <w:spacing w:val="-45"/>
        </w:rPr>
        <w:t> </w:t>
      </w:r>
      <w:r>
        <w:rPr/>
        <w:t>2003</w:t>
      </w:r>
      <w:r>
        <w:rPr>
          <w:spacing w:val="-45"/>
        </w:rPr>
        <w:t> </w:t>
      </w:r>
      <w:r>
        <w:rPr/>
        <w:t>年</w:t>
      </w:r>
      <w:r>
        <w:rPr>
          <w:spacing w:val="-45"/>
        </w:rPr>
        <w:t> </w:t>
      </w:r>
      <w:r>
        <w:rPr/>
        <w:t>12</w:t>
      </w:r>
      <w:r>
        <w:rPr>
          <w:spacing w:val="-45"/>
        </w:rPr>
        <w:t> </w:t>
      </w:r>
      <w:r>
        <w:rPr/>
        <w:t>月</w:t>
      </w:r>
      <w:r>
        <w:rPr>
          <w:spacing w:val="-46"/>
        </w:rPr>
        <w:t> </w:t>
      </w:r>
      <w:r>
        <w:rPr/>
        <w:t>22</w:t>
      </w:r>
      <w:r>
        <w:rPr>
          <w:spacing w:val="-45"/>
        </w:rPr>
        <w:t> </w:t>
      </w:r>
      <w:r>
        <w:rPr/>
        <w:t>日国家税务总局流转税管理司流便函[2003]118</w:t>
      </w:r>
      <w:r>
        <w:rPr>
          <w:spacing w:val="-45"/>
        </w:rPr>
        <w:t> </w:t>
      </w:r>
      <w:r>
        <w:rPr/>
        <w:t>号《关</w:t>
      </w:r>
      <w:r>
        <w:rPr/>
        <w:t> 于建议提取增值税防伪税控开票系统服务保证金的函》，本公司提取一定数额的服务保证金， </w:t>
      </w:r>
      <w:r>
        <w:rPr>
          <w:spacing w:val="14"/>
        </w:rPr>
        <w:t>用于保障公司产品增值税防伪税控系统的正常运行。本公司</w:t>
      </w:r>
      <w:r>
        <w:rPr>
          <w:spacing w:val="16"/>
        </w:rPr>
        <w:t> </w:t>
      </w:r>
      <w:r>
        <w:rPr/>
        <w:t>2003</w:t>
      </w:r>
      <w:r>
        <w:rPr>
          <w:spacing w:val="17"/>
        </w:rPr>
        <w:t> </w:t>
      </w:r>
      <w:r>
        <w:rPr>
          <w:spacing w:val="12"/>
        </w:rPr>
        <w:t>年度计提服务保证金</w:t>
      </w:r>
      <w:r>
        <w:rPr>
          <w:spacing w:val="-103"/>
        </w:rPr>
        <w:t> </w:t>
      </w:r>
      <w:r>
        <w:rPr>
          <w:spacing w:val="-103"/>
        </w:rPr>
      </w:r>
      <w:r>
        <w:rPr/>
        <w:t>53,000,000.00</w:t>
      </w:r>
      <w:r>
        <w:rPr>
          <w:spacing w:val="-52"/>
        </w:rPr>
        <w:t> </w:t>
      </w:r>
      <w:r>
        <w:rPr/>
        <w:t>元，本期无变化。</w:t>
      </w:r>
    </w:p>
    <w:p>
      <w:pPr>
        <w:pStyle w:val="BodyText"/>
        <w:spacing w:line="240" w:lineRule="auto" w:before="146"/>
        <w:ind w:left="911" w:right="119"/>
        <w:jc w:val="left"/>
      </w:pPr>
      <w:r>
        <w:rPr/>
        <w:t>注释</w:t>
      </w:r>
      <w:r>
        <w:rPr>
          <w:spacing w:val="-51"/>
        </w:rPr>
        <w:t> </w:t>
      </w:r>
      <w:r>
        <w:rPr/>
        <w:t>3：根据</w:t>
      </w:r>
      <w:r>
        <w:rPr>
          <w:spacing w:val="-51"/>
        </w:rPr>
        <w:t> </w:t>
      </w:r>
      <w:r>
        <w:rPr/>
        <w:t>2004</w:t>
      </w:r>
      <w:r>
        <w:rPr>
          <w:spacing w:val="-51"/>
        </w:rPr>
        <w:t> </w:t>
      </w:r>
      <w:r>
        <w:rPr/>
        <w:t>年</w:t>
      </w:r>
      <w:r>
        <w:rPr>
          <w:spacing w:val="-51"/>
        </w:rPr>
        <w:t> </w:t>
      </w:r>
      <w:r>
        <w:rPr/>
        <w:t>1</w:t>
      </w:r>
      <w:r>
        <w:rPr>
          <w:spacing w:val="-52"/>
        </w:rPr>
        <w:t> </w:t>
      </w:r>
      <w:r>
        <w:rPr/>
        <w:t>月</w:t>
      </w:r>
      <w:r>
        <w:rPr>
          <w:spacing w:val="-51"/>
        </w:rPr>
        <w:t> </w:t>
      </w:r>
      <w:r>
        <w:rPr/>
        <w:t>3</w:t>
      </w:r>
      <w:r>
        <w:rPr>
          <w:spacing w:val="-51"/>
        </w:rPr>
        <w:t> </w:t>
      </w:r>
      <w:r>
        <w:rPr/>
        <w:t>日本公司之控股子公司北京航天斯大电子有限公司董事会</w:t>
      </w:r>
    </w:p>
    <w:p>
      <w:pPr>
        <w:pStyle w:val="BodyText"/>
        <w:spacing w:line="331" w:lineRule="auto" w:before="104"/>
        <w:ind w:left="241" w:right="228"/>
        <w:jc w:val="left"/>
      </w:pPr>
      <w:r>
        <w:rPr>
          <w:spacing w:val="-3"/>
        </w:rPr>
        <w:t>《关于降低打印机预提维护费用》的意见，北京航天斯大电子有限公司对已销售打印机按每台</w:t>
      </w:r>
      <w:r>
        <w:rPr>
          <w:spacing w:val="-86"/>
        </w:rPr>
        <w:t> </w:t>
      </w:r>
      <w:r>
        <w:rPr>
          <w:spacing w:val="-86"/>
        </w:rPr>
      </w:r>
      <w:r>
        <w:rPr/>
        <w:t>100</w:t>
      </w:r>
      <w:r>
        <w:rPr>
          <w:spacing w:val="-46"/>
        </w:rPr>
        <w:t> </w:t>
      </w:r>
      <w:r>
        <w:rPr/>
        <w:t>元预提维护费，用于打印机的售后服务。本公司截至</w:t>
      </w:r>
      <w:r>
        <w:rPr>
          <w:spacing w:val="-47"/>
        </w:rPr>
        <w:t> </w:t>
      </w:r>
      <w:r>
        <w:rPr/>
        <w:t>2009</w:t>
      </w:r>
      <w:r>
        <w:rPr>
          <w:spacing w:val="-46"/>
        </w:rPr>
        <w:t> </w:t>
      </w:r>
      <w:r>
        <w:rPr/>
        <w:t>年</w:t>
      </w:r>
      <w:r>
        <w:rPr>
          <w:spacing w:val="-47"/>
        </w:rPr>
        <w:t> </w:t>
      </w:r>
      <w:r>
        <w:rPr/>
        <w:t>12</w:t>
      </w:r>
      <w:r>
        <w:rPr>
          <w:spacing w:val="-46"/>
        </w:rPr>
        <w:t> </w:t>
      </w:r>
      <w:r>
        <w:rPr/>
        <w:t>月</w:t>
      </w:r>
      <w:r>
        <w:rPr>
          <w:spacing w:val="-47"/>
        </w:rPr>
        <w:t> </w:t>
      </w:r>
      <w:r>
        <w:rPr/>
        <w:t>31</w:t>
      </w:r>
      <w:r>
        <w:rPr>
          <w:spacing w:val="-46"/>
        </w:rPr>
        <w:t> </w:t>
      </w:r>
      <w:r>
        <w:rPr/>
        <w:t>日预提打印机维护</w:t>
      </w:r>
    </w:p>
    <w:p>
      <w:pPr>
        <w:pStyle w:val="BodyText"/>
        <w:spacing w:line="240" w:lineRule="auto" w:before="25"/>
        <w:ind w:left="241" w:right="119"/>
        <w:jc w:val="left"/>
      </w:pPr>
      <w:r>
        <w:rPr/>
        <w:t>费为</w:t>
      </w:r>
      <w:r>
        <w:rPr>
          <w:spacing w:val="-53"/>
        </w:rPr>
        <w:t> </w:t>
      </w:r>
      <w:r>
        <w:rPr/>
        <w:t>13,574,824.01</w:t>
      </w:r>
      <w:r>
        <w:rPr>
          <w:spacing w:val="-52"/>
        </w:rPr>
        <w:t> </w:t>
      </w:r>
      <w:r>
        <w:rPr/>
        <w:t>元。</w:t>
      </w:r>
    </w:p>
    <w:p>
      <w:pPr>
        <w:spacing w:line="240" w:lineRule="auto" w:before="2"/>
        <w:rPr>
          <w:rFonts w:ascii="宋体" w:hAnsi="宋体" w:cs="宋体" w:eastAsia="宋体" w:hint="default"/>
          <w:sz w:val="17"/>
          <w:szCs w:val="17"/>
        </w:rPr>
      </w:pPr>
    </w:p>
    <w:p>
      <w:pPr>
        <w:pStyle w:val="BodyText"/>
        <w:spacing w:line="460" w:lineRule="auto"/>
        <w:ind w:left="644" w:right="3539" w:firstLine="266"/>
        <w:jc w:val="left"/>
      </w:pPr>
      <w:r>
        <w:rPr/>
        <w:t>注释</w:t>
      </w:r>
      <w:r>
        <w:rPr>
          <w:spacing w:val="-53"/>
        </w:rPr>
        <w:t> </w:t>
      </w:r>
      <w:r>
        <w:rPr/>
        <w:t>4：详见附注“八、7</w:t>
      </w:r>
      <w:r>
        <w:rPr>
          <w:spacing w:val="-52"/>
        </w:rPr>
        <w:t> </w:t>
      </w:r>
      <w:r>
        <w:rPr/>
        <w:t>其他流动资产”所述。</w:t>
      </w:r>
      <w:r>
        <w:rPr/>
        <w:t> 25.</w:t>
      </w:r>
      <w:r>
        <w:rPr>
          <w:spacing w:val="-24"/>
        </w:rPr>
        <w:t> </w:t>
      </w:r>
      <w:r>
        <w:rPr/>
        <w:t>预计负债</w:t>
      </w:r>
    </w:p>
    <w:p>
      <w:pPr>
        <w:spacing w:line="240" w:lineRule="auto" w:before="3"/>
        <w:rPr>
          <w:rFonts w:ascii="宋体" w:hAnsi="宋体" w:cs="宋体" w:eastAsia="宋体" w:hint="default"/>
          <w:sz w:val="7"/>
          <w:szCs w:val="7"/>
        </w:rPr>
      </w:pPr>
    </w:p>
    <w:p>
      <w:pPr>
        <w:spacing w:line="1530" w:lineRule="exact"/>
        <w:ind w:left="113"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37.8pt;height:76.5pt;mso-position-horizontal-relative:char;mso-position-vertical-relative:line" coordorigin="0,0" coordsize="8756,1530">
            <v:group style="position:absolute;left:13;top:5;width:1596;height:2" coordorigin="13,5" coordsize="1596,2">
              <v:shape style="position:absolute;left:13;top:5;width:1596;height:2" coordorigin="13,5" coordsize="1596,0" path="m13,5l1609,5e" filled="false" stroked="true" strokeweight=".48pt" strokecolor="#000000">
                <v:path arrowok="t"/>
              </v:shape>
            </v:group>
            <v:group style="position:absolute;left:13;top:24;width:1596;height:2" coordorigin="13,24" coordsize="1596,2">
              <v:shape style="position:absolute;left:13;top:24;width:1596;height:2" coordorigin="13,24" coordsize="1596,0" path="m13,24l1609,24e" filled="false" stroked="true" strokeweight=".48pt" strokecolor="#000000">
                <v:path arrowok="t"/>
              </v:shape>
              <v:shape style="position:absolute;left:1609;top:29;width:10;height:2" type="#_x0000_t75" stroked="false">
                <v:imagedata r:id="rId69" o:title=""/>
              </v:shape>
            </v:group>
            <v:group style="position:absolute;left:1609;top:5;width:29;height:2" coordorigin="1609,5" coordsize="29,2">
              <v:shape style="position:absolute;left:1609;top:5;width:29;height:2" coordorigin="1609,5" coordsize="29,0" path="m1609,5l1638,5e" filled="false" stroked="true" strokeweight=".48pt" strokecolor="#000000">
                <v:path arrowok="t"/>
              </v:shape>
            </v:group>
            <v:group style="position:absolute;left:1609;top:24;width:29;height:2" coordorigin="1609,24" coordsize="29,2">
              <v:shape style="position:absolute;left:1609;top:24;width:29;height:2" coordorigin="1609,24" coordsize="29,0" path="m1609,24l1638,24e" filled="false" stroked="true" strokeweight=".48pt" strokecolor="#000000">
                <v:path arrowok="t"/>
              </v:shape>
            </v:group>
            <v:group style="position:absolute;left:1638;top:5;width:1226;height:2" coordorigin="1638,5" coordsize="1226,2">
              <v:shape style="position:absolute;left:1638;top:5;width:1226;height:2" coordorigin="1638,5" coordsize="1226,0" path="m1638,5l2863,5e" filled="false" stroked="true" strokeweight=".48pt" strokecolor="#000000">
                <v:path arrowok="t"/>
              </v:shape>
            </v:group>
            <v:group style="position:absolute;left:1638;top:24;width:1226;height:2" coordorigin="1638,24" coordsize="1226,2">
              <v:shape style="position:absolute;left:1638;top:24;width:1226;height:2" coordorigin="1638,24" coordsize="1226,0" path="m1638,24l2863,24e" filled="false" stroked="true" strokeweight=".48pt" strokecolor="#000000">
                <v:path arrowok="t"/>
              </v:shape>
              <v:shape style="position:absolute;left:2863;top:29;width:10;height:2" type="#_x0000_t75" stroked="false">
                <v:imagedata r:id="rId69" o:title=""/>
              </v:shape>
            </v:group>
            <v:group style="position:absolute;left:2863;top:5;width:29;height:2" coordorigin="2863,5" coordsize="29,2">
              <v:shape style="position:absolute;left:2863;top:5;width:29;height:2" coordorigin="2863,5" coordsize="29,0" path="m2863,5l2892,5e" filled="false" stroked="true" strokeweight=".48pt" strokecolor="#000000">
                <v:path arrowok="t"/>
              </v:shape>
            </v:group>
            <v:group style="position:absolute;left:2863;top:24;width:29;height:2" coordorigin="2863,24" coordsize="29,2">
              <v:shape style="position:absolute;left:2863;top:24;width:29;height:2" coordorigin="2863,24" coordsize="29,0" path="m2863,24l2892,24e" filled="false" stroked="true" strokeweight=".48pt" strokecolor="#000000">
                <v:path arrowok="t"/>
              </v:shape>
            </v:group>
            <v:group style="position:absolute;left:2892;top:5;width:1307;height:2" coordorigin="2892,5" coordsize="1307,2">
              <v:shape style="position:absolute;left:2892;top:5;width:1307;height:2" coordorigin="2892,5" coordsize="1307,0" path="m2892,5l4198,5e" filled="false" stroked="true" strokeweight=".48pt" strokecolor="#000000">
                <v:path arrowok="t"/>
              </v:shape>
            </v:group>
            <v:group style="position:absolute;left:2892;top:24;width:1307;height:2" coordorigin="2892,24" coordsize="1307,2">
              <v:shape style="position:absolute;left:2892;top:24;width:1307;height:2" coordorigin="2892,24" coordsize="1307,0" path="m2892,24l4198,24e" filled="false" stroked="true" strokeweight=".48pt" strokecolor="#000000">
                <v:path arrowok="t"/>
              </v:shape>
              <v:shape style="position:absolute;left:4198;top:29;width:10;height:2" type="#_x0000_t75" stroked="false">
                <v:imagedata r:id="rId69" o:title=""/>
              </v:shape>
            </v:group>
            <v:group style="position:absolute;left:4198;top:5;width:29;height:2" coordorigin="4198,5" coordsize="29,2">
              <v:shape style="position:absolute;left:4198;top:5;width:29;height:2" coordorigin="4198,5" coordsize="29,0" path="m4198,5l4227,5e" filled="false" stroked="true" strokeweight=".48pt" strokecolor="#000000">
                <v:path arrowok="t"/>
              </v:shape>
            </v:group>
            <v:group style="position:absolute;left:4198;top:24;width:29;height:2" coordorigin="4198,24" coordsize="29,2">
              <v:shape style="position:absolute;left:4198;top:24;width:29;height:2" coordorigin="4198,24" coordsize="29,0" path="m4198,24l4227,24e" filled="false" stroked="true" strokeweight=".48pt" strokecolor="#000000">
                <v:path arrowok="t"/>
              </v:shape>
            </v:group>
            <v:group style="position:absolute;left:4227;top:5;width:1096;height:2" coordorigin="4227,5" coordsize="1096,2">
              <v:shape style="position:absolute;left:4227;top:5;width:1096;height:2" coordorigin="4227,5" coordsize="1096,0" path="m4227,5l5323,5e" filled="false" stroked="true" strokeweight=".48pt" strokecolor="#000000">
                <v:path arrowok="t"/>
              </v:shape>
            </v:group>
            <v:group style="position:absolute;left:4227;top:24;width:1096;height:2" coordorigin="4227,24" coordsize="1096,2">
              <v:shape style="position:absolute;left:4227;top:24;width:1096;height:2" coordorigin="4227,24" coordsize="1096,0" path="m4227,24l5323,24e" filled="false" stroked="true" strokeweight=".48pt" strokecolor="#000000">
                <v:path arrowok="t"/>
              </v:shape>
              <v:shape style="position:absolute;left:5323;top:29;width:10;height:2" type="#_x0000_t75" stroked="false">
                <v:imagedata r:id="rId69" o:title=""/>
              </v:shape>
            </v:group>
            <v:group style="position:absolute;left:5323;top:5;width:29;height:2" coordorigin="5323,5" coordsize="29,2">
              <v:shape style="position:absolute;left:5323;top:5;width:29;height:2" coordorigin="5323,5" coordsize="29,0" path="m5323,5l5352,5e" filled="false" stroked="true" strokeweight=".48pt" strokecolor="#000000">
                <v:path arrowok="t"/>
              </v:shape>
            </v:group>
            <v:group style="position:absolute;left:5323;top:24;width:29;height:2" coordorigin="5323,24" coordsize="29,2">
              <v:shape style="position:absolute;left:5323;top:24;width:29;height:2" coordorigin="5323,24" coordsize="29,0" path="m5323,24l5352,24e" filled="false" stroked="true" strokeweight=".48pt" strokecolor="#000000">
                <v:path arrowok="t"/>
              </v:shape>
            </v:group>
            <v:group style="position:absolute;left:5352;top:5;width:1472;height:2" coordorigin="5352,5" coordsize="1472,2">
              <v:shape style="position:absolute;left:5352;top:5;width:1472;height:2" coordorigin="5352,5" coordsize="1472,0" path="m5352,5l6823,5e" filled="false" stroked="true" strokeweight=".48pt" strokecolor="#000000">
                <v:path arrowok="t"/>
              </v:shape>
            </v:group>
            <v:group style="position:absolute;left:5352;top:24;width:1472;height:2" coordorigin="5352,24" coordsize="1472,2">
              <v:shape style="position:absolute;left:5352;top:24;width:1472;height:2" coordorigin="5352,24" coordsize="1472,0" path="m5352,24l6823,24e" filled="false" stroked="true" strokeweight=".48pt" strokecolor="#000000">
                <v:path arrowok="t"/>
              </v:shape>
              <v:shape style="position:absolute;left:6823;top:29;width:10;height:2" type="#_x0000_t75" stroked="false">
                <v:imagedata r:id="rId69" o:title=""/>
              </v:shape>
            </v:group>
            <v:group style="position:absolute;left:6823;top:5;width:29;height:2" coordorigin="6823,5" coordsize="29,2">
              <v:shape style="position:absolute;left:6823;top:5;width:29;height:2" coordorigin="6823,5" coordsize="29,0" path="m6823,5l6852,5e" filled="false" stroked="true" strokeweight=".48pt" strokecolor="#000000">
                <v:path arrowok="t"/>
              </v:shape>
            </v:group>
            <v:group style="position:absolute;left:6823;top:24;width:29;height:2" coordorigin="6823,24" coordsize="29,2">
              <v:shape style="position:absolute;left:6823;top:24;width:29;height:2" coordorigin="6823,24" coordsize="29,0" path="m6823,24l6852,24e" filled="false" stroked="true" strokeweight=".48pt" strokecolor="#000000">
                <v:path arrowok="t"/>
              </v:shape>
            </v:group>
            <v:group style="position:absolute;left:6852;top:5;width:1884;height:2" coordorigin="6852,5" coordsize="1884,2">
              <v:shape style="position:absolute;left:6852;top:5;width:1884;height:2" coordorigin="6852,5" coordsize="1884,0" path="m6852,5l8736,5e" filled="false" stroked="true" strokeweight=".48pt" strokecolor="#000000">
                <v:path arrowok="t"/>
              </v:shape>
            </v:group>
            <v:group style="position:absolute;left:6852;top:24;width:1884;height:2" coordorigin="6852,24" coordsize="1884,2">
              <v:shape style="position:absolute;left:6852;top:24;width:1884;height:2" coordorigin="6852,24" coordsize="1884,0" path="m6852,24l8736,24e" filled="false" stroked="true" strokeweight=".48pt" strokecolor="#000000">
                <v:path arrowok="t"/>
              </v:shape>
              <v:shape style="position:absolute;left:1594;top:16;width:5252;height:389" type="#_x0000_t75" stroked="false">
                <v:imagedata r:id="rId215" o:title=""/>
              </v:shape>
            </v:group>
            <v:group style="position:absolute;left:13;top:1525;width:1596;height:2" coordorigin="13,1525" coordsize="1596,2">
              <v:shape style="position:absolute;left:13;top:1525;width:1596;height:2" coordorigin="13,1525" coordsize="1596,0" path="m13,1525l1609,1525e" filled="false" stroked="true" strokeweight=".48pt" strokecolor="#000000">
                <v:path arrowok="t"/>
              </v:shape>
            </v:group>
            <v:group style="position:absolute;left:13;top:1506;width:1596;height:2" coordorigin="13,1506" coordsize="1596,2">
              <v:shape style="position:absolute;left:13;top:1506;width:1596;height:2" coordorigin="13,1506" coordsize="1596,0" path="m13,1506l1609,1506e" filled="false" stroked="true" strokeweight=".48pt" strokecolor="#000000">
                <v:path arrowok="t"/>
              </v:shape>
            </v:group>
            <v:group style="position:absolute;left:1609;top:1506;width:29;height:2" coordorigin="1609,1506" coordsize="29,2">
              <v:shape style="position:absolute;left:1609;top:1506;width:29;height:2" coordorigin="1609,1506" coordsize="29,0" path="m1609,1506l1638,1506e" filled="false" stroked="true" strokeweight=".48pt" strokecolor="#000000">
                <v:path arrowok="t"/>
              </v:shape>
            </v:group>
            <v:group style="position:absolute;left:1609;top:1525;width:1254;height:2" coordorigin="1609,1525" coordsize="1254,2">
              <v:shape style="position:absolute;left:1609;top:1525;width:1254;height:2" coordorigin="1609,1525" coordsize="1254,0" path="m1609,1525l2863,1525e" filled="false" stroked="true" strokeweight=".48pt" strokecolor="#000000">
                <v:path arrowok="t"/>
              </v:shape>
            </v:group>
            <v:group style="position:absolute;left:1638;top:1506;width:1226;height:2" coordorigin="1638,1506" coordsize="1226,2">
              <v:shape style="position:absolute;left:1638;top:1506;width:1226;height:2" coordorigin="1638,1506" coordsize="1226,0" path="m1638,1506l2863,1506e" filled="false" stroked="true" strokeweight=".48pt" strokecolor="#000000">
                <v:path arrowok="t"/>
              </v:shape>
            </v:group>
            <v:group style="position:absolute;left:2863;top:1506;width:29;height:2" coordorigin="2863,1506" coordsize="29,2">
              <v:shape style="position:absolute;left:2863;top:1506;width:29;height:2" coordorigin="2863,1506" coordsize="29,0" path="m2863,1506l2892,1506e" filled="false" stroked="true" strokeweight=".48pt" strokecolor="#000000">
                <v:path arrowok="t"/>
              </v:shape>
            </v:group>
            <v:group style="position:absolute;left:2863;top:1525;width:1336;height:2" coordorigin="2863,1525" coordsize="1336,2">
              <v:shape style="position:absolute;left:2863;top:1525;width:1336;height:2" coordorigin="2863,1525" coordsize="1336,0" path="m2863,1525l4198,1525e" filled="false" stroked="true" strokeweight=".48pt" strokecolor="#000000">
                <v:path arrowok="t"/>
              </v:shape>
            </v:group>
            <v:group style="position:absolute;left:2892;top:1506;width:1307;height:2" coordorigin="2892,1506" coordsize="1307,2">
              <v:shape style="position:absolute;left:2892;top:1506;width:1307;height:2" coordorigin="2892,1506" coordsize="1307,0" path="m2892,1506l4198,1506e" filled="false" stroked="true" strokeweight=".48pt" strokecolor="#000000">
                <v:path arrowok="t"/>
              </v:shape>
            </v:group>
            <v:group style="position:absolute;left:4198;top:1506;width:29;height:2" coordorigin="4198,1506" coordsize="29,2">
              <v:shape style="position:absolute;left:4198;top:1506;width:29;height:2" coordorigin="4198,1506" coordsize="29,0" path="m4198,1506l4227,1506e" filled="false" stroked="true" strokeweight=".48pt" strokecolor="#000000">
                <v:path arrowok="t"/>
              </v:shape>
            </v:group>
            <v:group style="position:absolute;left:4198;top:1525;width:1125;height:2" coordorigin="4198,1525" coordsize="1125,2">
              <v:shape style="position:absolute;left:4198;top:1525;width:1125;height:2" coordorigin="4198,1525" coordsize="1125,0" path="m4198,1525l5323,1525e" filled="false" stroked="true" strokeweight=".48pt" strokecolor="#000000">
                <v:path arrowok="t"/>
              </v:shape>
            </v:group>
            <v:group style="position:absolute;left:4227;top:1506;width:1096;height:2" coordorigin="4227,1506" coordsize="1096,2">
              <v:shape style="position:absolute;left:4227;top:1506;width:1096;height:2" coordorigin="4227,1506" coordsize="1096,0" path="m4227,1506l5323,1506e" filled="false" stroked="true" strokeweight=".48pt" strokecolor="#000000">
                <v:path arrowok="t"/>
              </v:shape>
            </v:group>
            <v:group style="position:absolute;left:5323;top:1506;width:29;height:2" coordorigin="5323,1506" coordsize="29,2">
              <v:shape style="position:absolute;left:5323;top:1506;width:29;height:2" coordorigin="5323,1506" coordsize="29,0" path="m5323,1506l5352,1506e" filled="false" stroked="true" strokeweight=".48pt" strokecolor="#000000">
                <v:path arrowok="t"/>
              </v:shape>
            </v:group>
            <v:group style="position:absolute;left:5323;top:1525;width:1500;height:2" coordorigin="5323,1525" coordsize="1500,2">
              <v:shape style="position:absolute;left:5323;top:1525;width:1500;height:2" coordorigin="5323,1525" coordsize="1500,0" path="m5323,1525l6823,1525e" filled="false" stroked="true" strokeweight=".48pt" strokecolor="#000000">
                <v:path arrowok="t"/>
              </v:shape>
            </v:group>
            <v:group style="position:absolute;left:5352;top:1506;width:1472;height:2" coordorigin="5352,1506" coordsize="1472,2">
              <v:shape style="position:absolute;left:5352;top:1506;width:1472;height:2" coordorigin="5352,1506" coordsize="1472,0" path="m5352,1506l6823,1506e" filled="false" stroked="true" strokeweight=".48pt" strokecolor="#000000">
                <v:path arrowok="t"/>
              </v:shape>
              <v:shape style="position:absolute;left:0;top:377;width:8756;height:1124" type="#_x0000_t75" stroked="false">
                <v:imagedata r:id="rId216" o:title=""/>
              </v:shape>
            </v:group>
            <v:group style="position:absolute;left:6823;top:1506;width:29;height:2" coordorigin="6823,1506" coordsize="29,2">
              <v:shape style="position:absolute;left:6823;top:1506;width:29;height:2" coordorigin="6823,1506" coordsize="29,0" path="m6823,1506l6852,1506e" filled="false" stroked="true" strokeweight=".48pt" strokecolor="#000000">
                <v:path arrowok="t"/>
              </v:shape>
            </v:group>
            <v:group style="position:absolute;left:6823;top:1525;width:1913;height:2" coordorigin="6823,1525" coordsize="1913,2">
              <v:shape style="position:absolute;left:6823;top:1525;width:1913;height:2" coordorigin="6823,1525" coordsize="1913,0" path="m6823,1525l8736,1525e" filled="false" stroked="true" strokeweight=".48pt" strokecolor="#000000">
                <v:path arrowok="t"/>
              </v:shape>
            </v:group>
            <v:group style="position:absolute;left:6852;top:1506;width:1884;height:2" coordorigin="6852,1506" coordsize="1884,2">
              <v:shape style="position:absolute;left:6852;top:1506;width:1884;height:2" coordorigin="6852,1506" coordsize="1884,0" path="m6852,1506l8736,1506e" filled="false" stroked="true" strokeweight=".48pt" strokecolor="#000000">
                <v:path arrowok="t"/>
              </v:shape>
              <v:shape style="position:absolute;left:128;top:163;width:870;height:875" type="#_x0000_t202" filled="false" stroked="false">
                <v:textbox inset="0,0,0,0">
                  <w:txbxContent>
                    <w:p>
                      <w:pPr>
                        <w:spacing w:line="180" w:lineRule="exact" w:before="0"/>
                        <w:ind w:left="507"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spacing w:line="370" w:lineRule="exact" w:before="2"/>
                        <w:ind w:left="0" w:right="148" w:firstLine="0"/>
                        <w:jc w:val="left"/>
                        <w:rPr>
                          <w:rFonts w:ascii="宋体" w:hAnsi="宋体" w:cs="宋体" w:eastAsia="宋体" w:hint="default"/>
                          <w:sz w:val="18"/>
                          <w:szCs w:val="18"/>
                        </w:rPr>
                      </w:pPr>
                      <w:r>
                        <w:rPr>
                          <w:rFonts w:ascii="宋体" w:hAnsi="宋体" w:cs="宋体" w:eastAsia="宋体" w:hint="default"/>
                          <w:sz w:val="18"/>
                          <w:szCs w:val="18"/>
                        </w:rPr>
                        <w:t>未决诉讼 其他</w:t>
                      </w:r>
                    </w:p>
                  </w:txbxContent>
                </v:textbox>
                <w10:wrap type="none"/>
              </v:shape>
              <v:shape style="position:absolute;left:1876;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3171;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xbxContent>
                </v:textbox>
                <w10:wrap type="none"/>
              </v:shape>
              <v:shape style="position:absolute;left:4401;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本年结转</w:t>
                      </w:r>
                      <w:r>
                        <w:rPr>
                          <w:rFonts w:ascii="宋体" w:hAnsi="宋体" w:cs="宋体" w:eastAsia="宋体" w:hint="default"/>
                          <w:sz w:val="18"/>
                          <w:szCs w:val="18"/>
                        </w:rPr>
                      </w:r>
                    </w:p>
                  </w:txbxContent>
                </v:textbox>
                <w10:wrap type="none"/>
              </v:shape>
              <v:shape style="position:absolute;left:5714;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7603;top:16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xbxContent>
                </v:textbox>
                <w10:wrap type="none"/>
              </v:shape>
              <v:shape style="position:absolute;left:3156;top:541;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11,978,356.44</w:t>
                      </w:r>
                      <w:r>
                        <w:rPr>
                          <w:rFonts w:ascii="Arial Narrow"/>
                          <w:sz w:val="18"/>
                        </w:rPr>
                      </w:r>
                    </w:p>
                  </w:txbxContent>
                </v:textbox>
                <w10:wrap type="none"/>
              </v:shape>
              <v:shape style="position:absolute;left:636;top:122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3155;top:912;width:939;height:550" type="#_x0000_t202" filled="false" stroked="false">
                <v:textbox inset="0,0,0,0">
                  <w:txbxContent>
                    <w:p>
                      <w:pPr>
                        <w:spacing w:line="184" w:lineRule="exact" w:before="0"/>
                        <w:ind w:left="204" w:right="0" w:firstLine="0"/>
                        <w:jc w:val="left"/>
                        <w:rPr>
                          <w:rFonts w:ascii="Arial Narrow" w:hAnsi="Arial Narrow" w:cs="Arial Narrow" w:eastAsia="Arial Narrow" w:hint="default"/>
                          <w:sz w:val="18"/>
                          <w:szCs w:val="18"/>
                        </w:rPr>
                      </w:pPr>
                      <w:r>
                        <w:rPr>
                          <w:rFonts w:ascii="Arial Narrow"/>
                          <w:spacing w:val="-1"/>
                          <w:sz w:val="18"/>
                        </w:rPr>
                        <w:t>450,000.00</w:t>
                      </w:r>
                      <w:r>
                        <w:rPr>
                          <w:rFonts w:ascii="Arial Narrow"/>
                          <w:sz w:val="18"/>
                        </w:rPr>
                      </w:r>
                    </w:p>
                    <w:p>
                      <w:pPr>
                        <w:spacing w:line="240" w:lineRule="auto" w:before="6"/>
                        <w:rPr>
                          <w:rFonts w:ascii="宋体" w:hAnsi="宋体" w:cs="宋体" w:eastAsia="宋体" w:hint="default"/>
                          <w:sz w:val="12"/>
                          <w:szCs w:val="12"/>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b/>
                          <w:spacing w:val="-1"/>
                          <w:sz w:val="18"/>
                        </w:rPr>
                        <w:t>12,428,356.44</w:t>
                      </w:r>
                      <w:r>
                        <w:rPr>
                          <w:rFonts w:ascii="Arial Narrow"/>
                          <w:sz w:val="18"/>
                        </w:rPr>
                      </w:r>
                    </w:p>
                  </w:txbxContent>
                </v:textbox>
                <w10:wrap type="none"/>
              </v:shape>
              <v:shape style="position:absolute;left:5780;top:533;width:2751;height:929" type="#_x0000_t202" filled="false" stroked="false">
                <v:textbox inset="0,0,0,0">
                  <w:txbxContent>
                    <w:p>
                      <w:pPr>
                        <w:tabs>
                          <w:tab w:pos="1154" w:val="left" w:leader="none"/>
                        </w:tabs>
                        <w:spacing w:line="193"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pacing w:val="-1"/>
                          <w:sz w:val="18"/>
                          <w:szCs w:val="18"/>
                        </w:rPr>
                        <w:t>11,978,356.44</w:t>
                        <w:tab/>
                      </w:r>
                      <w:r>
                        <w:rPr>
                          <w:rFonts w:ascii="宋体" w:hAnsi="宋体" w:cs="宋体" w:eastAsia="宋体" w:hint="default"/>
                          <w:spacing w:val="-21"/>
                          <w:sz w:val="18"/>
                          <w:szCs w:val="18"/>
                        </w:rPr>
                        <w:t>详见“十、或有事项”</w:t>
                      </w:r>
                      <w:r>
                        <w:rPr>
                          <w:rFonts w:ascii="宋体" w:hAnsi="宋体" w:cs="宋体" w:eastAsia="宋体" w:hint="default"/>
                          <w:sz w:val="18"/>
                          <w:szCs w:val="18"/>
                        </w:rPr>
                      </w:r>
                    </w:p>
                    <w:p>
                      <w:pPr>
                        <w:spacing w:line="240" w:lineRule="auto" w:before="7"/>
                        <w:rPr>
                          <w:rFonts w:ascii="宋体" w:hAnsi="宋体" w:cs="宋体" w:eastAsia="宋体" w:hint="default"/>
                          <w:sz w:val="12"/>
                          <w:szCs w:val="12"/>
                        </w:rPr>
                      </w:pPr>
                    </w:p>
                    <w:p>
                      <w:pPr>
                        <w:spacing w:before="0"/>
                        <w:ind w:left="203" w:right="0" w:firstLine="0"/>
                        <w:jc w:val="left"/>
                        <w:rPr>
                          <w:rFonts w:ascii="Arial Narrow" w:hAnsi="Arial Narrow" w:cs="Arial Narrow" w:eastAsia="Arial Narrow" w:hint="default"/>
                          <w:sz w:val="18"/>
                          <w:szCs w:val="18"/>
                        </w:rPr>
                      </w:pPr>
                      <w:r>
                        <w:rPr>
                          <w:rFonts w:ascii="Arial Narrow"/>
                          <w:sz w:val="18"/>
                        </w:rPr>
                        <w:t>450,000.00</w:t>
                      </w:r>
                    </w:p>
                    <w:p>
                      <w:pPr>
                        <w:spacing w:line="240" w:lineRule="auto" w:before="6"/>
                        <w:rPr>
                          <w:rFonts w:ascii="宋体" w:hAnsi="宋体" w:cs="宋体" w:eastAsia="宋体" w:hint="default"/>
                          <w:sz w:val="12"/>
                          <w:szCs w:val="12"/>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b/>
                          <w:sz w:val="18"/>
                        </w:rPr>
                        <w:t>12,428,356.44</w:t>
                      </w:r>
                      <w:r>
                        <w:rPr>
                          <w:rFonts w:ascii="Arial Narrow"/>
                          <w:sz w:val="18"/>
                        </w:rPr>
                      </w:r>
                    </w:p>
                  </w:txbxContent>
                </v:textbox>
                <w10:wrap type="none"/>
              </v:shape>
            </v:group>
          </v:group>
        </w:pict>
      </w:r>
      <w:r>
        <w:rPr>
          <w:rFonts w:ascii="宋体" w:hAnsi="宋体" w:cs="宋体" w:eastAsia="宋体" w:hint="default"/>
          <w:position w:val="-30"/>
          <w:sz w:val="20"/>
          <w:szCs w:val="20"/>
        </w:rPr>
      </w:r>
    </w:p>
    <w:p>
      <w:pPr>
        <w:spacing w:line="240" w:lineRule="auto" w:before="12"/>
        <w:rPr>
          <w:rFonts w:ascii="宋体" w:hAnsi="宋体" w:cs="宋体" w:eastAsia="宋体" w:hint="default"/>
          <w:sz w:val="18"/>
          <w:szCs w:val="18"/>
        </w:rPr>
      </w:pPr>
    </w:p>
    <w:p>
      <w:pPr>
        <w:pStyle w:val="BodyText"/>
        <w:spacing w:line="240" w:lineRule="auto" w:before="35"/>
        <w:ind w:left="644" w:right="119"/>
        <w:jc w:val="left"/>
      </w:pPr>
      <w:r>
        <w:rPr/>
        <w:pict>
          <v:group style="position:absolute;margin-left:78.360001pt;margin-top:29.614086pt;width:437.95pt;height:102.85pt;mso-position-horizontal-relative:page;mso-position-vertical-relative:paragraph;z-index:-899632" coordorigin="1567,592" coordsize="8759,2057">
            <v:group style="position:absolute;left:1586;top:597;width:3408;height:2" coordorigin="1586,597" coordsize="3408,2">
              <v:shape style="position:absolute;left:1586;top:597;width:3408;height:2" coordorigin="1586,597" coordsize="3408,0" path="m1586,597l4994,597e" filled="false" stroked="true" strokeweight=".48pt" strokecolor="#000000">
                <v:path arrowok="t"/>
              </v:shape>
            </v:group>
            <v:group style="position:absolute;left:1586;top:616;width:3408;height:2" coordorigin="1586,616" coordsize="3408,2">
              <v:shape style="position:absolute;left:1586;top:616;width:3408;height:2" coordorigin="1586,616" coordsize="3408,0" path="m1586,616l4994,616e" filled="false" stroked="true" strokeweight=".48pt" strokecolor="#000000">
                <v:path arrowok="t"/>
              </v:shape>
              <v:shape style="position:absolute;left:4994;top:621;width:10;height:2" type="#_x0000_t75" stroked="false">
                <v:imagedata r:id="rId66" o:title=""/>
              </v:shape>
            </v:group>
            <v:group style="position:absolute;left:4994;top:597;width:29;height:2" coordorigin="4994,597" coordsize="29,2">
              <v:shape style="position:absolute;left:4994;top:597;width:29;height:2" coordorigin="4994,597" coordsize="29,0" path="m4994,597l5023,597e" filled="false" stroked="true" strokeweight=".48pt" strokecolor="#000000">
                <v:path arrowok="t"/>
              </v:shape>
            </v:group>
            <v:group style="position:absolute;left:4994;top:616;width:29;height:2" coordorigin="4994,616" coordsize="29,2">
              <v:shape style="position:absolute;left:4994;top:616;width:29;height:2" coordorigin="4994,616" coordsize="29,0" path="m4994,616l5023,616e" filled="false" stroked="true" strokeweight=".48pt" strokecolor="#000000">
                <v:path arrowok="t"/>
              </v:shape>
            </v:group>
            <v:group style="position:absolute;left:5023;top:597;width:2297;height:2" coordorigin="5023,597" coordsize="2297,2">
              <v:shape style="position:absolute;left:5023;top:597;width:2297;height:2" coordorigin="5023,597" coordsize="2297,0" path="m5023,597l7320,597e" filled="false" stroked="true" strokeweight=".48pt" strokecolor="#000000">
                <v:path arrowok="t"/>
              </v:shape>
            </v:group>
            <v:group style="position:absolute;left:5023;top:616;width:2297;height:2" coordorigin="5023,616" coordsize="2297,2">
              <v:shape style="position:absolute;left:5023;top:616;width:2297;height:2" coordorigin="5023,616" coordsize="2297,0" path="m5023,616l7320,616e" filled="false" stroked="true" strokeweight=".48pt" strokecolor="#000000">
                <v:path arrowok="t"/>
              </v:shape>
              <v:shape style="position:absolute;left:7320;top:621;width:10;height:2" type="#_x0000_t75" stroked="false">
                <v:imagedata r:id="rId66" o:title=""/>
              </v:shape>
            </v:group>
            <v:group style="position:absolute;left:7320;top:597;width:29;height:2" coordorigin="7320,597" coordsize="29,2">
              <v:shape style="position:absolute;left:7320;top:597;width:29;height:2" coordorigin="7320,597" coordsize="29,0" path="m7320,597l7349,597e" filled="false" stroked="true" strokeweight=".48pt" strokecolor="#000000">
                <v:path arrowok="t"/>
              </v:shape>
            </v:group>
            <v:group style="position:absolute;left:7320;top:616;width:29;height:2" coordorigin="7320,616" coordsize="29,2">
              <v:shape style="position:absolute;left:7320;top:616;width:29;height:2" coordorigin="7320,616" coordsize="29,0" path="m7320,616l7349,616e" filled="false" stroked="true" strokeweight=".48pt" strokecolor="#000000">
                <v:path arrowok="t"/>
              </v:shape>
            </v:group>
            <v:group style="position:absolute;left:7349;top:597;width:1984;height:2" coordorigin="7349,597" coordsize="1984,2">
              <v:shape style="position:absolute;left:7349;top:597;width:1984;height:2" coordorigin="7349,597" coordsize="1984,0" path="m7349,597l9332,597e" filled="false" stroked="true" strokeweight=".48pt" strokecolor="#000000">
                <v:path arrowok="t"/>
              </v:shape>
            </v:group>
            <v:group style="position:absolute;left:7349;top:616;width:1984;height:2" coordorigin="7349,616" coordsize="1984,2">
              <v:shape style="position:absolute;left:7349;top:616;width:1984;height:2" coordorigin="7349,616" coordsize="1984,0" path="m7349,616l9332,616e" filled="false" stroked="true" strokeweight=".48pt" strokecolor="#000000">
                <v:path arrowok="t"/>
              </v:shape>
              <v:shape style="position:absolute;left:9332;top:621;width:10;height:2" type="#_x0000_t75" stroked="false">
                <v:imagedata r:id="rId66" o:title=""/>
              </v:shape>
            </v:group>
            <v:group style="position:absolute;left:9332;top:597;width:29;height:2" coordorigin="9332,597" coordsize="29,2">
              <v:shape style="position:absolute;left:9332;top:597;width:29;height:2" coordorigin="9332,597" coordsize="29,0" path="m9332,597l9361,597e" filled="false" stroked="true" strokeweight=".48pt" strokecolor="#000000">
                <v:path arrowok="t"/>
              </v:shape>
            </v:group>
            <v:group style="position:absolute;left:9332;top:616;width:29;height:2" coordorigin="9332,616" coordsize="29,2">
              <v:shape style="position:absolute;left:9332;top:616;width:29;height:2" coordorigin="9332,616" coordsize="29,0" path="m9332,616l9361,616e" filled="false" stroked="true" strokeweight=".48pt" strokecolor="#000000">
                <v:path arrowok="t"/>
              </v:shape>
            </v:group>
            <v:group style="position:absolute;left:9361;top:597;width:948;height:2" coordorigin="9361,597" coordsize="948,2">
              <v:shape style="position:absolute;left:9361;top:597;width:948;height:2" coordorigin="9361,597" coordsize="948,0" path="m9361,597l10309,597e" filled="false" stroked="true" strokeweight=".48pt" strokecolor="#000000">
                <v:path arrowok="t"/>
              </v:shape>
            </v:group>
            <v:group style="position:absolute;left:9361;top:616;width:948;height:2" coordorigin="9361,616" coordsize="948,2">
              <v:shape style="position:absolute;left:9361;top:616;width:948;height:2" coordorigin="9361,616" coordsize="948,0" path="m9361,616l10309,616e" filled="false" stroked="true" strokeweight=".48pt" strokecolor="#000000">
                <v:path arrowok="t"/>
              </v:shape>
              <v:shape style="position:absolute;left:4981;top:609;width:4374;height:424" type="#_x0000_t75" stroked="false">
                <v:imagedata r:id="rId217" o:title=""/>
              </v:shape>
              <v:shape style="position:absolute;left:1567;top:1006;width:8759;height:1643" type="#_x0000_t75" stroked="false">
                <v:imagedata r:id="rId218" o:title=""/>
              </v:shape>
            </v:group>
            <w10:wrap type="none"/>
          </v:group>
        </w:pict>
      </w:r>
      <w:r>
        <w:rPr/>
        <w:t>26.</w:t>
      </w:r>
      <w:r>
        <w:rPr>
          <w:spacing w:val="-24"/>
        </w:rPr>
        <w:t> </w:t>
      </w:r>
      <w:r>
        <w:rPr/>
        <w:t>其他非流动负债</w:t>
      </w:r>
    </w:p>
    <w:p>
      <w:pPr>
        <w:spacing w:line="240" w:lineRule="auto" w:before="10"/>
        <w:rPr>
          <w:rFonts w:ascii="宋体" w:hAnsi="宋体" w:cs="宋体" w:eastAsia="宋体" w:hint="default"/>
          <w:sz w:val="27"/>
          <w:szCs w:val="27"/>
        </w:rPr>
      </w:pPr>
    </w:p>
    <w:tbl>
      <w:tblPr>
        <w:tblW w:w="0" w:type="auto"/>
        <w:jc w:val="left"/>
        <w:tblInd w:w="126" w:type="dxa"/>
        <w:tblLayout w:type="fixed"/>
        <w:tblCellMar>
          <w:top w:w="0" w:type="dxa"/>
          <w:left w:w="0" w:type="dxa"/>
          <w:bottom w:w="0" w:type="dxa"/>
          <w:right w:w="0" w:type="dxa"/>
        </w:tblCellMar>
        <w:tblLook w:val="01E0"/>
      </w:tblPr>
      <w:tblGrid>
        <w:gridCol w:w="1181"/>
        <w:gridCol w:w="1865"/>
        <w:gridCol w:w="2632"/>
        <w:gridCol w:w="1927"/>
        <w:gridCol w:w="1117"/>
      </w:tblGrid>
      <w:tr>
        <w:trPr>
          <w:trHeight w:val="782" w:hRule="exact"/>
        </w:trPr>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专项拨款</w:t>
            </w:r>
          </w:p>
        </w:tc>
        <w:tc>
          <w:tcPr>
            <w:tcW w:w="18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6"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66"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38" w:right="0"/>
              <w:jc w:val="left"/>
              <w:rPr>
                <w:rFonts w:ascii="Arial Narrow" w:hAnsi="Arial Narrow" w:cs="Arial Narrow" w:eastAsia="Arial Narrow" w:hint="default"/>
                <w:sz w:val="18"/>
                <w:szCs w:val="18"/>
              </w:rPr>
            </w:pPr>
            <w:r>
              <w:rPr>
                <w:rFonts w:ascii="Arial Narrow"/>
                <w:sz w:val="18"/>
              </w:rPr>
              <w:t>7,877,900.00</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17" w:right="0" w:firstLine="85"/>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617" w:right="0"/>
              <w:jc w:val="left"/>
              <w:rPr>
                <w:rFonts w:ascii="Arial Narrow" w:hAnsi="Arial Narrow" w:cs="Arial Narrow" w:eastAsia="Arial Narrow" w:hint="default"/>
                <w:sz w:val="18"/>
                <w:szCs w:val="18"/>
              </w:rPr>
            </w:pPr>
            <w:r>
              <w:rPr>
                <w:rFonts w:ascii="Arial Narrow"/>
                <w:sz w:val="18"/>
              </w:rPr>
              <w:t>6,500,000.00</w:t>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52" w:right="0"/>
              <w:jc w:val="left"/>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1</w:t>
            </w:r>
          </w:p>
        </w:tc>
      </w:tr>
      <w:tr>
        <w:trPr>
          <w:trHeight w:val="407" w:hRule="exact"/>
        </w:trPr>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15" w:right="0"/>
              <w:jc w:val="left"/>
              <w:rPr>
                <w:rFonts w:ascii="宋体" w:hAnsi="宋体" w:cs="宋体" w:eastAsia="宋体" w:hint="default"/>
                <w:sz w:val="18"/>
                <w:szCs w:val="18"/>
              </w:rPr>
            </w:pPr>
            <w:r>
              <w:rPr>
                <w:rFonts w:ascii="宋体" w:hAnsi="宋体" w:cs="宋体" w:eastAsia="宋体" w:hint="default"/>
                <w:sz w:val="18"/>
                <w:szCs w:val="18"/>
              </w:rPr>
              <w:t>免税基金</w:t>
            </w:r>
          </w:p>
        </w:tc>
        <w:tc>
          <w:tcPr>
            <w:tcW w:w="1865" w:type="dxa"/>
            <w:tcBorders>
              <w:top w:val="nil" w:sz="6" w:space="0" w:color="auto"/>
              <w:left w:val="nil" w:sz="6" w:space="0" w:color="auto"/>
              <w:bottom w:val="nil" w:sz="6" w:space="0" w:color="auto"/>
              <w:right w:val="nil" w:sz="6" w:space="0" w:color="auto"/>
            </w:tcBorders>
          </w:tcPr>
          <w:p>
            <w:pPr/>
          </w:p>
        </w:tc>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534"/>
              <w:jc w:val="right"/>
              <w:rPr>
                <w:rFonts w:ascii="Arial Narrow" w:hAnsi="Arial Narrow" w:cs="Arial Narrow" w:eastAsia="Arial Narrow" w:hint="default"/>
                <w:sz w:val="18"/>
                <w:szCs w:val="18"/>
              </w:rPr>
            </w:pPr>
            <w:r>
              <w:rPr>
                <w:rFonts w:ascii="Arial Narrow"/>
                <w:spacing w:val="-1"/>
                <w:w w:val="95"/>
                <w:sz w:val="18"/>
              </w:rPr>
              <w:t>20,484,286.45</w:t>
            </w:r>
            <w:r>
              <w:rPr>
                <w:rFonts w:ascii="Arial Narrow"/>
                <w:sz w:val="18"/>
              </w:rPr>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450"/>
              <w:jc w:val="right"/>
              <w:rPr>
                <w:rFonts w:ascii="Arial Narrow" w:hAnsi="Arial Narrow" w:cs="Arial Narrow" w:eastAsia="Arial Narrow" w:hint="default"/>
                <w:sz w:val="18"/>
                <w:szCs w:val="18"/>
              </w:rPr>
            </w:pPr>
            <w:r>
              <w:rPr>
                <w:rFonts w:ascii="Arial Narrow"/>
                <w:spacing w:val="-1"/>
                <w:w w:val="95"/>
                <w:sz w:val="18"/>
              </w:rPr>
              <w:t>20,484,286.45</w:t>
            </w:r>
            <w:r>
              <w:rPr>
                <w:rFonts w:ascii="Arial Narrow"/>
                <w:sz w:val="18"/>
              </w:rPr>
            </w: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76"/>
              <w:ind w:left="521" w:right="0"/>
              <w:jc w:val="left"/>
              <w:rPr>
                <w:rFonts w:ascii="宋体" w:hAnsi="宋体" w:cs="宋体" w:eastAsia="宋体" w:hint="default"/>
                <w:sz w:val="18"/>
                <w:szCs w:val="18"/>
              </w:rPr>
            </w:pPr>
            <w:r>
              <w:rPr>
                <w:rFonts w:ascii="宋体" w:hAnsi="宋体" w:cs="宋体" w:eastAsia="宋体" w:hint="default"/>
                <w:sz w:val="18"/>
                <w:szCs w:val="18"/>
              </w:rPr>
              <w:t>注释</w:t>
            </w:r>
            <w:r>
              <w:rPr>
                <w:rFonts w:ascii="宋体" w:hAnsi="宋体" w:cs="宋体" w:eastAsia="宋体" w:hint="default"/>
                <w:spacing w:val="-46"/>
                <w:sz w:val="18"/>
                <w:szCs w:val="18"/>
              </w:rPr>
              <w:t> </w:t>
            </w:r>
            <w:r>
              <w:rPr>
                <w:rFonts w:ascii="宋体" w:hAnsi="宋体" w:cs="宋体" w:eastAsia="宋体" w:hint="default"/>
                <w:sz w:val="18"/>
                <w:szCs w:val="18"/>
              </w:rPr>
              <w:t>2</w:t>
            </w:r>
          </w:p>
        </w:tc>
      </w:tr>
      <w:tr>
        <w:trPr>
          <w:trHeight w:val="430" w:hRule="exact"/>
        </w:trPr>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65" w:type="dxa"/>
            <w:tcBorders>
              <w:top w:val="nil" w:sz="6" w:space="0" w:color="auto"/>
              <w:left w:val="nil" w:sz="6" w:space="0" w:color="auto"/>
              <w:bottom w:val="nil" w:sz="6" w:space="0" w:color="auto"/>
              <w:right w:val="nil" w:sz="6" w:space="0" w:color="auto"/>
            </w:tcBorders>
          </w:tcPr>
          <w:p>
            <w:pPr/>
          </w:p>
        </w:tc>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534"/>
              <w:jc w:val="right"/>
              <w:rPr>
                <w:rFonts w:ascii="Arial Narrow" w:hAnsi="Arial Narrow" w:cs="Arial Narrow" w:eastAsia="Arial Narrow" w:hint="default"/>
                <w:sz w:val="18"/>
                <w:szCs w:val="18"/>
              </w:rPr>
            </w:pPr>
            <w:r>
              <w:rPr>
                <w:rFonts w:ascii="Arial Narrow"/>
                <w:spacing w:val="-1"/>
                <w:w w:val="95"/>
                <w:sz w:val="18"/>
              </w:rPr>
              <w:t>8,209,477.23</w:t>
            </w:r>
            <w:r>
              <w:rPr>
                <w:rFonts w:ascii="Arial Narrow"/>
                <w:sz w:val="18"/>
              </w:rPr>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450"/>
              <w:jc w:val="right"/>
              <w:rPr>
                <w:rFonts w:ascii="Arial Narrow" w:hAnsi="Arial Narrow" w:cs="Arial Narrow" w:eastAsia="Arial Narrow" w:hint="default"/>
                <w:sz w:val="18"/>
                <w:szCs w:val="18"/>
              </w:rPr>
            </w:pPr>
            <w:r>
              <w:rPr>
                <w:rFonts w:ascii="Arial Narrow"/>
                <w:spacing w:val="-1"/>
                <w:w w:val="95"/>
                <w:sz w:val="18"/>
              </w:rPr>
              <w:t>7,918,572.10</w:t>
            </w:r>
            <w:r>
              <w:rPr>
                <w:rFonts w:ascii="Arial Narrow"/>
                <w:sz w:val="18"/>
              </w:rPr>
            </w:r>
          </w:p>
        </w:tc>
        <w:tc>
          <w:tcPr>
            <w:tcW w:w="1117" w:type="dxa"/>
            <w:tcBorders>
              <w:top w:val="nil" w:sz="6" w:space="0" w:color="auto"/>
              <w:left w:val="nil" w:sz="6" w:space="0" w:color="auto"/>
              <w:bottom w:val="nil" w:sz="6" w:space="0" w:color="auto"/>
              <w:right w:val="nil" w:sz="6" w:space="0" w:color="auto"/>
            </w:tcBorders>
          </w:tcPr>
          <w:p>
            <w:pPr/>
          </w:p>
        </w:tc>
      </w:tr>
      <w:tr>
        <w:trPr>
          <w:trHeight w:val="371" w:hRule="exact"/>
        </w:trPr>
        <w:tc>
          <w:tcPr>
            <w:tcW w:w="1181" w:type="dxa"/>
            <w:tcBorders>
              <w:top w:val="nil" w:sz="6" w:space="0" w:color="auto"/>
              <w:left w:val="nil" w:sz="6" w:space="0" w:color="auto"/>
              <w:bottom w:val="single" w:sz="12" w:space="0" w:color="000000"/>
              <w:right w:val="nil" w:sz="6" w:space="0" w:color="auto"/>
            </w:tcBorders>
          </w:tcPr>
          <w:p>
            <w:pPr/>
          </w:p>
        </w:tc>
        <w:tc>
          <w:tcPr>
            <w:tcW w:w="1865" w:type="dxa"/>
            <w:tcBorders>
              <w:top w:val="nil" w:sz="6" w:space="0" w:color="auto"/>
              <w:left w:val="nil" w:sz="6" w:space="0" w:color="auto"/>
              <w:bottom w:val="single" w:sz="12" w:space="0" w:color="000000"/>
              <w:right w:val="nil" w:sz="6" w:space="0" w:color="auto"/>
            </w:tcBorders>
          </w:tcPr>
          <w:p>
            <w:pPr>
              <w:pStyle w:val="TableParagraph"/>
              <w:spacing w:line="240" w:lineRule="auto" w:before="53"/>
              <w:ind w:left="346"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632"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534"/>
              <w:jc w:val="right"/>
              <w:rPr>
                <w:rFonts w:ascii="Arial Narrow" w:hAnsi="Arial Narrow" w:cs="Arial Narrow" w:eastAsia="Arial Narrow" w:hint="default"/>
                <w:sz w:val="18"/>
                <w:szCs w:val="18"/>
              </w:rPr>
            </w:pPr>
            <w:r>
              <w:rPr>
                <w:rFonts w:ascii="Arial Narrow"/>
                <w:b/>
                <w:spacing w:val="-1"/>
                <w:w w:val="95"/>
                <w:sz w:val="18"/>
              </w:rPr>
              <w:t>36,571,663.68</w:t>
            </w:r>
            <w:r>
              <w:rPr>
                <w:rFonts w:ascii="Arial Narrow"/>
                <w:sz w:val="18"/>
              </w:rPr>
            </w:r>
          </w:p>
        </w:tc>
        <w:tc>
          <w:tcPr>
            <w:tcW w:w="1927"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450"/>
              <w:jc w:val="right"/>
              <w:rPr>
                <w:rFonts w:ascii="Arial Narrow" w:hAnsi="Arial Narrow" w:cs="Arial Narrow" w:eastAsia="Arial Narrow" w:hint="default"/>
                <w:sz w:val="18"/>
                <w:szCs w:val="18"/>
              </w:rPr>
            </w:pPr>
            <w:r>
              <w:rPr>
                <w:rFonts w:ascii="Arial Narrow"/>
                <w:b/>
                <w:spacing w:val="-1"/>
                <w:w w:val="95"/>
                <w:sz w:val="18"/>
              </w:rPr>
              <w:t>34,902,858.55</w:t>
            </w:r>
            <w:r>
              <w:rPr>
                <w:rFonts w:ascii="Arial Narrow"/>
                <w:sz w:val="18"/>
              </w:rPr>
            </w:r>
          </w:p>
        </w:tc>
        <w:tc>
          <w:tcPr>
            <w:tcW w:w="1117" w:type="dxa"/>
            <w:tcBorders>
              <w:top w:val="nil" w:sz="6" w:space="0" w:color="auto"/>
              <w:left w:val="nil" w:sz="6" w:space="0" w:color="auto"/>
              <w:bottom w:val="single" w:sz="12" w:space="0" w:color="000000"/>
              <w:right w:val="nil" w:sz="6" w:space="0" w:color="auto"/>
            </w:tcBorders>
          </w:tcPr>
          <w:p>
            <w:pPr/>
          </w:p>
        </w:tc>
      </w:tr>
    </w:tbl>
    <w:p>
      <w:pPr>
        <w:spacing w:line="240" w:lineRule="auto" w:before="0"/>
        <w:rPr>
          <w:rFonts w:ascii="宋体" w:hAnsi="宋体" w:cs="宋体" w:eastAsia="宋体" w:hint="default"/>
          <w:sz w:val="19"/>
          <w:szCs w:val="19"/>
        </w:rPr>
      </w:pPr>
    </w:p>
    <w:p>
      <w:pPr>
        <w:pStyle w:val="BodyText"/>
        <w:spacing w:line="331" w:lineRule="auto" w:before="35"/>
        <w:ind w:left="241" w:right="119" w:firstLine="420"/>
        <w:jc w:val="left"/>
      </w:pPr>
      <w:r>
        <w:rPr/>
        <w:t>注释</w:t>
      </w:r>
      <w:r>
        <w:rPr>
          <w:spacing w:val="-68"/>
        </w:rPr>
        <w:t> </w:t>
      </w:r>
      <w:r>
        <w:rPr/>
        <w:t>1：专项拨款为：根据国家发展和改革委员会办公厅发改办高技[2006]1780</w:t>
      </w:r>
      <w:r>
        <w:rPr>
          <w:spacing w:val="-67"/>
        </w:rPr>
        <w:t> </w:t>
      </w:r>
      <w:r>
        <w:rPr/>
        <w:t>号文件，</w:t>
      </w:r>
      <w:r>
        <w:rPr>
          <w:spacing w:val="-1"/>
        </w:rPr>
        <w:t> </w:t>
      </w:r>
      <w:r>
        <w:rPr/>
        <w:t>由中国航天科工集团公司转拨</w:t>
      </w:r>
      <w:r>
        <w:rPr>
          <w:spacing w:val="-44"/>
        </w:rPr>
        <w:t> </w:t>
      </w:r>
      <w:r>
        <w:rPr/>
        <w:t>300</w:t>
      </w:r>
      <w:r>
        <w:rPr>
          <w:spacing w:val="-44"/>
        </w:rPr>
        <w:t> </w:t>
      </w:r>
      <w:r>
        <w:rPr/>
        <w:t>万元信息安全专项项目资金；根据[2006]2076</w:t>
      </w:r>
      <w:r>
        <w:rPr>
          <w:spacing w:val="-43"/>
        </w:rPr>
        <w:t> </w:t>
      </w:r>
      <w:r>
        <w:rPr/>
        <w:t>号文件，由</w:t>
      </w:r>
      <w:r>
        <w:rPr>
          <w:spacing w:val="-1"/>
        </w:rPr>
        <w:t> </w:t>
      </w:r>
      <w:r>
        <w:rPr/>
        <w:t>中国航天科工集团公司转拨</w:t>
      </w:r>
      <w:r>
        <w:rPr>
          <w:spacing w:val="-52"/>
        </w:rPr>
        <w:t> </w:t>
      </w:r>
      <w:r>
        <w:rPr/>
        <w:t>300</w:t>
      </w:r>
      <w:r>
        <w:rPr>
          <w:spacing w:val="-51"/>
        </w:rPr>
        <w:t> </w:t>
      </w:r>
      <w:r>
        <w:rPr>
          <w:spacing w:val="-4"/>
        </w:rPr>
        <w:t>万元信息产业关键产业技术产业化专项项目资金；由中国航天</w:t>
      </w:r>
    </w:p>
    <w:p>
      <w:pPr>
        <w:pStyle w:val="BodyText"/>
        <w:spacing w:line="331" w:lineRule="auto" w:before="25"/>
        <w:ind w:left="241" w:right="219"/>
        <w:jc w:val="left"/>
      </w:pPr>
      <w:r>
        <w:rPr/>
        <w:t>科工集团公司拨入可信网络存储技术研究项目经费 50 万元；收到其他项目研究经费</w:t>
      </w:r>
      <w:r>
        <w:rPr>
          <w:spacing w:val="-1"/>
        </w:rPr>
        <w:t> </w:t>
      </w:r>
      <w:r>
        <w:rPr/>
        <w:t>137.79</w:t>
      </w:r>
      <w:r>
        <w:rPr/>
        <w:t> 万元。</w:t>
      </w:r>
    </w:p>
    <w:p>
      <w:pPr>
        <w:spacing w:after="0" w:line="331" w:lineRule="auto"/>
        <w:jc w:val="left"/>
        <w:sectPr>
          <w:pgSz w:w="11910" w:h="16840"/>
          <w:pgMar w:header="0" w:footer="865" w:top="1100" w:bottom="1060" w:left="1460" w:right="1460"/>
        </w:sectPr>
      </w:pPr>
    </w:p>
    <w:p>
      <w:pPr>
        <w:spacing w:line="240" w:lineRule="auto" w:before="8"/>
        <w:rPr>
          <w:rFonts w:ascii="宋体" w:hAnsi="宋体" w:cs="宋体" w:eastAsia="宋体" w:hint="default"/>
          <w:sz w:val="24"/>
          <w:szCs w:val="24"/>
        </w:rPr>
      </w:pPr>
    </w:p>
    <w:p>
      <w:pPr>
        <w:pStyle w:val="BodyText"/>
        <w:spacing w:line="331" w:lineRule="auto" w:before="35"/>
        <w:ind w:left="201" w:right="93" w:firstLine="420"/>
        <w:jc w:val="left"/>
      </w:pPr>
      <w:r>
        <w:rPr/>
        <w:t>注释</w:t>
      </w:r>
      <w:r>
        <w:rPr>
          <w:spacing w:val="-70"/>
        </w:rPr>
        <w:t> </w:t>
      </w:r>
      <w:r>
        <w:rPr/>
        <w:t>2：本公司设立前原航天金穗高技术有限公司（以下简称金穗公司）、原北京航天金</w:t>
      </w:r>
      <w:r>
        <w:rPr/>
        <w:t> </w:t>
      </w:r>
      <w:r>
        <w:rPr>
          <w:spacing w:val="-3"/>
        </w:rPr>
        <w:t>卡电子工程公司（以下简称金卡公司）按照《北京市新技术产业开发实验区暂行条例》和《北</w:t>
      </w:r>
      <w:r>
        <w:rPr>
          <w:spacing w:val="-87"/>
        </w:rPr>
        <w:t> </w:t>
      </w:r>
      <w:r>
        <w:rPr>
          <w:spacing w:val="-87"/>
        </w:rPr>
      </w:r>
      <w:r>
        <w:rPr/>
        <w:t>京市新技术产业开发实验区暂行条例实施办法》的规定，享受的减免所得税计入“免税基金” 科目。根据企业会计准则规定，免税基金列入“其他非流动负债”项目下。</w:t>
      </w:r>
    </w:p>
    <w:p>
      <w:pPr>
        <w:spacing w:line="240" w:lineRule="auto" w:before="6"/>
        <w:rPr>
          <w:rFonts w:ascii="宋体" w:hAnsi="宋体" w:cs="宋体" w:eastAsia="宋体" w:hint="default"/>
          <w:sz w:val="10"/>
          <w:szCs w:val="10"/>
        </w:rPr>
      </w:pPr>
    </w:p>
    <w:p>
      <w:pPr>
        <w:pStyle w:val="BodyText"/>
        <w:spacing w:line="240" w:lineRule="auto" w:before="35"/>
        <w:ind w:left="604" w:right="93"/>
        <w:jc w:val="left"/>
      </w:pPr>
      <w:r>
        <w:rPr/>
        <w:t>27.</w:t>
      </w:r>
      <w:r>
        <w:rPr>
          <w:spacing w:val="-24"/>
        </w:rPr>
        <w:t> </w:t>
      </w:r>
      <w:r>
        <w:rPr/>
        <w:t>股本</w:t>
      </w:r>
    </w:p>
    <w:p>
      <w:pPr>
        <w:pStyle w:val="BodyText"/>
        <w:spacing w:line="240" w:lineRule="auto" w:before="133"/>
        <w:ind w:left="0" w:right="213"/>
        <w:jc w:val="right"/>
      </w:pPr>
      <w:r>
        <w:rPr/>
        <w:pict>
          <v:group style="position:absolute;margin-left:80.839996pt;margin-top:35.65395pt;width:433.25pt;height:211.05pt;mso-position-horizontal-relative:page;mso-position-vertical-relative:paragraph;z-index:-899344" coordorigin="1617,713" coordsize="8665,4221">
            <v:group style="position:absolute;left:1630;top:718;width:2015;height:2" coordorigin="1630,718" coordsize="2015,2">
              <v:shape style="position:absolute;left:1630;top:718;width:2015;height:2" coordorigin="1630,718" coordsize="2015,0" path="m1630,718l3644,718e" filled="false" stroked="true" strokeweight=".48pt" strokecolor="#000000">
                <v:path arrowok="t"/>
              </v:shape>
            </v:group>
            <v:group style="position:absolute;left:1630;top:737;width:2015;height:2" coordorigin="1630,737" coordsize="2015,2">
              <v:shape style="position:absolute;left:1630;top:737;width:2015;height:2" coordorigin="1630,737" coordsize="2015,0" path="m1630,737l3644,737e" filled="false" stroked="true" strokeweight=".48pt" strokecolor="#000000">
                <v:path arrowok="t"/>
              </v:shape>
              <v:shape style="position:absolute;left:3644;top:742;width:10;height:2" type="#_x0000_t75" stroked="false">
                <v:imagedata r:id="rId69" o:title=""/>
              </v:shape>
            </v:group>
            <v:group style="position:absolute;left:3644;top:718;width:29;height:2" coordorigin="3644,718" coordsize="29,2">
              <v:shape style="position:absolute;left:3644;top:718;width:29;height:2" coordorigin="3644,718" coordsize="29,0" path="m3644,718l3673,718e" filled="false" stroked="true" strokeweight=".48pt" strokecolor="#000000">
                <v:path arrowok="t"/>
              </v:shape>
            </v:group>
            <v:group style="position:absolute;left:3644;top:737;width:29;height:2" coordorigin="3644,737" coordsize="29,2">
              <v:shape style="position:absolute;left:3644;top:737;width:29;height:2" coordorigin="3644,737" coordsize="29,0" path="m3644,737l3673,737e" filled="false" stroked="true" strokeweight=".48pt" strokecolor="#000000">
                <v:path arrowok="t"/>
              </v:shape>
            </v:group>
            <v:group style="position:absolute;left:3673;top:718;width:1770;height:2" coordorigin="3673,718" coordsize="1770,2">
              <v:shape style="position:absolute;left:3673;top:718;width:1770;height:2" coordorigin="3673,718" coordsize="1770,0" path="m3673,718l5443,718e" filled="false" stroked="true" strokeweight=".48pt" strokecolor="#000000">
                <v:path arrowok="t"/>
              </v:shape>
            </v:group>
            <v:group style="position:absolute;left:3673;top:737;width:1770;height:2" coordorigin="3673,737" coordsize="1770,2">
              <v:shape style="position:absolute;left:3673;top:737;width:1770;height:2" coordorigin="3673,737" coordsize="1770,0" path="m3673,737l5443,737e" filled="false" stroked="true" strokeweight=".48pt" strokecolor="#000000">
                <v:path arrowok="t"/>
              </v:shape>
              <v:shape style="position:absolute;left:5443;top:742;width:10;height:2" type="#_x0000_t75" stroked="false">
                <v:imagedata r:id="rId69" o:title=""/>
              </v:shape>
            </v:group>
            <v:group style="position:absolute;left:5443;top:718;width:29;height:2" coordorigin="5443,718" coordsize="29,2">
              <v:shape style="position:absolute;left:5443;top:718;width:29;height:2" coordorigin="5443,718" coordsize="29,0" path="m5443,718l5472,718e" filled="false" stroked="true" strokeweight=".48pt" strokecolor="#000000">
                <v:path arrowok="t"/>
              </v:shape>
            </v:group>
            <v:group style="position:absolute;left:5443;top:737;width:29;height:2" coordorigin="5443,737" coordsize="29,2">
              <v:shape style="position:absolute;left:5443;top:737;width:29;height:2" coordorigin="5443,737" coordsize="29,0" path="m5443,737l5472,737e" filled="false" stroked="true" strokeweight=".48pt" strokecolor="#000000">
                <v:path arrowok="t"/>
              </v:shape>
            </v:group>
            <v:group style="position:absolute;left:5472;top:718;width:3141;height:2" coordorigin="5472,718" coordsize="3141,2">
              <v:shape style="position:absolute;left:5472;top:718;width:3141;height:2" coordorigin="5472,718" coordsize="3141,0" path="m5472,718l8612,718e" filled="false" stroked="true" strokeweight=".48pt" strokecolor="#000000">
                <v:path arrowok="t"/>
              </v:shape>
            </v:group>
            <v:group style="position:absolute;left:5472;top:737;width:3141;height:2" coordorigin="5472,737" coordsize="3141,2">
              <v:shape style="position:absolute;left:5472;top:737;width:3141;height:2" coordorigin="5472,737" coordsize="3141,0" path="m5472,737l8612,737e" filled="false" stroked="true" strokeweight=".48pt" strokecolor="#000000">
                <v:path arrowok="t"/>
              </v:shape>
              <v:shape style="position:absolute;left:8612;top:742;width:10;height:2" type="#_x0000_t75" stroked="false">
                <v:imagedata r:id="rId69" o:title=""/>
              </v:shape>
            </v:group>
            <v:group style="position:absolute;left:8612;top:718;width:29;height:2" coordorigin="8612,718" coordsize="29,2">
              <v:shape style="position:absolute;left:8612;top:718;width:29;height:2" coordorigin="8612,718" coordsize="29,0" path="m8612,718l8641,718e" filled="false" stroked="true" strokeweight=".48pt" strokecolor="#000000">
                <v:path arrowok="t"/>
              </v:shape>
            </v:group>
            <v:group style="position:absolute;left:8612;top:737;width:29;height:2" coordorigin="8612,737" coordsize="29,2">
              <v:shape style="position:absolute;left:8612;top:737;width:29;height:2" coordorigin="8612,737" coordsize="29,0" path="m8612,737l8641,737e" filled="false" stroked="true" strokeweight=".48pt" strokecolor="#000000">
                <v:path arrowok="t"/>
              </v:shape>
            </v:group>
            <v:group style="position:absolute;left:8641;top:718;width:1625;height:2" coordorigin="8641,718" coordsize="1625,2">
              <v:shape style="position:absolute;left:8641;top:718;width:1625;height:2" coordorigin="8641,718" coordsize="1625,0" path="m8641,718l10266,718e" filled="false" stroked="true" strokeweight=".48pt" strokecolor="#000000">
                <v:path arrowok="t"/>
              </v:shape>
            </v:group>
            <v:group style="position:absolute;left:8641;top:737;width:1625;height:2" coordorigin="8641,737" coordsize="1625,2">
              <v:shape style="position:absolute;left:8641;top:737;width:1625;height:2" coordorigin="8641,737" coordsize="1625,0" path="m8641,737l10266,737e" filled="false" stroked="true" strokeweight=".48pt" strokecolor="#000000">
                <v:path arrowok="t"/>
              </v:shape>
              <v:shape style="position:absolute;left:3631;top:730;width:5004;height:424" type="#_x0000_t75" stroked="false">
                <v:imagedata r:id="rId219" o:title=""/>
              </v:shape>
              <v:shape style="position:absolute;left:3632;top:1127;width:6650;height:969" type="#_x0000_t75" stroked="false">
                <v:imagedata r:id="rId220" o:title=""/>
              </v:shape>
              <v:shape style="position:absolute;left:1617;top:2071;width:8664;height:2863" type="#_x0000_t75" stroked="false">
                <v:imagedata r:id="rId221" o:title=""/>
              </v:shape>
              <v:shape style="position:absolute;left:4186;top:85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6670;top:85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本年变动</w:t>
                      </w:r>
                      <w:r>
                        <w:rPr>
                          <w:rFonts w:ascii="宋体" w:hAnsi="宋体" w:cs="宋体" w:eastAsia="宋体" w:hint="default"/>
                          <w:sz w:val="18"/>
                          <w:szCs w:val="18"/>
                        </w:rPr>
                      </w:r>
                    </w:p>
                  </w:txbxContent>
                </v:textbox>
                <w10:wrap type="none"/>
              </v:shape>
              <v:shape style="position:absolute;left:9082;top:85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1744;top:1306;width:117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股东名称/类别</w:t>
                      </w:r>
                      <w:r>
                        <w:rPr>
                          <w:rFonts w:ascii="宋体" w:hAnsi="宋体" w:cs="宋体" w:eastAsia="宋体" w:hint="default"/>
                          <w:sz w:val="18"/>
                          <w:szCs w:val="18"/>
                        </w:rPr>
                      </w:r>
                    </w:p>
                  </w:txbxContent>
                </v:textbox>
                <w10:wrap type="none"/>
              </v:shape>
              <v:shape style="position:absolute;left:3862;top:152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762;top:152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5559;top:1175;width:1359;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发</w:t>
                      </w:r>
                      <w:r>
                        <w:rPr>
                          <w:rFonts w:ascii="宋体" w:hAnsi="宋体" w:cs="宋体" w:eastAsia="宋体" w:hint="default"/>
                          <w:sz w:val="18"/>
                          <w:szCs w:val="18"/>
                        </w:rPr>
                      </w:r>
                    </w:p>
                    <w:p>
                      <w:pPr>
                        <w:tabs>
                          <w:tab w:pos="401" w:val="left" w:leader="none"/>
                          <w:tab w:pos="814" w:val="left" w:leader="none"/>
                        </w:tabs>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行</w:t>
                        <w:tab/>
                        <w:t>送</w:t>
                        <w:tab/>
                      </w:r>
                      <w:r>
                        <w:rPr>
                          <w:rFonts w:ascii="宋体" w:hAnsi="宋体" w:cs="宋体" w:eastAsia="宋体" w:hint="default"/>
                          <w:b/>
                          <w:bCs/>
                          <w:sz w:val="18"/>
                          <w:szCs w:val="18"/>
                        </w:rPr>
                        <w:t>公积金</w:t>
                      </w:r>
                      <w:r>
                        <w:rPr>
                          <w:rFonts w:ascii="宋体" w:hAnsi="宋体" w:cs="宋体" w:eastAsia="宋体" w:hint="default"/>
                          <w:sz w:val="18"/>
                          <w:szCs w:val="18"/>
                        </w:rPr>
                      </w:r>
                    </w:p>
                  </w:txbxContent>
                </v:textbox>
                <w10:wrap type="none"/>
              </v:shape>
              <v:shape style="position:absolute;left:7260;top:152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xbxContent>
                </v:textbox>
                <w10:wrap type="none"/>
              </v:shape>
              <v:shape style="position:absolute;left:8048;top:152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xbxContent>
                </v:textbox>
                <w10:wrap type="none"/>
              </v:shape>
              <v:shape style="position:absolute;left:8831;top:152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9660;top:152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group>
            <w10:wrap type="none"/>
          </v:group>
        </w:pict>
      </w:r>
      <w:r>
        <w:rPr/>
        <w:t>单位：万元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208" w:type="dxa"/>
        <w:tblLayout w:type="fixed"/>
        <w:tblCellMar>
          <w:top w:w="0" w:type="dxa"/>
          <w:left w:w="0" w:type="dxa"/>
          <w:bottom w:w="0" w:type="dxa"/>
          <w:right w:w="0" w:type="dxa"/>
        </w:tblCellMar>
        <w:tblLook w:val="01E0"/>
      </w:tblPr>
      <w:tblGrid>
        <w:gridCol w:w="1919"/>
        <w:gridCol w:w="917"/>
        <w:gridCol w:w="905"/>
        <w:gridCol w:w="399"/>
        <w:gridCol w:w="452"/>
        <w:gridCol w:w="782"/>
        <w:gridCol w:w="789"/>
        <w:gridCol w:w="808"/>
        <w:gridCol w:w="762"/>
        <w:gridCol w:w="759"/>
      </w:tblGrid>
      <w:tr>
        <w:trPr>
          <w:trHeight w:val="487" w:hRule="exact"/>
        </w:trPr>
        <w:tc>
          <w:tcPr>
            <w:tcW w:w="3742" w:type="dxa"/>
            <w:gridSpan w:val="3"/>
            <w:tcBorders>
              <w:top w:val="nil" w:sz="6" w:space="0" w:color="auto"/>
              <w:left w:val="nil" w:sz="6" w:space="0" w:color="auto"/>
              <w:bottom w:val="nil" w:sz="6" w:space="0" w:color="auto"/>
              <w:right w:val="nil" w:sz="6" w:space="0" w:color="auto"/>
            </w:tcBorders>
          </w:tcPr>
          <w:p>
            <w:pPr/>
          </w:p>
        </w:tc>
        <w:tc>
          <w:tcPr>
            <w:tcW w:w="399"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b/>
                <w:bCs/>
                <w:w w:val="99"/>
                <w:sz w:val="18"/>
                <w:szCs w:val="18"/>
              </w:rPr>
              <w:t>新</w:t>
            </w:r>
            <w:r>
              <w:rPr>
                <w:rFonts w:ascii="宋体" w:hAnsi="宋体" w:cs="宋体" w:eastAsia="宋体" w:hint="default"/>
                <w:sz w:val="18"/>
                <w:szCs w:val="18"/>
              </w:rPr>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c>
        <w:tc>
          <w:tcPr>
            <w:tcW w:w="452" w:type="dxa"/>
            <w:tcBorders>
              <w:top w:val="nil" w:sz="6" w:space="0" w:color="auto"/>
              <w:left w:val="nil" w:sz="6" w:space="0" w:color="auto"/>
              <w:bottom w:val="nil" w:sz="6" w:space="0" w:color="auto"/>
              <w:right w:val="nil" w:sz="6" w:space="0" w:color="auto"/>
            </w:tcBorders>
          </w:tcPr>
          <w:p>
            <w:pPr>
              <w:pStyle w:val="TableParagraph"/>
              <w:spacing w:line="180" w:lineRule="exact"/>
              <w:ind w:left="110" w:right="0"/>
              <w:jc w:val="left"/>
              <w:rPr>
                <w:rFonts w:ascii="宋体" w:hAnsi="宋体" w:cs="宋体" w:eastAsia="宋体" w:hint="default"/>
                <w:sz w:val="18"/>
                <w:szCs w:val="18"/>
              </w:rPr>
            </w:pPr>
            <w:r>
              <w:rPr>
                <w:rFonts w:ascii="宋体" w:hAnsi="宋体" w:cs="宋体" w:eastAsia="宋体" w:hint="default"/>
                <w:b/>
                <w:bCs/>
                <w:w w:val="99"/>
                <w:sz w:val="18"/>
                <w:szCs w:val="18"/>
              </w:rPr>
              <w:t>股</w:t>
            </w:r>
            <w:r>
              <w:rPr>
                <w:rFonts w:ascii="宋体" w:hAnsi="宋体" w:cs="宋体" w:eastAsia="宋体" w:hint="default"/>
                <w:sz w:val="18"/>
                <w:szCs w:val="18"/>
              </w:rPr>
            </w:r>
          </w:p>
        </w:tc>
        <w:tc>
          <w:tcPr>
            <w:tcW w:w="782" w:type="dxa"/>
            <w:tcBorders>
              <w:top w:val="nil" w:sz="6" w:space="0" w:color="auto"/>
              <w:left w:val="nil" w:sz="6" w:space="0" w:color="auto"/>
              <w:bottom w:val="nil" w:sz="6" w:space="0" w:color="auto"/>
              <w:right w:val="nil" w:sz="6" w:space="0" w:color="auto"/>
            </w:tcBorders>
          </w:tcPr>
          <w:p>
            <w:pPr>
              <w:pStyle w:val="TableParagraph"/>
              <w:spacing w:line="180" w:lineRule="exact"/>
              <w:ind w:right="94"/>
              <w:jc w:val="center"/>
              <w:rPr>
                <w:rFonts w:ascii="宋体" w:hAnsi="宋体" w:cs="宋体" w:eastAsia="宋体" w:hint="default"/>
                <w:sz w:val="18"/>
                <w:szCs w:val="18"/>
              </w:rPr>
            </w:pPr>
            <w:r>
              <w:rPr>
                <w:rFonts w:ascii="宋体" w:hAnsi="宋体" w:cs="宋体" w:eastAsia="宋体" w:hint="default"/>
                <w:b/>
                <w:bCs/>
                <w:sz w:val="18"/>
                <w:szCs w:val="18"/>
              </w:rPr>
              <w:t>转股</w:t>
            </w:r>
            <w:r>
              <w:rPr>
                <w:rFonts w:ascii="宋体" w:hAnsi="宋体" w:cs="宋体" w:eastAsia="宋体" w:hint="default"/>
                <w:sz w:val="18"/>
                <w:szCs w:val="18"/>
              </w:rPr>
            </w:r>
          </w:p>
        </w:tc>
        <w:tc>
          <w:tcPr>
            <w:tcW w:w="789" w:type="dxa"/>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1522" w:type="dxa"/>
            <w:gridSpan w:val="2"/>
            <w:vMerge w:val="restart"/>
            <w:tcBorders>
              <w:top w:val="nil" w:sz="6" w:space="0" w:color="auto"/>
              <w:left w:val="nil" w:sz="6" w:space="0" w:color="auto"/>
              <w:right w:val="nil" w:sz="6" w:space="0" w:color="auto"/>
            </w:tcBorders>
          </w:tcPr>
          <w:p>
            <w:pPr/>
          </w:p>
        </w:tc>
      </w:tr>
      <w:tr>
        <w:trPr>
          <w:trHeight w:val="366" w:hRule="exact"/>
        </w:trPr>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18"/>
                <w:szCs w:val="18"/>
              </w:rPr>
            </w:pPr>
            <w:r>
              <w:rPr>
                <w:rFonts w:ascii="宋体" w:hAnsi="宋体" w:cs="宋体" w:eastAsia="宋体" w:hint="default"/>
                <w:b/>
                <w:bCs/>
                <w:sz w:val="18"/>
                <w:szCs w:val="18"/>
              </w:rPr>
              <w:t>有限售条件股份</w:t>
            </w:r>
            <w:r>
              <w:rPr>
                <w:rFonts w:ascii="宋体" w:hAnsi="宋体" w:cs="宋体" w:eastAsia="宋体" w:hint="default"/>
                <w:sz w:val="18"/>
                <w:szCs w:val="18"/>
              </w:rPr>
            </w:r>
          </w:p>
        </w:tc>
        <w:tc>
          <w:tcPr>
            <w:tcW w:w="917"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
        </w:tc>
        <w:tc>
          <w:tcPr>
            <w:tcW w:w="399"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1522" w:type="dxa"/>
            <w:gridSpan w:val="2"/>
            <w:vMerge/>
            <w:tcBorders>
              <w:left w:val="nil" w:sz="6" w:space="0" w:color="auto"/>
              <w:right w:val="nil" w:sz="6" w:space="0" w:color="auto"/>
            </w:tcBorders>
          </w:tcPr>
          <w:p>
            <w:pPr/>
          </w:p>
        </w:tc>
      </w:tr>
      <w:tr>
        <w:trPr>
          <w:trHeight w:val="414" w:hRule="exact"/>
        </w:trPr>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国家持有股</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213"/>
              <w:jc w:val="right"/>
              <w:rPr>
                <w:rFonts w:ascii="Arial Narrow" w:hAnsi="Arial Narrow" w:cs="Arial Narrow" w:eastAsia="Arial Narrow" w:hint="default"/>
                <w:sz w:val="18"/>
                <w:szCs w:val="18"/>
              </w:rPr>
            </w:pPr>
            <w:r>
              <w:rPr>
                <w:rFonts w:ascii="Arial Narrow"/>
                <w:spacing w:val="-1"/>
                <w:w w:val="95"/>
                <w:sz w:val="18"/>
              </w:rPr>
              <w:t>21,884</w:t>
            </w:r>
            <w:r>
              <w:rPr>
                <w:rFonts w:ascii="Arial Narrow"/>
                <w:sz w:val="18"/>
              </w:rPr>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06"/>
              <w:jc w:val="right"/>
              <w:rPr>
                <w:rFonts w:ascii="Arial Narrow" w:hAnsi="Arial Narrow" w:cs="Arial Narrow" w:eastAsia="Arial Narrow" w:hint="default"/>
                <w:sz w:val="18"/>
                <w:szCs w:val="18"/>
              </w:rPr>
            </w:pPr>
            <w:r>
              <w:rPr>
                <w:rFonts w:ascii="Arial Narrow"/>
                <w:spacing w:val="-1"/>
                <w:w w:val="95"/>
                <w:sz w:val="18"/>
              </w:rPr>
              <w:t>35.55%</w:t>
            </w:r>
            <w:r>
              <w:rPr>
                <w:rFonts w:ascii="Arial Narrow"/>
                <w:sz w:val="18"/>
              </w:rPr>
            </w:r>
          </w:p>
        </w:tc>
        <w:tc>
          <w:tcPr>
            <w:tcW w:w="399"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3" w:right="0"/>
              <w:jc w:val="center"/>
              <w:rPr>
                <w:rFonts w:ascii="Arial Narrow" w:hAnsi="Arial Narrow" w:cs="Arial Narrow" w:eastAsia="Arial Narrow" w:hint="default"/>
                <w:sz w:val="18"/>
                <w:szCs w:val="18"/>
              </w:rPr>
            </w:pPr>
            <w:r>
              <w:rPr>
                <w:rFonts w:ascii="Arial Narrow"/>
                <w:sz w:val="18"/>
              </w:rPr>
              <w:t>-21,884</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98"/>
              <w:ind w:left="138" w:right="0"/>
              <w:jc w:val="left"/>
              <w:rPr>
                <w:rFonts w:ascii="Arial Narrow" w:hAnsi="Arial Narrow" w:cs="Arial Narrow" w:eastAsia="Arial Narrow" w:hint="default"/>
                <w:sz w:val="18"/>
                <w:szCs w:val="18"/>
              </w:rPr>
            </w:pPr>
            <w:r>
              <w:rPr>
                <w:rFonts w:ascii="Arial Narrow"/>
                <w:sz w:val="18"/>
              </w:rPr>
              <w:t>-21,884</w:t>
            </w:r>
          </w:p>
        </w:tc>
        <w:tc>
          <w:tcPr>
            <w:tcW w:w="1522" w:type="dxa"/>
            <w:gridSpan w:val="2"/>
            <w:vMerge/>
            <w:tcBorders>
              <w:left w:val="nil" w:sz="6" w:space="0" w:color="auto"/>
              <w:right w:val="nil" w:sz="6" w:space="0" w:color="auto"/>
            </w:tcBorders>
          </w:tcPr>
          <w:p>
            <w:pPr/>
          </w:p>
        </w:tc>
      </w:tr>
      <w:tr>
        <w:trPr>
          <w:trHeight w:val="435" w:hRule="exact"/>
        </w:trPr>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5" w:right="0"/>
              <w:jc w:val="left"/>
              <w:rPr>
                <w:rFonts w:ascii="宋体" w:hAnsi="宋体" w:cs="宋体" w:eastAsia="宋体" w:hint="default"/>
                <w:sz w:val="18"/>
                <w:szCs w:val="18"/>
              </w:rPr>
            </w:pPr>
            <w:r>
              <w:rPr>
                <w:rFonts w:ascii="宋体" w:hAnsi="宋体" w:cs="宋体" w:eastAsia="宋体" w:hint="default"/>
                <w:b/>
                <w:bCs/>
                <w:sz w:val="18"/>
                <w:szCs w:val="18"/>
              </w:rPr>
              <w:t>有限售条件股份合计</w:t>
            </w:r>
            <w:r>
              <w:rPr>
                <w:rFonts w:ascii="宋体" w:hAnsi="宋体" w:cs="宋体" w:eastAsia="宋体" w:hint="default"/>
                <w:sz w:val="18"/>
                <w:szCs w:val="18"/>
              </w:rPr>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13"/>
              <w:jc w:val="right"/>
              <w:rPr>
                <w:rFonts w:ascii="Arial Narrow" w:hAnsi="Arial Narrow" w:cs="Arial Narrow" w:eastAsia="Arial Narrow" w:hint="default"/>
                <w:sz w:val="18"/>
                <w:szCs w:val="18"/>
              </w:rPr>
            </w:pPr>
            <w:r>
              <w:rPr>
                <w:rFonts w:ascii="Arial Narrow"/>
                <w:b/>
                <w:spacing w:val="-1"/>
                <w:w w:val="95"/>
                <w:sz w:val="18"/>
              </w:rPr>
              <w:t>21,884</w:t>
            </w:r>
            <w:r>
              <w:rPr>
                <w:rFonts w:ascii="Arial Narrow"/>
                <w:sz w:val="18"/>
              </w:rPr>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08"/>
              <w:jc w:val="right"/>
              <w:rPr>
                <w:rFonts w:ascii="Arial Narrow" w:hAnsi="Arial Narrow" w:cs="Arial Narrow" w:eastAsia="Arial Narrow" w:hint="default"/>
                <w:sz w:val="18"/>
                <w:szCs w:val="18"/>
              </w:rPr>
            </w:pPr>
            <w:r>
              <w:rPr>
                <w:rFonts w:ascii="Arial Narrow"/>
                <w:b/>
                <w:spacing w:val="-1"/>
                <w:w w:val="95"/>
                <w:sz w:val="18"/>
              </w:rPr>
              <w:t>35.55%</w:t>
            </w:r>
            <w:r>
              <w:rPr>
                <w:rFonts w:ascii="Arial Narrow"/>
                <w:sz w:val="18"/>
              </w:rPr>
            </w:r>
          </w:p>
        </w:tc>
        <w:tc>
          <w:tcPr>
            <w:tcW w:w="399"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3" w:right="0"/>
              <w:jc w:val="center"/>
              <w:rPr>
                <w:rFonts w:ascii="Arial Narrow" w:hAnsi="Arial Narrow" w:cs="Arial Narrow" w:eastAsia="Arial Narrow" w:hint="default"/>
                <w:sz w:val="18"/>
                <w:szCs w:val="18"/>
              </w:rPr>
            </w:pPr>
            <w:r>
              <w:rPr>
                <w:rFonts w:ascii="Arial Narrow"/>
                <w:b/>
                <w:sz w:val="18"/>
              </w:rPr>
              <w:t>-21,884</w:t>
            </w:r>
            <w:r>
              <w:rPr>
                <w:rFonts w:ascii="Arial Narrow"/>
                <w:sz w:val="18"/>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91"/>
              <w:ind w:left="138" w:right="0"/>
              <w:jc w:val="left"/>
              <w:rPr>
                <w:rFonts w:ascii="Arial Narrow" w:hAnsi="Arial Narrow" w:cs="Arial Narrow" w:eastAsia="Arial Narrow" w:hint="default"/>
                <w:sz w:val="18"/>
                <w:szCs w:val="18"/>
              </w:rPr>
            </w:pPr>
            <w:r>
              <w:rPr>
                <w:rFonts w:ascii="Arial Narrow"/>
                <w:b/>
                <w:sz w:val="18"/>
              </w:rPr>
              <w:t>-21,884</w:t>
            </w:r>
            <w:r>
              <w:rPr>
                <w:rFonts w:ascii="Arial Narrow"/>
                <w:sz w:val="18"/>
              </w:rPr>
            </w:r>
          </w:p>
        </w:tc>
        <w:tc>
          <w:tcPr>
            <w:tcW w:w="1522" w:type="dxa"/>
            <w:gridSpan w:val="2"/>
            <w:vMerge/>
            <w:tcBorders>
              <w:left w:val="nil" w:sz="6" w:space="0" w:color="auto"/>
              <w:right w:val="nil" w:sz="6" w:space="0" w:color="auto"/>
            </w:tcBorders>
          </w:tcPr>
          <w:p>
            <w:pPr/>
          </w:p>
        </w:tc>
      </w:tr>
      <w:tr>
        <w:trPr>
          <w:trHeight w:val="389" w:hRule="exact"/>
        </w:trPr>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b/>
                <w:bCs/>
                <w:sz w:val="18"/>
                <w:szCs w:val="18"/>
              </w:rPr>
              <w:t>无限售条件股份</w:t>
            </w:r>
            <w:r>
              <w:rPr>
                <w:rFonts w:ascii="宋体" w:hAnsi="宋体" w:cs="宋体" w:eastAsia="宋体" w:hint="default"/>
                <w:sz w:val="18"/>
                <w:szCs w:val="18"/>
              </w:rPr>
            </w:r>
          </w:p>
        </w:tc>
        <w:tc>
          <w:tcPr>
            <w:tcW w:w="917" w:type="dxa"/>
            <w:tcBorders>
              <w:top w:val="nil" w:sz="6" w:space="0" w:color="auto"/>
              <w:left w:val="nil" w:sz="6" w:space="0" w:color="auto"/>
              <w:bottom w:val="nil" w:sz="6" w:space="0" w:color="auto"/>
              <w:right w:val="nil" w:sz="6" w:space="0" w:color="auto"/>
            </w:tcBorders>
          </w:tcPr>
          <w:p>
            <w:pPr/>
          </w:p>
        </w:tc>
        <w:tc>
          <w:tcPr>
            <w:tcW w:w="905" w:type="dxa"/>
            <w:tcBorders>
              <w:top w:val="nil" w:sz="6" w:space="0" w:color="auto"/>
              <w:left w:val="nil" w:sz="6" w:space="0" w:color="auto"/>
              <w:bottom w:val="nil" w:sz="6" w:space="0" w:color="auto"/>
              <w:right w:val="nil" w:sz="6" w:space="0" w:color="auto"/>
            </w:tcBorders>
          </w:tcPr>
          <w:p>
            <w:pPr/>
          </w:p>
        </w:tc>
        <w:tc>
          <w:tcPr>
            <w:tcW w:w="399"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1522" w:type="dxa"/>
            <w:gridSpan w:val="2"/>
            <w:vMerge/>
            <w:tcBorders>
              <w:left w:val="nil" w:sz="6" w:space="0" w:color="auto"/>
              <w:bottom w:val="nil" w:sz="6" w:space="0" w:color="auto"/>
              <w:right w:val="nil" w:sz="6" w:space="0" w:color="auto"/>
            </w:tcBorders>
          </w:tcPr>
          <w:p>
            <w:pPr/>
          </w:p>
        </w:tc>
      </w:tr>
      <w:tr>
        <w:trPr>
          <w:trHeight w:val="407" w:hRule="exact"/>
        </w:trPr>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68"/>
              <w:ind w:left="35"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213"/>
              <w:jc w:val="right"/>
              <w:rPr>
                <w:rFonts w:ascii="Arial Narrow" w:hAnsi="Arial Narrow" w:cs="Arial Narrow" w:eastAsia="Arial Narrow" w:hint="default"/>
                <w:sz w:val="18"/>
                <w:szCs w:val="18"/>
              </w:rPr>
            </w:pPr>
            <w:r>
              <w:rPr>
                <w:rFonts w:ascii="Arial Narrow"/>
                <w:spacing w:val="-1"/>
                <w:w w:val="95"/>
                <w:sz w:val="18"/>
              </w:rPr>
              <w:t>39,676</w:t>
            </w:r>
            <w:r>
              <w:rPr>
                <w:rFonts w:ascii="Arial Narrow"/>
                <w:sz w:val="18"/>
              </w:rPr>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06"/>
              <w:jc w:val="right"/>
              <w:rPr>
                <w:rFonts w:ascii="Arial Narrow" w:hAnsi="Arial Narrow" w:cs="Arial Narrow" w:eastAsia="Arial Narrow" w:hint="default"/>
                <w:sz w:val="18"/>
                <w:szCs w:val="18"/>
              </w:rPr>
            </w:pPr>
            <w:r>
              <w:rPr>
                <w:rFonts w:ascii="Arial Narrow"/>
                <w:spacing w:val="-1"/>
                <w:w w:val="95"/>
                <w:sz w:val="18"/>
              </w:rPr>
              <w:t>64.45%</w:t>
            </w:r>
            <w:r>
              <w:rPr>
                <w:rFonts w:ascii="Arial Narrow"/>
                <w:sz w:val="18"/>
              </w:rPr>
            </w:r>
          </w:p>
        </w:tc>
        <w:tc>
          <w:tcPr>
            <w:tcW w:w="399"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8" w:right="0"/>
              <w:jc w:val="center"/>
              <w:rPr>
                <w:rFonts w:ascii="Arial Narrow" w:hAnsi="Arial Narrow" w:cs="Arial Narrow" w:eastAsia="Arial Narrow" w:hint="default"/>
                <w:sz w:val="18"/>
                <w:szCs w:val="18"/>
              </w:rPr>
            </w:pPr>
            <w:r>
              <w:rPr>
                <w:rFonts w:ascii="Arial Narrow"/>
                <w:sz w:val="18"/>
              </w:rPr>
              <w:t>30,780</w:t>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62" w:right="0"/>
              <w:jc w:val="center"/>
              <w:rPr>
                <w:rFonts w:ascii="Arial Narrow" w:hAnsi="Arial Narrow" w:cs="Arial Narrow" w:eastAsia="Arial Narrow" w:hint="default"/>
                <w:sz w:val="18"/>
                <w:szCs w:val="18"/>
              </w:rPr>
            </w:pPr>
            <w:r>
              <w:rPr>
                <w:rFonts w:ascii="Arial Narrow"/>
                <w:sz w:val="18"/>
              </w:rPr>
              <w:t>21,884</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87" w:right="0"/>
              <w:jc w:val="left"/>
              <w:rPr>
                <w:rFonts w:ascii="Arial Narrow" w:hAnsi="Arial Narrow" w:cs="Arial Narrow" w:eastAsia="Arial Narrow" w:hint="default"/>
                <w:sz w:val="18"/>
                <w:szCs w:val="18"/>
              </w:rPr>
            </w:pPr>
            <w:r>
              <w:rPr>
                <w:rFonts w:ascii="Arial Narrow"/>
                <w:sz w:val="18"/>
              </w:rPr>
              <w:t>52,664</w:t>
            </w:r>
          </w:p>
        </w:tc>
        <w:tc>
          <w:tcPr>
            <w:tcW w:w="762" w:type="dxa"/>
            <w:tcBorders>
              <w:top w:val="nil" w:sz="6" w:space="0" w:color="auto"/>
              <w:left w:val="nil" w:sz="6" w:space="0" w:color="auto"/>
              <w:bottom w:val="nil" w:sz="6" w:space="0" w:color="auto"/>
              <w:right w:val="nil" w:sz="6" w:space="0" w:color="auto"/>
            </w:tcBorders>
          </w:tcPr>
          <w:p>
            <w:pPr>
              <w:pStyle w:val="TableParagraph"/>
              <w:spacing w:line="240" w:lineRule="auto" w:before="82"/>
              <w:ind w:left="29" w:right="0"/>
              <w:jc w:val="center"/>
              <w:rPr>
                <w:rFonts w:ascii="Arial Narrow" w:hAnsi="Arial Narrow" w:cs="Arial Narrow" w:eastAsia="Arial Narrow" w:hint="default"/>
                <w:sz w:val="18"/>
                <w:szCs w:val="18"/>
              </w:rPr>
            </w:pPr>
            <w:r>
              <w:rPr>
                <w:rFonts w:ascii="Arial Narrow"/>
                <w:sz w:val="18"/>
              </w:rPr>
              <w:t>92,340</w:t>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Narrow" w:hAnsi="Arial Narrow" w:cs="Arial Narrow" w:eastAsia="Arial Narrow" w:hint="default"/>
                <w:sz w:val="18"/>
                <w:szCs w:val="18"/>
              </w:rPr>
            </w:pPr>
            <w:r>
              <w:rPr>
                <w:rFonts w:ascii="Arial Narrow"/>
                <w:spacing w:val="-1"/>
                <w:w w:val="95"/>
                <w:sz w:val="18"/>
              </w:rPr>
              <w:t>100.00%</w:t>
            </w:r>
            <w:r>
              <w:rPr>
                <w:rFonts w:ascii="Arial Narrow"/>
                <w:sz w:val="18"/>
              </w:rPr>
            </w:r>
          </w:p>
        </w:tc>
      </w:tr>
      <w:tr>
        <w:trPr>
          <w:trHeight w:val="407" w:hRule="exact"/>
        </w:trPr>
        <w:tc>
          <w:tcPr>
            <w:tcW w:w="1919"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宋体" w:hAnsi="宋体" w:cs="宋体" w:eastAsia="宋体" w:hint="default"/>
                <w:b/>
                <w:bCs/>
                <w:sz w:val="18"/>
                <w:szCs w:val="18"/>
              </w:rPr>
              <w:t>无限售条件股份合计</w:t>
            </w:r>
            <w:r>
              <w:rPr>
                <w:rFonts w:ascii="宋体" w:hAnsi="宋体" w:cs="宋体" w:eastAsia="宋体" w:hint="default"/>
                <w:sz w:val="18"/>
                <w:szCs w:val="18"/>
              </w:rPr>
            </w:r>
          </w:p>
        </w:tc>
        <w:tc>
          <w:tcPr>
            <w:tcW w:w="9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213"/>
              <w:jc w:val="right"/>
              <w:rPr>
                <w:rFonts w:ascii="Arial Narrow" w:hAnsi="Arial Narrow" w:cs="Arial Narrow" w:eastAsia="Arial Narrow" w:hint="default"/>
                <w:sz w:val="18"/>
                <w:szCs w:val="18"/>
              </w:rPr>
            </w:pPr>
            <w:r>
              <w:rPr>
                <w:rFonts w:ascii="Arial Narrow"/>
                <w:b/>
                <w:spacing w:val="-1"/>
                <w:w w:val="95"/>
                <w:sz w:val="18"/>
              </w:rPr>
              <w:t>39,676</w:t>
            </w:r>
            <w:r>
              <w:rPr>
                <w:rFonts w:ascii="Arial Narrow"/>
                <w:sz w:val="18"/>
              </w:rPr>
            </w:r>
          </w:p>
        </w:tc>
        <w:tc>
          <w:tcPr>
            <w:tcW w:w="90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8"/>
              <w:jc w:val="right"/>
              <w:rPr>
                <w:rFonts w:ascii="Arial Narrow" w:hAnsi="Arial Narrow" w:cs="Arial Narrow" w:eastAsia="Arial Narrow" w:hint="default"/>
                <w:sz w:val="18"/>
                <w:szCs w:val="18"/>
              </w:rPr>
            </w:pPr>
            <w:r>
              <w:rPr>
                <w:rFonts w:ascii="Arial Narrow"/>
                <w:b/>
                <w:spacing w:val="-1"/>
                <w:w w:val="95"/>
                <w:sz w:val="18"/>
              </w:rPr>
              <w:t>64.45%</w:t>
            </w:r>
            <w:r>
              <w:rPr>
                <w:rFonts w:ascii="Arial Narrow"/>
                <w:sz w:val="18"/>
              </w:rPr>
            </w:r>
          </w:p>
        </w:tc>
        <w:tc>
          <w:tcPr>
            <w:tcW w:w="399"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78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8" w:right="0"/>
              <w:jc w:val="center"/>
              <w:rPr>
                <w:rFonts w:ascii="Arial Narrow" w:hAnsi="Arial Narrow" w:cs="Arial Narrow" w:eastAsia="Arial Narrow" w:hint="default"/>
                <w:sz w:val="18"/>
                <w:szCs w:val="18"/>
              </w:rPr>
            </w:pPr>
            <w:r>
              <w:rPr>
                <w:rFonts w:ascii="Arial Narrow"/>
                <w:b/>
                <w:sz w:val="18"/>
              </w:rPr>
              <w:t>30,780</w:t>
            </w:r>
            <w:r>
              <w:rPr>
                <w:rFonts w:ascii="Arial Narrow"/>
                <w:sz w:val="18"/>
              </w:rPr>
            </w:r>
          </w:p>
        </w:tc>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62" w:right="0"/>
              <w:jc w:val="center"/>
              <w:rPr>
                <w:rFonts w:ascii="Arial Narrow" w:hAnsi="Arial Narrow" w:cs="Arial Narrow" w:eastAsia="Arial Narrow" w:hint="default"/>
                <w:sz w:val="18"/>
                <w:szCs w:val="18"/>
              </w:rPr>
            </w:pPr>
            <w:r>
              <w:rPr>
                <w:rFonts w:ascii="Arial Narrow"/>
                <w:b/>
                <w:sz w:val="18"/>
              </w:rPr>
              <w:t>21,884</w:t>
            </w:r>
            <w:r>
              <w:rPr>
                <w:rFonts w:ascii="Arial Narrow"/>
                <w:sz w:val="18"/>
              </w:rPr>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87" w:right="0"/>
              <w:jc w:val="left"/>
              <w:rPr>
                <w:rFonts w:ascii="Arial Narrow" w:hAnsi="Arial Narrow" w:cs="Arial Narrow" w:eastAsia="Arial Narrow" w:hint="default"/>
                <w:sz w:val="18"/>
                <w:szCs w:val="18"/>
              </w:rPr>
            </w:pPr>
            <w:r>
              <w:rPr>
                <w:rFonts w:ascii="Arial Narrow"/>
                <w:b/>
                <w:sz w:val="18"/>
              </w:rPr>
              <w:t>52,664</w:t>
            </w:r>
            <w:r>
              <w:rPr>
                <w:rFonts w:ascii="Arial Narrow"/>
                <w:sz w:val="18"/>
              </w:rPr>
            </w:r>
          </w:p>
        </w:tc>
        <w:tc>
          <w:tcPr>
            <w:tcW w:w="762" w:type="dxa"/>
            <w:tcBorders>
              <w:top w:val="nil" w:sz="6" w:space="0" w:color="auto"/>
              <w:left w:val="nil" w:sz="6" w:space="0" w:color="auto"/>
              <w:bottom w:val="nil" w:sz="6" w:space="0" w:color="auto"/>
              <w:right w:val="nil" w:sz="6" w:space="0" w:color="auto"/>
            </w:tcBorders>
          </w:tcPr>
          <w:p>
            <w:pPr>
              <w:pStyle w:val="TableParagraph"/>
              <w:spacing w:line="240" w:lineRule="auto" w:before="81"/>
              <w:ind w:left="29" w:right="0"/>
              <w:jc w:val="center"/>
              <w:rPr>
                <w:rFonts w:ascii="Arial Narrow" w:hAnsi="Arial Narrow" w:cs="Arial Narrow" w:eastAsia="Arial Narrow" w:hint="default"/>
                <w:sz w:val="18"/>
                <w:szCs w:val="18"/>
              </w:rPr>
            </w:pPr>
            <w:r>
              <w:rPr>
                <w:rFonts w:ascii="Arial Narrow"/>
                <w:b/>
                <w:sz w:val="18"/>
              </w:rPr>
              <w:t>92,340</w:t>
            </w:r>
            <w:r>
              <w:rPr>
                <w:rFonts w:ascii="Arial Narrow"/>
                <w:sz w:val="18"/>
              </w:rPr>
            </w:r>
          </w:p>
        </w:tc>
        <w:tc>
          <w:tcPr>
            <w:tcW w:w="759"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5"/>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r>
      <w:tr>
        <w:trPr>
          <w:trHeight w:val="403" w:hRule="exact"/>
        </w:trPr>
        <w:tc>
          <w:tcPr>
            <w:tcW w:w="1919"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宋体" w:hAnsi="宋体" w:cs="宋体" w:eastAsia="宋体" w:hint="default"/>
                <w:b/>
                <w:bCs/>
                <w:sz w:val="18"/>
                <w:szCs w:val="18"/>
              </w:rPr>
              <w:t>股份总额</w:t>
            </w:r>
            <w:r>
              <w:rPr>
                <w:rFonts w:ascii="宋体" w:hAnsi="宋体" w:cs="宋体" w:eastAsia="宋体" w:hint="default"/>
                <w:sz w:val="18"/>
                <w:szCs w:val="18"/>
              </w:rPr>
            </w:r>
          </w:p>
        </w:tc>
        <w:tc>
          <w:tcPr>
            <w:tcW w:w="917"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213"/>
              <w:jc w:val="right"/>
              <w:rPr>
                <w:rFonts w:ascii="Arial Narrow" w:hAnsi="Arial Narrow" w:cs="Arial Narrow" w:eastAsia="Arial Narrow" w:hint="default"/>
                <w:sz w:val="18"/>
                <w:szCs w:val="18"/>
              </w:rPr>
            </w:pPr>
            <w:r>
              <w:rPr>
                <w:rFonts w:ascii="Arial Narrow"/>
                <w:b/>
                <w:spacing w:val="-1"/>
                <w:w w:val="95"/>
                <w:sz w:val="18"/>
              </w:rPr>
              <w:t>61,560</w:t>
            </w:r>
            <w:r>
              <w:rPr>
                <w:rFonts w:ascii="Arial Narrow"/>
                <w:sz w:val="18"/>
              </w:rPr>
            </w:r>
          </w:p>
        </w:tc>
        <w:tc>
          <w:tcPr>
            <w:tcW w:w="905"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108"/>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399" w:type="dxa"/>
            <w:tcBorders>
              <w:top w:val="nil" w:sz="6" w:space="0" w:color="auto"/>
              <w:left w:val="nil" w:sz="6" w:space="0" w:color="auto"/>
              <w:bottom w:val="single" w:sz="12" w:space="0" w:color="000000"/>
              <w:right w:val="nil" w:sz="6" w:space="0" w:color="auto"/>
            </w:tcBorders>
          </w:tcPr>
          <w:p>
            <w:pPr/>
          </w:p>
        </w:tc>
        <w:tc>
          <w:tcPr>
            <w:tcW w:w="452" w:type="dxa"/>
            <w:tcBorders>
              <w:top w:val="nil" w:sz="6" w:space="0" w:color="auto"/>
              <w:left w:val="nil" w:sz="6" w:space="0" w:color="auto"/>
              <w:bottom w:val="single" w:sz="12" w:space="0" w:color="000000"/>
              <w:right w:val="nil" w:sz="6" w:space="0" w:color="auto"/>
            </w:tcBorders>
          </w:tcPr>
          <w:p>
            <w:pPr/>
          </w:p>
        </w:tc>
        <w:tc>
          <w:tcPr>
            <w:tcW w:w="78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28" w:right="0"/>
              <w:jc w:val="center"/>
              <w:rPr>
                <w:rFonts w:ascii="Arial Narrow" w:hAnsi="Arial Narrow" w:cs="Arial Narrow" w:eastAsia="Arial Narrow" w:hint="default"/>
                <w:sz w:val="18"/>
                <w:szCs w:val="18"/>
              </w:rPr>
            </w:pPr>
            <w:r>
              <w:rPr>
                <w:rFonts w:ascii="Arial Narrow"/>
                <w:b/>
                <w:sz w:val="18"/>
              </w:rPr>
              <w:t>30,780</w:t>
            </w:r>
            <w:r>
              <w:rPr>
                <w:rFonts w:ascii="Arial Narrow"/>
                <w:sz w:val="18"/>
              </w:rPr>
            </w:r>
          </w:p>
        </w:tc>
        <w:tc>
          <w:tcPr>
            <w:tcW w:w="789" w:type="dxa"/>
            <w:tcBorders>
              <w:top w:val="nil" w:sz="6" w:space="0" w:color="auto"/>
              <w:left w:val="nil" w:sz="6" w:space="0" w:color="auto"/>
              <w:bottom w:val="single" w:sz="12" w:space="0" w:color="000000"/>
              <w:right w:val="nil" w:sz="6" w:space="0" w:color="auto"/>
            </w:tcBorders>
          </w:tcPr>
          <w:p>
            <w:pPr/>
          </w:p>
        </w:tc>
        <w:tc>
          <w:tcPr>
            <w:tcW w:w="808"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187" w:right="0"/>
              <w:jc w:val="left"/>
              <w:rPr>
                <w:rFonts w:ascii="Arial Narrow" w:hAnsi="Arial Narrow" w:cs="Arial Narrow" w:eastAsia="Arial Narrow" w:hint="default"/>
                <w:sz w:val="18"/>
                <w:szCs w:val="18"/>
              </w:rPr>
            </w:pPr>
            <w:r>
              <w:rPr>
                <w:rFonts w:ascii="Arial Narrow"/>
                <w:b/>
                <w:sz w:val="18"/>
              </w:rPr>
              <w:t>30,780</w:t>
            </w:r>
            <w:r>
              <w:rPr>
                <w:rFonts w:ascii="Arial Narrow"/>
                <w:sz w:val="18"/>
              </w:rPr>
            </w:r>
          </w:p>
        </w:tc>
        <w:tc>
          <w:tcPr>
            <w:tcW w:w="762"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left="29" w:right="0"/>
              <w:jc w:val="center"/>
              <w:rPr>
                <w:rFonts w:ascii="Arial Narrow" w:hAnsi="Arial Narrow" w:cs="Arial Narrow" w:eastAsia="Arial Narrow" w:hint="default"/>
                <w:sz w:val="18"/>
                <w:szCs w:val="18"/>
              </w:rPr>
            </w:pPr>
            <w:r>
              <w:rPr>
                <w:rFonts w:ascii="Arial Narrow"/>
                <w:b/>
                <w:sz w:val="18"/>
              </w:rPr>
              <w:t>92,340</w:t>
            </w:r>
            <w:r>
              <w:rPr>
                <w:rFonts w:ascii="Arial Narrow"/>
                <w:sz w:val="18"/>
              </w:rPr>
            </w:r>
          </w:p>
        </w:tc>
        <w:tc>
          <w:tcPr>
            <w:tcW w:w="759" w:type="dxa"/>
            <w:tcBorders>
              <w:top w:val="nil" w:sz="6" w:space="0" w:color="auto"/>
              <w:left w:val="nil" w:sz="6" w:space="0" w:color="auto"/>
              <w:bottom w:val="single" w:sz="12" w:space="0" w:color="000000"/>
              <w:right w:val="nil" w:sz="6" w:space="0" w:color="auto"/>
            </w:tcBorders>
          </w:tcPr>
          <w:p>
            <w:pPr>
              <w:pStyle w:val="TableParagraph"/>
              <w:spacing w:line="240" w:lineRule="auto" w:before="81"/>
              <w:ind w:right="35"/>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r>
    </w:tbl>
    <w:p>
      <w:pPr>
        <w:spacing w:line="240" w:lineRule="auto" w:before="11"/>
        <w:rPr>
          <w:rFonts w:ascii="宋体" w:hAnsi="宋体" w:cs="宋体" w:eastAsia="宋体" w:hint="default"/>
          <w:sz w:val="17"/>
          <w:szCs w:val="17"/>
        </w:rPr>
      </w:pPr>
    </w:p>
    <w:p>
      <w:pPr>
        <w:pStyle w:val="BodyText"/>
        <w:spacing w:line="240" w:lineRule="auto" w:before="35"/>
        <w:ind w:left="621" w:right="93"/>
        <w:jc w:val="left"/>
      </w:pPr>
      <w:r>
        <w:rPr/>
        <w:t>2009</w:t>
      </w:r>
      <w:r>
        <w:rPr>
          <w:spacing w:val="-54"/>
        </w:rPr>
        <w:t> </w:t>
      </w:r>
      <w:r>
        <w:rPr/>
        <w:t>年</w:t>
      </w:r>
      <w:r>
        <w:rPr>
          <w:spacing w:val="-54"/>
        </w:rPr>
        <w:t> </w:t>
      </w:r>
      <w:r>
        <w:rPr/>
        <w:t>4</w:t>
      </w:r>
      <w:r>
        <w:rPr>
          <w:spacing w:val="-22"/>
        </w:rPr>
        <w:t> </w:t>
      </w:r>
      <w:r>
        <w:rPr/>
        <w:t>月</w:t>
      </w:r>
      <w:r>
        <w:rPr>
          <w:spacing w:val="-55"/>
        </w:rPr>
        <w:t> </w:t>
      </w:r>
      <w:r>
        <w:rPr/>
        <w:t>27</w:t>
      </w:r>
      <w:r>
        <w:rPr>
          <w:spacing w:val="-53"/>
        </w:rPr>
        <w:t> </w:t>
      </w:r>
      <w:r>
        <w:rPr/>
        <w:t>日，本公司召开</w:t>
      </w:r>
      <w:r>
        <w:rPr>
          <w:spacing w:val="-54"/>
        </w:rPr>
        <w:t> </w:t>
      </w:r>
      <w:r>
        <w:rPr/>
        <w:t>2008</w:t>
      </w:r>
      <w:r>
        <w:rPr>
          <w:spacing w:val="-23"/>
        </w:rPr>
        <w:t> </w:t>
      </w:r>
      <w:r>
        <w:rPr/>
        <w:t>年度股东大会，决议通过以</w:t>
      </w:r>
      <w:r>
        <w:rPr>
          <w:spacing w:val="-54"/>
        </w:rPr>
        <w:t> </w:t>
      </w:r>
      <w:r>
        <w:rPr/>
        <w:t>2008</w:t>
      </w:r>
      <w:r>
        <w:rPr>
          <w:spacing w:val="-22"/>
        </w:rPr>
        <w:t> </w:t>
      </w:r>
      <w:r>
        <w:rPr/>
        <w:t>年</w:t>
      </w:r>
      <w:r>
        <w:rPr>
          <w:spacing w:val="-54"/>
        </w:rPr>
        <w:t> </w:t>
      </w:r>
      <w:r>
        <w:rPr/>
        <w:t>12</w:t>
      </w:r>
      <w:r>
        <w:rPr>
          <w:spacing w:val="-21"/>
        </w:rPr>
        <w:t> </w:t>
      </w:r>
      <w:r>
        <w:rPr/>
        <w:t>月</w:t>
      </w:r>
      <w:r>
        <w:rPr>
          <w:spacing w:val="-55"/>
        </w:rPr>
        <w:t> </w:t>
      </w:r>
      <w:r>
        <w:rPr/>
        <w:t>31</w:t>
      </w:r>
      <w:r>
        <w:rPr>
          <w:spacing w:val="-22"/>
        </w:rPr>
        <w:t> </w:t>
      </w:r>
      <w:r>
        <w:rPr/>
        <w:t>日总</w:t>
      </w:r>
    </w:p>
    <w:p>
      <w:pPr>
        <w:pStyle w:val="BodyText"/>
        <w:spacing w:line="240" w:lineRule="auto" w:before="85"/>
        <w:ind w:left="201" w:right="93"/>
        <w:jc w:val="left"/>
      </w:pPr>
      <w:r>
        <w:rPr/>
        <w:t>股本</w:t>
      </w:r>
      <w:r>
        <w:rPr>
          <w:spacing w:val="-43"/>
        </w:rPr>
        <w:t> </w:t>
      </w:r>
      <w:r>
        <w:rPr/>
        <w:t>61,560</w:t>
      </w:r>
      <w:r>
        <w:rPr>
          <w:spacing w:val="-1"/>
        </w:rPr>
        <w:t> </w:t>
      </w:r>
      <w:r>
        <w:rPr/>
        <w:t>万股为基数，每</w:t>
      </w:r>
      <w:r>
        <w:rPr>
          <w:spacing w:val="-43"/>
        </w:rPr>
        <w:t> </w:t>
      </w:r>
      <w:r>
        <w:rPr/>
        <w:t>10</w:t>
      </w:r>
      <w:r>
        <w:rPr>
          <w:spacing w:val="-1"/>
        </w:rPr>
        <w:t> </w:t>
      </w:r>
      <w:r>
        <w:rPr/>
        <w:t>股以资本公积金转增股本</w:t>
      </w:r>
      <w:r>
        <w:rPr>
          <w:spacing w:val="-43"/>
        </w:rPr>
        <w:t> </w:t>
      </w:r>
      <w:r>
        <w:rPr/>
        <w:t>5</w:t>
      </w:r>
      <w:r>
        <w:rPr>
          <w:spacing w:val="-43"/>
        </w:rPr>
        <w:t> </w:t>
      </w:r>
      <w:r>
        <w:rPr/>
        <w:t>股，共转增</w:t>
      </w:r>
      <w:r>
        <w:rPr>
          <w:spacing w:val="-43"/>
        </w:rPr>
        <w:t> </w:t>
      </w:r>
      <w:r>
        <w:rPr/>
        <w:t>30,780</w:t>
      </w:r>
      <w:r>
        <w:rPr>
          <w:spacing w:val="-1"/>
        </w:rPr>
        <w:t> </w:t>
      </w:r>
      <w:r>
        <w:rPr/>
        <w:t>万股。2009</w:t>
      </w:r>
    </w:p>
    <w:p>
      <w:pPr>
        <w:pStyle w:val="BodyText"/>
        <w:spacing w:line="240" w:lineRule="auto" w:before="85"/>
        <w:ind w:left="201" w:right="93"/>
        <w:jc w:val="left"/>
      </w:pPr>
      <w:r>
        <w:rPr/>
        <w:t>年</w:t>
      </w:r>
      <w:r>
        <w:rPr>
          <w:spacing w:val="-43"/>
        </w:rPr>
        <w:t> </w:t>
      </w:r>
      <w:r>
        <w:rPr/>
        <w:t>5</w:t>
      </w:r>
      <w:r>
        <w:rPr>
          <w:spacing w:val="-1"/>
        </w:rPr>
        <w:t> </w:t>
      </w:r>
      <w:r>
        <w:rPr/>
        <w:t>月</w:t>
      </w:r>
      <w:r>
        <w:rPr>
          <w:spacing w:val="-44"/>
        </w:rPr>
        <w:t> </w:t>
      </w:r>
      <w:r>
        <w:rPr/>
        <w:t>27</w:t>
      </w:r>
      <w:r>
        <w:rPr>
          <w:spacing w:val="-1"/>
        </w:rPr>
        <w:t> </w:t>
      </w:r>
      <w:r>
        <w:rPr/>
        <w:t>日完成转增后，本公司总股本由</w:t>
      </w:r>
      <w:r>
        <w:rPr>
          <w:spacing w:val="-43"/>
        </w:rPr>
        <w:t> </w:t>
      </w:r>
      <w:r>
        <w:rPr/>
        <w:t>61,560</w:t>
      </w:r>
      <w:r>
        <w:rPr>
          <w:spacing w:val="-42"/>
        </w:rPr>
        <w:t> </w:t>
      </w:r>
      <w:r>
        <w:rPr/>
        <w:t>万股增至</w:t>
      </w:r>
      <w:r>
        <w:rPr>
          <w:spacing w:val="-43"/>
        </w:rPr>
        <w:t> </w:t>
      </w:r>
      <w:r>
        <w:rPr/>
        <w:t>92,340</w:t>
      </w:r>
      <w:r>
        <w:rPr>
          <w:spacing w:val="-1"/>
        </w:rPr>
        <w:t> </w:t>
      </w:r>
      <w:r>
        <w:rPr/>
        <w:t>万股。本次增资行为已</w:t>
      </w:r>
    </w:p>
    <w:p>
      <w:pPr>
        <w:pStyle w:val="BodyText"/>
        <w:spacing w:line="240" w:lineRule="auto" w:before="85"/>
        <w:ind w:left="201" w:right="93"/>
        <w:jc w:val="left"/>
      </w:pPr>
      <w:r>
        <w:rPr/>
        <w:t>由利安达信隆会计师事务所有限责任公司出具利安达验字[2009]第</w:t>
      </w:r>
      <w:r>
        <w:rPr>
          <w:spacing w:val="-53"/>
        </w:rPr>
        <w:t> </w:t>
      </w:r>
      <w:r>
        <w:rPr/>
        <w:t>1031</w:t>
      </w:r>
      <w:r>
        <w:rPr>
          <w:spacing w:val="-52"/>
        </w:rPr>
        <w:t> </w:t>
      </w:r>
      <w:r>
        <w:rPr/>
        <w:t>号验资报告。</w:t>
      </w:r>
    </w:p>
    <w:p>
      <w:pPr>
        <w:spacing w:line="240" w:lineRule="auto" w:before="9"/>
        <w:rPr>
          <w:rFonts w:ascii="宋体" w:hAnsi="宋体" w:cs="宋体" w:eastAsia="宋体" w:hint="default"/>
          <w:sz w:val="15"/>
          <w:szCs w:val="15"/>
        </w:rPr>
      </w:pPr>
    </w:p>
    <w:p>
      <w:pPr>
        <w:pStyle w:val="BodyText"/>
        <w:spacing w:line="314" w:lineRule="auto"/>
        <w:ind w:left="201" w:right="209" w:firstLine="420"/>
        <w:jc w:val="left"/>
      </w:pPr>
      <w:r>
        <w:rPr/>
        <w:t>2009</w:t>
      </w:r>
      <w:r>
        <w:rPr>
          <w:spacing w:val="-46"/>
        </w:rPr>
        <w:t> </w:t>
      </w:r>
      <w:r>
        <w:rPr/>
        <w:t>年</w:t>
      </w:r>
      <w:r>
        <w:rPr>
          <w:spacing w:val="-47"/>
        </w:rPr>
        <w:t> </w:t>
      </w:r>
      <w:r>
        <w:rPr/>
        <w:t>5</w:t>
      </w:r>
      <w:r>
        <w:rPr>
          <w:spacing w:val="-46"/>
        </w:rPr>
        <w:t> </w:t>
      </w:r>
      <w:r>
        <w:rPr/>
        <w:t>月</w:t>
      </w:r>
      <w:r>
        <w:rPr>
          <w:spacing w:val="-48"/>
        </w:rPr>
        <w:t> </w:t>
      </w:r>
      <w:r>
        <w:rPr/>
        <w:t>18</w:t>
      </w:r>
      <w:r>
        <w:rPr>
          <w:spacing w:val="-46"/>
        </w:rPr>
        <w:t> </w:t>
      </w:r>
      <w:r>
        <w:rPr/>
        <w:t>日，本公司有限售条件的流通股</w:t>
      </w:r>
      <w:r>
        <w:rPr>
          <w:spacing w:val="-47"/>
        </w:rPr>
        <w:t> </w:t>
      </w:r>
      <w:r>
        <w:rPr/>
        <w:t>21,884</w:t>
      </w:r>
      <w:r>
        <w:rPr>
          <w:spacing w:val="-46"/>
        </w:rPr>
        <w:t> </w:t>
      </w:r>
      <w:r>
        <w:rPr/>
        <w:t>万股上市流通，总股本未发生变</w:t>
      </w:r>
      <w:r>
        <w:rPr/>
        <w:t> 化。</w:t>
      </w:r>
    </w:p>
    <w:p>
      <w:pPr>
        <w:spacing w:line="240" w:lineRule="auto" w:before="0"/>
        <w:rPr>
          <w:rFonts w:ascii="宋体" w:hAnsi="宋体" w:cs="宋体" w:eastAsia="宋体" w:hint="default"/>
          <w:sz w:val="14"/>
          <w:szCs w:val="14"/>
        </w:rPr>
      </w:pPr>
    </w:p>
    <w:p>
      <w:pPr>
        <w:pStyle w:val="BodyText"/>
        <w:spacing w:line="240" w:lineRule="auto"/>
        <w:ind w:left="604" w:right="93"/>
        <w:jc w:val="left"/>
      </w:pPr>
      <w:r>
        <w:rPr/>
        <w:pict>
          <v:group style="position:absolute;margin-left:83.100006pt;margin-top:22.17746pt;width:428.35pt;height:83.9pt;mso-position-horizontal-relative:page;mso-position-vertical-relative:paragraph;z-index:-899320" coordorigin="1662,444" coordsize="8567,1678">
            <v:group style="position:absolute;left:1681;top:448;width:2360;height:2" coordorigin="1681,448" coordsize="2360,2">
              <v:shape style="position:absolute;left:1681;top:448;width:2360;height:2" coordorigin="1681,448" coordsize="2360,0" path="m1681,448l4040,448e" filled="false" stroked="true" strokeweight=".48pt" strokecolor="#000000">
                <v:path arrowok="t"/>
              </v:shape>
            </v:group>
            <v:group style="position:absolute;left:1681;top:468;width:2360;height:2" coordorigin="1681,468" coordsize="2360,2">
              <v:shape style="position:absolute;left:1681;top:468;width:2360;height:2" coordorigin="1681,468" coordsize="2360,0" path="m1681,468l4040,468e" filled="false" stroked="true" strokeweight=".48pt" strokecolor="#000000">
                <v:path arrowok="t"/>
              </v:shape>
              <v:shape style="position:absolute;left:4040;top:472;width:10;height:2" type="#_x0000_t75" stroked="false">
                <v:imagedata r:id="rId66" o:title=""/>
              </v:shape>
            </v:group>
            <v:group style="position:absolute;left:4040;top:448;width:29;height:2" coordorigin="4040,448" coordsize="29,2">
              <v:shape style="position:absolute;left:4040;top:448;width:29;height:2" coordorigin="4040,448" coordsize="29,0" path="m4040,448l4069,448e" filled="false" stroked="true" strokeweight=".48pt" strokecolor="#000000">
                <v:path arrowok="t"/>
              </v:shape>
            </v:group>
            <v:group style="position:absolute;left:4040;top:468;width:29;height:2" coordorigin="4040,468" coordsize="29,2">
              <v:shape style="position:absolute;left:4040;top:468;width:29;height:2" coordorigin="4040,468" coordsize="29,0" path="m4040,468l4069,468e" filled="false" stroked="true" strokeweight=".48pt" strokecolor="#000000">
                <v:path arrowok="t"/>
              </v:shape>
            </v:group>
            <v:group style="position:absolute;left:4069;top:448;width:1542;height:2" coordorigin="4069,448" coordsize="1542,2">
              <v:shape style="position:absolute;left:4069;top:448;width:1542;height:2" coordorigin="4069,448" coordsize="1542,0" path="m4069,448l5611,448e" filled="false" stroked="true" strokeweight=".48pt" strokecolor="#000000">
                <v:path arrowok="t"/>
              </v:shape>
            </v:group>
            <v:group style="position:absolute;left:4069;top:468;width:1542;height:2" coordorigin="4069,468" coordsize="1542,2">
              <v:shape style="position:absolute;left:4069;top:468;width:1542;height:2" coordorigin="4069,468" coordsize="1542,0" path="m4069,468l5611,468e" filled="false" stroked="true" strokeweight=".48pt" strokecolor="#000000">
                <v:path arrowok="t"/>
              </v:shape>
              <v:shape style="position:absolute;left:5611;top:472;width:10;height:2" type="#_x0000_t75" stroked="false">
                <v:imagedata r:id="rId66" o:title=""/>
              </v:shape>
            </v:group>
            <v:group style="position:absolute;left:5611;top:448;width:29;height:2" coordorigin="5611,448" coordsize="29,2">
              <v:shape style="position:absolute;left:5611;top:448;width:29;height:2" coordorigin="5611,448" coordsize="29,0" path="m5611,448l5640,448e" filled="false" stroked="true" strokeweight=".48pt" strokecolor="#000000">
                <v:path arrowok="t"/>
              </v:shape>
            </v:group>
            <v:group style="position:absolute;left:5611;top:468;width:29;height:2" coordorigin="5611,468" coordsize="29,2">
              <v:shape style="position:absolute;left:5611;top:468;width:29;height:2" coordorigin="5611,468" coordsize="29,0" path="m5611,468l5640,468e" filled="false" stroked="true" strokeweight=".48pt" strokecolor="#000000">
                <v:path arrowok="t"/>
              </v:shape>
            </v:group>
            <v:group style="position:absolute;left:5640;top:448;width:1464;height:2" coordorigin="5640,448" coordsize="1464,2">
              <v:shape style="position:absolute;left:5640;top:448;width:1464;height:2" coordorigin="5640,448" coordsize="1464,0" path="m5640,448l7104,448e" filled="false" stroked="true" strokeweight=".48pt" strokecolor="#000000">
                <v:path arrowok="t"/>
              </v:shape>
            </v:group>
            <v:group style="position:absolute;left:5640;top:468;width:1464;height:2" coordorigin="5640,468" coordsize="1464,2">
              <v:shape style="position:absolute;left:5640;top:468;width:1464;height:2" coordorigin="5640,468" coordsize="1464,0" path="m5640,468l7104,468e" filled="false" stroked="true" strokeweight=".48pt" strokecolor="#000000">
                <v:path arrowok="t"/>
              </v:shape>
              <v:shape style="position:absolute;left:7104;top:472;width:10;height:2" type="#_x0000_t75" stroked="false">
                <v:imagedata r:id="rId66" o:title=""/>
              </v:shape>
            </v:group>
            <v:group style="position:absolute;left:7104;top:448;width:29;height:2" coordorigin="7104,448" coordsize="29,2">
              <v:shape style="position:absolute;left:7104;top:448;width:29;height:2" coordorigin="7104,448" coordsize="29,0" path="m7104,448l7133,448e" filled="false" stroked="true" strokeweight=".48pt" strokecolor="#000000">
                <v:path arrowok="t"/>
              </v:shape>
            </v:group>
            <v:group style="position:absolute;left:7104;top:468;width:29;height:2" coordorigin="7104,468" coordsize="29,2">
              <v:shape style="position:absolute;left:7104;top:468;width:29;height:2" coordorigin="7104,468" coordsize="29,0" path="m7104,468l7133,468e" filled="false" stroked="true" strokeweight=".48pt" strokecolor="#000000">
                <v:path arrowok="t"/>
              </v:shape>
            </v:group>
            <v:group style="position:absolute;left:7133;top:448;width:1517;height:2" coordorigin="7133,448" coordsize="1517,2">
              <v:shape style="position:absolute;left:7133;top:448;width:1517;height:2" coordorigin="7133,448" coordsize="1517,0" path="m7133,448l8650,448e" filled="false" stroked="true" strokeweight=".48pt" strokecolor="#000000">
                <v:path arrowok="t"/>
              </v:shape>
            </v:group>
            <v:group style="position:absolute;left:7133;top:468;width:1517;height:2" coordorigin="7133,468" coordsize="1517,2">
              <v:shape style="position:absolute;left:7133;top:468;width:1517;height:2" coordorigin="7133,468" coordsize="1517,0" path="m7133,468l8650,468e" filled="false" stroked="true" strokeweight=".48pt" strokecolor="#000000">
                <v:path arrowok="t"/>
              </v:shape>
              <v:shape style="position:absolute;left:8650;top:472;width:10;height:2" type="#_x0000_t75" stroked="false">
                <v:imagedata r:id="rId66" o:title=""/>
              </v:shape>
            </v:group>
            <v:group style="position:absolute;left:8650;top:448;width:29;height:2" coordorigin="8650,448" coordsize="29,2">
              <v:shape style="position:absolute;left:8650;top:448;width:29;height:2" coordorigin="8650,448" coordsize="29,0" path="m8650,448l8678,448e" filled="false" stroked="true" strokeweight=".48pt" strokecolor="#000000">
                <v:path arrowok="t"/>
              </v:shape>
            </v:group>
            <v:group style="position:absolute;left:8650;top:468;width:29;height:2" coordorigin="8650,468" coordsize="29,2">
              <v:shape style="position:absolute;left:8650;top:468;width:29;height:2" coordorigin="8650,468" coordsize="29,0" path="m8650,468l8678,468e" filled="false" stroked="true" strokeweight=".48pt" strokecolor="#000000">
                <v:path arrowok="t"/>
              </v:shape>
            </v:group>
            <v:group style="position:absolute;left:8678;top:448;width:1536;height:2" coordorigin="8678,448" coordsize="1536,2">
              <v:shape style="position:absolute;left:8678;top:448;width:1536;height:2" coordorigin="8678,448" coordsize="1536,0" path="m8678,448l10214,448e" filled="false" stroked="true" strokeweight=".48pt" strokecolor="#000000">
                <v:path arrowok="t"/>
              </v:shape>
            </v:group>
            <v:group style="position:absolute;left:8678;top:468;width:1536;height:2" coordorigin="8678,468" coordsize="1536,2">
              <v:shape style="position:absolute;left:8678;top:468;width:1536;height:2" coordorigin="8678,468" coordsize="1536,0" path="m8678,468l10214,468e" filled="false" stroked="true" strokeweight=".48pt" strokecolor="#000000">
                <v:path arrowok="t"/>
              </v:shape>
              <v:shape style="position:absolute;left:4028;top:461;width:4644;height:422" type="#_x0000_t75" stroked="false">
                <v:imagedata r:id="rId222" o:title=""/>
              </v:shape>
            </v:group>
            <v:group style="position:absolute;left:1681;top:2116;width:2360;height:2" coordorigin="1681,2116" coordsize="2360,2">
              <v:shape style="position:absolute;left:1681;top:2116;width:2360;height:2" coordorigin="1681,2116" coordsize="2360,0" path="m1681,2116l4040,2116e" filled="false" stroked="true" strokeweight=".48pt" strokecolor="#000000">
                <v:path arrowok="t"/>
              </v:shape>
            </v:group>
            <v:group style="position:absolute;left:1681;top:2097;width:2360;height:2" coordorigin="1681,2097" coordsize="2360,2">
              <v:shape style="position:absolute;left:1681;top:2097;width:2360;height:2" coordorigin="1681,2097" coordsize="2360,0" path="m1681,2097l4040,2097e" filled="false" stroked="true" strokeweight=".48pt" strokecolor="#000000">
                <v:path arrowok="t"/>
              </v:shape>
            </v:group>
            <v:group style="position:absolute;left:4040;top:2097;width:29;height:2" coordorigin="4040,2097" coordsize="29,2">
              <v:shape style="position:absolute;left:4040;top:2097;width:29;height:2" coordorigin="4040,2097" coordsize="29,0" path="m4040,2097l4069,2097e" filled="false" stroked="true" strokeweight=".48pt" strokecolor="#000000">
                <v:path arrowok="t"/>
              </v:shape>
            </v:group>
            <v:group style="position:absolute;left:4040;top:2116;width:1571;height:2" coordorigin="4040,2116" coordsize="1571,2">
              <v:shape style="position:absolute;left:4040;top:2116;width:1571;height:2" coordorigin="4040,2116" coordsize="1571,0" path="m4040,2116l5611,2116e" filled="false" stroked="true" strokeweight=".48pt" strokecolor="#000000">
                <v:path arrowok="t"/>
              </v:shape>
            </v:group>
            <v:group style="position:absolute;left:4069;top:2097;width:1542;height:2" coordorigin="4069,2097" coordsize="1542,2">
              <v:shape style="position:absolute;left:4069;top:2097;width:1542;height:2" coordorigin="4069,2097" coordsize="1542,0" path="m4069,2097l5611,2097e" filled="false" stroked="true" strokeweight=".48pt" strokecolor="#000000">
                <v:path arrowok="t"/>
              </v:shape>
            </v:group>
            <v:group style="position:absolute;left:5611;top:2097;width:29;height:2" coordorigin="5611,2097" coordsize="29,2">
              <v:shape style="position:absolute;left:5611;top:2097;width:29;height:2" coordorigin="5611,2097" coordsize="29,0" path="m5611,2097l5640,2097e" filled="false" stroked="true" strokeweight=".48pt" strokecolor="#000000">
                <v:path arrowok="t"/>
              </v:shape>
            </v:group>
            <v:group style="position:absolute;left:5611;top:2116;width:1493;height:2" coordorigin="5611,2116" coordsize="1493,2">
              <v:shape style="position:absolute;left:5611;top:2116;width:1493;height:2" coordorigin="5611,2116" coordsize="1493,0" path="m5611,2116l7104,2116e" filled="false" stroked="true" strokeweight=".48pt" strokecolor="#000000">
                <v:path arrowok="t"/>
              </v:shape>
            </v:group>
            <v:group style="position:absolute;left:5640;top:2097;width:1464;height:2" coordorigin="5640,2097" coordsize="1464,2">
              <v:shape style="position:absolute;left:5640;top:2097;width:1464;height:2" coordorigin="5640,2097" coordsize="1464,0" path="m5640,2097l7104,2097e" filled="false" stroked="true" strokeweight=".48pt" strokecolor="#000000">
                <v:path arrowok="t"/>
              </v:shape>
            </v:group>
            <v:group style="position:absolute;left:7104;top:2097;width:29;height:2" coordorigin="7104,2097" coordsize="29,2">
              <v:shape style="position:absolute;left:7104;top:2097;width:29;height:2" coordorigin="7104,2097" coordsize="29,0" path="m7104,2097l7133,2097e" filled="false" stroked="true" strokeweight=".48pt" strokecolor="#000000">
                <v:path arrowok="t"/>
              </v:shape>
            </v:group>
            <v:group style="position:absolute;left:7104;top:2116;width:1546;height:2" coordorigin="7104,2116" coordsize="1546,2">
              <v:shape style="position:absolute;left:7104;top:2116;width:1546;height:2" coordorigin="7104,2116" coordsize="1546,0" path="m7104,2116l8650,2116e" filled="false" stroked="true" strokeweight=".48pt" strokecolor="#000000">
                <v:path arrowok="t"/>
              </v:shape>
            </v:group>
            <v:group style="position:absolute;left:7133;top:2097;width:1517;height:2" coordorigin="7133,2097" coordsize="1517,2">
              <v:shape style="position:absolute;left:7133;top:2097;width:1517;height:2" coordorigin="7133,2097" coordsize="1517,0" path="m7133,2097l8650,2097e" filled="false" stroked="true" strokeweight=".48pt" strokecolor="#000000">
                <v:path arrowok="t"/>
              </v:shape>
              <v:shape style="position:absolute;left:1662;top:855;width:8567;height:1237" type="#_x0000_t75" stroked="false">
                <v:imagedata r:id="rId223" o:title=""/>
              </v:shape>
            </v:group>
            <v:group style="position:absolute;left:8650;top:2097;width:29;height:2" coordorigin="8650,2097" coordsize="29,2">
              <v:shape style="position:absolute;left:8650;top:2097;width:29;height:2" coordorigin="8650,2097" coordsize="29,0" path="m8650,2097l8678,2097e" filled="false" stroked="true" strokeweight=".48pt" strokecolor="#000000">
                <v:path arrowok="t"/>
              </v:shape>
            </v:group>
            <v:group style="position:absolute;left:8650;top:2116;width:1565;height:2" coordorigin="8650,2116" coordsize="1565,2">
              <v:shape style="position:absolute;left:8650;top:2116;width:1565;height:2" coordorigin="8650,2116" coordsize="1565,0" path="m8650,2116l10214,2116e" filled="false" stroked="true" strokeweight=".48pt" strokecolor="#000000">
                <v:path arrowok="t"/>
              </v:shape>
            </v:group>
            <v:group style="position:absolute;left:8678;top:2097;width:1536;height:2" coordorigin="8678,2097" coordsize="1536,2">
              <v:shape style="position:absolute;left:8678;top:2097;width:1536;height:2" coordorigin="8678,2097" coordsize="1536,0" path="m8678,2097l10214,2097e" filled="false" stroked="true" strokeweight=".48pt" strokecolor="#000000">
                <v:path arrowok="t"/>
              </v:shape>
            </v:group>
            <w10:wrap type="none"/>
          </v:group>
        </w:pict>
      </w:r>
      <w:r>
        <w:rPr/>
        <w:t>28.</w:t>
      </w:r>
      <w:r>
        <w:rPr>
          <w:spacing w:val="-24"/>
        </w:rPr>
        <w:t> </w:t>
      </w:r>
      <w:r>
        <w:rPr/>
        <w:t>资本公积</w:t>
      </w:r>
    </w:p>
    <w:p>
      <w:pPr>
        <w:spacing w:line="240" w:lineRule="auto" w:before="9"/>
        <w:rPr>
          <w:rFonts w:ascii="宋体" w:hAnsi="宋体" w:cs="宋体" w:eastAsia="宋体" w:hint="default"/>
          <w:sz w:val="15"/>
          <w:szCs w:val="15"/>
        </w:rPr>
      </w:pPr>
    </w:p>
    <w:tbl>
      <w:tblPr>
        <w:tblW w:w="0" w:type="auto"/>
        <w:jc w:val="left"/>
        <w:tblInd w:w="261" w:type="dxa"/>
        <w:tblLayout w:type="fixed"/>
        <w:tblCellMar>
          <w:top w:w="0" w:type="dxa"/>
          <w:left w:w="0" w:type="dxa"/>
          <w:bottom w:w="0" w:type="dxa"/>
          <w:right w:w="0" w:type="dxa"/>
        </w:tblCellMar>
        <w:tblLook w:val="01E0"/>
      </w:tblPr>
      <w:tblGrid>
        <w:gridCol w:w="1996"/>
        <w:gridCol w:w="1996"/>
        <w:gridCol w:w="1507"/>
        <w:gridCol w:w="1551"/>
        <w:gridCol w:w="1337"/>
      </w:tblGrid>
      <w:tr>
        <w:trPr>
          <w:trHeight w:val="803"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4"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股本溢价</w:t>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09"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729" w:right="0"/>
              <w:jc w:val="left"/>
              <w:rPr>
                <w:rFonts w:ascii="Arial Narrow" w:hAnsi="Arial Narrow" w:cs="Arial Narrow" w:eastAsia="Arial Narrow" w:hint="default"/>
                <w:sz w:val="18"/>
                <w:szCs w:val="18"/>
              </w:rPr>
            </w:pPr>
            <w:r>
              <w:rPr>
                <w:rFonts w:ascii="Arial Narrow"/>
                <w:sz w:val="18"/>
              </w:rPr>
              <w:t>511,045,439.21</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6"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9"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66" w:right="0"/>
              <w:jc w:val="left"/>
              <w:rPr>
                <w:rFonts w:ascii="Arial Narrow" w:hAnsi="Arial Narrow" w:cs="Arial Narrow" w:eastAsia="Arial Narrow" w:hint="default"/>
                <w:sz w:val="18"/>
                <w:szCs w:val="18"/>
              </w:rPr>
            </w:pPr>
            <w:r>
              <w:rPr>
                <w:rFonts w:ascii="Arial Narrow"/>
                <w:sz w:val="18"/>
              </w:rPr>
              <w:t>372,186,440.74</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4"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82" w:right="0"/>
              <w:jc w:val="left"/>
              <w:rPr>
                <w:rFonts w:ascii="Arial Narrow" w:hAnsi="Arial Narrow" w:cs="Arial Narrow" w:eastAsia="Arial Narrow" w:hint="default"/>
                <w:sz w:val="18"/>
                <w:szCs w:val="18"/>
              </w:rPr>
            </w:pPr>
            <w:r>
              <w:rPr>
                <w:rFonts w:ascii="Arial Narrow"/>
                <w:sz w:val="18"/>
              </w:rPr>
              <w:t>138,858,998.47</w:t>
            </w:r>
          </w:p>
        </w:tc>
      </w:tr>
      <w:tr>
        <w:trPr>
          <w:trHeight w:val="407"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4"/>
              <w:jc w:val="right"/>
              <w:rPr>
                <w:rFonts w:ascii="Arial Narrow" w:hAnsi="Arial Narrow" w:cs="Arial Narrow" w:eastAsia="Arial Narrow" w:hint="default"/>
                <w:sz w:val="18"/>
                <w:szCs w:val="18"/>
              </w:rPr>
            </w:pPr>
            <w:r>
              <w:rPr>
                <w:rFonts w:ascii="Arial Narrow"/>
                <w:spacing w:val="-1"/>
                <w:w w:val="95"/>
                <w:sz w:val="18"/>
              </w:rPr>
              <w:t>110,131,966.24</w:t>
            </w:r>
            <w:r>
              <w:rPr>
                <w:rFonts w:ascii="Arial Narrow"/>
                <w:sz w:val="18"/>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57"/>
              <w:jc w:val="right"/>
              <w:rPr>
                <w:rFonts w:ascii="Arial Narrow" w:hAnsi="Arial Narrow" w:cs="Arial Narrow" w:eastAsia="Arial Narrow" w:hint="default"/>
                <w:sz w:val="18"/>
                <w:szCs w:val="18"/>
              </w:rPr>
            </w:pPr>
            <w:r>
              <w:rPr>
                <w:rFonts w:ascii="Arial Narrow"/>
                <w:spacing w:val="-1"/>
                <w:w w:val="95"/>
                <w:sz w:val="18"/>
              </w:rPr>
              <w:t>7,462,355.21</w:t>
            </w:r>
            <w:r>
              <w:rPr>
                <w:rFonts w:ascii="Arial Narrow"/>
                <w:sz w:val="18"/>
              </w:rPr>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95"/>
              <w:ind w:left="83" w:right="0"/>
              <w:jc w:val="center"/>
              <w:rPr>
                <w:rFonts w:ascii="Arial Narrow" w:hAnsi="Arial Narrow" w:cs="Arial Narrow" w:eastAsia="Arial Narrow" w:hint="default"/>
                <w:sz w:val="18"/>
                <w:szCs w:val="18"/>
              </w:rPr>
            </w:pPr>
            <w:r>
              <w:rPr>
                <w:rFonts w:ascii="Arial Narrow"/>
                <w:sz w:val="18"/>
              </w:rPr>
              <w:t>25,063,013.73</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Arial Narrow" w:hAnsi="Arial Narrow" w:cs="Arial Narrow" w:eastAsia="Arial Narrow" w:hint="default"/>
                <w:sz w:val="18"/>
                <w:szCs w:val="18"/>
              </w:rPr>
            </w:pPr>
            <w:r>
              <w:rPr>
                <w:rFonts w:ascii="Arial Narrow"/>
                <w:spacing w:val="-1"/>
                <w:w w:val="95"/>
                <w:sz w:val="18"/>
              </w:rPr>
              <w:t>92,531,307.72</w:t>
            </w:r>
            <w:r>
              <w:rPr>
                <w:rFonts w:ascii="Arial Narrow"/>
                <w:sz w:val="18"/>
              </w:rPr>
            </w:r>
          </w:p>
        </w:tc>
      </w:tr>
      <w:tr>
        <w:trPr>
          <w:trHeight w:val="397" w:hRule="exact"/>
        </w:trPr>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54"/>
              <w:ind w:left="214"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9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44"/>
              <w:jc w:val="right"/>
              <w:rPr>
                <w:rFonts w:ascii="Arial Narrow" w:hAnsi="Arial Narrow" w:cs="Arial Narrow" w:eastAsia="Arial Narrow" w:hint="default"/>
                <w:sz w:val="18"/>
                <w:szCs w:val="18"/>
              </w:rPr>
            </w:pPr>
            <w:r>
              <w:rPr>
                <w:rFonts w:ascii="Arial Narrow"/>
                <w:b/>
                <w:spacing w:val="-1"/>
                <w:w w:val="95"/>
                <w:sz w:val="18"/>
              </w:rPr>
              <w:t>621,177,405.45</w:t>
            </w:r>
            <w:r>
              <w:rPr>
                <w:rFonts w:ascii="Arial Narrow"/>
                <w:sz w:val="18"/>
              </w:rPr>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57"/>
              <w:jc w:val="right"/>
              <w:rPr>
                <w:rFonts w:ascii="Arial Narrow" w:hAnsi="Arial Narrow" w:cs="Arial Narrow" w:eastAsia="Arial Narrow" w:hint="default"/>
                <w:sz w:val="18"/>
                <w:szCs w:val="18"/>
              </w:rPr>
            </w:pPr>
            <w:r>
              <w:rPr>
                <w:rFonts w:ascii="Arial Narrow"/>
                <w:b/>
                <w:spacing w:val="-1"/>
                <w:w w:val="95"/>
                <w:sz w:val="18"/>
              </w:rPr>
              <w:t>7,462,355.21</w:t>
            </w:r>
            <w:r>
              <w:rPr>
                <w:rFonts w:ascii="Arial Narrow"/>
                <w:sz w:val="18"/>
              </w:rPr>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 w:right="0"/>
              <w:jc w:val="center"/>
              <w:rPr>
                <w:rFonts w:ascii="Arial Narrow" w:hAnsi="Arial Narrow" w:cs="Arial Narrow" w:eastAsia="Arial Narrow" w:hint="default"/>
                <w:sz w:val="18"/>
                <w:szCs w:val="18"/>
              </w:rPr>
            </w:pPr>
            <w:r>
              <w:rPr>
                <w:rFonts w:ascii="Arial Narrow"/>
                <w:b/>
                <w:sz w:val="18"/>
              </w:rPr>
              <w:t>397,249,454.47</w:t>
            </w:r>
            <w:r>
              <w:rPr>
                <w:rFonts w:ascii="Arial Narrow"/>
                <w:sz w:val="18"/>
              </w:rPr>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3"/>
              <w:jc w:val="right"/>
              <w:rPr>
                <w:rFonts w:ascii="Arial Narrow" w:hAnsi="Arial Narrow" w:cs="Arial Narrow" w:eastAsia="Arial Narrow" w:hint="default"/>
                <w:sz w:val="18"/>
                <w:szCs w:val="18"/>
              </w:rPr>
            </w:pPr>
            <w:r>
              <w:rPr>
                <w:rFonts w:ascii="Arial Narrow"/>
                <w:b/>
                <w:spacing w:val="-1"/>
                <w:w w:val="95"/>
                <w:sz w:val="18"/>
              </w:rPr>
              <w:t>231,390,306.19</w:t>
            </w:r>
            <w:r>
              <w:rPr>
                <w:rFonts w:ascii="Arial Narrow"/>
                <w:sz w:val="18"/>
              </w:rPr>
            </w:r>
          </w:p>
        </w:tc>
      </w:tr>
    </w:tbl>
    <w:p>
      <w:pPr>
        <w:spacing w:line="240" w:lineRule="auto" w:before="6"/>
        <w:rPr>
          <w:rFonts w:ascii="宋体" w:hAnsi="宋体" w:cs="宋体" w:eastAsia="宋体" w:hint="default"/>
          <w:sz w:val="21"/>
          <w:szCs w:val="21"/>
        </w:rPr>
      </w:pPr>
    </w:p>
    <w:p>
      <w:pPr>
        <w:pStyle w:val="BodyText"/>
        <w:spacing w:line="240" w:lineRule="auto" w:before="35"/>
        <w:ind w:left="621" w:right="93"/>
        <w:jc w:val="left"/>
      </w:pPr>
      <w:r>
        <w:rPr>
          <w:spacing w:val="-1"/>
        </w:rPr>
        <w:t>本年股本溢价减少中资本公积转增股</w:t>
      </w:r>
      <w:r>
        <w:rPr/>
        <w:t>本</w:t>
      </w:r>
      <w:r>
        <w:rPr>
          <w:spacing w:val="-53"/>
        </w:rPr>
        <w:t> </w:t>
      </w:r>
      <w:r>
        <w:rPr>
          <w:spacing w:val="-1"/>
        </w:rPr>
        <w:t>307,800,000.0</w:t>
      </w:r>
      <w:r>
        <w:rPr/>
        <w:t>0</w:t>
      </w:r>
      <w:r>
        <w:rPr>
          <w:spacing w:val="-52"/>
        </w:rPr>
        <w:t> </w:t>
      </w:r>
      <w:r>
        <w:rPr>
          <w:spacing w:val="-1"/>
        </w:rPr>
        <w:t>元</w:t>
      </w:r>
      <w:r>
        <w:rPr>
          <w:spacing w:val="-104"/>
        </w:rPr>
        <w:t>，</w:t>
      </w:r>
      <w:r>
        <w:rPr/>
        <w:t>相关说明详见上</w:t>
      </w:r>
      <w:r>
        <w:rPr>
          <w:spacing w:val="-105"/>
        </w:rPr>
        <w:t>述</w:t>
      </w:r>
      <w:r>
        <w:rPr/>
        <w:t>“27.股本”</w:t>
      </w:r>
    </w:p>
    <w:p>
      <w:pPr>
        <w:pStyle w:val="BodyText"/>
        <w:spacing w:line="240" w:lineRule="auto" w:before="85"/>
        <w:ind w:left="201" w:right="93"/>
        <w:jc w:val="left"/>
      </w:pPr>
      <w:r>
        <w:rPr/>
        <w:t>所述；同一控制下企业合并减少</w:t>
      </w:r>
      <w:r>
        <w:rPr>
          <w:spacing w:val="-53"/>
        </w:rPr>
        <w:t> </w:t>
      </w:r>
      <w:r>
        <w:rPr/>
        <w:t>64,386,440.74</w:t>
      </w:r>
      <w:r>
        <w:rPr>
          <w:spacing w:val="-52"/>
        </w:rPr>
        <w:t> </w:t>
      </w:r>
      <w:r>
        <w:rPr/>
        <w:t>元。</w:t>
      </w:r>
    </w:p>
    <w:p>
      <w:pPr>
        <w:spacing w:line="240" w:lineRule="auto" w:before="9"/>
        <w:rPr>
          <w:rFonts w:ascii="宋体" w:hAnsi="宋体" w:cs="宋体" w:eastAsia="宋体" w:hint="default"/>
          <w:sz w:val="15"/>
          <w:szCs w:val="15"/>
        </w:rPr>
      </w:pPr>
    </w:p>
    <w:p>
      <w:pPr>
        <w:pStyle w:val="BodyText"/>
        <w:spacing w:line="240" w:lineRule="auto"/>
        <w:ind w:left="621" w:right="93"/>
        <w:jc w:val="left"/>
      </w:pPr>
      <w:r>
        <w:rPr/>
        <w:t>其他资本公积本年增加</w:t>
      </w:r>
      <w:r>
        <w:rPr>
          <w:spacing w:val="-73"/>
        </w:rPr>
        <w:t> </w:t>
      </w:r>
      <w:r>
        <w:rPr/>
        <w:t>7,462,355.21</w:t>
      </w:r>
      <w:r>
        <w:rPr>
          <w:spacing w:val="-73"/>
        </w:rPr>
        <w:t> </w:t>
      </w:r>
      <w:r>
        <w:rPr/>
        <w:t>元，主要为根据本公司之联营企业中科正阳信息安</w:t>
      </w:r>
    </w:p>
    <w:p>
      <w:pPr>
        <w:pStyle w:val="BodyText"/>
        <w:spacing w:line="240" w:lineRule="auto" w:before="85"/>
        <w:ind w:left="201" w:right="93"/>
        <w:jc w:val="left"/>
      </w:pPr>
      <w:r>
        <w:rPr>
          <w:spacing w:val="2"/>
        </w:rPr>
        <w:t>全技术有限公司资本公积变动增加 </w:t>
      </w:r>
      <w:r>
        <w:rPr/>
        <w:t>2,464,000.00</w:t>
      </w:r>
      <w:r>
        <w:rPr>
          <w:spacing w:val="14"/>
        </w:rPr>
        <w:t> </w:t>
      </w:r>
      <w:r>
        <w:rPr>
          <w:spacing w:val="2"/>
        </w:rPr>
        <w:t>元，购买子公司之少数股权确认资本公积</w:t>
      </w:r>
    </w:p>
    <w:p>
      <w:pPr>
        <w:spacing w:after="0" w:line="240" w:lineRule="auto"/>
        <w:jc w:val="left"/>
        <w:sectPr>
          <w:pgSz w:w="11910" w:h="16840"/>
          <w:pgMar w:header="0" w:footer="865" w:top="1100" w:bottom="1060" w:left="1500" w:right="1480"/>
        </w:sectPr>
      </w:pPr>
    </w:p>
    <w:p>
      <w:pPr>
        <w:spacing w:line="240" w:lineRule="auto" w:before="5"/>
        <w:rPr>
          <w:rFonts w:ascii="宋体" w:hAnsi="宋体" w:cs="宋体" w:eastAsia="宋体" w:hint="default"/>
          <w:sz w:val="23"/>
          <w:szCs w:val="23"/>
        </w:rPr>
      </w:pPr>
    </w:p>
    <w:p>
      <w:pPr>
        <w:pStyle w:val="BodyText"/>
        <w:spacing w:line="314" w:lineRule="auto" w:before="35"/>
        <w:ind w:left="241" w:right="119"/>
        <w:jc w:val="left"/>
      </w:pPr>
      <w:r>
        <w:rPr/>
        <w:t>4,998,355.21</w:t>
      </w:r>
      <w:r>
        <w:rPr>
          <w:spacing w:val="-48"/>
        </w:rPr>
        <w:t> </w:t>
      </w:r>
      <w:r>
        <w:rPr/>
        <w:t>元；其他资本公积本年减少</w:t>
      </w:r>
      <w:r>
        <w:rPr>
          <w:spacing w:val="-49"/>
        </w:rPr>
        <w:t> </w:t>
      </w:r>
      <w:r>
        <w:rPr/>
        <w:t>25,063,013.73</w:t>
      </w:r>
      <w:r>
        <w:rPr>
          <w:spacing w:val="-48"/>
        </w:rPr>
        <w:t> </w:t>
      </w:r>
      <w:r>
        <w:rPr/>
        <w:t>元，为本公司本期出售可供出售金</w:t>
      </w:r>
      <w:r>
        <w:rPr>
          <w:spacing w:val="-1"/>
        </w:rPr>
        <w:t> </w:t>
      </w:r>
      <w:r>
        <w:rPr/>
        <w:t>融资产，转出年初记入其他资本公积的可供出售金融资产公允价值变动金额。</w:t>
      </w:r>
    </w:p>
    <w:p>
      <w:pPr>
        <w:spacing w:line="240" w:lineRule="auto" w:before="0"/>
        <w:rPr>
          <w:rFonts w:ascii="宋体" w:hAnsi="宋体" w:cs="宋体" w:eastAsia="宋体" w:hint="default"/>
          <w:sz w:val="14"/>
          <w:szCs w:val="14"/>
        </w:rPr>
      </w:pPr>
    </w:p>
    <w:p>
      <w:pPr>
        <w:pStyle w:val="BodyText"/>
        <w:tabs>
          <w:tab w:pos="1041" w:val="left" w:leader="none"/>
        </w:tabs>
        <w:spacing w:line="240" w:lineRule="auto"/>
        <w:ind w:left="481" w:right="119"/>
        <w:jc w:val="left"/>
      </w:pPr>
      <w:r>
        <w:rPr/>
        <w:t>29.</w:t>
        <w:tab/>
        <w:t>盈余公积</w:t>
      </w:r>
    </w:p>
    <w:p>
      <w:pPr>
        <w:spacing w:line="240" w:lineRule="auto" w:before="10"/>
        <w:rPr>
          <w:rFonts w:ascii="宋体" w:hAnsi="宋体" w:cs="宋体" w:eastAsia="宋体" w:hint="default"/>
          <w:sz w:val="12"/>
          <w:szCs w:val="12"/>
        </w:rPr>
      </w:pPr>
    </w:p>
    <w:p>
      <w:pPr>
        <w:spacing w:line="1270" w:lineRule="exact"/>
        <w:ind w:left="113"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7.6pt;height:63.55pt;mso-position-horizontal-relative:char;mso-position-vertical-relative:line" coordorigin="0,0" coordsize="8752,1271">
            <v:group style="position:absolute;left:13;top:5;width:2411;height:2" coordorigin="13,5" coordsize="2411,2">
              <v:shape style="position:absolute;left:13;top:5;width:2411;height:2" coordorigin="13,5" coordsize="2411,0" path="m13,5l2424,5e" filled="false" stroked="true" strokeweight=".48pt" strokecolor="#000000">
                <v:path arrowok="t"/>
              </v:shape>
            </v:group>
            <v:group style="position:absolute;left:13;top:24;width:2411;height:2" coordorigin="13,24" coordsize="2411,2">
              <v:shape style="position:absolute;left:13;top:24;width:2411;height:2" coordorigin="13,24" coordsize="2411,0" path="m13,24l2424,24e" filled="false" stroked="true" strokeweight=".48pt" strokecolor="#000000">
                <v:path arrowok="t"/>
              </v:shape>
              <v:shape style="position:absolute;left:2424;top:29;width:10;height:2" type="#_x0000_t75" stroked="false">
                <v:imagedata r:id="rId69" o:title=""/>
              </v:shape>
            </v:group>
            <v:group style="position:absolute;left:2424;top:5;width:29;height:2" coordorigin="2424,5" coordsize="29,2">
              <v:shape style="position:absolute;left:2424;top:5;width:29;height:2" coordorigin="2424,5" coordsize="29,0" path="m2424,5l2452,5e" filled="false" stroked="true" strokeweight=".48pt" strokecolor="#000000">
                <v:path arrowok="t"/>
              </v:shape>
            </v:group>
            <v:group style="position:absolute;left:2424;top:24;width:29;height:2" coordorigin="2424,24" coordsize="29,2">
              <v:shape style="position:absolute;left:2424;top:24;width:29;height:2" coordorigin="2424,24" coordsize="29,0" path="m2424,24l2452,24e" filled="false" stroked="true" strokeweight=".48pt" strokecolor="#000000">
                <v:path arrowok="t"/>
              </v:shape>
            </v:group>
            <v:group style="position:absolute;left:2452;top:5;width:1576;height:2" coordorigin="2452,5" coordsize="1576,2">
              <v:shape style="position:absolute;left:2452;top:5;width:1576;height:2" coordorigin="2452,5" coordsize="1576,0" path="m2452,5l4028,5e" filled="false" stroked="true" strokeweight=".48pt" strokecolor="#000000">
                <v:path arrowok="t"/>
              </v:shape>
            </v:group>
            <v:group style="position:absolute;left:2452;top:24;width:1576;height:2" coordorigin="2452,24" coordsize="1576,2">
              <v:shape style="position:absolute;left:2452;top:24;width:1576;height:2" coordorigin="2452,24" coordsize="1576,0" path="m2452,24l4028,24e" filled="false" stroked="true" strokeweight=".48pt" strokecolor="#000000">
                <v:path arrowok="t"/>
              </v:shape>
              <v:shape style="position:absolute;left:4028;top:29;width:10;height:2" type="#_x0000_t75" stroked="false">
                <v:imagedata r:id="rId69" o:title=""/>
              </v:shape>
            </v:group>
            <v:group style="position:absolute;left:4028;top:5;width:29;height:2" coordorigin="4028,5" coordsize="29,2">
              <v:shape style="position:absolute;left:4028;top:5;width:29;height:2" coordorigin="4028,5" coordsize="29,0" path="m4028,5l4057,5e" filled="false" stroked="true" strokeweight=".48pt" strokecolor="#000000">
                <v:path arrowok="t"/>
              </v:shape>
            </v:group>
            <v:group style="position:absolute;left:4028;top:24;width:29;height:2" coordorigin="4028,24" coordsize="29,2">
              <v:shape style="position:absolute;left:4028;top:24;width:29;height:2" coordorigin="4028,24" coordsize="29,0" path="m4028,24l4057,24e" filled="false" stroked="true" strokeweight=".48pt" strokecolor="#000000">
                <v:path arrowok="t"/>
              </v:shape>
            </v:group>
            <v:group style="position:absolute;left:4057;top:5;width:1499;height:2" coordorigin="4057,5" coordsize="1499,2">
              <v:shape style="position:absolute;left:4057;top:5;width:1499;height:2" coordorigin="4057,5" coordsize="1499,0" path="m4057,5l5556,5e" filled="false" stroked="true" strokeweight=".48pt" strokecolor="#000000">
                <v:path arrowok="t"/>
              </v:shape>
            </v:group>
            <v:group style="position:absolute;left:4057;top:24;width:1499;height:2" coordorigin="4057,24" coordsize="1499,2">
              <v:shape style="position:absolute;left:4057;top:24;width:1499;height:2" coordorigin="4057,24" coordsize="1499,0" path="m4057,24l5556,24e" filled="false" stroked="true" strokeweight=".48pt" strokecolor="#000000">
                <v:path arrowok="t"/>
              </v:shape>
              <v:shape style="position:absolute;left:5556;top:29;width:10;height:2" type="#_x0000_t75" stroked="false">
                <v:imagedata r:id="rId69" o:title=""/>
              </v:shape>
            </v:group>
            <v:group style="position:absolute;left:5556;top:5;width:29;height:2" coordorigin="5556,5" coordsize="29,2">
              <v:shape style="position:absolute;left:5556;top:5;width:29;height:2" coordorigin="5556,5" coordsize="29,0" path="m5556,5l5584,5e" filled="false" stroked="true" strokeweight=".48pt" strokecolor="#000000">
                <v:path arrowok="t"/>
              </v:shape>
            </v:group>
            <v:group style="position:absolute;left:5556;top:24;width:29;height:2" coordorigin="5556,24" coordsize="29,2">
              <v:shape style="position:absolute;left:5556;top:24;width:29;height:2" coordorigin="5556,24" coordsize="29,0" path="m5556,24l5584,24e" filled="false" stroked="true" strokeweight=".48pt" strokecolor="#000000">
                <v:path arrowok="t"/>
              </v:shape>
            </v:group>
            <v:group style="position:absolute;left:5584;top:5;width:1552;height:2" coordorigin="5584,5" coordsize="1552,2">
              <v:shape style="position:absolute;left:5584;top:5;width:1552;height:2" coordorigin="5584,5" coordsize="1552,0" path="m5584,5l7136,5e" filled="false" stroked="true" strokeweight=".48pt" strokecolor="#000000">
                <v:path arrowok="t"/>
              </v:shape>
            </v:group>
            <v:group style="position:absolute;left:5584;top:24;width:1552;height:2" coordorigin="5584,24" coordsize="1552,2">
              <v:shape style="position:absolute;left:5584;top:24;width:1552;height:2" coordorigin="5584,24" coordsize="1552,0" path="m5584,24l7136,24e" filled="false" stroked="true" strokeweight=".48pt" strokecolor="#000000">
                <v:path arrowok="t"/>
              </v:shape>
              <v:shape style="position:absolute;left:7136;top:29;width:10;height:2" type="#_x0000_t75" stroked="false">
                <v:imagedata r:id="rId69" o:title=""/>
              </v:shape>
            </v:group>
            <v:group style="position:absolute;left:7136;top:5;width:29;height:2" coordorigin="7136,5" coordsize="29,2">
              <v:shape style="position:absolute;left:7136;top:5;width:29;height:2" coordorigin="7136,5" coordsize="29,0" path="m7136,5l7165,5e" filled="false" stroked="true" strokeweight=".48pt" strokecolor="#000000">
                <v:path arrowok="t"/>
              </v:shape>
            </v:group>
            <v:group style="position:absolute;left:7136;top:24;width:29;height:2" coordorigin="7136,24" coordsize="29,2">
              <v:shape style="position:absolute;left:7136;top:24;width:29;height:2" coordorigin="7136,24" coordsize="29,0" path="m7136,24l7165,24e" filled="false" stroked="true" strokeweight=".48pt" strokecolor="#000000">
                <v:path arrowok="t"/>
              </v:shape>
            </v:group>
            <v:group style="position:absolute;left:7165;top:5;width:1571;height:2" coordorigin="7165,5" coordsize="1571,2">
              <v:shape style="position:absolute;left:7165;top:5;width:1571;height:2" coordorigin="7165,5" coordsize="1571,0" path="m7165,5l8736,5e" filled="false" stroked="true" strokeweight=".48pt" strokecolor="#000000">
                <v:path arrowok="t"/>
              </v:shape>
            </v:group>
            <v:group style="position:absolute;left:7165;top:24;width:1571;height:2" coordorigin="7165,24" coordsize="1571,2">
              <v:shape style="position:absolute;left:7165;top:24;width:1571;height:2" coordorigin="7165,24" coordsize="1571,0" path="m7165,24l8736,24e" filled="false" stroked="true" strokeweight=".48pt" strokecolor="#000000">
                <v:path arrowok="t"/>
              </v:shape>
              <v:shape style="position:absolute;left:2410;top:17;width:4748;height:424" type="#_x0000_t75" stroked="false">
                <v:imagedata r:id="rId224" o:title=""/>
              </v:shape>
            </v:group>
            <v:group style="position:absolute;left:13;top:1266;width:2411;height:2" coordorigin="13,1266" coordsize="2411,2">
              <v:shape style="position:absolute;left:13;top:1266;width:2411;height:2" coordorigin="13,1266" coordsize="2411,0" path="m13,1266l2424,1266e" filled="false" stroked="true" strokeweight=".48pt" strokecolor="#000000">
                <v:path arrowok="t"/>
              </v:shape>
            </v:group>
            <v:group style="position:absolute;left:13;top:1247;width:2411;height:2" coordorigin="13,1247" coordsize="2411,2">
              <v:shape style="position:absolute;left:13;top:1247;width:2411;height:2" coordorigin="13,1247" coordsize="2411,0" path="m13,1247l2424,1247e" filled="false" stroked="true" strokeweight=".48pt" strokecolor="#000000">
                <v:path arrowok="t"/>
              </v:shape>
            </v:group>
            <v:group style="position:absolute;left:2424;top:1247;width:29;height:2" coordorigin="2424,1247" coordsize="29,2">
              <v:shape style="position:absolute;left:2424;top:1247;width:29;height:2" coordorigin="2424,1247" coordsize="29,0" path="m2424,1247l2452,1247e" filled="false" stroked="true" strokeweight=".48pt" strokecolor="#000000">
                <v:path arrowok="t"/>
              </v:shape>
            </v:group>
            <v:group style="position:absolute;left:2424;top:1266;width:1605;height:2" coordorigin="2424,1266" coordsize="1605,2">
              <v:shape style="position:absolute;left:2424;top:1266;width:1605;height:2" coordorigin="2424,1266" coordsize="1605,0" path="m2424,1266l4028,1266e" filled="false" stroked="true" strokeweight=".48pt" strokecolor="#000000">
                <v:path arrowok="t"/>
              </v:shape>
            </v:group>
            <v:group style="position:absolute;left:2452;top:1247;width:1576;height:2" coordorigin="2452,1247" coordsize="1576,2">
              <v:shape style="position:absolute;left:2452;top:1247;width:1576;height:2" coordorigin="2452,1247" coordsize="1576,0" path="m2452,1247l4028,1247e" filled="false" stroked="true" strokeweight=".48pt" strokecolor="#000000">
                <v:path arrowok="t"/>
              </v:shape>
            </v:group>
            <v:group style="position:absolute;left:4028;top:1247;width:29;height:2" coordorigin="4028,1247" coordsize="29,2">
              <v:shape style="position:absolute;left:4028;top:1247;width:29;height:2" coordorigin="4028,1247" coordsize="29,0" path="m4028,1247l4057,1247e" filled="false" stroked="true" strokeweight=".48pt" strokecolor="#000000">
                <v:path arrowok="t"/>
              </v:shape>
            </v:group>
            <v:group style="position:absolute;left:4028;top:1266;width:1528;height:2" coordorigin="4028,1266" coordsize="1528,2">
              <v:shape style="position:absolute;left:4028;top:1266;width:1528;height:2" coordorigin="4028,1266" coordsize="1528,0" path="m4028,1266l5556,1266e" filled="false" stroked="true" strokeweight=".48pt" strokecolor="#000000">
                <v:path arrowok="t"/>
              </v:shape>
            </v:group>
            <v:group style="position:absolute;left:4057;top:1247;width:1499;height:2" coordorigin="4057,1247" coordsize="1499,2">
              <v:shape style="position:absolute;left:4057;top:1247;width:1499;height:2" coordorigin="4057,1247" coordsize="1499,0" path="m4057,1247l5556,1247e" filled="false" stroked="true" strokeweight=".48pt" strokecolor="#000000">
                <v:path arrowok="t"/>
              </v:shape>
            </v:group>
            <v:group style="position:absolute;left:5556;top:1247;width:29;height:2" coordorigin="5556,1247" coordsize="29,2">
              <v:shape style="position:absolute;left:5556;top:1247;width:29;height:2" coordorigin="5556,1247" coordsize="29,0" path="m5556,1247l5584,1247e" filled="false" stroked="true" strokeweight=".48pt" strokecolor="#000000">
                <v:path arrowok="t"/>
              </v:shape>
            </v:group>
            <v:group style="position:absolute;left:5556;top:1266;width:29;height:2" coordorigin="5556,1266" coordsize="29,2">
              <v:shape style="position:absolute;left:5556;top:1266;width:29;height:2" coordorigin="5556,1266" coordsize="29,0" path="m5556,1266l5584,1266e" filled="false" stroked="true" strokeweight=".48pt" strokecolor="#000000">
                <v:path arrowok="t"/>
              </v:shape>
            </v:group>
            <v:group style="position:absolute;left:5584;top:1266;width:1552;height:2" coordorigin="5584,1266" coordsize="1552,2">
              <v:shape style="position:absolute;left:5584;top:1266;width:1552;height:2" coordorigin="5584,1266" coordsize="1552,0" path="m5584,1266l7136,1266e" filled="false" stroked="true" strokeweight=".48pt" strokecolor="#000000">
                <v:path arrowok="t"/>
              </v:shape>
            </v:group>
            <v:group style="position:absolute;left:5584;top:1247;width:1552;height:2" coordorigin="5584,1247" coordsize="1552,2">
              <v:shape style="position:absolute;left:5584;top:1247;width:1552;height:2" coordorigin="5584,1247" coordsize="1552,0" path="m5584,1247l7136,1247e" filled="false" stroked="true" strokeweight=".48pt" strokecolor="#000000">
                <v:path arrowok="t"/>
              </v:shape>
              <v:shape style="position:absolute;left:0;top:414;width:8752;height:828" type="#_x0000_t75" stroked="false">
                <v:imagedata r:id="rId225" o:title=""/>
              </v:shape>
            </v:group>
            <v:group style="position:absolute;left:7136;top:1247;width:29;height:2" coordorigin="7136,1247" coordsize="29,2">
              <v:shape style="position:absolute;left:7136;top:1247;width:29;height:2" coordorigin="7136,1247" coordsize="29,0" path="m7136,1247l7165,1247e" filled="false" stroked="true" strokeweight=".48pt" strokecolor="#000000">
                <v:path arrowok="t"/>
              </v:shape>
            </v:group>
            <v:group style="position:absolute;left:7136;top:1266;width:1600;height:2" coordorigin="7136,1266" coordsize="1600,2">
              <v:shape style="position:absolute;left:7136;top:1266;width:1600;height:2" coordorigin="7136,1266" coordsize="1600,0" path="m7136,1266l8736,1266e" filled="false" stroked="true" strokeweight=".48pt" strokecolor="#000000">
                <v:path arrowok="t"/>
              </v:shape>
            </v:group>
            <v:group style="position:absolute;left:7165;top:1247;width:1571;height:2" coordorigin="7165,1247" coordsize="1571,2">
              <v:shape style="position:absolute;left:7165;top:1247;width:1571;height:2" coordorigin="7165,1247" coordsize="1571,0" path="m7165,1247l8736,1247e" filled="false" stroked="true" strokeweight=".48pt" strokecolor="#000000">
                <v:path arrowok="t"/>
              </v:shape>
              <v:shape style="position:absolute;left:1042;top:13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2866;top:13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4432;top:13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xbxContent>
                </v:textbox>
                <w10:wrap type="none"/>
              </v:shape>
              <v:shape style="position:absolute;left:5989;top:13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xbxContent>
                </v:textbox>
                <w10:wrap type="none"/>
              </v:shape>
              <v:shape style="position:absolute;left:7579;top:13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128;top:54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法定盈余公积</w:t>
                      </w:r>
                    </w:p>
                  </w:txbxContent>
                </v:textbox>
                <w10:wrap type="none"/>
              </v:shape>
              <v:shape style="position:absolute;left:2719;top:551;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236,124,239.91</w:t>
                      </w:r>
                      <w:r>
                        <w:rPr>
                          <w:rFonts w:ascii="Arial Narrow"/>
                          <w:sz w:val="18"/>
                        </w:rPr>
                      </w:r>
                    </w:p>
                  </w:txbxContent>
                </v:textbox>
                <w10:wrap type="none"/>
              </v:shape>
              <v:shape style="position:absolute;left:4325;top:551;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38,281,599.02</w:t>
                      </w:r>
                      <w:r>
                        <w:rPr>
                          <w:rFonts w:ascii="Arial Narrow"/>
                          <w:sz w:val="18"/>
                        </w:rPr>
                      </w:r>
                    </w:p>
                  </w:txbxContent>
                </v:textbox>
                <w10:wrap type="none"/>
              </v:shape>
              <v:shape style="position:absolute;left:7431;top:551;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274,405,838.93</w:t>
                      </w:r>
                      <w:r>
                        <w:rPr>
                          <w:rFonts w:ascii="Arial Narrow"/>
                          <w:sz w:val="18"/>
                        </w:rPr>
                      </w:r>
                    </w:p>
                  </w:txbxContent>
                </v:textbox>
                <w10:wrap type="none"/>
              </v:shape>
              <v:shape style="position:absolute;left:1042;top:95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2719;top:957;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236,124,239.91</w:t>
                      </w:r>
                      <w:r>
                        <w:rPr>
                          <w:rFonts w:ascii="Arial Narrow"/>
                          <w:sz w:val="18"/>
                        </w:rPr>
                      </w:r>
                    </w:p>
                  </w:txbxContent>
                </v:textbox>
                <w10:wrap type="none"/>
              </v:shape>
              <v:shape style="position:absolute;left:4325;top:957;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38,281,599.02</w:t>
                      </w:r>
                      <w:r>
                        <w:rPr>
                          <w:rFonts w:ascii="Arial Narrow"/>
                          <w:sz w:val="18"/>
                        </w:rPr>
                      </w:r>
                    </w:p>
                  </w:txbxContent>
                </v:textbox>
                <w10:wrap type="none"/>
              </v:shape>
              <v:shape style="position:absolute;left:7431;top:957;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274,405,838.93</w:t>
                      </w:r>
                      <w:r>
                        <w:rPr>
                          <w:rFonts w:ascii="Arial Narrow"/>
                          <w:sz w:val="18"/>
                        </w:rPr>
                      </w:r>
                    </w:p>
                  </w:txbxContent>
                </v:textbox>
                <w10:wrap type="none"/>
              </v:shape>
            </v:group>
          </v:group>
        </w:pict>
      </w:r>
      <w:r>
        <w:rPr>
          <w:rFonts w:ascii="宋体" w:hAnsi="宋体" w:cs="宋体" w:eastAsia="宋体" w:hint="default"/>
          <w:position w:val="-24"/>
          <w:sz w:val="20"/>
          <w:szCs w:val="20"/>
        </w:rPr>
      </w:r>
    </w:p>
    <w:p>
      <w:pPr>
        <w:spacing w:line="240" w:lineRule="auto" w:before="1"/>
        <w:rPr>
          <w:rFonts w:ascii="宋体" w:hAnsi="宋体" w:cs="宋体" w:eastAsia="宋体" w:hint="default"/>
          <w:sz w:val="13"/>
          <w:szCs w:val="13"/>
        </w:rPr>
      </w:pPr>
    </w:p>
    <w:p>
      <w:pPr>
        <w:pStyle w:val="BodyText"/>
        <w:tabs>
          <w:tab w:pos="1041" w:val="left" w:leader="none"/>
        </w:tabs>
        <w:spacing w:line="240" w:lineRule="auto" w:before="35"/>
        <w:ind w:left="481" w:right="119"/>
        <w:jc w:val="left"/>
      </w:pPr>
      <w:r>
        <w:rPr/>
        <w:t>30.</w:t>
        <w:tab/>
        <w:t>未分配利润</w:t>
      </w:r>
    </w:p>
    <w:p>
      <w:pPr>
        <w:spacing w:line="240" w:lineRule="auto" w:before="11"/>
        <w:rPr>
          <w:rFonts w:ascii="宋体" w:hAnsi="宋体" w:cs="宋体" w:eastAsia="宋体" w:hint="default"/>
          <w:sz w:val="12"/>
          <w:szCs w:val="12"/>
        </w:rPr>
      </w:pPr>
    </w:p>
    <w:p>
      <w:pPr>
        <w:spacing w:line="2992" w:lineRule="exact"/>
        <w:ind w:left="107"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38.45pt;height:149.65pt;mso-position-horizontal-relative:char;mso-position-vertical-relative:line" coordorigin="0,0" coordsize="8769,2993">
            <v:group style="position:absolute;left:19;top:5;width:4211;height:2" coordorigin="19,5" coordsize="4211,2">
              <v:shape style="position:absolute;left:19;top:5;width:4211;height:2" coordorigin="19,5" coordsize="4211,0" path="m19,5l4230,5e" filled="false" stroked="true" strokeweight=".48pt" strokecolor="#000000">
                <v:path arrowok="t"/>
              </v:shape>
            </v:group>
            <v:group style="position:absolute;left:19;top:24;width:4211;height:2" coordorigin="19,24" coordsize="4211,2">
              <v:shape style="position:absolute;left:19;top:24;width:4211;height:2" coordorigin="19,24" coordsize="4211,0" path="m19,24l4230,24e" filled="false" stroked="true" strokeweight=".48pt" strokecolor="#000000">
                <v:path arrowok="t"/>
              </v:shape>
              <v:shape style="position:absolute;left:4230;top:29;width:10;height:2" type="#_x0000_t75" stroked="false">
                <v:imagedata r:id="rId69" o:title=""/>
              </v:shape>
            </v:group>
            <v:group style="position:absolute;left:4230;top:5;width:29;height:2" coordorigin="4230,5" coordsize="29,2">
              <v:shape style="position:absolute;left:4230;top:5;width:29;height:2" coordorigin="4230,5" coordsize="29,0" path="m4230,5l4259,5e" filled="false" stroked="true" strokeweight=".48pt" strokecolor="#000000">
                <v:path arrowok="t"/>
              </v:shape>
            </v:group>
            <v:group style="position:absolute;left:4230;top:24;width:29;height:2" coordorigin="4230,24" coordsize="29,2">
              <v:shape style="position:absolute;left:4230;top:24;width:29;height:2" coordorigin="4230,24" coordsize="29,0" path="m4230,24l4259,24e" filled="false" stroked="true" strokeweight=".48pt" strokecolor="#000000">
                <v:path arrowok="t"/>
              </v:shape>
            </v:group>
            <v:group style="position:absolute;left:4259;top:5;width:2072;height:2" coordorigin="4259,5" coordsize="2072,2">
              <v:shape style="position:absolute;left:4259;top:5;width:2072;height:2" coordorigin="4259,5" coordsize="2072,0" path="m4259,5l6330,5e" filled="false" stroked="true" strokeweight=".48pt" strokecolor="#000000">
                <v:path arrowok="t"/>
              </v:shape>
            </v:group>
            <v:group style="position:absolute;left:4259;top:24;width:2072;height:2" coordorigin="4259,24" coordsize="2072,2">
              <v:shape style="position:absolute;left:4259;top:24;width:2072;height:2" coordorigin="4259,24" coordsize="2072,0" path="m4259,24l6330,24e" filled="false" stroked="true" strokeweight=".48pt" strokecolor="#000000">
                <v:path arrowok="t"/>
              </v:shape>
              <v:shape style="position:absolute;left:6330;top:29;width:10;height:2" type="#_x0000_t75" stroked="false">
                <v:imagedata r:id="rId69" o:title=""/>
              </v:shape>
            </v:group>
            <v:group style="position:absolute;left:6330;top:5;width:29;height:2" coordorigin="6330,5" coordsize="29,2">
              <v:shape style="position:absolute;left:6330;top:5;width:29;height:2" coordorigin="6330,5" coordsize="29,0" path="m6330,5l6359,5e" filled="false" stroked="true" strokeweight=".48pt" strokecolor="#000000">
                <v:path arrowok="t"/>
              </v:shape>
            </v:group>
            <v:group style="position:absolute;left:6330;top:24;width:29;height:2" coordorigin="6330,24" coordsize="29,2">
              <v:shape style="position:absolute;left:6330;top:24;width:29;height:2" coordorigin="6330,24" coordsize="29,0" path="m6330,24l6359,24e" filled="false" stroked="true" strokeweight=".48pt" strokecolor="#000000">
                <v:path arrowok="t"/>
              </v:shape>
            </v:group>
            <v:group style="position:absolute;left:6359;top:5;width:2384;height:2" coordorigin="6359,5" coordsize="2384,2">
              <v:shape style="position:absolute;left:6359;top:5;width:2384;height:2" coordorigin="6359,5" coordsize="2384,0" path="m6359,5l8742,5e" filled="false" stroked="true" strokeweight=".48pt" strokecolor="#000000">
                <v:path arrowok="t"/>
              </v:shape>
            </v:group>
            <v:group style="position:absolute;left:6359;top:24;width:2384;height:2" coordorigin="6359,24" coordsize="2384,2">
              <v:shape style="position:absolute;left:6359;top:24;width:2384;height:2" coordorigin="6359,24" coordsize="2384,0" path="m6359,24l8742,24e" filled="false" stroked="true" strokeweight=".48pt" strokecolor="#000000">
                <v:path arrowok="t"/>
              </v:shape>
              <v:shape style="position:absolute;left:4217;top:17;width:2135;height:364" type="#_x0000_t75" stroked="false">
                <v:imagedata r:id="rId226" o:title=""/>
              </v:shape>
            </v:group>
            <v:group style="position:absolute;left:19;top:2988;width:4211;height:2" coordorigin="19,2988" coordsize="4211,2">
              <v:shape style="position:absolute;left:19;top:2988;width:4211;height:2" coordorigin="19,2988" coordsize="4211,0" path="m19,2988l4230,2988e" filled="false" stroked="true" strokeweight=".48pt" strokecolor="#000000">
                <v:path arrowok="t"/>
              </v:shape>
            </v:group>
            <v:group style="position:absolute;left:19;top:2969;width:4211;height:2" coordorigin="19,2969" coordsize="4211,2">
              <v:shape style="position:absolute;left:19;top:2969;width:4211;height:2" coordorigin="19,2969" coordsize="4211,0" path="m19,2969l4230,2969e" filled="false" stroked="true" strokeweight=".48pt" strokecolor="#000000">
                <v:path arrowok="t"/>
              </v:shape>
            </v:group>
            <v:group style="position:absolute;left:4230;top:2969;width:29;height:2" coordorigin="4230,2969" coordsize="29,2">
              <v:shape style="position:absolute;left:4230;top:2969;width:29;height:2" coordorigin="4230,2969" coordsize="29,0" path="m4230,2969l4259,2969e" filled="false" stroked="true" strokeweight=".48pt" strokecolor="#000000">
                <v:path arrowok="t"/>
              </v:shape>
            </v:group>
            <v:group style="position:absolute;left:4230;top:2988;width:2100;height:2" coordorigin="4230,2988" coordsize="2100,2">
              <v:shape style="position:absolute;left:4230;top:2988;width:2100;height:2" coordorigin="4230,2988" coordsize="2100,0" path="m4230,2988l6330,2988e" filled="false" stroked="true" strokeweight=".48pt" strokecolor="#000000">
                <v:path arrowok="t"/>
              </v:shape>
            </v:group>
            <v:group style="position:absolute;left:4259;top:2969;width:2072;height:2" coordorigin="4259,2969" coordsize="2072,2">
              <v:shape style="position:absolute;left:4259;top:2969;width:2072;height:2" coordorigin="4259,2969" coordsize="2072,0" path="m4259,2969l6330,2969e" filled="false" stroked="true" strokeweight=".48pt" strokecolor="#000000">
                <v:path arrowok="t"/>
              </v:shape>
              <v:shape style="position:absolute;left:0;top:354;width:8768;height:2610" type="#_x0000_t75" stroked="false">
                <v:imagedata r:id="rId227" o:title=""/>
              </v:shape>
            </v:group>
            <v:group style="position:absolute;left:6330;top:2969;width:29;height:2" coordorigin="6330,2969" coordsize="29,2">
              <v:shape style="position:absolute;left:6330;top:2969;width:29;height:2" coordorigin="6330,2969" coordsize="29,0" path="m6330,2969l6359,2969e" filled="false" stroked="true" strokeweight=".48pt" strokecolor="#000000">
                <v:path arrowok="t"/>
              </v:shape>
            </v:group>
            <v:group style="position:absolute;left:6330;top:2988;width:2412;height:2" coordorigin="6330,2988" coordsize="2412,2">
              <v:shape style="position:absolute;left:6330;top:2988;width:2412;height:2" coordorigin="6330,2988" coordsize="2412,0" path="m6330,2988l8742,2988e" filled="false" stroked="true" strokeweight=".48pt" strokecolor="#000000">
                <v:path arrowok="t"/>
              </v:shape>
            </v:group>
            <v:group style="position:absolute;left:6359;top:2969;width:2384;height:2" coordorigin="6359,2969" coordsize="2384,2">
              <v:shape style="position:absolute;left:6359;top:2969;width:2384;height:2" coordorigin="6359,2969" coordsize="2384,0" path="m6359,2969l8742,2969e" filled="false" stroked="true" strokeweight=".48pt" strokecolor="#000000">
                <v:path arrowok="t"/>
              </v:shape>
              <v:shape style="position:absolute;left:1949;top:10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4882;top:107;width:1143;height:546" type="#_x0000_t202" filled="false" stroked="false">
                <v:textbox inset="0,0,0,0">
                  <w:txbxContent>
                    <w:p>
                      <w:pPr>
                        <w:spacing w:line="180" w:lineRule="exact" w:before="0"/>
                        <w:ind w:left="22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p>
                      <w:pPr>
                        <w:spacing w:line="240" w:lineRule="auto" w:before="7"/>
                        <w:rPr>
                          <w:rFonts w:ascii="宋体" w:hAnsi="宋体" w:cs="宋体" w:eastAsia="宋体" w:hint="default"/>
                          <w:sz w:val="12"/>
                          <w:szCs w:val="12"/>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b/>
                          <w:spacing w:val="-1"/>
                          <w:sz w:val="18"/>
                        </w:rPr>
                        <w:t>1,642,384,130.57</w:t>
                      </w:r>
                      <w:r>
                        <w:rPr>
                          <w:rFonts w:ascii="Arial Narrow"/>
                          <w:sz w:val="18"/>
                        </w:rPr>
                      </w:r>
                    </w:p>
                  </w:txbxContent>
                </v:textbox>
                <w10:wrap type="none"/>
              </v:shape>
              <v:shape style="position:absolute;left:6906;top:107;width:126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提取或分配比例</w:t>
                      </w:r>
                      <w:r>
                        <w:rPr>
                          <w:rFonts w:ascii="宋体" w:hAnsi="宋体" w:cs="宋体" w:eastAsia="宋体" w:hint="default"/>
                          <w:sz w:val="18"/>
                          <w:szCs w:val="18"/>
                        </w:rPr>
                      </w:r>
                    </w:p>
                  </w:txbxContent>
                </v:textbox>
                <w10:wrap type="none"/>
              </v:shape>
              <v:shape style="position:absolute;left:134;top:466;width:2160;height:55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上年年末金额</w:t>
                      </w:r>
                      <w:r>
                        <w:rPr>
                          <w:rFonts w:ascii="宋体" w:hAnsi="宋体" w:cs="宋体" w:eastAsia="宋体" w:hint="default"/>
                          <w:sz w:val="18"/>
                          <w:szCs w:val="18"/>
                        </w:rPr>
                      </w:r>
                    </w:p>
                    <w:p>
                      <w:pPr>
                        <w:spacing w:before="140"/>
                        <w:ind w:left="0" w:right="0" w:firstLine="0"/>
                        <w:jc w:val="left"/>
                        <w:rPr>
                          <w:rFonts w:ascii="宋体" w:hAnsi="宋体" w:cs="宋体" w:eastAsia="宋体" w:hint="default"/>
                          <w:sz w:val="18"/>
                          <w:szCs w:val="18"/>
                        </w:rPr>
                      </w:pPr>
                      <w:r>
                        <w:rPr>
                          <w:rFonts w:ascii="宋体" w:hAnsi="宋体" w:cs="宋体" w:eastAsia="宋体" w:hint="default"/>
                          <w:sz w:val="18"/>
                          <w:szCs w:val="18"/>
                        </w:rPr>
                        <w:t>加：年初未分配利润调整数</w:t>
                      </w:r>
                    </w:p>
                  </w:txbxContent>
                </v:textbox>
                <w10:wrap type="none"/>
              </v:shape>
              <v:shape style="position:absolute;left:134;top:1215;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本年年初金额</w:t>
                      </w:r>
                      <w:r>
                        <w:rPr>
                          <w:rFonts w:ascii="宋体" w:hAnsi="宋体" w:cs="宋体" w:eastAsia="宋体" w:hint="default"/>
                          <w:sz w:val="18"/>
                          <w:szCs w:val="18"/>
                        </w:rPr>
                      </w:r>
                    </w:p>
                  </w:txbxContent>
                </v:textbox>
                <w10:wrap type="none"/>
              </v:shape>
              <v:shape style="position:absolute;left:4882;top:1221;width:114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1,642,384,130.57</w:t>
                      </w:r>
                      <w:r>
                        <w:rPr>
                          <w:rFonts w:ascii="Arial Narrow"/>
                          <w:sz w:val="18"/>
                        </w:rPr>
                      </w:r>
                    </w:p>
                  </w:txbxContent>
                </v:textbox>
                <w10:wrap type="none"/>
              </v:shape>
              <v:shape style="position:absolute;left:134;top:1584;width:2880;height:91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加：本年归属于母公司股东的净利润</w:t>
                      </w:r>
                    </w:p>
                    <w:p>
                      <w:pPr>
                        <w:spacing w:line="370" w:lineRule="exact" w:before="47"/>
                        <w:ind w:left="440" w:right="1078" w:hanging="441"/>
                        <w:jc w:val="left"/>
                        <w:rPr>
                          <w:rFonts w:ascii="宋体" w:hAnsi="宋体" w:cs="宋体" w:eastAsia="宋体" w:hint="default"/>
                          <w:sz w:val="18"/>
                          <w:szCs w:val="18"/>
                        </w:rPr>
                      </w:pPr>
                      <w:r>
                        <w:rPr>
                          <w:rFonts w:ascii="宋体" w:hAnsi="宋体" w:cs="宋体" w:eastAsia="宋体" w:hint="default"/>
                          <w:sz w:val="18"/>
                          <w:szCs w:val="18"/>
                        </w:rPr>
                        <w:t>减：提取法定盈余公积 应付普通股股利</w:t>
                      </w:r>
                    </w:p>
                  </w:txbxContent>
                </v:textbox>
                <w10:wrap type="none"/>
              </v:shape>
              <v:shape style="position:absolute;left:5004;top:1591;width:1021;height:549"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spacing w:val="-1"/>
                          <w:sz w:val="18"/>
                        </w:rPr>
                        <w:t>610,494,013.00</w:t>
                      </w:r>
                      <w:r>
                        <w:rPr>
                          <w:rFonts w:ascii="Arial Narrow"/>
                          <w:sz w:val="18"/>
                        </w:rPr>
                      </w:r>
                    </w:p>
                    <w:p>
                      <w:pPr>
                        <w:spacing w:line="202" w:lineRule="exact" w:before="162"/>
                        <w:ind w:left="81" w:right="0" w:firstLine="0"/>
                        <w:jc w:val="left"/>
                        <w:rPr>
                          <w:rFonts w:ascii="Arial Narrow" w:hAnsi="Arial Narrow" w:cs="Arial Narrow" w:eastAsia="Arial Narrow" w:hint="default"/>
                          <w:sz w:val="18"/>
                          <w:szCs w:val="18"/>
                        </w:rPr>
                      </w:pPr>
                      <w:r>
                        <w:rPr>
                          <w:rFonts w:ascii="Arial Narrow"/>
                          <w:spacing w:val="-1"/>
                          <w:sz w:val="18"/>
                        </w:rPr>
                        <w:t>38,281,599.02</w:t>
                      </w:r>
                      <w:r>
                        <w:rPr>
                          <w:rFonts w:ascii="Arial Narrow"/>
                          <w:sz w:val="18"/>
                        </w:rPr>
                      </w:r>
                    </w:p>
                  </w:txbxContent>
                </v:textbox>
                <w10:wrap type="none"/>
              </v:shape>
              <v:shape style="position:absolute;left:6442;top:1953;width:193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按母公司净利润</w:t>
                      </w:r>
                      <w:r>
                        <w:rPr>
                          <w:rFonts w:ascii="宋体" w:hAnsi="宋体" w:cs="宋体" w:eastAsia="宋体" w:hint="default"/>
                          <w:spacing w:val="-46"/>
                          <w:sz w:val="18"/>
                          <w:szCs w:val="18"/>
                        </w:rPr>
                        <w:t> </w:t>
                      </w:r>
                      <w:r>
                        <w:rPr>
                          <w:rFonts w:ascii="宋体" w:hAnsi="宋体" w:cs="宋体" w:eastAsia="宋体" w:hint="default"/>
                          <w:sz w:val="18"/>
                          <w:szCs w:val="18"/>
                        </w:rPr>
                        <w:t>10%提取</w:t>
                      </w:r>
                    </w:p>
                  </w:txbxContent>
                </v:textbox>
                <w10:wrap type="none"/>
              </v:shape>
              <v:shape style="position:absolute;left:134;top:2691;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本年年末金额</w:t>
                      </w:r>
                      <w:r>
                        <w:rPr>
                          <w:rFonts w:ascii="宋体" w:hAnsi="宋体" w:cs="宋体" w:eastAsia="宋体" w:hint="default"/>
                          <w:sz w:val="18"/>
                          <w:szCs w:val="18"/>
                        </w:rPr>
                      </w:r>
                    </w:p>
                  </w:txbxContent>
                </v:textbox>
                <w10:wrap type="none"/>
              </v:shape>
              <v:shape style="position:absolute;left:4882;top:2329;width:1143;height:549" type="#_x0000_t202" filled="false" stroked="false">
                <v:textbox inset="0,0,0,0">
                  <w:txbxContent>
                    <w:p>
                      <w:pPr>
                        <w:spacing w:line="184" w:lineRule="exact" w:before="0"/>
                        <w:ind w:left="122" w:right="0" w:firstLine="0"/>
                        <w:jc w:val="center"/>
                        <w:rPr>
                          <w:rFonts w:ascii="Arial Narrow" w:hAnsi="Arial Narrow" w:cs="Arial Narrow" w:eastAsia="Arial Narrow" w:hint="default"/>
                          <w:sz w:val="18"/>
                          <w:szCs w:val="18"/>
                        </w:rPr>
                      </w:pPr>
                      <w:r>
                        <w:rPr>
                          <w:rFonts w:ascii="Arial Narrow"/>
                          <w:spacing w:val="-1"/>
                          <w:sz w:val="18"/>
                        </w:rPr>
                        <w:t>166,212,000.00</w:t>
                      </w:r>
                      <w:r>
                        <w:rPr>
                          <w:rFonts w:ascii="Arial Narrow"/>
                          <w:sz w:val="18"/>
                        </w:rPr>
                      </w:r>
                    </w:p>
                    <w:p>
                      <w:pPr>
                        <w:spacing w:line="202" w:lineRule="exact" w:before="162"/>
                        <w:ind w:left="0" w:right="0" w:firstLine="0"/>
                        <w:jc w:val="center"/>
                        <w:rPr>
                          <w:rFonts w:ascii="Arial Narrow" w:hAnsi="Arial Narrow" w:cs="Arial Narrow" w:eastAsia="Arial Narrow" w:hint="default"/>
                          <w:sz w:val="18"/>
                          <w:szCs w:val="18"/>
                        </w:rPr>
                      </w:pPr>
                      <w:r>
                        <w:rPr>
                          <w:rFonts w:ascii="Arial Narrow"/>
                          <w:b/>
                          <w:spacing w:val="-1"/>
                          <w:sz w:val="18"/>
                        </w:rPr>
                        <w:t>2,048,384,544.55</w:t>
                      </w:r>
                      <w:r>
                        <w:rPr>
                          <w:rFonts w:ascii="Arial Narrow"/>
                          <w:sz w:val="18"/>
                        </w:rPr>
                      </w:r>
                    </w:p>
                  </w:txbxContent>
                </v:textbox>
                <w10:wrap type="none"/>
              </v:shape>
            </v:group>
          </v:group>
        </w:pict>
      </w:r>
      <w:r>
        <w:rPr>
          <w:rFonts w:ascii="宋体" w:hAnsi="宋体" w:cs="宋体" w:eastAsia="宋体" w:hint="default"/>
          <w:position w:val="-59"/>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662" w:right="119"/>
        <w:jc w:val="left"/>
      </w:pPr>
      <w:r>
        <w:rPr/>
        <w:t>（1）年初未分配利润调整数为同一控制下企业合并产生。</w:t>
      </w:r>
    </w:p>
    <w:p>
      <w:pPr>
        <w:spacing w:line="240" w:lineRule="auto" w:before="7"/>
        <w:rPr>
          <w:rFonts w:ascii="宋体" w:hAnsi="宋体" w:cs="宋体" w:eastAsia="宋体" w:hint="default"/>
          <w:sz w:val="28"/>
          <w:szCs w:val="28"/>
        </w:rPr>
      </w:pPr>
    </w:p>
    <w:p>
      <w:pPr>
        <w:pStyle w:val="BodyText"/>
        <w:spacing w:line="240" w:lineRule="auto"/>
        <w:ind w:left="621" w:right="119"/>
        <w:jc w:val="left"/>
      </w:pPr>
      <w:r>
        <w:rPr/>
        <w:pict>
          <v:group style="position:absolute;margin-left:81.059998pt;margin-top:22.160973pt;width:432.55pt;height:83.9pt;mso-position-horizontal-relative:page;mso-position-vertical-relative:paragraph;z-index:-898672" coordorigin="1621,443" coordsize="8651,1678">
            <v:group style="position:absolute;left:1640;top:448;width:1152;height:2" coordorigin="1640,448" coordsize="1152,2">
              <v:shape style="position:absolute;left:1640;top:448;width:1152;height:2" coordorigin="1640,448" coordsize="1152,0" path="m1640,448l2792,448e" filled="false" stroked="true" strokeweight=".48pt" strokecolor="#000000">
                <v:path arrowok="t"/>
              </v:shape>
            </v:group>
            <v:group style="position:absolute;left:1640;top:467;width:1152;height:2" coordorigin="1640,467" coordsize="1152,2">
              <v:shape style="position:absolute;left:1640;top:467;width:1152;height:2" coordorigin="1640,467" coordsize="1152,0" path="m1640,467l2792,467e" filled="false" stroked="true" strokeweight=".48pt" strokecolor="#000000">
                <v:path arrowok="t"/>
              </v:shape>
              <v:shape style="position:absolute;left:2792;top:472;width:10;height:2" type="#_x0000_t75" stroked="false">
                <v:imagedata r:id="rId66" o:title=""/>
              </v:shape>
            </v:group>
            <v:group style="position:absolute;left:2792;top:448;width:29;height:2" coordorigin="2792,448" coordsize="29,2">
              <v:shape style="position:absolute;left:2792;top:448;width:29;height:2" coordorigin="2792,448" coordsize="29,0" path="m2792,448l2821,448e" filled="false" stroked="true" strokeweight=".48pt" strokecolor="#000000">
                <v:path arrowok="t"/>
              </v:shape>
            </v:group>
            <v:group style="position:absolute;left:2792;top:467;width:29;height:2" coordorigin="2792,467" coordsize="29,2">
              <v:shape style="position:absolute;left:2792;top:467;width:29;height:2" coordorigin="2792,467" coordsize="29,0" path="m2792,467l2821,467e" filled="false" stroked="true" strokeweight=".48pt" strokecolor="#000000">
                <v:path arrowok="t"/>
              </v:shape>
            </v:group>
            <v:group style="position:absolute;left:2821;top:448;width:2241;height:2" coordorigin="2821,448" coordsize="2241,2">
              <v:shape style="position:absolute;left:2821;top:448;width:2241;height:2" coordorigin="2821,448" coordsize="2241,0" path="m2821,448l5062,448e" filled="false" stroked="true" strokeweight=".48pt" strokecolor="#000000">
                <v:path arrowok="t"/>
              </v:shape>
            </v:group>
            <v:group style="position:absolute;left:2821;top:467;width:2241;height:2" coordorigin="2821,467" coordsize="2241,2">
              <v:shape style="position:absolute;left:2821;top:467;width:2241;height:2" coordorigin="2821,467" coordsize="2241,0" path="m2821,467l5062,467e" filled="false" stroked="true" strokeweight=".48pt" strokecolor="#000000">
                <v:path arrowok="t"/>
              </v:shape>
              <v:shape style="position:absolute;left:5062;top:472;width:10;height:2" type="#_x0000_t75" stroked="false">
                <v:imagedata r:id="rId66" o:title=""/>
              </v:shape>
            </v:group>
            <v:group style="position:absolute;left:5062;top:448;width:29;height:2" coordorigin="5062,448" coordsize="29,2">
              <v:shape style="position:absolute;left:5062;top:448;width:29;height:2" coordorigin="5062,448" coordsize="29,0" path="m5062,448l5090,448e" filled="false" stroked="true" strokeweight=".48pt" strokecolor="#000000">
                <v:path arrowok="t"/>
              </v:shape>
            </v:group>
            <v:group style="position:absolute;left:5062;top:467;width:29;height:2" coordorigin="5062,467" coordsize="29,2">
              <v:shape style="position:absolute;left:5062;top:467;width:29;height:2" coordorigin="5062,467" coordsize="29,0" path="m5062,467l5090,467e" filled="false" stroked="true" strokeweight=".48pt" strokecolor="#000000">
                <v:path arrowok="t"/>
              </v:shape>
            </v:group>
            <v:group style="position:absolute;left:5090;top:448;width:2241;height:2" coordorigin="5090,448" coordsize="2241,2">
              <v:shape style="position:absolute;left:5090;top:448;width:2241;height:2" coordorigin="5090,448" coordsize="2241,0" path="m5090,448l7331,448e" filled="false" stroked="true" strokeweight=".48pt" strokecolor="#000000">
                <v:path arrowok="t"/>
              </v:shape>
            </v:group>
            <v:group style="position:absolute;left:5090;top:467;width:2241;height:2" coordorigin="5090,467" coordsize="2241,2">
              <v:shape style="position:absolute;left:5090;top:467;width:2241;height:2" coordorigin="5090,467" coordsize="2241,0" path="m5090,467l7331,467e" filled="false" stroked="true" strokeweight=".48pt" strokecolor="#000000">
                <v:path arrowok="t"/>
              </v:shape>
              <v:shape style="position:absolute;left:7331;top:472;width:10;height:2" type="#_x0000_t75" stroked="false">
                <v:imagedata r:id="rId66" o:title=""/>
              </v:shape>
            </v:group>
            <v:group style="position:absolute;left:7331;top:448;width:29;height:2" coordorigin="7331,448" coordsize="29,2">
              <v:shape style="position:absolute;left:7331;top:448;width:29;height:2" coordorigin="7331,448" coordsize="29,0" path="m7331,448l7360,448e" filled="false" stroked="true" strokeweight=".48pt" strokecolor="#000000">
                <v:path arrowok="t"/>
              </v:shape>
            </v:group>
            <v:group style="position:absolute;left:7331;top:467;width:29;height:2" coordorigin="7331,467" coordsize="29,2">
              <v:shape style="position:absolute;left:7331;top:467;width:29;height:2" coordorigin="7331,467" coordsize="29,0" path="m7331,467l7360,467e" filled="false" stroked="true" strokeweight=".48pt" strokecolor="#000000">
                <v:path arrowok="t"/>
              </v:shape>
            </v:group>
            <v:group style="position:absolute;left:7360;top:448;width:2896;height:2" coordorigin="7360,448" coordsize="2896,2">
              <v:shape style="position:absolute;left:7360;top:448;width:2896;height:2" coordorigin="7360,448" coordsize="2896,0" path="m7360,448l10255,448e" filled="false" stroked="true" strokeweight=".48pt" strokecolor="#000000">
                <v:path arrowok="t"/>
              </v:shape>
            </v:group>
            <v:group style="position:absolute;left:7360;top:467;width:2896;height:2" coordorigin="7360,467" coordsize="2896,2">
              <v:shape style="position:absolute;left:7360;top:467;width:2896;height:2" coordorigin="7360,467" coordsize="2896,0" path="m7360,467l10255,467e" filled="false" stroked="true" strokeweight=".48pt" strokecolor="#000000">
                <v:path arrowok="t"/>
              </v:shape>
              <v:shape style="position:absolute;left:2779;top:460;width:4574;height:424" type="#_x0000_t75" stroked="false">
                <v:imagedata r:id="rId228" o:title=""/>
              </v:shape>
            </v:group>
            <v:group style="position:absolute;left:1640;top:2116;width:1152;height:2" coordorigin="1640,2116" coordsize="1152,2">
              <v:shape style="position:absolute;left:1640;top:2116;width:1152;height:2" coordorigin="1640,2116" coordsize="1152,0" path="m1640,2116l2792,2116e" filled="false" stroked="true" strokeweight=".48pt" strokecolor="#000000">
                <v:path arrowok="t"/>
              </v:shape>
            </v:group>
            <v:group style="position:absolute;left:1640;top:2097;width:1152;height:2" coordorigin="1640,2097" coordsize="1152,2">
              <v:shape style="position:absolute;left:1640;top:2097;width:1152;height:2" coordorigin="1640,2097" coordsize="1152,0" path="m1640,2097l2792,2097e" filled="false" stroked="true" strokeweight=".48pt" strokecolor="#000000">
                <v:path arrowok="t"/>
              </v:shape>
            </v:group>
            <v:group style="position:absolute;left:2792;top:2097;width:29;height:2" coordorigin="2792,2097" coordsize="29,2">
              <v:shape style="position:absolute;left:2792;top:2097;width:29;height:2" coordorigin="2792,2097" coordsize="29,0" path="m2792,2097l2821,2097e" filled="false" stroked="true" strokeweight=".48pt" strokecolor="#000000">
                <v:path arrowok="t"/>
              </v:shape>
            </v:group>
            <v:group style="position:absolute;left:2792;top:2116;width:2270;height:2" coordorigin="2792,2116" coordsize="2270,2">
              <v:shape style="position:absolute;left:2792;top:2116;width:2270;height:2" coordorigin="2792,2116" coordsize="2270,0" path="m2792,2116l5062,2116e" filled="false" stroked="true" strokeweight=".48pt" strokecolor="#000000">
                <v:path arrowok="t"/>
              </v:shape>
            </v:group>
            <v:group style="position:absolute;left:2821;top:2097;width:2241;height:2" coordorigin="2821,2097" coordsize="2241,2">
              <v:shape style="position:absolute;left:2821;top:2097;width:2241;height:2" coordorigin="2821,2097" coordsize="2241,0" path="m2821,2097l5062,2097e" filled="false" stroked="true" strokeweight=".48pt" strokecolor="#000000">
                <v:path arrowok="t"/>
              </v:shape>
            </v:group>
            <v:group style="position:absolute;left:5062;top:2097;width:29;height:2" coordorigin="5062,2097" coordsize="29,2">
              <v:shape style="position:absolute;left:5062;top:2097;width:29;height:2" coordorigin="5062,2097" coordsize="29,0" path="m5062,2097l5090,2097e" filled="false" stroked="true" strokeweight=".48pt" strokecolor="#000000">
                <v:path arrowok="t"/>
              </v:shape>
            </v:group>
            <v:group style="position:absolute;left:5062;top:2116;width:2270;height:2" coordorigin="5062,2116" coordsize="2270,2">
              <v:shape style="position:absolute;left:5062;top:2116;width:2270;height:2" coordorigin="5062,2116" coordsize="2270,0" path="m5062,2116l7331,2116e" filled="false" stroked="true" strokeweight=".48pt" strokecolor="#000000">
                <v:path arrowok="t"/>
              </v:shape>
            </v:group>
            <v:group style="position:absolute;left:5090;top:2097;width:2241;height:2" coordorigin="5090,2097" coordsize="2241,2">
              <v:shape style="position:absolute;left:5090;top:2097;width:2241;height:2" coordorigin="5090,2097" coordsize="2241,0" path="m5090,2097l7331,2097e" filled="false" stroked="true" strokeweight=".48pt" strokecolor="#000000">
                <v:path arrowok="t"/>
              </v:shape>
              <v:shape style="position:absolute;left:1621;top:857;width:8651;height:1235" type="#_x0000_t75" stroked="false">
                <v:imagedata r:id="rId229" o:title=""/>
              </v:shape>
            </v:group>
            <v:group style="position:absolute;left:7331;top:2097;width:29;height:2" coordorigin="7331,2097" coordsize="29,2">
              <v:shape style="position:absolute;left:7331;top:2097;width:29;height:2" coordorigin="7331,2097" coordsize="29,0" path="m7331,2097l7360,2097e" filled="false" stroked="true" strokeweight=".48pt" strokecolor="#000000">
                <v:path arrowok="t"/>
              </v:shape>
            </v:group>
            <v:group style="position:absolute;left:7331;top:2116;width:2925;height:2" coordorigin="7331,2116" coordsize="2925,2">
              <v:shape style="position:absolute;left:7331;top:2116;width:2925;height:2" coordorigin="7331,2116" coordsize="2925,0" path="m7331,2116l10255,2116e" filled="false" stroked="true" strokeweight=".48pt" strokecolor="#000000">
                <v:path arrowok="t"/>
              </v:shape>
            </v:group>
            <v:group style="position:absolute;left:7360;top:2097;width:2896;height:2" coordorigin="7360,2097" coordsize="2896,2">
              <v:shape style="position:absolute;left:7360;top:2097;width:2896;height:2" coordorigin="7360,2097" coordsize="2896,0" path="m7360,2097l10255,2097e" filled="false" stroked="true" strokeweight=".48pt" strokecolor="#000000">
                <v:path arrowok="t"/>
              </v:shape>
            </v:group>
            <w10:wrap type="none"/>
          </v:group>
        </w:pict>
      </w:r>
      <w:r>
        <w:rPr/>
        <w:t>（2）2006</w:t>
      </w:r>
      <w:r>
        <w:rPr>
          <w:spacing w:val="-52"/>
        </w:rPr>
        <w:t> </w:t>
      </w:r>
      <w:r>
        <w:rPr/>
        <w:t>年－2008</w:t>
      </w:r>
      <w:r>
        <w:rPr>
          <w:spacing w:val="-52"/>
        </w:rPr>
        <w:t> </w:t>
      </w:r>
      <w:r>
        <w:rPr/>
        <w:t>年三年现金分红情况</w:t>
      </w:r>
    </w:p>
    <w:p>
      <w:pPr>
        <w:spacing w:line="240" w:lineRule="auto" w:before="12"/>
        <w:rPr>
          <w:rFonts w:ascii="宋体" w:hAnsi="宋体" w:cs="宋体" w:eastAsia="宋体" w:hint="default"/>
          <w:sz w:val="21"/>
          <w:szCs w:val="21"/>
        </w:rPr>
      </w:pPr>
    </w:p>
    <w:tbl>
      <w:tblPr>
        <w:tblW w:w="0" w:type="auto"/>
        <w:jc w:val="left"/>
        <w:tblInd w:w="260" w:type="dxa"/>
        <w:tblLayout w:type="fixed"/>
        <w:tblCellMar>
          <w:top w:w="0" w:type="dxa"/>
          <w:left w:w="0" w:type="dxa"/>
          <w:bottom w:w="0" w:type="dxa"/>
          <w:right w:w="0" w:type="dxa"/>
        </w:tblCellMar>
        <w:tblLook w:val="01E0"/>
      </w:tblPr>
      <w:tblGrid>
        <w:gridCol w:w="1233"/>
        <w:gridCol w:w="1978"/>
        <w:gridCol w:w="2522"/>
        <w:gridCol w:w="2286"/>
      </w:tblGrid>
      <w:tr>
        <w:trPr>
          <w:trHeight w:val="722" w:hRule="exact"/>
        </w:trPr>
        <w:tc>
          <w:tcPr>
            <w:tcW w:w="1233" w:type="dxa"/>
            <w:tcBorders>
              <w:top w:val="nil" w:sz="6" w:space="0" w:color="auto"/>
              <w:left w:val="nil" w:sz="6" w:space="0" w:color="auto"/>
              <w:bottom w:val="nil" w:sz="6" w:space="0" w:color="auto"/>
              <w:right w:val="nil" w:sz="6" w:space="0" w:color="auto"/>
            </w:tcBorders>
          </w:tcPr>
          <w:p>
            <w:pPr>
              <w:pStyle w:val="TableParagraph"/>
              <w:spacing w:line="331" w:lineRule="auto" w:before="44"/>
              <w:ind w:left="35" w:right="431" w:firstLine="285"/>
              <w:jc w:val="left"/>
              <w:rPr>
                <w:rFonts w:ascii="宋体" w:hAnsi="宋体" w:cs="宋体" w:eastAsia="宋体" w:hint="default"/>
                <w:sz w:val="18"/>
                <w:szCs w:val="18"/>
              </w:rPr>
            </w:pPr>
            <w:r>
              <w:rPr>
                <w:rFonts w:ascii="宋体" w:hAnsi="宋体" w:cs="宋体" w:eastAsia="宋体" w:hint="default"/>
                <w:b/>
                <w:bCs/>
                <w:sz w:val="18"/>
                <w:szCs w:val="18"/>
              </w:rPr>
              <w:t>年度</w:t>
            </w:r>
            <w:r>
              <w:rPr>
                <w:rFonts w:ascii="宋体" w:hAnsi="宋体" w:cs="宋体" w:eastAsia="宋体" w:hint="default"/>
                <w:b/>
                <w:bCs/>
                <w:spacing w:val="1"/>
                <w:w w:val="99"/>
                <w:sz w:val="18"/>
                <w:szCs w:val="18"/>
              </w:rPr>
              <w:t> </w:t>
            </w: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3" w:right="0"/>
              <w:jc w:val="left"/>
              <w:rPr>
                <w:rFonts w:ascii="宋体" w:hAnsi="宋体" w:cs="宋体" w:eastAsia="宋体" w:hint="default"/>
                <w:sz w:val="18"/>
                <w:szCs w:val="18"/>
              </w:rPr>
            </w:pPr>
            <w:r>
              <w:rPr>
                <w:rFonts w:ascii="宋体" w:hAnsi="宋体" w:cs="宋体" w:eastAsia="宋体" w:hint="default"/>
                <w:b/>
                <w:bCs/>
                <w:sz w:val="18"/>
                <w:szCs w:val="18"/>
              </w:rPr>
              <w:t>现金分红金额</w:t>
            </w:r>
            <w:r>
              <w:rPr>
                <w:rFonts w:ascii="宋体" w:hAnsi="宋体" w:cs="宋体" w:eastAsia="宋体" w:hint="default"/>
                <w:sz w:val="18"/>
                <w:szCs w:val="18"/>
              </w:rPr>
            </w:r>
          </w:p>
          <w:p>
            <w:pPr>
              <w:pStyle w:val="TableParagraph"/>
              <w:spacing w:line="240" w:lineRule="auto" w:before="130"/>
              <w:ind w:left="505" w:right="0"/>
              <w:jc w:val="left"/>
              <w:rPr>
                <w:rFonts w:ascii="Arial Narrow" w:hAnsi="Arial Narrow" w:cs="Arial Narrow" w:eastAsia="Arial Narrow" w:hint="default"/>
                <w:sz w:val="18"/>
                <w:szCs w:val="18"/>
              </w:rPr>
            </w:pPr>
            <w:r>
              <w:rPr>
                <w:rFonts w:ascii="Arial Narrow"/>
                <w:sz w:val="18"/>
              </w:rPr>
              <w:t>166,212,000.00</w:t>
            </w:r>
          </w:p>
        </w:tc>
        <w:tc>
          <w:tcPr>
            <w:tcW w:w="252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52" w:right="0"/>
              <w:jc w:val="left"/>
              <w:rPr>
                <w:rFonts w:ascii="宋体" w:hAnsi="宋体" w:cs="宋体" w:eastAsia="宋体" w:hint="default"/>
                <w:sz w:val="18"/>
                <w:szCs w:val="18"/>
              </w:rPr>
            </w:pPr>
            <w:r>
              <w:rPr>
                <w:rFonts w:ascii="宋体" w:hAnsi="宋体" w:cs="宋体" w:eastAsia="宋体" w:hint="default"/>
                <w:b/>
                <w:bCs/>
                <w:sz w:val="18"/>
                <w:szCs w:val="18"/>
              </w:rPr>
              <w:t>归属于母公司净利润</w:t>
            </w:r>
            <w:r>
              <w:rPr>
                <w:rFonts w:ascii="宋体" w:hAnsi="宋体" w:cs="宋体" w:eastAsia="宋体" w:hint="default"/>
                <w:sz w:val="18"/>
                <w:szCs w:val="18"/>
              </w:rPr>
            </w:r>
          </w:p>
          <w:p>
            <w:pPr>
              <w:pStyle w:val="TableParagraph"/>
              <w:spacing w:line="240" w:lineRule="auto" w:before="130"/>
              <w:ind w:left="932" w:right="0"/>
              <w:jc w:val="left"/>
              <w:rPr>
                <w:rFonts w:ascii="Arial Narrow" w:hAnsi="Arial Narrow" w:cs="Arial Narrow" w:eastAsia="Arial Narrow" w:hint="default"/>
                <w:sz w:val="18"/>
                <w:szCs w:val="18"/>
              </w:rPr>
            </w:pPr>
            <w:r>
              <w:rPr>
                <w:rFonts w:ascii="Arial Narrow"/>
                <w:sz w:val="18"/>
              </w:rPr>
              <w:t>559,133,977.98</w:t>
            </w:r>
          </w:p>
        </w:tc>
        <w:tc>
          <w:tcPr>
            <w:tcW w:w="22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3" w:right="0"/>
              <w:jc w:val="center"/>
              <w:rPr>
                <w:rFonts w:ascii="宋体" w:hAnsi="宋体" w:cs="宋体" w:eastAsia="宋体" w:hint="default"/>
                <w:sz w:val="18"/>
                <w:szCs w:val="18"/>
              </w:rPr>
            </w:pPr>
            <w:r>
              <w:rPr>
                <w:rFonts w:ascii="宋体" w:hAnsi="宋体" w:cs="宋体" w:eastAsia="宋体" w:hint="default"/>
                <w:b/>
                <w:bCs/>
                <w:sz w:val="18"/>
                <w:szCs w:val="18"/>
              </w:rPr>
              <w:t>现金分红占净利润比率</w:t>
            </w:r>
            <w:r>
              <w:rPr>
                <w:rFonts w:ascii="宋体" w:hAnsi="宋体" w:cs="宋体" w:eastAsia="宋体" w:hint="default"/>
                <w:sz w:val="18"/>
                <w:szCs w:val="18"/>
              </w:rPr>
            </w:r>
          </w:p>
          <w:p>
            <w:pPr>
              <w:pStyle w:val="TableParagraph"/>
              <w:spacing w:line="240" w:lineRule="auto" w:before="130"/>
              <w:ind w:left="407" w:right="0"/>
              <w:jc w:val="center"/>
              <w:rPr>
                <w:rFonts w:ascii="Arial Narrow" w:hAnsi="Arial Narrow" w:cs="Arial Narrow" w:eastAsia="Arial Narrow" w:hint="default"/>
                <w:sz w:val="18"/>
                <w:szCs w:val="18"/>
              </w:rPr>
            </w:pPr>
            <w:r>
              <w:rPr>
                <w:rFonts w:ascii="Arial Narrow"/>
                <w:sz w:val="18"/>
              </w:rPr>
              <w:t>29.73%</w:t>
            </w:r>
          </w:p>
        </w:tc>
      </w:tr>
      <w:tr>
        <w:trPr>
          <w:trHeight w:val="407" w:hRule="exact"/>
        </w:trPr>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94"/>
              <w:ind w:left="52" w:right="0"/>
              <w:jc w:val="center"/>
              <w:rPr>
                <w:rFonts w:ascii="Arial Narrow" w:hAnsi="Arial Narrow" w:cs="Arial Narrow" w:eastAsia="Arial Narrow" w:hint="default"/>
                <w:sz w:val="18"/>
                <w:szCs w:val="18"/>
              </w:rPr>
            </w:pPr>
            <w:r>
              <w:rPr>
                <w:rFonts w:ascii="Arial Narrow"/>
                <w:sz w:val="18"/>
              </w:rPr>
              <w:t>147,744,000.00</w:t>
            </w:r>
          </w:p>
        </w:tc>
        <w:tc>
          <w:tcPr>
            <w:tcW w:w="252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566"/>
              <w:jc w:val="right"/>
              <w:rPr>
                <w:rFonts w:ascii="Arial Narrow" w:hAnsi="Arial Narrow" w:cs="Arial Narrow" w:eastAsia="Arial Narrow" w:hint="default"/>
                <w:sz w:val="18"/>
                <w:szCs w:val="18"/>
              </w:rPr>
            </w:pPr>
            <w:r>
              <w:rPr>
                <w:rFonts w:ascii="Arial Narrow"/>
                <w:spacing w:val="-1"/>
                <w:w w:val="95"/>
                <w:sz w:val="18"/>
              </w:rPr>
              <w:t>473,919,224.12</w:t>
            </w:r>
            <w:r>
              <w:rPr>
                <w:rFonts w:ascii="Arial Narrow"/>
                <w:sz w:val="18"/>
              </w:rPr>
            </w:r>
          </w:p>
        </w:tc>
        <w:tc>
          <w:tcPr>
            <w:tcW w:w="228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687"/>
              <w:jc w:val="right"/>
              <w:rPr>
                <w:rFonts w:ascii="Arial Narrow" w:hAnsi="Arial Narrow" w:cs="Arial Narrow" w:eastAsia="Arial Narrow" w:hint="default"/>
                <w:sz w:val="18"/>
                <w:szCs w:val="18"/>
              </w:rPr>
            </w:pPr>
            <w:r>
              <w:rPr>
                <w:rFonts w:ascii="Arial Narrow"/>
                <w:spacing w:val="-1"/>
                <w:w w:val="95"/>
                <w:sz w:val="18"/>
              </w:rPr>
              <w:t>31.17%</w:t>
            </w:r>
            <w:r>
              <w:rPr>
                <w:rFonts w:ascii="Arial Narrow"/>
                <w:sz w:val="18"/>
              </w:rPr>
            </w:r>
          </w:p>
        </w:tc>
      </w:tr>
      <w:tr>
        <w:trPr>
          <w:trHeight w:val="397" w:hRule="exact"/>
        </w:trPr>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5" w:right="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年度</w:t>
            </w:r>
          </w:p>
        </w:tc>
        <w:tc>
          <w:tcPr>
            <w:tcW w:w="1978" w:type="dxa"/>
            <w:tcBorders>
              <w:top w:val="nil" w:sz="6" w:space="0" w:color="auto"/>
              <w:left w:val="nil" w:sz="6" w:space="0" w:color="auto"/>
              <w:bottom w:val="nil" w:sz="6" w:space="0" w:color="auto"/>
              <w:right w:val="nil" w:sz="6" w:space="0" w:color="auto"/>
            </w:tcBorders>
          </w:tcPr>
          <w:p>
            <w:pPr>
              <w:pStyle w:val="TableParagraph"/>
              <w:spacing w:line="240" w:lineRule="auto" w:before="94"/>
              <w:ind w:left="52" w:right="0"/>
              <w:jc w:val="center"/>
              <w:rPr>
                <w:rFonts w:ascii="Arial Narrow" w:hAnsi="Arial Narrow" w:cs="Arial Narrow" w:eastAsia="Arial Narrow" w:hint="default"/>
                <w:sz w:val="18"/>
                <w:szCs w:val="18"/>
              </w:rPr>
            </w:pPr>
            <w:r>
              <w:rPr>
                <w:rFonts w:ascii="Arial Narrow"/>
                <w:sz w:val="18"/>
              </w:rPr>
              <w:t>110,808,000.00</w:t>
            </w:r>
          </w:p>
        </w:tc>
        <w:tc>
          <w:tcPr>
            <w:tcW w:w="252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568"/>
              <w:jc w:val="right"/>
              <w:rPr>
                <w:rFonts w:ascii="Arial Narrow" w:hAnsi="Arial Narrow" w:cs="Arial Narrow" w:eastAsia="Arial Narrow" w:hint="default"/>
                <w:sz w:val="18"/>
                <w:szCs w:val="18"/>
              </w:rPr>
            </w:pPr>
            <w:r>
              <w:rPr>
                <w:rFonts w:ascii="Arial Narrow"/>
                <w:spacing w:val="-1"/>
                <w:w w:val="95"/>
                <w:sz w:val="18"/>
              </w:rPr>
              <w:t>357,644,060.83</w:t>
            </w:r>
            <w:r>
              <w:rPr>
                <w:rFonts w:ascii="Arial Narrow"/>
                <w:sz w:val="18"/>
              </w:rPr>
            </w:r>
          </w:p>
        </w:tc>
        <w:tc>
          <w:tcPr>
            <w:tcW w:w="228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687"/>
              <w:jc w:val="right"/>
              <w:rPr>
                <w:rFonts w:ascii="Arial Narrow" w:hAnsi="Arial Narrow" w:cs="Arial Narrow" w:eastAsia="Arial Narrow" w:hint="default"/>
                <w:sz w:val="18"/>
                <w:szCs w:val="18"/>
              </w:rPr>
            </w:pPr>
            <w:r>
              <w:rPr>
                <w:rFonts w:ascii="Arial Narrow"/>
                <w:spacing w:val="-1"/>
                <w:w w:val="95"/>
                <w:sz w:val="18"/>
              </w:rPr>
              <w:t>30.98%</w:t>
            </w:r>
            <w:r>
              <w:rPr>
                <w:rFonts w:ascii="Arial Narrow"/>
                <w:sz w:val="18"/>
              </w:rPr>
            </w:r>
          </w:p>
        </w:tc>
      </w:tr>
    </w:tbl>
    <w:p>
      <w:pPr>
        <w:spacing w:line="240" w:lineRule="auto" w:before="6"/>
        <w:rPr>
          <w:rFonts w:ascii="宋体" w:hAnsi="宋体" w:cs="宋体" w:eastAsia="宋体" w:hint="default"/>
          <w:sz w:val="21"/>
          <w:szCs w:val="21"/>
        </w:rPr>
      </w:pPr>
    </w:p>
    <w:p>
      <w:pPr>
        <w:pStyle w:val="BodyText"/>
        <w:spacing w:line="240" w:lineRule="auto" w:before="35"/>
        <w:ind w:left="691" w:right="119"/>
        <w:jc w:val="left"/>
      </w:pPr>
      <w:r>
        <w:rPr/>
        <w:t>根据本公司</w:t>
      </w:r>
      <w:r>
        <w:rPr>
          <w:spacing w:val="-47"/>
        </w:rPr>
        <w:t> </w:t>
      </w:r>
      <w:r>
        <w:rPr/>
        <w:t>2009</w:t>
      </w:r>
      <w:r>
        <w:rPr>
          <w:spacing w:val="-47"/>
        </w:rPr>
        <w:t> </w:t>
      </w:r>
      <w:r>
        <w:rPr/>
        <w:t>年</w:t>
      </w:r>
      <w:r>
        <w:rPr>
          <w:spacing w:val="-48"/>
        </w:rPr>
        <w:t> </w:t>
      </w:r>
      <w:r>
        <w:rPr/>
        <w:t>4</w:t>
      </w:r>
      <w:r>
        <w:rPr>
          <w:spacing w:val="-47"/>
        </w:rPr>
        <w:t> </w:t>
      </w:r>
      <w:r>
        <w:rPr/>
        <w:t>月</w:t>
      </w:r>
      <w:r>
        <w:rPr>
          <w:spacing w:val="-47"/>
        </w:rPr>
        <w:t> </w:t>
      </w:r>
      <w:r>
        <w:rPr/>
        <w:t>27</w:t>
      </w:r>
      <w:r>
        <w:rPr>
          <w:spacing w:val="-47"/>
        </w:rPr>
        <w:t> </w:t>
      </w:r>
      <w:r>
        <w:rPr/>
        <w:t>日召开的</w:t>
      </w:r>
      <w:r>
        <w:rPr>
          <w:spacing w:val="-47"/>
        </w:rPr>
        <w:t> </w:t>
      </w:r>
      <w:r>
        <w:rPr/>
        <w:t>2008</w:t>
      </w:r>
      <w:r>
        <w:rPr>
          <w:spacing w:val="-47"/>
        </w:rPr>
        <w:t> </w:t>
      </w:r>
      <w:r>
        <w:rPr/>
        <w:t>年度股东大会审议通过的《2008</w:t>
      </w:r>
      <w:r>
        <w:rPr>
          <w:spacing w:val="-8"/>
        </w:rPr>
        <w:t> </w:t>
      </w:r>
      <w:r>
        <w:rPr/>
        <w:t>年度利润分</w:t>
      </w:r>
    </w:p>
    <w:p>
      <w:pPr>
        <w:pStyle w:val="BodyText"/>
        <w:spacing w:line="240" w:lineRule="auto" w:before="85"/>
        <w:ind w:left="241" w:right="119"/>
        <w:jc w:val="left"/>
      </w:pPr>
      <w:r>
        <w:rPr>
          <w:spacing w:val="-18"/>
        </w:rPr>
        <w:t>配方案》：以</w:t>
      </w:r>
      <w:r>
        <w:rPr>
          <w:spacing w:val="-55"/>
        </w:rPr>
        <w:t> </w:t>
      </w:r>
      <w:r>
        <w:rPr/>
        <w:t>2008</w:t>
      </w:r>
      <w:r>
        <w:rPr>
          <w:spacing w:val="-54"/>
        </w:rPr>
        <w:t> </w:t>
      </w:r>
      <w:r>
        <w:rPr/>
        <w:t>年</w:t>
      </w:r>
      <w:r>
        <w:rPr>
          <w:spacing w:val="-54"/>
        </w:rPr>
        <w:t> </w:t>
      </w:r>
      <w:r>
        <w:rPr/>
        <w:t>12</w:t>
      </w:r>
      <w:r>
        <w:rPr>
          <w:spacing w:val="-55"/>
        </w:rPr>
        <w:t> </w:t>
      </w:r>
      <w:r>
        <w:rPr/>
        <w:t>月</w:t>
      </w:r>
      <w:r>
        <w:rPr>
          <w:spacing w:val="-54"/>
        </w:rPr>
        <w:t> </w:t>
      </w:r>
      <w:r>
        <w:rPr/>
        <w:t>31</w:t>
      </w:r>
      <w:r>
        <w:rPr>
          <w:spacing w:val="-54"/>
        </w:rPr>
        <w:t> </w:t>
      </w:r>
      <w:r>
        <w:rPr/>
        <w:t>日总股本</w:t>
      </w:r>
      <w:r>
        <w:rPr>
          <w:spacing w:val="-54"/>
        </w:rPr>
        <w:t> </w:t>
      </w:r>
      <w:r>
        <w:rPr/>
        <w:t>61,560</w:t>
      </w:r>
      <w:r>
        <w:rPr>
          <w:spacing w:val="-53"/>
        </w:rPr>
        <w:t> </w:t>
      </w:r>
      <w:r>
        <w:rPr>
          <w:spacing w:val="-9"/>
        </w:rPr>
        <w:t>万股为基数，每</w:t>
      </w:r>
      <w:r>
        <w:rPr>
          <w:spacing w:val="-54"/>
        </w:rPr>
        <w:t> </w:t>
      </w:r>
      <w:r>
        <w:rPr/>
        <w:t>10</w:t>
      </w:r>
      <w:r>
        <w:rPr>
          <w:spacing w:val="-53"/>
        </w:rPr>
        <w:t> </w:t>
      </w:r>
      <w:r>
        <w:rPr/>
        <w:t>股派送现金红利</w:t>
      </w:r>
      <w:r>
        <w:rPr>
          <w:spacing w:val="-54"/>
        </w:rPr>
        <w:t> </w:t>
      </w:r>
      <w:r>
        <w:rPr/>
        <w:t>2.7</w:t>
      </w:r>
      <w:r>
        <w:rPr>
          <w:spacing w:val="-53"/>
        </w:rPr>
        <w:t> </w:t>
      </w:r>
      <w:r>
        <w:rPr>
          <w:spacing w:val="-18"/>
        </w:rPr>
        <w:t>元（含</w:t>
      </w:r>
      <w:r>
        <w:rPr/>
      </w:r>
    </w:p>
    <w:p>
      <w:pPr>
        <w:pStyle w:val="BodyText"/>
        <w:spacing w:line="240" w:lineRule="auto" w:before="85"/>
        <w:ind w:left="241" w:right="119"/>
        <w:jc w:val="left"/>
      </w:pPr>
      <w:r>
        <w:rPr/>
        <w:t>税），共计派送金额为 166,212,000.00</w:t>
      </w:r>
      <w:r>
        <w:rPr>
          <w:spacing w:val="-52"/>
        </w:rPr>
        <w:t> </w:t>
      </w:r>
      <w:r>
        <w:rPr/>
        <w:t>元，本年度已实施完毕。</w:t>
      </w:r>
    </w:p>
    <w:p>
      <w:pPr>
        <w:spacing w:line="240" w:lineRule="auto" w:before="11"/>
        <w:rPr>
          <w:rFonts w:ascii="宋体" w:hAnsi="宋体" w:cs="宋体" w:eastAsia="宋体" w:hint="default"/>
          <w:sz w:val="24"/>
          <w:szCs w:val="24"/>
        </w:rPr>
      </w:pPr>
    </w:p>
    <w:p>
      <w:pPr>
        <w:pStyle w:val="BodyText"/>
        <w:spacing w:line="240" w:lineRule="auto"/>
        <w:ind w:left="621" w:right="119"/>
        <w:jc w:val="left"/>
      </w:pPr>
      <w:r>
        <w:rPr/>
        <w:t>（3</w:t>
      </w:r>
      <w:r>
        <w:rPr>
          <w:spacing w:val="-105"/>
        </w:rPr>
        <w:t>）</w:t>
      </w:r>
      <w:r>
        <w:rPr/>
        <w:t>根据</w:t>
      </w:r>
      <w:r>
        <w:rPr>
          <w:spacing w:val="-2"/>
        </w:rPr>
        <w:t>本</w:t>
      </w:r>
      <w:r>
        <w:rPr/>
        <w:t>公司</w:t>
      </w:r>
      <w:r>
        <w:rPr>
          <w:spacing w:val="-55"/>
        </w:rPr>
        <w:t> </w:t>
      </w:r>
      <w:r>
        <w:rPr/>
        <w:t>2010</w:t>
      </w:r>
      <w:r>
        <w:rPr>
          <w:spacing w:val="-55"/>
        </w:rPr>
        <w:t> </w:t>
      </w:r>
      <w:r>
        <w:rPr/>
        <w:t>年</w:t>
      </w:r>
      <w:r>
        <w:rPr>
          <w:spacing w:val="-56"/>
        </w:rPr>
        <w:t> </w:t>
      </w:r>
      <w:r>
        <w:rPr/>
        <w:t>3</w:t>
      </w:r>
      <w:r>
        <w:rPr>
          <w:spacing w:val="-55"/>
        </w:rPr>
        <w:t> </w:t>
      </w:r>
      <w:r>
        <w:rPr/>
        <w:t>月</w:t>
      </w:r>
      <w:r>
        <w:rPr>
          <w:spacing w:val="-55"/>
        </w:rPr>
        <w:t> </w:t>
      </w:r>
      <w:r>
        <w:rPr/>
        <w:t>18</w:t>
      </w:r>
      <w:r>
        <w:rPr>
          <w:spacing w:val="-55"/>
        </w:rPr>
        <w:t> </w:t>
      </w:r>
      <w:r>
        <w:rPr/>
        <w:t>日第四届董事会第三次会议通过的利润分配预案</w:t>
      </w:r>
      <w:r>
        <w:rPr>
          <w:spacing w:val="-105"/>
        </w:rPr>
        <w:t>，</w:t>
      </w:r>
      <w:r>
        <w:rPr/>
        <w:t>以</w:t>
      </w:r>
      <w:r>
        <w:rPr>
          <w:spacing w:val="-55"/>
        </w:rPr>
        <w:t> </w:t>
      </w:r>
      <w:r>
        <w:rPr/>
        <w:t>2</w:t>
      </w:r>
      <w:r>
        <w:rPr>
          <w:spacing w:val="-1"/>
        </w:rPr>
        <w:t>0</w:t>
      </w:r>
      <w:r>
        <w:rPr/>
        <w:t>09</w:t>
      </w:r>
    </w:p>
    <w:p>
      <w:pPr>
        <w:pStyle w:val="BodyText"/>
        <w:spacing w:line="240" w:lineRule="auto" w:before="85"/>
        <w:ind w:left="241" w:right="119"/>
        <w:jc w:val="left"/>
      </w:pPr>
      <w:r>
        <w:rPr/>
        <w:t>年</w:t>
      </w:r>
      <w:r>
        <w:rPr>
          <w:spacing w:val="-55"/>
        </w:rPr>
        <w:t> </w:t>
      </w:r>
      <w:r>
        <w:rPr/>
        <w:t>12</w:t>
      </w:r>
      <w:r>
        <w:rPr>
          <w:spacing w:val="-54"/>
        </w:rPr>
        <w:t> </w:t>
      </w:r>
      <w:r>
        <w:rPr/>
        <w:t>月</w:t>
      </w:r>
      <w:r>
        <w:rPr>
          <w:spacing w:val="-55"/>
        </w:rPr>
        <w:t> </w:t>
      </w:r>
      <w:r>
        <w:rPr/>
        <w:t>31</w:t>
      </w:r>
      <w:r>
        <w:rPr>
          <w:spacing w:val="-55"/>
        </w:rPr>
        <w:t> </w:t>
      </w:r>
      <w:r>
        <w:rPr/>
        <w:t>日总股本</w:t>
      </w:r>
      <w:r>
        <w:rPr>
          <w:spacing w:val="-55"/>
        </w:rPr>
        <w:t> </w:t>
      </w:r>
      <w:r>
        <w:rPr/>
        <w:t>92,340</w:t>
      </w:r>
      <w:r>
        <w:rPr>
          <w:spacing w:val="-54"/>
        </w:rPr>
        <w:t> </w:t>
      </w:r>
      <w:r>
        <w:rPr>
          <w:spacing w:val="-5"/>
        </w:rPr>
        <w:t>万股为基数，每</w:t>
      </w:r>
      <w:r>
        <w:rPr>
          <w:spacing w:val="-55"/>
        </w:rPr>
        <w:t> </w:t>
      </w:r>
      <w:r>
        <w:rPr/>
        <w:t>10</w:t>
      </w:r>
      <w:r>
        <w:rPr>
          <w:spacing w:val="-54"/>
        </w:rPr>
        <w:t> </w:t>
      </w:r>
      <w:r>
        <w:rPr/>
        <w:t>股派发现金股利</w:t>
      </w:r>
      <w:r>
        <w:rPr>
          <w:spacing w:val="-55"/>
        </w:rPr>
        <w:t> </w:t>
      </w:r>
      <w:r>
        <w:rPr>
          <w:spacing w:val="-3"/>
        </w:rPr>
        <w:t>2.1(含税)，总计派送金额为</w:t>
      </w:r>
      <w:r>
        <w:rPr/>
      </w:r>
    </w:p>
    <w:p>
      <w:pPr>
        <w:pStyle w:val="BodyText"/>
        <w:spacing w:line="240" w:lineRule="auto" w:before="85"/>
        <w:ind w:left="241" w:right="119"/>
        <w:jc w:val="left"/>
      </w:pPr>
      <w:r>
        <w:rPr/>
        <w:t>193,914,000.00</w:t>
      </w:r>
      <w:r>
        <w:rPr>
          <w:spacing w:val="-52"/>
        </w:rPr>
        <w:t> </w:t>
      </w:r>
      <w:r>
        <w:rPr/>
        <w:t>元，剩余利润作为未分配利润留存。</w:t>
      </w:r>
    </w:p>
    <w:p>
      <w:pPr>
        <w:spacing w:line="240" w:lineRule="auto" w:before="11"/>
        <w:rPr>
          <w:rFonts w:ascii="宋体" w:hAnsi="宋体" w:cs="宋体" w:eastAsia="宋体" w:hint="default"/>
          <w:sz w:val="24"/>
          <w:szCs w:val="24"/>
        </w:rPr>
      </w:pPr>
    </w:p>
    <w:p>
      <w:pPr>
        <w:pStyle w:val="BodyText"/>
        <w:spacing w:line="240" w:lineRule="auto"/>
        <w:ind w:left="621" w:right="119"/>
        <w:jc w:val="left"/>
      </w:pPr>
      <w:r>
        <w:rPr/>
        <w:t>（4）子公司当年提取盈余公积的情况</w:t>
      </w:r>
    </w:p>
    <w:p>
      <w:pPr>
        <w:pStyle w:val="BodyText"/>
        <w:spacing w:line="240" w:lineRule="auto" w:before="85"/>
        <w:ind w:left="661" w:right="119"/>
        <w:jc w:val="left"/>
      </w:pPr>
      <w:r>
        <w:rPr/>
        <w:t>本公司之子公司</w:t>
      </w:r>
      <w:r>
        <w:rPr>
          <w:spacing w:val="-54"/>
        </w:rPr>
        <w:t> </w:t>
      </w:r>
      <w:r>
        <w:rPr/>
        <w:t>2009</w:t>
      </w:r>
      <w:r>
        <w:rPr>
          <w:spacing w:val="-53"/>
        </w:rPr>
        <w:t> </w:t>
      </w:r>
      <w:r>
        <w:rPr/>
        <w:t>年度提取盈余公积共计</w:t>
      </w:r>
      <w:r>
        <w:rPr>
          <w:spacing w:val="-54"/>
        </w:rPr>
        <w:t> </w:t>
      </w:r>
      <w:r>
        <w:rPr/>
        <w:t>37,000,522.73</w:t>
      </w:r>
      <w:r>
        <w:rPr>
          <w:spacing w:val="-54"/>
        </w:rPr>
        <w:t> </w:t>
      </w:r>
      <w:r>
        <w:rPr/>
        <w:t>元，其中归属于母公司的金</w:t>
      </w:r>
    </w:p>
    <w:p>
      <w:pPr>
        <w:pStyle w:val="BodyText"/>
        <w:spacing w:line="240" w:lineRule="auto" w:before="85"/>
        <w:ind w:left="241" w:right="119"/>
        <w:jc w:val="left"/>
      </w:pPr>
      <w:r>
        <w:rPr/>
        <w:t>额为</w:t>
      </w:r>
      <w:r>
        <w:rPr>
          <w:spacing w:val="-53"/>
        </w:rPr>
        <w:t> </w:t>
      </w:r>
      <w:r>
        <w:rPr/>
        <w:t>22,163,662.25</w:t>
      </w:r>
      <w:r>
        <w:rPr>
          <w:spacing w:val="-52"/>
        </w:rPr>
        <w:t> </w:t>
      </w:r>
      <w:r>
        <w:rPr/>
        <w:t>元。</w:t>
      </w:r>
    </w:p>
    <w:p>
      <w:pPr>
        <w:spacing w:after="0" w:line="240" w:lineRule="auto"/>
        <w:jc w:val="left"/>
        <w:sectPr>
          <w:pgSz w:w="11910" w:h="16840"/>
          <w:pgMar w:header="0" w:footer="865" w:top="1100" w:bottom="1060" w:left="1460" w:right="1460"/>
        </w:sectPr>
      </w:pPr>
    </w:p>
    <w:p>
      <w:pPr>
        <w:spacing w:line="240" w:lineRule="auto" w:before="10"/>
        <w:rPr>
          <w:rFonts w:ascii="Times New Roman" w:hAnsi="Times New Roman" w:cs="Times New Roman" w:eastAsia="Times New Roman" w:hint="default"/>
          <w:sz w:val="19"/>
          <w:szCs w:val="19"/>
        </w:rPr>
      </w:pPr>
      <w:r>
        <w:rPr/>
        <w:pict>
          <v:group style="position:absolute;margin-left:78.360001pt;margin-top:85.85968pt;width:438.25pt;height:680.1pt;mso-position-horizontal-relative:page;mso-position-vertical-relative:page;z-index:-898648" coordorigin="1567,1717" coordsize="8765,13602">
            <v:shape style="position:absolute;left:4505;top:1734;width:10;height:2" type="#_x0000_t75" stroked="false">
              <v:imagedata r:id="rId66" o:title=""/>
            </v:shape>
            <v:shape style="position:absolute;left:7349;top:1734;width:10;height:2" type="#_x0000_t75" stroked="false">
              <v:imagedata r:id="rId66" o:title=""/>
            </v:shape>
            <v:shape style="position:absolute;left:8930;top:1734;width:10;height:2" type="#_x0000_t75" stroked="false">
              <v:imagedata r:id="rId66" o:title=""/>
            </v:shape>
            <v:shape style="position:absolute;left:4486;top:1717;width:4474;height:332" type="#_x0000_t75" stroked="false">
              <v:imagedata r:id="rId231" o:title=""/>
            </v:shape>
            <v:shape style="position:absolute;left:1567;top:2011;width:8765;height:13308" type="#_x0000_t75" stroked="false">
              <v:imagedata r:id="rId232" o:title=""/>
            </v:shape>
            <w10:wrap type="none"/>
          </v:group>
        </w:pict>
      </w:r>
    </w:p>
    <w:tbl>
      <w:tblPr>
        <w:tblW w:w="0" w:type="auto"/>
        <w:jc w:val="left"/>
        <w:tblInd w:w="126" w:type="dxa"/>
        <w:tblLayout w:type="fixed"/>
        <w:tblCellMar>
          <w:top w:w="0" w:type="dxa"/>
          <w:left w:w="0" w:type="dxa"/>
          <w:bottom w:w="0" w:type="dxa"/>
          <w:right w:w="0" w:type="dxa"/>
        </w:tblCellMar>
        <w:tblLook w:val="01E0"/>
      </w:tblPr>
      <w:tblGrid>
        <w:gridCol w:w="3308"/>
        <w:gridCol w:w="2173"/>
        <w:gridCol w:w="1800"/>
        <w:gridCol w:w="1442"/>
      </w:tblGrid>
      <w:tr>
        <w:trPr>
          <w:trHeight w:val="364" w:hRule="exact"/>
        </w:trPr>
        <w:tc>
          <w:tcPr>
            <w:tcW w:w="3308" w:type="dxa"/>
            <w:tcBorders>
              <w:top w:val="nil" w:sz="6" w:space="0" w:color="auto"/>
              <w:left w:val="nil" w:sz="6" w:space="0" w:color="auto"/>
              <w:bottom w:val="single" w:sz="17" w:space="0" w:color="000000"/>
              <w:right w:val="nil" w:sz="6" w:space="0" w:color="auto"/>
            </w:tcBorders>
          </w:tcPr>
          <w:p>
            <w:pPr>
              <w:pStyle w:val="TableParagraph"/>
              <w:tabs>
                <w:tab w:pos="915" w:val="left" w:leader="none"/>
              </w:tabs>
              <w:spacing w:line="240" w:lineRule="auto" w:before="35"/>
              <w:ind w:left="352" w:right="0"/>
              <w:jc w:val="left"/>
              <w:rPr>
                <w:rFonts w:ascii="宋体" w:hAnsi="宋体" w:cs="宋体" w:eastAsia="宋体" w:hint="default"/>
                <w:sz w:val="21"/>
                <w:szCs w:val="21"/>
              </w:rPr>
            </w:pPr>
            <w:r>
              <w:rPr>
                <w:rFonts w:ascii="宋体" w:hAnsi="宋体" w:cs="宋体" w:eastAsia="宋体" w:hint="default"/>
                <w:sz w:val="21"/>
                <w:szCs w:val="21"/>
              </w:rPr>
              <w:t>31.</w:t>
              <w:tab/>
              <w:t>少数股东权益</w:t>
            </w:r>
          </w:p>
        </w:tc>
        <w:tc>
          <w:tcPr>
            <w:tcW w:w="5414" w:type="dxa"/>
            <w:gridSpan w:val="3"/>
            <w:tcBorders>
              <w:top w:val="nil" w:sz="6" w:space="0" w:color="auto"/>
              <w:left w:val="nil" w:sz="6" w:space="0" w:color="auto"/>
              <w:bottom w:val="single" w:sz="17" w:space="0" w:color="000000"/>
              <w:right w:val="nil" w:sz="6" w:space="0" w:color="auto"/>
            </w:tcBorders>
          </w:tcPr>
          <w:p>
            <w:pPr/>
          </w:p>
        </w:tc>
      </w:tr>
      <w:tr>
        <w:trPr>
          <w:trHeight w:val="330" w:hRule="exact"/>
        </w:trPr>
        <w:tc>
          <w:tcPr>
            <w:tcW w:w="3308"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left="1011" w:right="0"/>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sz w:val="18"/>
                <w:szCs w:val="18"/>
              </w:rPr>
            </w:r>
          </w:p>
        </w:tc>
        <w:tc>
          <w:tcPr>
            <w:tcW w:w="2173"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right="96"/>
              <w:jc w:val="center"/>
              <w:rPr>
                <w:rFonts w:ascii="宋体" w:hAnsi="宋体" w:cs="宋体" w:eastAsia="宋体" w:hint="default"/>
                <w:sz w:val="18"/>
                <w:szCs w:val="18"/>
              </w:rPr>
            </w:pPr>
            <w:r>
              <w:rPr>
                <w:rFonts w:ascii="宋体" w:hAnsi="宋体" w:cs="宋体" w:eastAsia="宋体" w:hint="default"/>
                <w:b/>
                <w:bCs/>
                <w:sz w:val="18"/>
                <w:szCs w:val="18"/>
              </w:rPr>
              <w:t>少数股权比例</w:t>
            </w:r>
            <w:r>
              <w:rPr>
                <w:rFonts w:ascii="宋体" w:hAnsi="宋体" w:cs="宋体" w:eastAsia="宋体" w:hint="default"/>
                <w:sz w:val="18"/>
                <w:szCs w:val="18"/>
              </w:rPr>
            </w:r>
          </w:p>
        </w:tc>
        <w:tc>
          <w:tcPr>
            <w:tcW w:w="1800"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right="262"/>
              <w:jc w:val="righ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442"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left="396"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34"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5" w:right="0"/>
              <w:jc w:val="left"/>
              <w:rPr>
                <w:rFonts w:ascii="宋体" w:hAnsi="宋体" w:cs="宋体" w:eastAsia="宋体" w:hint="default"/>
                <w:sz w:val="18"/>
                <w:szCs w:val="18"/>
              </w:rPr>
            </w:pPr>
            <w:r>
              <w:rPr>
                <w:rFonts w:ascii="宋体" w:hAnsi="宋体" w:cs="宋体" w:eastAsia="宋体" w:hint="default"/>
                <w:sz w:val="18"/>
                <w:szCs w:val="18"/>
              </w:rPr>
              <w:t>北京航天斯大电子有限公司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5"/>
              <w:jc w:val="center"/>
              <w:rPr>
                <w:rFonts w:ascii="Arial Narrow" w:hAnsi="Arial Narrow" w:cs="Arial Narrow" w:eastAsia="Arial Narrow" w:hint="default"/>
                <w:sz w:val="18"/>
                <w:szCs w:val="18"/>
              </w:rPr>
            </w:pPr>
            <w:r>
              <w:rPr>
                <w:rFonts w:ascii="Arial Narrow"/>
                <w:sz w:val="18"/>
              </w:rPr>
              <w:t>25.00%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67"/>
              <w:jc w:val="right"/>
              <w:rPr>
                <w:rFonts w:ascii="Arial Narrow" w:hAnsi="Arial Narrow" w:cs="Arial Narrow" w:eastAsia="Arial Narrow" w:hint="default"/>
                <w:sz w:val="18"/>
                <w:szCs w:val="18"/>
              </w:rPr>
            </w:pPr>
            <w:r>
              <w:rPr>
                <w:rFonts w:ascii="Arial Narrow"/>
                <w:spacing w:val="-1"/>
                <w:w w:val="95"/>
                <w:sz w:val="18"/>
              </w:rPr>
              <w:t>22,523,782.90</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6"/>
              <w:jc w:val="right"/>
              <w:rPr>
                <w:rFonts w:ascii="Arial Narrow" w:hAnsi="Arial Narrow" w:cs="Arial Narrow" w:eastAsia="Arial Narrow" w:hint="default"/>
                <w:sz w:val="18"/>
                <w:szCs w:val="18"/>
              </w:rPr>
            </w:pPr>
            <w:r>
              <w:rPr>
                <w:rFonts w:ascii="Arial Narrow"/>
                <w:spacing w:val="-1"/>
                <w:w w:val="95"/>
                <w:sz w:val="18"/>
              </w:rPr>
              <w:t>21,258,297.64</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北京航天联志科技有限公司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45.00%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14,904,289.05</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14,726,260.51</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北京航天金税技术有限公司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66.00%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19,628,014.11</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18,739,946.41</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北京航天金盾科技有限公司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31.12%</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4,052,691.38</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2,906,330.94</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北京航天在线网络科技有限公司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7"/>
              <w:jc w:val="center"/>
              <w:rPr>
                <w:rFonts w:ascii="Arial Narrow" w:hAnsi="Arial Narrow" w:cs="Arial Narrow" w:eastAsia="Arial Narrow" w:hint="default"/>
                <w:sz w:val="18"/>
                <w:szCs w:val="18"/>
              </w:rPr>
            </w:pPr>
            <w:r>
              <w:rPr>
                <w:rFonts w:ascii="Arial Narrow"/>
                <w:sz w:val="18"/>
              </w:rPr>
              <w:t>24.50%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543,540.33</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529,479.07</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北京爱信诺航天科技有限公司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45.00%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2,483,311.11</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华迪计算机集团有限公司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93,918,200.11</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53,832,015.50</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北京航天世纪投资咨询有限公司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19,707,462.89</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黑龙江金穗科技有限公司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5,602,529.50</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7,805,609.94</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辽宁航天信息有限公司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13,593,581.94</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12,185,313.58</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大连航天金穗科技有限公司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6,314,015.18</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4,576,774.91</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内蒙古航天信息有限公司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4,425,476.68</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3,601,596.68</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天津航天金穗科技开发有限公司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37.00%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13,358,881.93</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14,079,543.89</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湖南航天信息有限公司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48.00%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12,524,852.21</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10,931,008.58</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湖南航天卫星通信科技有限公司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18,755,470.54</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17,994,829.27</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贵州爱信诺航天信息有限公司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40.00%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2,304,868.86</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1,098,726.75</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江苏爱信诺航天信息有限公司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40.00%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2,912,383.19</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854,727.98</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江苏航天信息有限公司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15,357,612.80</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14,872,488.54</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江苏苏北航天信息有限公司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68,898,908.48</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48,036,277.15</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福建航天信息科技有限公司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5,320,576.82</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4,913,608.60</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泉州航天信息科技有限公司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3,405,599.68</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3,073,648.85</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广西航天金穗信息技术有限公司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6,940,189.10</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5,095,096.43</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海南航天信息有限公司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2,509,669.31</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2,173,155.57</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新疆航天信息有限公司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28.00%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6,313,062.48</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6,395,056.36</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镇江航天信息有限公司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1,845,274.48</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1,718,099.67</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常州航天信息有限公司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11,354,665.53</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6,161,204.68</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常州市航天金穗高技术有限公司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2,554,987.11</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2,977,873.73</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无锡航天信息有限公司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18,516,561.97</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10,608,408.13</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苏州工业园区航天自动化有限公司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0.00%</w:t>
            </w:r>
          </w:p>
        </w:tc>
        <w:tc>
          <w:tcPr>
            <w:tcW w:w="1800" w:type="dxa"/>
            <w:tcBorders>
              <w:top w:val="nil" w:sz="6" w:space="0" w:color="auto"/>
              <w:left w:val="nil" w:sz="6" w:space="0" w:color="auto"/>
              <w:bottom w:val="nil" w:sz="6" w:space="0" w:color="auto"/>
              <w:right w:val="nil" w:sz="6" w:space="0" w:color="auto"/>
            </w:tcBorders>
          </w:tcPr>
          <w:p>
            <w:pP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1,832,380.41</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苏州航天信息有限公司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4.20%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1,902,684.30</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2,108,323.66</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上海爱信诺航芯电子科技有限公司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40.00%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15,811,552.26</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17,776,069.73</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上海爱信诺航天信息有限公司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39.88%</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54,247,773.70</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45,485,985.59</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浙江航天金穗科技有限公司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13,070,927.82</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28,283,336.92</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浙江爱信诺航天信息有限公司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38.00%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17,645,361.35</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z w:val="18"/>
              </w:rPr>
              <w:t>-</w:t>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金华航天金穗科技有限公司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7"/>
              <w:jc w:val="center"/>
              <w:rPr>
                <w:rFonts w:ascii="Arial Narrow" w:hAnsi="Arial Narrow" w:cs="Arial Narrow" w:eastAsia="Arial Narrow" w:hint="default"/>
                <w:sz w:val="18"/>
                <w:szCs w:val="18"/>
              </w:rPr>
            </w:pPr>
            <w:r>
              <w:rPr>
                <w:rFonts w:ascii="Arial Narrow"/>
                <w:sz w:val="18"/>
              </w:rPr>
              <w:t>15.00%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456,868.47</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327,355.92</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宁波爱信诺航天信息有限公司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27.00%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4,092,776.02</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4,099,584.50</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淄博航天信息有限公司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1,866,574.43</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2,031,140.33</w:t>
            </w:r>
            <w:r>
              <w:rPr>
                <w:rFonts w:ascii="Arial Narrow"/>
                <w:sz w:val="18"/>
              </w:rPr>
            </w:r>
          </w:p>
        </w:tc>
      </w:tr>
      <w:tr>
        <w:trPr>
          <w:trHeight w:val="340"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山东航天信息有限公司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8,921,154.96</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8,164,910.48</w:t>
            </w:r>
            <w:r>
              <w:rPr>
                <w:rFonts w:ascii="Arial Narrow"/>
                <w:sz w:val="18"/>
              </w:rPr>
            </w:r>
          </w:p>
        </w:tc>
      </w:tr>
      <w:tr>
        <w:trPr>
          <w:trHeight w:val="364" w:hRule="exact"/>
        </w:trPr>
        <w:tc>
          <w:tcPr>
            <w:tcW w:w="330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青岛航天信息有限公司</w:t>
            </w:r>
          </w:p>
        </w:tc>
        <w:tc>
          <w:tcPr>
            <w:tcW w:w="217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95"/>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67"/>
              <w:jc w:val="right"/>
              <w:rPr>
                <w:rFonts w:ascii="Arial Narrow" w:hAnsi="Arial Narrow" w:cs="Arial Narrow" w:eastAsia="Arial Narrow" w:hint="default"/>
                <w:sz w:val="18"/>
                <w:szCs w:val="18"/>
              </w:rPr>
            </w:pPr>
            <w:r>
              <w:rPr>
                <w:rFonts w:ascii="Arial Narrow"/>
                <w:spacing w:val="-1"/>
                <w:w w:val="95"/>
                <w:sz w:val="18"/>
              </w:rPr>
              <w:t>10,105,204.47</w:t>
            </w:r>
            <w:r>
              <w:rPr>
                <w:rFonts w:ascii="Arial Narrow"/>
                <w:sz w:val="18"/>
              </w:rPr>
            </w:r>
          </w:p>
        </w:tc>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15,141,164.94</w:t>
            </w:r>
            <w:r>
              <w:rPr>
                <w:rFonts w:ascii="Arial Narrow"/>
                <w:sz w:val="18"/>
              </w:rPr>
            </w:r>
          </w:p>
        </w:tc>
      </w:tr>
    </w:tbl>
    <w:p>
      <w:pPr>
        <w:spacing w:after="0" w:line="240" w:lineRule="auto"/>
        <w:jc w:val="right"/>
        <w:rPr>
          <w:rFonts w:ascii="Arial Narrow" w:hAnsi="Arial Narrow" w:cs="Arial Narrow" w:eastAsia="Arial Narrow" w:hint="default"/>
          <w:sz w:val="18"/>
          <w:szCs w:val="18"/>
        </w:rPr>
        <w:sectPr>
          <w:footerReference w:type="default" r:id="rId230"/>
          <w:pgSz w:w="11910" w:h="16840"/>
          <w:pgMar w:footer="865" w:header="0" w:top="1100" w:bottom="1060" w:left="1460" w:right="1460"/>
          <w:pgNumType w:start="100"/>
        </w:sectPr>
      </w:pPr>
    </w:p>
    <w:p>
      <w:pPr>
        <w:spacing w:line="240" w:lineRule="auto" w:before="10"/>
        <w:rPr>
          <w:rFonts w:ascii="Times New Roman" w:hAnsi="Times New Roman" w:cs="Times New Roman" w:eastAsia="Times New Roman" w:hint="default"/>
          <w:sz w:val="27"/>
          <w:szCs w:val="27"/>
        </w:rPr>
      </w:pPr>
    </w:p>
    <w:tbl>
      <w:tblPr>
        <w:tblW w:w="0" w:type="auto"/>
        <w:jc w:val="left"/>
        <w:tblInd w:w="126" w:type="dxa"/>
        <w:tblLayout w:type="fixed"/>
        <w:tblCellMar>
          <w:top w:w="0" w:type="dxa"/>
          <w:left w:w="0" w:type="dxa"/>
          <w:bottom w:w="0" w:type="dxa"/>
          <w:right w:w="0" w:type="dxa"/>
        </w:tblCellMar>
        <w:tblLook w:val="01E0"/>
      </w:tblPr>
      <w:tblGrid>
        <w:gridCol w:w="3218"/>
        <w:gridCol w:w="2222"/>
        <w:gridCol w:w="1800"/>
        <w:gridCol w:w="1482"/>
      </w:tblGrid>
      <w:tr>
        <w:trPr>
          <w:trHeight w:val="664" w:hRule="exact"/>
        </w:trPr>
        <w:tc>
          <w:tcPr>
            <w:tcW w:w="3218" w:type="dxa"/>
            <w:tcBorders>
              <w:top w:val="single" w:sz="17" w:space="0" w:color="000000"/>
              <w:left w:val="nil" w:sz="6" w:space="0" w:color="auto"/>
              <w:bottom w:val="nil" w:sz="6" w:space="0" w:color="auto"/>
              <w:right w:val="nil" w:sz="6" w:space="0" w:color="auto"/>
            </w:tcBorders>
          </w:tcPr>
          <w:p>
            <w:pPr>
              <w:pStyle w:val="TableParagraph"/>
              <w:spacing w:line="328" w:lineRule="auto" w:before="2"/>
              <w:ind w:left="115" w:right="1298" w:firstLine="896"/>
              <w:jc w:val="left"/>
              <w:rPr>
                <w:rFonts w:ascii="宋体" w:hAnsi="宋体" w:cs="宋体" w:eastAsia="宋体" w:hint="default"/>
                <w:sz w:val="18"/>
                <w:szCs w:val="18"/>
              </w:rPr>
            </w:pPr>
            <w:r>
              <w:rPr>
                <w:rFonts w:ascii="宋体" w:hAnsi="宋体" w:cs="宋体" w:eastAsia="宋体" w:hint="default"/>
                <w:b/>
                <w:bCs/>
                <w:sz w:val="18"/>
                <w:szCs w:val="18"/>
              </w:rPr>
              <w:t>子公司名称</w:t>
            </w:r>
            <w:r>
              <w:rPr>
                <w:rFonts w:ascii="宋体" w:hAnsi="宋体" w:cs="宋体" w:eastAsia="宋体" w:hint="default"/>
                <w:b/>
                <w:bCs/>
                <w:spacing w:val="1"/>
                <w:w w:val="99"/>
                <w:sz w:val="18"/>
                <w:szCs w:val="18"/>
              </w:rPr>
              <w:t> </w:t>
            </w:r>
            <w:r>
              <w:rPr>
                <w:rFonts w:ascii="宋体" w:hAnsi="宋体" w:cs="宋体" w:eastAsia="宋体" w:hint="default"/>
                <w:sz w:val="18"/>
                <w:szCs w:val="18"/>
              </w:rPr>
              <w:t>烟台航天信息有限公司</w:t>
            </w:r>
          </w:p>
        </w:tc>
        <w:tc>
          <w:tcPr>
            <w:tcW w:w="2222"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left="31" w:right="0"/>
              <w:jc w:val="center"/>
              <w:rPr>
                <w:rFonts w:ascii="宋体" w:hAnsi="宋体" w:cs="宋体" w:eastAsia="宋体" w:hint="default"/>
                <w:sz w:val="18"/>
                <w:szCs w:val="18"/>
              </w:rPr>
            </w:pPr>
            <w:r>
              <w:rPr>
                <w:rFonts w:ascii="宋体" w:hAnsi="宋体" w:cs="宋体" w:eastAsia="宋体" w:hint="default"/>
                <w:b/>
                <w:bCs/>
                <w:sz w:val="18"/>
                <w:szCs w:val="18"/>
              </w:rPr>
              <w:t>少数股权比例</w:t>
            </w:r>
            <w:r>
              <w:rPr>
                <w:rFonts w:ascii="宋体" w:hAnsi="宋体" w:cs="宋体" w:eastAsia="宋体" w:hint="default"/>
                <w:sz w:val="18"/>
                <w:szCs w:val="18"/>
              </w:rPr>
            </w:r>
          </w:p>
          <w:p>
            <w:pPr>
              <w:pStyle w:val="TableParagraph"/>
              <w:spacing w:line="240" w:lineRule="auto" w:before="126"/>
              <w:ind w:left="32" w:right="0"/>
              <w:jc w:val="center"/>
              <w:rPr>
                <w:rFonts w:ascii="Arial Narrow" w:hAnsi="Arial Narrow" w:cs="Arial Narrow" w:eastAsia="Arial Narrow" w:hint="default"/>
                <w:sz w:val="18"/>
                <w:szCs w:val="18"/>
              </w:rPr>
            </w:pPr>
            <w:r>
              <w:rPr>
                <w:rFonts w:ascii="Arial Narrow"/>
                <w:sz w:val="18"/>
              </w:rPr>
              <w:t>60.00%</w:t>
            </w:r>
          </w:p>
        </w:tc>
        <w:tc>
          <w:tcPr>
            <w:tcW w:w="1800"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left="627"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126"/>
              <w:ind w:left="485" w:right="0"/>
              <w:jc w:val="center"/>
              <w:rPr>
                <w:rFonts w:ascii="Arial Narrow" w:hAnsi="Arial Narrow" w:cs="Arial Narrow" w:eastAsia="Arial Narrow" w:hint="default"/>
                <w:sz w:val="18"/>
                <w:szCs w:val="18"/>
              </w:rPr>
            </w:pPr>
            <w:r>
              <w:rPr>
                <w:rFonts w:ascii="Arial Narrow"/>
                <w:sz w:val="18"/>
              </w:rPr>
              <w:t>8,430,343.97</w:t>
            </w:r>
          </w:p>
        </w:tc>
        <w:tc>
          <w:tcPr>
            <w:tcW w:w="1482" w:type="dxa"/>
            <w:tcBorders>
              <w:top w:val="single" w:sz="17" w:space="0" w:color="000000"/>
              <w:left w:val="nil" w:sz="6" w:space="0" w:color="auto"/>
              <w:bottom w:val="nil" w:sz="6" w:space="0" w:color="auto"/>
              <w:right w:val="nil" w:sz="6" w:space="0" w:color="auto"/>
            </w:tcBorders>
          </w:tcPr>
          <w:p>
            <w:pPr>
              <w:pStyle w:val="TableParagraph"/>
              <w:spacing w:line="240" w:lineRule="auto" w:before="2"/>
              <w:ind w:left="437"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126"/>
              <w:ind w:left="386" w:right="0"/>
              <w:jc w:val="left"/>
              <w:rPr>
                <w:rFonts w:ascii="Arial Narrow" w:hAnsi="Arial Narrow" w:cs="Arial Narrow" w:eastAsia="Arial Narrow" w:hint="default"/>
                <w:sz w:val="18"/>
                <w:szCs w:val="18"/>
              </w:rPr>
            </w:pPr>
            <w:r>
              <w:rPr>
                <w:rFonts w:ascii="Arial Narrow"/>
                <w:sz w:val="18"/>
              </w:rPr>
              <w:t>4,829,203.51</w:t>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安徽航天信息科技有限公司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33.00%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26"/>
              <w:jc w:val="right"/>
              <w:rPr>
                <w:rFonts w:ascii="Arial Narrow" w:hAnsi="Arial Narrow" w:cs="Arial Narrow" w:eastAsia="Arial Narrow" w:hint="default"/>
                <w:sz w:val="18"/>
                <w:szCs w:val="18"/>
              </w:rPr>
            </w:pPr>
            <w:r>
              <w:rPr>
                <w:rFonts w:ascii="Arial Narrow"/>
                <w:spacing w:val="-1"/>
                <w:w w:val="95"/>
                <w:sz w:val="18"/>
              </w:rPr>
              <w:t>6,848,017.53</w:t>
            </w:r>
            <w:r>
              <w:rPr>
                <w:rFonts w:ascii="Arial Narrow"/>
                <w:sz w:val="18"/>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5,836,379.91</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江西航天信息有限公司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26"/>
              <w:jc w:val="right"/>
              <w:rPr>
                <w:rFonts w:ascii="Arial Narrow" w:hAnsi="Arial Narrow" w:cs="Arial Narrow" w:eastAsia="Arial Narrow" w:hint="default"/>
                <w:sz w:val="18"/>
                <w:szCs w:val="18"/>
              </w:rPr>
            </w:pPr>
            <w:r>
              <w:rPr>
                <w:rFonts w:ascii="Arial Narrow"/>
                <w:spacing w:val="-1"/>
                <w:w w:val="95"/>
                <w:sz w:val="18"/>
              </w:rPr>
              <w:t>7,980,177.79</w:t>
            </w:r>
            <w:r>
              <w:rPr>
                <w:rFonts w:ascii="Arial Narrow"/>
                <w:sz w:val="18"/>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7,449,134.22</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湖北航天信息技术有限公司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26"/>
              <w:jc w:val="right"/>
              <w:rPr>
                <w:rFonts w:ascii="Arial Narrow" w:hAnsi="Arial Narrow" w:cs="Arial Narrow" w:eastAsia="Arial Narrow" w:hint="default"/>
                <w:sz w:val="18"/>
                <w:szCs w:val="18"/>
              </w:rPr>
            </w:pPr>
            <w:r>
              <w:rPr>
                <w:rFonts w:ascii="Arial Narrow"/>
                <w:spacing w:val="-1"/>
                <w:w w:val="95"/>
                <w:sz w:val="18"/>
              </w:rPr>
              <w:t>12,262,643.95</w:t>
            </w:r>
            <w:r>
              <w:rPr>
                <w:rFonts w:ascii="Arial Narrow"/>
                <w:sz w:val="18"/>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14,746,568.40</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山西航天信息有限公司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60.00%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26"/>
              <w:jc w:val="right"/>
              <w:rPr>
                <w:rFonts w:ascii="Arial Narrow" w:hAnsi="Arial Narrow" w:cs="Arial Narrow" w:eastAsia="Arial Narrow" w:hint="default"/>
                <w:sz w:val="18"/>
                <w:szCs w:val="18"/>
              </w:rPr>
            </w:pPr>
            <w:r>
              <w:rPr>
                <w:rFonts w:ascii="Arial Narrow"/>
                <w:spacing w:val="-1"/>
                <w:w w:val="95"/>
                <w:sz w:val="18"/>
              </w:rPr>
              <w:t>9,396,677.97</w:t>
            </w:r>
            <w:r>
              <w:rPr>
                <w:rFonts w:ascii="Arial Narrow"/>
                <w:sz w:val="18"/>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5,334,328.85</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四川航天金穗高技术有限公司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66.00%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26"/>
              <w:jc w:val="right"/>
              <w:rPr>
                <w:rFonts w:ascii="Arial Narrow" w:hAnsi="Arial Narrow" w:cs="Arial Narrow" w:eastAsia="Arial Narrow" w:hint="default"/>
                <w:sz w:val="18"/>
                <w:szCs w:val="18"/>
              </w:rPr>
            </w:pPr>
            <w:r>
              <w:rPr>
                <w:rFonts w:ascii="Arial Narrow"/>
                <w:spacing w:val="-1"/>
                <w:w w:val="95"/>
                <w:sz w:val="18"/>
              </w:rPr>
              <w:t>20,802,109.64</w:t>
            </w:r>
            <w:r>
              <w:rPr>
                <w:rFonts w:ascii="Arial Narrow"/>
                <w:sz w:val="18"/>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18,980,093.76</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西部安全认证中心有限责任公司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40.00%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26"/>
              <w:jc w:val="right"/>
              <w:rPr>
                <w:rFonts w:ascii="Arial Narrow" w:hAnsi="Arial Narrow" w:cs="Arial Narrow" w:eastAsia="Arial Narrow" w:hint="default"/>
                <w:sz w:val="18"/>
                <w:szCs w:val="18"/>
              </w:rPr>
            </w:pPr>
            <w:r>
              <w:rPr>
                <w:rFonts w:ascii="Arial Narrow"/>
                <w:spacing w:val="-1"/>
                <w:w w:val="95"/>
                <w:sz w:val="18"/>
              </w:rPr>
              <w:t>9,506,005.82</w:t>
            </w:r>
            <w:r>
              <w:rPr>
                <w:rFonts w:ascii="Arial Narrow"/>
                <w:sz w:val="18"/>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9,086,021.32</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陕西航天信息有限公司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26"/>
              <w:jc w:val="right"/>
              <w:rPr>
                <w:rFonts w:ascii="Arial Narrow" w:hAnsi="Arial Narrow" w:cs="Arial Narrow" w:eastAsia="Arial Narrow" w:hint="default"/>
                <w:sz w:val="18"/>
                <w:szCs w:val="18"/>
              </w:rPr>
            </w:pPr>
            <w:r>
              <w:rPr>
                <w:rFonts w:ascii="Arial Narrow"/>
                <w:spacing w:val="-1"/>
                <w:w w:val="95"/>
                <w:sz w:val="18"/>
              </w:rPr>
              <w:t>6,352,081.08</w:t>
            </w:r>
            <w:r>
              <w:rPr>
                <w:rFonts w:ascii="Arial Narrow"/>
                <w:sz w:val="18"/>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7"/>
              <w:jc w:val="right"/>
              <w:rPr>
                <w:rFonts w:ascii="Arial Narrow" w:hAnsi="Arial Narrow" w:cs="Arial Narrow" w:eastAsia="Arial Narrow" w:hint="default"/>
                <w:sz w:val="18"/>
                <w:szCs w:val="18"/>
              </w:rPr>
            </w:pPr>
            <w:r>
              <w:rPr>
                <w:rFonts w:ascii="Arial Narrow"/>
                <w:spacing w:val="-1"/>
                <w:w w:val="95"/>
                <w:sz w:val="18"/>
              </w:rPr>
              <w:t>5,330,692.46</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青海航天信息有限公司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49.00%</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26"/>
              <w:jc w:val="right"/>
              <w:rPr>
                <w:rFonts w:ascii="Arial Narrow" w:hAnsi="Arial Narrow" w:cs="Arial Narrow" w:eastAsia="Arial Narrow" w:hint="default"/>
                <w:sz w:val="18"/>
                <w:szCs w:val="18"/>
              </w:rPr>
            </w:pPr>
            <w:r>
              <w:rPr>
                <w:rFonts w:ascii="Arial Narrow"/>
                <w:spacing w:val="-1"/>
                <w:w w:val="95"/>
                <w:sz w:val="18"/>
              </w:rPr>
              <w:t>1,222,476.16</w:t>
            </w:r>
            <w:r>
              <w:rPr>
                <w:rFonts w:ascii="Arial Narrow"/>
                <w:sz w:val="18"/>
              </w:rPr>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439,493.26</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山西航天金穗科技有限公司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45.00%</w:t>
            </w:r>
          </w:p>
        </w:tc>
        <w:tc>
          <w:tcPr>
            <w:tcW w:w="180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3,214,742.14</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温州市航天信息计算机有限公司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45.00%</w:t>
            </w:r>
          </w:p>
        </w:tc>
        <w:tc>
          <w:tcPr>
            <w:tcW w:w="180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2,203,523.29</w:t>
            </w:r>
            <w:r>
              <w:rPr>
                <w:rFonts w:ascii="Arial Narrow"/>
                <w:sz w:val="18"/>
              </w:rPr>
            </w:r>
          </w:p>
        </w:tc>
      </w:tr>
      <w:tr>
        <w:trPr>
          <w:trHeight w:val="340" w:hRule="exact"/>
        </w:trPr>
        <w:tc>
          <w:tcPr>
            <w:tcW w:w="32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台州航天信息有限公司</w:t>
            </w:r>
          </w:p>
        </w:tc>
        <w:tc>
          <w:tcPr>
            <w:tcW w:w="222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2" w:right="0"/>
              <w:jc w:val="center"/>
              <w:rPr>
                <w:rFonts w:ascii="Arial Narrow" w:hAnsi="Arial Narrow" w:cs="Arial Narrow" w:eastAsia="Arial Narrow" w:hint="default"/>
                <w:sz w:val="18"/>
                <w:szCs w:val="18"/>
              </w:rPr>
            </w:pPr>
            <w:r>
              <w:rPr>
                <w:rFonts w:ascii="Arial Narrow"/>
                <w:sz w:val="18"/>
              </w:rPr>
              <w:t>25.00%</w:t>
            </w:r>
          </w:p>
        </w:tc>
        <w:tc>
          <w:tcPr>
            <w:tcW w:w="1800"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spacing w:val="-1"/>
                <w:w w:val="95"/>
                <w:sz w:val="18"/>
              </w:rPr>
              <w:t>1,141,918.42</w:t>
            </w:r>
            <w:r>
              <w:rPr>
                <w:rFonts w:ascii="Arial Narrow"/>
                <w:sz w:val="18"/>
              </w:rPr>
            </w:r>
          </w:p>
        </w:tc>
      </w:tr>
      <w:tr>
        <w:trPr>
          <w:trHeight w:val="357" w:hRule="exact"/>
        </w:trPr>
        <w:tc>
          <w:tcPr>
            <w:tcW w:w="3218"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right="28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22" w:type="dxa"/>
            <w:tcBorders>
              <w:top w:val="nil" w:sz="6" w:space="0" w:color="auto"/>
              <w:left w:val="nil" w:sz="6" w:space="0" w:color="auto"/>
              <w:bottom w:val="single" w:sz="17" w:space="0" w:color="000000"/>
              <w:right w:val="nil" w:sz="6" w:space="0" w:color="auto"/>
            </w:tcBorders>
          </w:tcPr>
          <w:p>
            <w:pPr/>
          </w:p>
        </w:tc>
        <w:tc>
          <w:tcPr>
            <w:tcW w:w="1800"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right="226"/>
              <w:jc w:val="right"/>
              <w:rPr>
                <w:rFonts w:ascii="Arial Narrow" w:hAnsi="Arial Narrow" w:cs="Arial Narrow" w:eastAsia="Arial Narrow" w:hint="default"/>
                <w:sz w:val="18"/>
                <w:szCs w:val="18"/>
              </w:rPr>
            </w:pPr>
            <w:r>
              <w:rPr>
                <w:rFonts w:ascii="Arial Narrow"/>
                <w:b/>
                <w:spacing w:val="-1"/>
                <w:w w:val="95"/>
                <w:sz w:val="18"/>
              </w:rPr>
              <w:t>611,491,871.36</w:t>
            </w:r>
            <w:r>
              <w:rPr>
                <w:rFonts w:ascii="Arial Narrow"/>
                <w:sz w:val="18"/>
              </w:rPr>
            </w:r>
          </w:p>
        </w:tc>
        <w:tc>
          <w:tcPr>
            <w:tcW w:w="1482"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right="236"/>
              <w:jc w:val="right"/>
              <w:rPr>
                <w:rFonts w:ascii="Arial Narrow" w:hAnsi="Arial Narrow" w:cs="Arial Narrow" w:eastAsia="Arial Narrow" w:hint="default"/>
                <w:sz w:val="18"/>
                <w:szCs w:val="18"/>
              </w:rPr>
            </w:pPr>
            <w:r>
              <w:rPr>
                <w:rFonts w:ascii="Arial Narrow"/>
                <w:b/>
                <w:spacing w:val="-1"/>
                <w:w w:val="95"/>
                <w:sz w:val="18"/>
              </w:rPr>
              <w:t>494,987,731.38</w:t>
            </w:r>
            <w:r>
              <w:rPr>
                <w:rFonts w:ascii="Arial Narrow"/>
                <w:sz w:val="18"/>
              </w:rPr>
            </w:r>
          </w:p>
        </w:tc>
      </w:tr>
    </w:tbl>
    <w:p>
      <w:pPr>
        <w:spacing w:line="240" w:lineRule="auto" w:before="11"/>
        <w:rPr>
          <w:rFonts w:ascii="Times New Roman" w:hAnsi="Times New Roman" w:cs="Times New Roman" w:eastAsia="Times New Roman" w:hint="default"/>
          <w:sz w:val="12"/>
          <w:szCs w:val="12"/>
        </w:rPr>
      </w:pPr>
    </w:p>
    <w:p>
      <w:pPr>
        <w:pStyle w:val="BodyText"/>
        <w:spacing w:line="240" w:lineRule="auto" w:before="35"/>
        <w:ind w:left="644" w:right="119"/>
        <w:jc w:val="left"/>
      </w:pPr>
      <w:r>
        <w:rPr/>
        <w:pict>
          <v:group style="position:absolute;margin-left:78.360001pt;margin-top:-247.466339pt;width:438.25pt;height:236.8pt;mso-position-horizontal-relative:page;mso-position-vertical-relative:paragraph;z-index:-898624" coordorigin="1567,-4949" coordsize="8765,4736">
            <v:shape style="position:absolute;left:4505;top:-4933;width:10;height:2" type="#_x0000_t75" stroked="false">
              <v:imagedata r:id="rId66" o:title=""/>
            </v:shape>
            <v:shape style="position:absolute;left:7349;top:-4933;width:10;height:2" type="#_x0000_t75" stroked="false">
              <v:imagedata r:id="rId66" o:title=""/>
            </v:shape>
            <v:shape style="position:absolute;left:8930;top:-4933;width:10;height:2" type="#_x0000_t75" stroked="false">
              <v:imagedata r:id="rId66" o:title=""/>
            </v:shape>
            <v:shape style="position:absolute;left:4486;top:-4949;width:4474;height:332" type="#_x0000_t75" stroked="false">
              <v:imagedata r:id="rId233" o:title=""/>
            </v:shape>
            <v:shape style="position:absolute;left:1567;top:-4655;width:8765;height:4441" type="#_x0000_t75" stroked="false">
              <v:imagedata r:id="rId234" o:title=""/>
            </v:shape>
            <w10:wrap type="none"/>
          </v:group>
        </w:pict>
      </w:r>
      <w:r>
        <w:rPr/>
        <w:t>32.</w:t>
      </w:r>
      <w:r>
        <w:rPr>
          <w:spacing w:val="-24"/>
        </w:rPr>
        <w:t> </w:t>
      </w:r>
      <w:r>
        <w:rPr/>
        <w:t>营业收入、营业成本</w:t>
      </w:r>
    </w:p>
    <w:p>
      <w:pPr>
        <w:spacing w:line="240" w:lineRule="auto" w:before="1"/>
        <w:rPr>
          <w:rFonts w:ascii="宋体" w:hAnsi="宋体" w:cs="宋体" w:eastAsia="宋体" w:hint="default"/>
          <w:sz w:val="16"/>
          <w:szCs w:val="16"/>
        </w:rPr>
      </w:pPr>
    </w:p>
    <w:p>
      <w:pPr>
        <w:pStyle w:val="BodyText"/>
        <w:spacing w:line="240" w:lineRule="auto"/>
        <w:ind w:left="740" w:right="119"/>
        <w:jc w:val="left"/>
      </w:pPr>
      <w:r>
        <w:rPr/>
        <w:pict>
          <v:group style="position:absolute;margin-left:78.360001pt;margin-top:21.859468pt;width:438pt;height:130.6pt;mso-position-horizontal-relative:page;mso-position-vertical-relative:paragraph;z-index:-898600" coordorigin="1567,437" coordsize="8760,2612">
            <v:group style="position:absolute;left:1586;top:442;width:4320;height:2" coordorigin="1586,442" coordsize="4320,2">
              <v:shape style="position:absolute;left:1586;top:442;width:4320;height:2" coordorigin="1586,442" coordsize="4320,0" path="m1586,442l5906,442e" filled="false" stroked="true" strokeweight=".48pt" strokecolor="#000000">
                <v:path arrowok="t"/>
              </v:shape>
            </v:group>
            <v:group style="position:absolute;left:1586;top:461;width:4320;height:2" coordorigin="1586,461" coordsize="4320,2">
              <v:shape style="position:absolute;left:1586;top:461;width:4320;height:2" coordorigin="1586,461" coordsize="4320,0" path="m1586,461l5906,461e" filled="false" stroked="true" strokeweight=".48pt" strokecolor="#000000">
                <v:path arrowok="t"/>
              </v:shape>
              <v:shape style="position:absolute;left:5906;top:466;width:10;height:2" type="#_x0000_t75" stroked="false">
                <v:imagedata r:id="rId66" o:title=""/>
              </v:shape>
            </v:group>
            <v:group style="position:absolute;left:5906;top:442;width:29;height:2" coordorigin="5906,442" coordsize="29,2">
              <v:shape style="position:absolute;left:5906;top:442;width:29;height:2" coordorigin="5906,442" coordsize="29,0" path="m5906,442l5935,442e" filled="false" stroked="true" strokeweight=".48pt" strokecolor="#000000">
                <v:path arrowok="t"/>
              </v:shape>
            </v:group>
            <v:group style="position:absolute;left:5906;top:461;width:29;height:2" coordorigin="5906,461" coordsize="29,2">
              <v:shape style="position:absolute;left:5906;top:461;width:29;height:2" coordorigin="5906,461" coordsize="29,0" path="m5906,461l5935,461e" filled="false" stroked="true" strokeweight=".48pt" strokecolor="#000000">
                <v:path arrowok="t"/>
              </v:shape>
            </v:group>
            <v:group style="position:absolute;left:5935;top:442;width:2175;height:2" coordorigin="5935,442" coordsize="2175,2">
              <v:shape style="position:absolute;left:5935;top:442;width:2175;height:2" coordorigin="5935,442" coordsize="2175,0" path="m5935,442l8110,442e" filled="false" stroked="true" strokeweight=".48pt" strokecolor="#000000">
                <v:path arrowok="t"/>
              </v:shape>
            </v:group>
            <v:group style="position:absolute;left:5935;top:461;width:2175;height:2" coordorigin="5935,461" coordsize="2175,2">
              <v:shape style="position:absolute;left:5935;top:461;width:2175;height:2" coordorigin="5935,461" coordsize="2175,0" path="m5935,461l8110,461e" filled="false" stroked="true" strokeweight=".48pt" strokecolor="#000000">
                <v:path arrowok="t"/>
              </v:shape>
              <v:shape style="position:absolute;left:8110;top:466;width:10;height:2" type="#_x0000_t75" stroked="false">
                <v:imagedata r:id="rId66" o:title=""/>
              </v:shape>
            </v:group>
            <v:group style="position:absolute;left:8110;top:442;width:29;height:2" coordorigin="8110,442" coordsize="29,2">
              <v:shape style="position:absolute;left:8110;top:442;width:29;height:2" coordorigin="8110,442" coordsize="29,0" path="m8110,442l8138,442e" filled="false" stroked="true" strokeweight=".48pt" strokecolor="#000000">
                <v:path arrowok="t"/>
              </v:shape>
            </v:group>
            <v:group style="position:absolute;left:8110;top:461;width:29;height:2" coordorigin="8110,461" coordsize="29,2">
              <v:shape style="position:absolute;left:8110;top:461;width:29;height:2" coordorigin="8110,461" coordsize="29,0" path="m8110,461l8138,461e" filled="false" stroked="true" strokeweight=".48pt" strokecolor="#000000">
                <v:path arrowok="t"/>
              </v:shape>
            </v:group>
            <v:group style="position:absolute;left:8138;top:442;width:2171;height:2" coordorigin="8138,442" coordsize="2171,2">
              <v:shape style="position:absolute;left:8138;top:442;width:2171;height:2" coordorigin="8138,442" coordsize="2171,0" path="m8138,442l10309,442e" filled="false" stroked="true" strokeweight=".48pt" strokecolor="#000000">
                <v:path arrowok="t"/>
              </v:shape>
            </v:group>
            <v:group style="position:absolute;left:8138;top:461;width:2171;height:2" coordorigin="8138,461" coordsize="2171,2">
              <v:shape style="position:absolute;left:8138;top:461;width:2171;height:2" coordorigin="8138,461" coordsize="2171,0" path="m8138,461l10309,461e" filled="false" stroked="true" strokeweight=".48pt" strokecolor="#000000">
                <v:path arrowok="t"/>
              </v:shape>
              <v:shape style="position:absolute;left:5892;top:453;width:2242;height:389" type="#_x0000_t75" stroked="false">
                <v:imagedata r:id="rId235" o:title=""/>
              </v:shape>
              <v:shape style="position:absolute;left:1567;top:814;width:8760;height:2234" type="#_x0000_t75" stroked="false">
                <v:imagedata r:id="rId236" o:title=""/>
              </v:shape>
            </v:group>
            <w10:wrap type="none"/>
          </v:group>
        </w:pict>
      </w:r>
      <w:r>
        <w:rPr/>
        <w:t>（1）</w:t>
      </w:r>
      <w:r>
        <w:rPr>
          <w:spacing w:val="-30"/>
        </w:rPr>
        <w:t> </w:t>
      </w:r>
      <w:r>
        <w:rPr/>
        <w:t>营业收入</w:t>
      </w:r>
    </w:p>
    <w:p>
      <w:pPr>
        <w:spacing w:line="240" w:lineRule="auto" w:before="3"/>
        <w:rPr>
          <w:rFonts w:ascii="宋体" w:hAnsi="宋体" w:cs="宋体" w:eastAsia="宋体" w:hint="default"/>
          <w:sz w:val="17"/>
          <w:szCs w:val="17"/>
        </w:rPr>
      </w:pPr>
    </w:p>
    <w:tbl>
      <w:tblPr>
        <w:tblW w:w="0" w:type="auto"/>
        <w:jc w:val="left"/>
        <w:tblInd w:w="126" w:type="dxa"/>
        <w:tblLayout w:type="fixed"/>
        <w:tblCellMar>
          <w:top w:w="0" w:type="dxa"/>
          <w:left w:w="0" w:type="dxa"/>
          <w:bottom w:w="0" w:type="dxa"/>
          <w:right w:w="0" w:type="dxa"/>
        </w:tblCellMar>
        <w:tblLook w:val="01E0"/>
      </w:tblPr>
      <w:tblGrid>
        <w:gridCol w:w="3048"/>
        <w:gridCol w:w="3573"/>
        <w:gridCol w:w="2102"/>
      </w:tblGrid>
      <w:tr>
        <w:trPr>
          <w:trHeight w:val="356"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5"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5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14"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45"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7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35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575"/>
              <w:jc w:val="right"/>
              <w:rPr>
                <w:rFonts w:ascii="Arial Narrow" w:hAnsi="Arial Narrow" w:cs="Arial Narrow" w:eastAsia="Arial Narrow" w:hint="default"/>
                <w:sz w:val="18"/>
                <w:szCs w:val="18"/>
              </w:rPr>
            </w:pPr>
            <w:r>
              <w:rPr>
                <w:rFonts w:ascii="Arial Narrow"/>
                <w:spacing w:val="-1"/>
                <w:w w:val="95"/>
                <w:sz w:val="18"/>
              </w:rPr>
              <w:t>7,457,087,992.45</w:t>
            </w:r>
            <w:r>
              <w:rPr>
                <w:rFonts w:ascii="Arial Narrow"/>
                <w:sz w:val="18"/>
              </w:rPr>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426"/>
              <w:jc w:val="right"/>
              <w:rPr>
                <w:rFonts w:ascii="Arial Narrow" w:hAnsi="Arial Narrow" w:cs="Arial Narrow" w:eastAsia="Arial Narrow" w:hint="default"/>
                <w:sz w:val="18"/>
                <w:szCs w:val="18"/>
              </w:rPr>
            </w:pPr>
            <w:r>
              <w:rPr>
                <w:rFonts w:ascii="Arial Narrow"/>
                <w:spacing w:val="-1"/>
                <w:w w:val="95"/>
                <w:sz w:val="18"/>
              </w:rPr>
              <w:t>6,054,528,289.35</w:t>
            </w:r>
            <w:r>
              <w:rPr>
                <w:rFonts w:ascii="Arial Narrow"/>
                <w:sz w:val="18"/>
              </w:rPr>
            </w:r>
          </w:p>
        </w:tc>
      </w:tr>
      <w:tr>
        <w:trPr>
          <w:trHeight w:val="37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35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575"/>
              <w:jc w:val="right"/>
              <w:rPr>
                <w:rFonts w:ascii="Arial Narrow" w:hAnsi="Arial Narrow" w:cs="Arial Narrow" w:eastAsia="Arial Narrow" w:hint="default"/>
                <w:sz w:val="18"/>
                <w:szCs w:val="18"/>
              </w:rPr>
            </w:pPr>
            <w:r>
              <w:rPr>
                <w:rFonts w:ascii="Arial Narrow"/>
                <w:spacing w:val="-1"/>
                <w:w w:val="95"/>
                <w:sz w:val="18"/>
              </w:rPr>
              <w:t>34,221,771.20</w:t>
            </w:r>
            <w:r>
              <w:rPr>
                <w:rFonts w:ascii="Arial Narrow"/>
                <w:sz w:val="18"/>
              </w:rPr>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426"/>
              <w:jc w:val="right"/>
              <w:rPr>
                <w:rFonts w:ascii="Arial Narrow" w:hAnsi="Arial Narrow" w:cs="Arial Narrow" w:eastAsia="Arial Narrow" w:hint="default"/>
                <w:sz w:val="18"/>
                <w:szCs w:val="18"/>
              </w:rPr>
            </w:pPr>
            <w:r>
              <w:rPr>
                <w:rFonts w:ascii="Arial Narrow"/>
                <w:spacing w:val="-1"/>
                <w:w w:val="95"/>
                <w:sz w:val="18"/>
              </w:rPr>
              <w:t>65,919,030.59</w:t>
            </w:r>
            <w:r>
              <w:rPr>
                <w:rFonts w:ascii="Arial Narrow"/>
                <w:sz w:val="18"/>
              </w:rPr>
            </w:r>
          </w:p>
        </w:tc>
      </w:tr>
      <w:tr>
        <w:trPr>
          <w:trHeight w:val="37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5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575"/>
              <w:jc w:val="right"/>
              <w:rPr>
                <w:rFonts w:ascii="Arial Narrow" w:hAnsi="Arial Narrow" w:cs="Arial Narrow" w:eastAsia="Arial Narrow" w:hint="default"/>
                <w:sz w:val="18"/>
                <w:szCs w:val="18"/>
              </w:rPr>
            </w:pPr>
            <w:r>
              <w:rPr>
                <w:rFonts w:ascii="Arial Narrow"/>
                <w:b/>
                <w:spacing w:val="-1"/>
                <w:w w:val="95"/>
                <w:sz w:val="18"/>
              </w:rPr>
              <w:t>7,491,309,763.65</w:t>
            </w:r>
            <w:r>
              <w:rPr>
                <w:rFonts w:ascii="Arial Narrow"/>
                <w:sz w:val="18"/>
              </w:rPr>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426"/>
              <w:jc w:val="right"/>
              <w:rPr>
                <w:rFonts w:ascii="Arial Narrow" w:hAnsi="Arial Narrow" w:cs="Arial Narrow" w:eastAsia="Arial Narrow" w:hint="default"/>
                <w:sz w:val="18"/>
                <w:szCs w:val="18"/>
              </w:rPr>
            </w:pPr>
            <w:r>
              <w:rPr>
                <w:rFonts w:ascii="Arial Narrow"/>
                <w:b/>
                <w:spacing w:val="-1"/>
                <w:w w:val="95"/>
                <w:sz w:val="18"/>
              </w:rPr>
              <w:t>6,120,447,319.94</w:t>
            </w:r>
            <w:r>
              <w:rPr>
                <w:rFonts w:ascii="Arial Narrow"/>
                <w:sz w:val="18"/>
              </w:rPr>
            </w:r>
          </w:p>
        </w:tc>
      </w:tr>
      <w:tr>
        <w:trPr>
          <w:trHeight w:val="37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35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528"/>
              <w:jc w:val="right"/>
              <w:rPr>
                <w:rFonts w:ascii="Arial Narrow" w:hAnsi="Arial Narrow" w:cs="Arial Narrow" w:eastAsia="Arial Narrow" w:hint="default"/>
                <w:sz w:val="18"/>
                <w:szCs w:val="18"/>
              </w:rPr>
            </w:pPr>
            <w:r>
              <w:rPr>
                <w:rFonts w:ascii="Arial Narrow"/>
                <w:spacing w:val="-1"/>
                <w:w w:val="95"/>
                <w:sz w:val="18"/>
              </w:rPr>
              <w:t>5,800,235,770.12</w:t>
            </w:r>
            <w:r>
              <w:rPr>
                <w:rFonts w:ascii="Arial Narrow"/>
                <w:sz w:val="18"/>
              </w:rPr>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426"/>
              <w:jc w:val="right"/>
              <w:rPr>
                <w:rFonts w:ascii="Arial Narrow" w:hAnsi="Arial Narrow" w:cs="Arial Narrow" w:eastAsia="Arial Narrow" w:hint="default"/>
                <w:sz w:val="18"/>
                <w:szCs w:val="18"/>
              </w:rPr>
            </w:pPr>
            <w:r>
              <w:rPr>
                <w:rFonts w:ascii="Arial Narrow"/>
                <w:spacing w:val="-1"/>
                <w:w w:val="95"/>
                <w:sz w:val="18"/>
              </w:rPr>
              <w:t>4,607,228,935.44</w:t>
            </w:r>
            <w:r>
              <w:rPr>
                <w:rFonts w:ascii="Arial Narrow"/>
                <w:sz w:val="18"/>
              </w:rPr>
            </w:r>
          </w:p>
        </w:tc>
      </w:tr>
      <w:tr>
        <w:trPr>
          <w:trHeight w:val="370" w:hRule="exact"/>
        </w:trPr>
        <w:tc>
          <w:tcPr>
            <w:tcW w:w="304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35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530"/>
              <w:jc w:val="right"/>
              <w:rPr>
                <w:rFonts w:ascii="Arial Narrow" w:hAnsi="Arial Narrow" w:cs="Arial Narrow" w:eastAsia="Arial Narrow" w:hint="default"/>
                <w:sz w:val="18"/>
                <w:szCs w:val="18"/>
              </w:rPr>
            </w:pPr>
            <w:r>
              <w:rPr>
                <w:rFonts w:ascii="Arial Narrow"/>
                <w:spacing w:val="-1"/>
                <w:w w:val="95"/>
                <w:sz w:val="18"/>
              </w:rPr>
              <w:t>7,559,299.23</w:t>
            </w:r>
            <w:r>
              <w:rPr>
                <w:rFonts w:ascii="Arial Narrow"/>
                <w:sz w:val="18"/>
              </w:rPr>
            </w:r>
          </w:p>
        </w:tc>
        <w:tc>
          <w:tcPr>
            <w:tcW w:w="210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426"/>
              <w:jc w:val="right"/>
              <w:rPr>
                <w:rFonts w:ascii="Arial Narrow" w:hAnsi="Arial Narrow" w:cs="Arial Narrow" w:eastAsia="Arial Narrow" w:hint="default"/>
                <w:sz w:val="18"/>
                <w:szCs w:val="18"/>
              </w:rPr>
            </w:pPr>
            <w:r>
              <w:rPr>
                <w:rFonts w:ascii="Arial Narrow"/>
                <w:spacing w:val="-1"/>
                <w:w w:val="95"/>
                <w:sz w:val="18"/>
              </w:rPr>
              <w:t>6,105,273.50</w:t>
            </w:r>
            <w:r>
              <w:rPr>
                <w:rFonts w:ascii="Arial Narrow"/>
                <w:sz w:val="18"/>
              </w:rPr>
            </w:r>
          </w:p>
        </w:tc>
      </w:tr>
      <w:tr>
        <w:trPr>
          <w:trHeight w:val="356" w:hRule="exact"/>
        </w:trPr>
        <w:tc>
          <w:tcPr>
            <w:tcW w:w="3048"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573"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529"/>
              <w:jc w:val="right"/>
              <w:rPr>
                <w:rFonts w:ascii="Arial Narrow" w:hAnsi="Arial Narrow" w:cs="Arial Narrow" w:eastAsia="Arial Narrow" w:hint="default"/>
                <w:sz w:val="18"/>
                <w:szCs w:val="18"/>
              </w:rPr>
            </w:pPr>
            <w:r>
              <w:rPr>
                <w:rFonts w:ascii="Arial Narrow"/>
                <w:b/>
                <w:spacing w:val="-1"/>
                <w:w w:val="95"/>
                <w:sz w:val="18"/>
              </w:rPr>
              <w:t>5,807,795,069.35</w:t>
            </w:r>
            <w:r>
              <w:rPr>
                <w:rFonts w:ascii="Arial Narrow"/>
                <w:sz w:val="18"/>
              </w:rPr>
            </w:r>
          </w:p>
        </w:tc>
        <w:tc>
          <w:tcPr>
            <w:tcW w:w="2102"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426"/>
              <w:jc w:val="right"/>
              <w:rPr>
                <w:rFonts w:ascii="Arial Narrow" w:hAnsi="Arial Narrow" w:cs="Arial Narrow" w:eastAsia="Arial Narrow" w:hint="default"/>
                <w:sz w:val="18"/>
                <w:szCs w:val="18"/>
              </w:rPr>
            </w:pPr>
            <w:r>
              <w:rPr>
                <w:rFonts w:ascii="Arial Narrow"/>
                <w:b/>
                <w:spacing w:val="-1"/>
                <w:w w:val="95"/>
                <w:sz w:val="18"/>
              </w:rPr>
              <w:t>4,613,334,208.94</w:t>
            </w:r>
            <w:r>
              <w:rPr>
                <w:rFonts w:ascii="Arial Narrow"/>
                <w:sz w:val="18"/>
              </w:rPr>
            </w:r>
          </w:p>
        </w:tc>
      </w:tr>
    </w:tbl>
    <w:p>
      <w:pPr>
        <w:spacing w:line="240" w:lineRule="auto" w:before="12"/>
        <w:rPr>
          <w:rFonts w:ascii="宋体" w:hAnsi="宋体" w:cs="宋体" w:eastAsia="宋体" w:hint="default"/>
          <w:sz w:val="11"/>
          <w:szCs w:val="11"/>
        </w:rPr>
      </w:pPr>
    </w:p>
    <w:p>
      <w:pPr>
        <w:pStyle w:val="BodyText"/>
        <w:spacing w:line="240" w:lineRule="auto" w:before="35"/>
        <w:ind w:left="740" w:right="119"/>
        <w:jc w:val="left"/>
      </w:pPr>
      <w:r>
        <w:rPr/>
        <w:pict>
          <v:group style="position:absolute;margin-left:78.360001pt;margin-top:23.913982pt;width:438.15pt;height:172.05pt;mso-position-horizontal-relative:page;mso-position-vertical-relative:paragraph;z-index:-898288" coordorigin="1567,478" coordsize="8763,3441">
            <v:group style="position:absolute;left:1586;top:483;width:2145;height:2" coordorigin="1586,483" coordsize="2145,2">
              <v:shape style="position:absolute;left:1586;top:483;width:2145;height:2" coordorigin="1586,483" coordsize="2145,0" path="m1586,483l3731,483e" filled="false" stroked="true" strokeweight=".48pt" strokecolor="#000000">
                <v:path arrowok="t"/>
              </v:shape>
            </v:group>
            <v:group style="position:absolute;left:1586;top:502;width:2145;height:2" coordorigin="1586,502" coordsize="2145,2">
              <v:shape style="position:absolute;left:1586;top:502;width:2145;height:2" coordorigin="1586,502" coordsize="2145,0" path="m1586,502l3731,502e" filled="false" stroked="true" strokeweight=".48pt" strokecolor="#000000">
                <v:path arrowok="t"/>
              </v:shape>
              <v:shape style="position:absolute;left:3731;top:507;width:10;height:2" type="#_x0000_t75" stroked="false">
                <v:imagedata r:id="rId69" o:title=""/>
              </v:shape>
            </v:group>
            <v:group style="position:absolute;left:3731;top:483;width:29;height:2" coordorigin="3731,483" coordsize="29,2">
              <v:shape style="position:absolute;left:3731;top:483;width:29;height:2" coordorigin="3731,483" coordsize="29,0" path="m3731,483l3760,483e" filled="false" stroked="true" strokeweight=".48pt" strokecolor="#000000">
                <v:path arrowok="t"/>
              </v:shape>
            </v:group>
            <v:group style="position:absolute;left:3731;top:502;width:29;height:2" coordorigin="3731,502" coordsize="29,2">
              <v:shape style="position:absolute;left:3731;top:502;width:29;height:2" coordorigin="3731,502" coordsize="29,0" path="m3731,502l3760,502e" filled="false" stroked="true" strokeweight=".48pt" strokecolor="#000000">
                <v:path arrowok="t"/>
              </v:shape>
            </v:group>
            <v:group style="position:absolute;left:3760;top:483;width:3275;height:2" coordorigin="3760,483" coordsize="3275,2">
              <v:shape style="position:absolute;left:3760;top:483;width:3275;height:2" coordorigin="3760,483" coordsize="3275,0" path="m3760,483l7034,483e" filled="false" stroked="true" strokeweight=".48pt" strokecolor="#000000">
                <v:path arrowok="t"/>
              </v:shape>
            </v:group>
            <v:group style="position:absolute;left:3760;top:502;width:3275;height:2" coordorigin="3760,502" coordsize="3275,2">
              <v:shape style="position:absolute;left:3760;top:502;width:3275;height:2" coordorigin="3760,502" coordsize="3275,0" path="m3760,502l7034,502e" filled="false" stroked="true" strokeweight=".48pt" strokecolor="#000000">
                <v:path arrowok="t"/>
              </v:shape>
              <v:shape style="position:absolute;left:7034;top:507;width:10;height:2" type="#_x0000_t75" stroked="false">
                <v:imagedata r:id="rId69" o:title=""/>
              </v:shape>
            </v:group>
            <v:group style="position:absolute;left:7034;top:483;width:29;height:2" coordorigin="7034,483" coordsize="29,2">
              <v:shape style="position:absolute;left:7034;top:483;width:29;height:2" coordorigin="7034,483" coordsize="29,0" path="m7034,483l7063,483e" filled="false" stroked="true" strokeweight=".48pt" strokecolor="#000000">
                <v:path arrowok="t"/>
              </v:shape>
            </v:group>
            <v:group style="position:absolute;left:7034;top:502;width:29;height:2" coordorigin="7034,502" coordsize="29,2">
              <v:shape style="position:absolute;left:7034;top:502;width:29;height:2" coordorigin="7034,502" coordsize="29,0" path="m7034,502l7063,502e" filled="false" stroked="true" strokeweight=".48pt" strokecolor="#000000">
                <v:path arrowok="t"/>
              </v:shape>
            </v:group>
            <v:group style="position:absolute;left:7063;top:483;width:3246;height:2" coordorigin="7063,483" coordsize="3246,2">
              <v:shape style="position:absolute;left:7063;top:483;width:3246;height:2" coordorigin="7063,483" coordsize="3246,0" path="m7063,483l10309,483e" filled="false" stroked="true" strokeweight=".48pt" strokecolor="#000000">
                <v:path arrowok="t"/>
              </v:shape>
            </v:group>
            <v:group style="position:absolute;left:7063;top:502;width:3246;height:2" coordorigin="7063,502" coordsize="3246,2">
              <v:shape style="position:absolute;left:7063;top:502;width:3246;height:2" coordorigin="7063,502" coordsize="3246,0" path="m7063,502l10309,502e" filled="false" stroked="true" strokeweight=".48pt" strokecolor="#000000">
                <v:path arrowok="t"/>
              </v:shape>
              <v:shape style="position:absolute;left:3718;top:495;width:3340;height:424" type="#_x0000_t75" stroked="false">
                <v:imagedata r:id="rId237" o:title=""/>
              </v:shape>
              <v:shape style="position:absolute;left:3718;top:892;width:6606;height:433" type="#_x0000_t75" stroked="false">
                <v:imagedata r:id="rId238" o:title=""/>
              </v:shape>
            </v:group>
            <v:group style="position:absolute;left:1586;top:3914;width:2145;height:2" coordorigin="1586,3914" coordsize="2145,2">
              <v:shape style="position:absolute;left:1586;top:3914;width:2145;height:2" coordorigin="1586,3914" coordsize="2145,0" path="m1586,3914l3731,3914e" filled="false" stroked="true" strokeweight=".48pt" strokecolor="#000000">
                <v:path arrowok="t"/>
              </v:shape>
            </v:group>
            <v:group style="position:absolute;left:1586;top:3895;width:2145;height:2" coordorigin="1586,3895" coordsize="2145,2">
              <v:shape style="position:absolute;left:1586;top:3895;width:2145;height:2" coordorigin="1586,3895" coordsize="2145,0" path="m1586,3895l3731,3895e" filled="false" stroked="true" strokeweight=".48pt" strokecolor="#000000">
                <v:path arrowok="t"/>
              </v:shape>
            </v:group>
            <v:group style="position:absolute;left:3731;top:3895;width:29;height:2" coordorigin="3731,3895" coordsize="29,2">
              <v:shape style="position:absolute;left:3731;top:3895;width:29;height:2" coordorigin="3731,3895" coordsize="29,0" path="m3731,3895l3760,3895e" filled="false" stroked="true" strokeweight=".48pt" strokecolor="#000000">
                <v:path arrowok="t"/>
              </v:shape>
            </v:group>
            <v:group style="position:absolute;left:3731;top:3914;width:1653;height:2" coordorigin="3731,3914" coordsize="1653,2">
              <v:shape style="position:absolute;left:3731;top:3914;width:1653;height:2" coordorigin="3731,3914" coordsize="1653,0" path="m3731,3914l5383,3914e" filled="false" stroked="true" strokeweight=".48pt" strokecolor="#000000">
                <v:path arrowok="t"/>
              </v:shape>
            </v:group>
            <v:group style="position:absolute;left:3760;top:3895;width:1624;height:2" coordorigin="3760,3895" coordsize="1624,2">
              <v:shape style="position:absolute;left:3760;top:3895;width:1624;height:2" coordorigin="3760,3895" coordsize="1624,0" path="m3760,3895l5383,3895e" filled="false" stroked="true" strokeweight=".48pt" strokecolor="#000000">
                <v:path arrowok="t"/>
              </v:shape>
            </v:group>
            <v:group style="position:absolute;left:5383;top:3895;width:29;height:2" coordorigin="5383,3895" coordsize="29,2">
              <v:shape style="position:absolute;left:5383;top:3895;width:29;height:2" coordorigin="5383,3895" coordsize="29,0" path="m5383,3895l5412,3895e" filled="false" stroked="true" strokeweight=".48pt" strokecolor="#000000">
                <v:path arrowok="t"/>
              </v:shape>
            </v:group>
            <v:group style="position:absolute;left:5383;top:3914;width:1652;height:2" coordorigin="5383,3914" coordsize="1652,2">
              <v:shape style="position:absolute;left:5383;top:3914;width:1652;height:2" coordorigin="5383,3914" coordsize="1652,0" path="m5383,3914l7034,3914e" filled="false" stroked="true" strokeweight=".48pt" strokecolor="#000000">
                <v:path arrowok="t"/>
              </v:shape>
            </v:group>
            <v:group style="position:absolute;left:5412;top:3895;width:1623;height:2" coordorigin="5412,3895" coordsize="1623,2">
              <v:shape style="position:absolute;left:5412;top:3895;width:1623;height:2" coordorigin="5412,3895" coordsize="1623,0" path="m5412,3895l7034,3895e" filled="false" stroked="true" strokeweight=".48pt" strokecolor="#000000">
                <v:path arrowok="t"/>
              </v:shape>
            </v:group>
            <v:group style="position:absolute;left:7034;top:3895;width:29;height:2" coordorigin="7034,3895" coordsize="29,2">
              <v:shape style="position:absolute;left:7034;top:3895;width:29;height:2" coordorigin="7034,3895" coordsize="29,0" path="m7034,3895l7063,3895e" filled="false" stroked="true" strokeweight=".48pt" strokecolor="#000000">
                <v:path arrowok="t"/>
              </v:shape>
            </v:group>
            <v:group style="position:absolute;left:7034;top:3914;width:1664;height:2" coordorigin="7034,3914" coordsize="1664,2">
              <v:shape style="position:absolute;left:7034;top:3914;width:1664;height:2" coordorigin="7034,3914" coordsize="1664,0" path="m7034,3914l8698,3914e" filled="false" stroked="true" strokeweight=".48pt" strokecolor="#000000">
                <v:path arrowok="t"/>
              </v:shape>
            </v:group>
            <v:group style="position:absolute;left:7063;top:3895;width:1635;height:2" coordorigin="7063,3895" coordsize="1635,2">
              <v:shape style="position:absolute;left:7063;top:3895;width:1635;height:2" coordorigin="7063,3895" coordsize="1635,0" path="m7063,3895l8698,3895e" filled="false" stroked="true" strokeweight=".48pt" strokecolor="#000000">
                <v:path arrowok="t"/>
              </v:shape>
              <v:shape style="position:absolute;left:1567;top:1293;width:8762;height:2597" type="#_x0000_t75" stroked="false">
                <v:imagedata r:id="rId239" o:title=""/>
              </v:shape>
            </v:group>
            <v:group style="position:absolute;left:8698;top:3895;width:29;height:2" coordorigin="8698,3895" coordsize="29,2">
              <v:shape style="position:absolute;left:8698;top:3895;width:29;height:2" coordorigin="8698,3895" coordsize="29,0" path="m8698,3895l8726,3895e" filled="false" stroked="true" strokeweight=".48pt" strokecolor="#000000">
                <v:path arrowok="t"/>
              </v:shape>
            </v:group>
            <v:group style="position:absolute;left:8698;top:3914;width:1612;height:2" coordorigin="8698,3914" coordsize="1612,2">
              <v:shape style="position:absolute;left:8698;top:3914;width:1612;height:2" coordorigin="8698,3914" coordsize="1612,0" path="m8698,3914l10309,3914e" filled="false" stroked="true" strokeweight=".48pt" strokecolor="#000000">
                <v:path arrowok="t"/>
              </v:shape>
            </v:group>
            <v:group style="position:absolute;left:8726;top:3895;width:1583;height:2" coordorigin="8726,3895" coordsize="1583,2">
              <v:shape style="position:absolute;left:8726;top:3895;width:1583;height:2" coordorigin="8726,3895" coordsize="1583,0" path="m8726,3895l10309,3895e" filled="false" stroked="true" strokeweight=".48pt" strokecolor="#000000">
                <v:path arrowok="t"/>
              </v:shape>
              <v:shape style="position:absolute;left:5024;top:61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xbxContent>
                </v:textbox>
                <w10:wrap type="none"/>
              </v:shape>
              <v:shape style="position:absolute;left:8315;top:61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xbxContent>
                </v:textbox>
                <w10:wrap type="none"/>
              </v:shape>
              <v:shape style="position:absolute;left:1702;top:804;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产品名称</w:t>
                      </w:r>
                      <w:r>
                        <w:rPr>
                          <w:rFonts w:ascii="宋体" w:hAnsi="宋体" w:cs="宋体" w:eastAsia="宋体" w:hint="default"/>
                          <w:sz w:val="18"/>
                          <w:szCs w:val="18"/>
                        </w:rPr>
                      </w:r>
                    </w:p>
                  </w:txbxContent>
                </v:textbox>
                <w10:wrap type="none"/>
              </v:shape>
              <v:shape style="position:absolute;left:4018;top:1022;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主营业务收入</w:t>
                      </w:r>
                      <w:r>
                        <w:rPr>
                          <w:rFonts w:ascii="宋体" w:hAnsi="宋体" w:cs="宋体" w:eastAsia="宋体" w:hint="default"/>
                          <w:sz w:val="18"/>
                          <w:szCs w:val="18"/>
                        </w:rPr>
                      </w:r>
                    </w:p>
                  </w:txbxContent>
                </v:textbox>
                <w10:wrap type="none"/>
              </v:shape>
              <v:shape style="position:absolute;left:5670;top:1022;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主营业务成本</w:t>
                      </w:r>
                      <w:r>
                        <w:rPr>
                          <w:rFonts w:ascii="宋体" w:hAnsi="宋体" w:cs="宋体" w:eastAsia="宋体" w:hint="default"/>
                          <w:sz w:val="18"/>
                          <w:szCs w:val="18"/>
                        </w:rPr>
                      </w:r>
                    </w:p>
                  </w:txbxContent>
                </v:textbox>
                <w10:wrap type="none"/>
              </v:shape>
              <v:shape style="position:absolute;left:7327;top:1022;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主营业务收入</w:t>
                      </w:r>
                      <w:r>
                        <w:rPr>
                          <w:rFonts w:ascii="宋体" w:hAnsi="宋体" w:cs="宋体" w:eastAsia="宋体" w:hint="default"/>
                          <w:sz w:val="18"/>
                          <w:szCs w:val="18"/>
                        </w:rPr>
                      </w:r>
                    </w:p>
                  </w:txbxContent>
                </v:textbox>
                <w10:wrap type="none"/>
              </v:shape>
              <v:shape style="position:absolute;left:8964;top:1022;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主营业务成本</w:t>
                      </w:r>
                      <w:r>
                        <w:rPr>
                          <w:rFonts w:ascii="宋体" w:hAnsi="宋体" w:cs="宋体" w:eastAsia="宋体" w:hint="default"/>
                          <w:sz w:val="18"/>
                          <w:szCs w:val="18"/>
                        </w:rPr>
                      </w:r>
                    </w:p>
                  </w:txbxContent>
                </v:textbox>
                <w10:wrap type="none"/>
              </v:shape>
              <v:shape style="position:absolute;left:1702;top:1347;width:19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3"/>
                          <w:sz w:val="18"/>
                          <w:szCs w:val="18"/>
                        </w:rPr>
                        <w:t>增值税防伪税控系统及</w:t>
                      </w:r>
                      <w:r>
                        <w:rPr>
                          <w:rFonts w:ascii="宋体" w:hAnsi="宋体" w:cs="宋体" w:eastAsia="宋体" w:hint="default"/>
                          <w:sz w:val="18"/>
                          <w:szCs w:val="18"/>
                        </w:rPr>
                      </w:r>
                    </w:p>
                  </w:txbxContent>
                </v:textbox>
                <w10:wrap type="none"/>
              </v:shape>
              <v:shape style="position:absolute;left:3950;top:1471;width:114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2,075,475,362.78</w:t>
                      </w:r>
                      <w:r>
                        <w:rPr>
                          <w:rFonts w:ascii="Arial Narrow"/>
                          <w:sz w:val="18"/>
                        </w:rPr>
                      </w:r>
                    </w:p>
                  </w:txbxContent>
                </v:textbox>
                <w10:wrap type="none"/>
              </v:shape>
              <v:shape style="position:absolute;left:5775;top:1471;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980,603,171.77</w:t>
                      </w:r>
                      <w:r>
                        <w:rPr>
                          <w:rFonts w:ascii="Arial Narrow"/>
                          <w:sz w:val="18"/>
                        </w:rPr>
                      </w:r>
                    </w:p>
                  </w:txbxContent>
                </v:textbox>
                <w10:wrap type="none"/>
              </v:shape>
              <v:shape style="position:absolute;left:7250;top:1471;width:114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1,846,975,316.26</w:t>
                      </w:r>
                      <w:r>
                        <w:rPr>
                          <w:rFonts w:ascii="Arial Narrow"/>
                          <w:sz w:val="18"/>
                        </w:rPr>
                      </w:r>
                    </w:p>
                  </w:txbxContent>
                </v:textbox>
                <w10:wrap type="none"/>
              </v:shape>
              <v:shape style="position:absolute;left:9076;top:1471;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869,750,455.83</w:t>
                      </w:r>
                      <w:r>
                        <w:rPr>
                          <w:rFonts w:ascii="Arial Narrow"/>
                          <w:sz w:val="18"/>
                        </w:rPr>
                      </w:r>
                    </w:p>
                  </w:txbxContent>
                </v:textbox>
                <w10:wrap type="none"/>
              </v:shape>
            </v:group>
            <w10:wrap type="none"/>
          </v:group>
        </w:pict>
      </w:r>
      <w:r>
        <w:rPr/>
        <w:t>（2）</w:t>
      </w:r>
      <w:r>
        <w:rPr>
          <w:spacing w:val="-30"/>
        </w:rPr>
        <w:t> </w:t>
      </w:r>
      <w:r>
        <w:rPr/>
        <w:t>主营业务—按产品分类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tbl>
      <w:tblPr>
        <w:tblW w:w="0" w:type="auto"/>
        <w:jc w:val="left"/>
        <w:tblInd w:w="206" w:type="dxa"/>
        <w:tblLayout w:type="fixed"/>
        <w:tblCellMar>
          <w:top w:w="0" w:type="dxa"/>
          <w:left w:w="0" w:type="dxa"/>
          <w:bottom w:w="0" w:type="dxa"/>
          <w:right w:w="0" w:type="dxa"/>
        </w:tblCellMar>
        <w:tblLook w:val="01E0"/>
      </w:tblPr>
      <w:tblGrid>
        <w:gridCol w:w="2059"/>
        <w:gridCol w:w="1647"/>
        <w:gridCol w:w="1650"/>
        <w:gridCol w:w="1650"/>
        <w:gridCol w:w="1458"/>
      </w:tblGrid>
      <w:tr>
        <w:trPr>
          <w:trHeight w:val="566" w:hRule="exact"/>
        </w:trPr>
        <w:tc>
          <w:tcPr>
            <w:tcW w:w="2059"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相关设备</w:t>
            </w:r>
          </w:p>
          <w:p>
            <w:pPr>
              <w:pStyle w:val="TableParagraph"/>
              <w:spacing w:line="240" w:lineRule="auto" w:before="61"/>
              <w:ind w:left="35" w:right="0"/>
              <w:jc w:val="left"/>
              <w:rPr>
                <w:rFonts w:ascii="宋体" w:hAnsi="宋体" w:cs="宋体" w:eastAsia="宋体" w:hint="default"/>
                <w:sz w:val="18"/>
                <w:szCs w:val="18"/>
              </w:rPr>
            </w:pPr>
            <w:r>
              <w:rPr>
                <w:rFonts w:ascii="Arial Narrow" w:hAnsi="Arial Narrow" w:cs="Arial Narrow" w:eastAsia="Arial Narrow" w:hint="default"/>
                <w:sz w:val="18"/>
                <w:szCs w:val="18"/>
              </w:rPr>
              <w:t>IC</w:t>
            </w:r>
            <w:r>
              <w:rPr>
                <w:rFonts w:ascii="Arial Narrow" w:hAnsi="Arial Narrow" w:cs="Arial Narrow" w:eastAsia="Arial Narrow" w:hint="default"/>
                <w:spacing w:val="-10"/>
                <w:sz w:val="18"/>
                <w:szCs w:val="18"/>
              </w:rPr>
              <w:t> </w:t>
            </w:r>
            <w:r>
              <w:rPr>
                <w:rFonts w:ascii="宋体" w:hAnsi="宋体" w:cs="宋体" w:eastAsia="宋体" w:hint="default"/>
                <w:sz w:val="18"/>
                <w:szCs w:val="18"/>
              </w:rPr>
              <w:t>卡</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78"/>
              <w:jc w:val="right"/>
              <w:rPr>
                <w:rFonts w:ascii="Arial Narrow" w:hAnsi="Arial Narrow" w:cs="Arial Narrow" w:eastAsia="Arial Narrow" w:hint="default"/>
                <w:sz w:val="18"/>
                <w:szCs w:val="18"/>
              </w:rPr>
            </w:pPr>
            <w:r>
              <w:rPr>
                <w:rFonts w:ascii="Arial Narrow"/>
                <w:spacing w:val="-1"/>
                <w:w w:val="95"/>
                <w:sz w:val="18"/>
              </w:rPr>
              <w:t>28,698,655.90</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25"/>
              <w:jc w:val="right"/>
              <w:rPr>
                <w:rFonts w:ascii="Arial Narrow" w:hAnsi="Arial Narrow" w:cs="Arial Narrow" w:eastAsia="Arial Narrow" w:hint="default"/>
                <w:sz w:val="18"/>
                <w:szCs w:val="18"/>
              </w:rPr>
            </w:pPr>
            <w:r>
              <w:rPr>
                <w:rFonts w:ascii="Arial Narrow"/>
                <w:spacing w:val="-1"/>
                <w:w w:val="95"/>
                <w:sz w:val="18"/>
              </w:rPr>
              <w:t>26,757,694.63</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278"/>
              <w:jc w:val="right"/>
              <w:rPr>
                <w:rFonts w:ascii="Arial Narrow" w:hAnsi="Arial Narrow" w:cs="Arial Narrow" w:eastAsia="Arial Narrow" w:hint="default"/>
                <w:sz w:val="18"/>
                <w:szCs w:val="18"/>
              </w:rPr>
            </w:pPr>
            <w:r>
              <w:rPr>
                <w:rFonts w:ascii="Arial Narrow"/>
                <w:spacing w:val="-1"/>
                <w:w w:val="95"/>
                <w:sz w:val="18"/>
              </w:rPr>
              <w:t>39,593,436.73</w:t>
            </w:r>
            <w:r>
              <w:rPr>
                <w:rFonts w:ascii="Arial Narrow"/>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29,519,445.74</w:t>
            </w:r>
            <w:r>
              <w:rPr>
                <w:rFonts w:ascii="Arial Narrow"/>
                <w:sz w:val="18"/>
              </w:rPr>
            </w:r>
          </w:p>
        </w:tc>
      </w:tr>
      <w:tr>
        <w:trPr>
          <w:trHeight w:val="350" w:hRule="exact"/>
        </w:trPr>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税控收款机</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78"/>
              <w:jc w:val="right"/>
              <w:rPr>
                <w:rFonts w:ascii="Arial Narrow" w:hAnsi="Arial Narrow" w:cs="Arial Narrow" w:eastAsia="Arial Narrow" w:hint="default"/>
                <w:sz w:val="18"/>
                <w:szCs w:val="18"/>
              </w:rPr>
            </w:pPr>
            <w:r>
              <w:rPr>
                <w:rFonts w:ascii="Arial Narrow"/>
                <w:spacing w:val="-1"/>
                <w:w w:val="95"/>
                <w:sz w:val="18"/>
              </w:rPr>
              <w:t>174,096,029.97</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25"/>
              <w:jc w:val="right"/>
              <w:rPr>
                <w:rFonts w:ascii="Arial Narrow" w:hAnsi="Arial Narrow" w:cs="Arial Narrow" w:eastAsia="Arial Narrow" w:hint="default"/>
                <w:sz w:val="18"/>
                <w:szCs w:val="18"/>
              </w:rPr>
            </w:pPr>
            <w:r>
              <w:rPr>
                <w:rFonts w:ascii="Arial Narrow"/>
                <w:spacing w:val="-1"/>
                <w:w w:val="95"/>
                <w:sz w:val="18"/>
              </w:rPr>
              <w:t>73,134,045.22</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78"/>
              <w:jc w:val="right"/>
              <w:rPr>
                <w:rFonts w:ascii="Arial Narrow" w:hAnsi="Arial Narrow" w:cs="Arial Narrow" w:eastAsia="Arial Narrow" w:hint="default"/>
                <w:sz w:val="18"/>
                <w:szCs w:val="18"/>
              </w:rPr>
            </w:pPr>
            <w:r>
              <w:rPr>
                <w:rFonts w:ascii="Arial Narrow"/>
                <w:spacing w:val="-1"/>
                <w:w w:val="95"/>
                <w:sz w:val="18"/>
              </w:rPr>
              <w:t>26,542,589.63</w:t>
            </w:r>
            <w:r>
              <w:rPr>
                <w:rFonts w:ascii="Arial Narrow"/>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18"/>
                <w:szCs w:val="18"/>
              </w:rPr>
            </w:pPr>
            <w:r>
              <w:rPr>
                <w:rFonts w:ascii="Arial Narrow"/>
                <w:spacing w:val="-1"/>
                <w:w w:val="95"/>
                <w:sz w:val="18"/>
              </w:rPr>
              <w:t>22,164,565.66</w:t>
            </w:r>
            <w:r>
              <w:rPr>
                <w:rFonts w:ascii="Arial Narrow"/>
                <w:sz w:val="18"/>
              </w:rPr>
            </w:r>
          </w:p>
        </w:tc>
      </w:tr>
      <w:tr>
        <w:trPr>
          <w:trHeight w:val="350" w:hRule="exact"/>
        </w:trPr>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网络、软件与系统集成</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78"/>
              <w:jc w:val="right"/>
              <w:rPr>
                <w:rFonts w:ascii="Arial Narrow" w:hAnsi="Arial Narrow" w:cs="Arial Narrow" w:eastAsia="Arial Narrow" w:hint="default"/>
                <w:sz w:val="18"/>
                <w:szCs w:val="18"/>
              </w:rPr>
            </w:pPr>
            <w:r>
              <w:rPr>
                <w:rFonts w:ascii="Arial Narrow"/>
                <w:spacing w:val="-1"/>
                <w:w w:val="95"/>
                <w:sz w:val="18"/>
              </w:rPr>
              <w:t>1,223,958,777.65</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25"/>
              <w:jc w:val="right"/>
              <w:rPr>
                <w:rFonts w:ascii="Arial Narrow" w:hAnsi="Arial Narrow" w:cs="Arial Narrow" w:eastAsia="Arial Narrow" w:hint="default"/>
                <w:sz w:val="18"/>
                <w:szCs w:val="18"/>
              </w:rPr>
            </w:pPr>
            <w:r>
              <w:rPr>
                <w:rFonts w:ascii="Arial Narrow"/>
                <w:spacing w:val="-1"/>
                <w:w w:val="95"/>
                <w:sz w:val="18"/>
              </w:rPr>
              <w:t>911,014,611.41</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78"/>
              <w:jc w:val="right"/>
              <w:rPr>
                <w:rFonts w:ascii="Arial Narrow" w:hAnsi="Arial Narrow" w:cs="Arial Narrow" w:eastAsia="Arial Narrow" w:hint="default"/>
                <w:sz w:val="18"/>
                <w:szCs w:val="18"/>
              </w:rPr>
            </w:pPr>
            <w:r>
              <w:rPr>
                <w:rFonts w:ascii="Arial Narrow"/>
                <w:spacing w:val="-1"/>
                <w:w w:val="95"/>
                <w:sz w:val="18"/>
              </w:rPr>
              <w:t>1,026,273,317.48</w:t>
            </w:r>
            <w:r>
              <w:rPr>
                <w:rFonts w:ascii="Arial Narrow"/>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Arial Narrow" w:hAnsi="Arial Narrow" w:cs="Arial Narrow" w:eastAsia="Arial Narrow" w:hint="default"/>
                <w:sz w:val="18"/>
                <w:szCs w:val="18"/>
              </w:rPr>
            </w:pPr>
            <w:r>
              <w:rPr>
                <w:rFonts w:ascii="Arial Narrow"/>
                <w:spacing w:val="-1"/>
                <w:w w:val="95"/>
                <w:sz w:val="18"/>
              </w:rPr>
              <w:t>742,754,338.38</w:t>
            </w:r>
            <w:r>
              <w:rPr>
                <w:rFonts w:ascii="Arial Narrow"/>
                <w:sz w:val="18"/>
              </w:rPr>
            </w:r>
          </w:p>
        </w:tc>
      </w:tr>
      <w:tr>
        <w:trPr>
          <w:trHeight w:val="350" w:hRule="exact"/>
        </w:trPr>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渠道销售</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78"/>
              <w:jc w:val="right"/>
              <w:rPr>
                <w:rFonts w:ascii="Arial Narrow" w:hAnsi="Arial Narrow" w:cs="Arial Narrow" w:eastAsia="Arial Narrow" w:hint="default"/>
                <w:sz w:val="18"/>
                <w:szCs w:val="18"/>
              </w:rPr>
            </w:pPr>
            <w:r>
              <w:rPr>
                <w:rFonts w:ascii="Arial Narrow"/>
                <w:spacing w:val="-1"/>
                <w:w w:val="95"/>
                <w:sz w:val="18"/>
              </w:rPr>
              <w:t>3,769,374,688.32</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25"/>
              <w:jc w:val="right"/>
              <w:rPr>
                <w:rFonts w:ascii="Arial Narrow" w:hAnsi="Arial Narrow" w:cs="Arial Narrow" w:eastAsia="Arial Narrow" w:hint="default"/>
                <w:sz w:val="18"/>
                <w:szCs w:val="18"/>
              </w:rPr>
            </w:pPr>
            <w:r>
              <w:rPr>
                <w:rFonts w:ascii="Arial Narrow"/>
                <w:spacing w:val="-1"/>
                <w:w w:val="95"/>
                <w:sz w:val="18"/>
              </w:rPr>
              <w:t>3,690,297,579.42</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79"/>
              <w:jc w:val="right"/>
              <w:rPr>
                <w:rFonts w:ascii="Arial Narrow" w:hAnsi="Arial Narrow" w:cs="Arial Narrow" w:eastAsia="Arial Narrow" w:hint="default"/>
                <w:sz w:val="18"/>
                <w:szCs w:val="18"/>
              </w:rPr>
            </w:pPr>
            <w:r>
              <w:rPr>
                <w:rFonts w:ascii="Arial Narrow"/>
                <w:spacing w:val="-1"/>
                <w:w w:val="95"/>
                <w:sz w:val="18"/>
              </w:rPr>
              <w:t>2,904,105,375.79</w:t>
            </w:r>
            <w:r>
              <w:rPr>
                <w:rFonts w:ascii="Arial Narrow"/>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18"/>
                <w:szCs w:val="18"/>
              </w:rPr>
            </w:pPr>
            <w:r>
              <w:rPr>
                <w:rFonts w:ascii="Arial Narrow"/>
                <w:spacing w:val="-1"/>
                <w:w w:val="95"/>
                <w:sz w:val="18"/>
              </w:rPr>
              <w:t>2,798,219,677.50</w:t>
            </w:r>
            <w:r>
              <w:rPr>
                <w:rFonts w:ascii="Arial Narrow"/>
                <w:sz w:val="18"/>
              </w:rPr>
            </w:r>
          </w:p>
        </w:tc>
      </w:tr>
      <w:tr>
        <w:trPr>
          <w:trHeight w:val="350" w:hRule="exact"/>
        </w:trPr>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78"/>
              <w:jc w:val="right"/>
              <w:rPr>
                <w:rFonts w:ascii="Arial Narrow" w:hAnsi="Arial Narrow" w:cs="Arial Narrow" w:eastAsia="Arial Narrow" w:hint="default"/>
                <w:sz w:val="18"/>
                <w:szCs w:val="18"/>
              </w:rPr>
            </w:pPr>
            <w:r>
              <w:rPr>
                <w:rFonts w:ascii="Arial Narrow"/>
                <w:spacing w:val="-1"/>
                <w:w w:val="95"/>
                <w:sz w:val="18"/>
              </w:rPr>
              <w:t>185,484,477.83</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25"/>
              <w:jc w:val="right"/>
              <w:rPr>
                <w:rFonts w:ascii="Arial Narrow" w:hAnsi="Arial Narrow" w:cs="Arial Narrow" w:eastAsia="Arial Narrow" w:hint="default"/>
                <w:sz w:val="18"/>
                <w:szCs w:val="18"/>
              </w:rPr>
            </w:pPr>
            <w:r>
              <w:rPr>
                <w:rFonts w:ascii="Arial Narrow"/>
                <w:spacing w:val="-1"/>
                <w:w w:val="95"/>
                <w:sz w:val="18"/>
              </w:rPr>
              <w:t>118,428,667.67</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78"/>
              <w:jc w:val="right"/>
              <w:rPr>
                <w:rFonts w:ascii="Arial Narrow" w:hAnsi="Arial Narrow" w:cs="Arial Narrow" w:eastAsia="Arial Narrow" w:hint="default"/>
                <w:sz w:val="18"/>
                <w:szCs w:val="18"/>
              </w:rPr>
            </w:pPr>
            <w:r>
              <w:rPr>
                <w:rFonts w:ascii="Arial Narrow"/>
                <w:spacing w:val="-1"/>
                <w:w w:val="95"/>
                <w:sz w:val="18"/>
              </w:rPr>
              <w:t>211,038,253.46</w:t>
            </w:r>
            <w:r>
              <w:rPr>
                <w:rFonts w:ascii="Arial Narrow"/>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18"/>
                <w:szCs w:val="18"/>
              </w:rPr>
            </w:pPr>
            <w:r>
              <w:rPr>
                <w:rFonts w:ascii="Arial Narrow"/>
                <w:spacing w:val="-1"/>
                <w:w w:val="95"/>
                <w:sz w:val="18"/>
              </w:rPr>
              <w:t>144,820,452.33</w:t>
            </w:r>
            <w:r>
              <w:rPr>
                <w:rFonts w:ascii="Arial Narrow"/>
                <w:sz w:val="18"/>
              </w:rPr>
            </w:r>
          </w:p>
        </w:tc>
      </w:tr>
      <w:tr>
        <w:trPr>
          <w:trHeight w:val="359" w:hRule="exact"/>
        </w:trPr>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78"/>
              <w:jc w:val="right"/>
              <w:rPr>
                <w:rFonts w:ascii="Arial Narrow" w:hAnsi="Arial Narrow" w:cs="Arial Narrow" w:eastAsia="Arial Narrow" w:hint="default"/>
                <w:sz w:val="18"/>
                <w:szCs w:val="18"/>
              </w:rPr>
            </w:pPr>
            <w:r>
              <w:rPr>
                <w:rFonts w:ascii="Arial Narrow"/>
                <w:b/>
                <w:spacing w:val="-1"/>
                <w:w w:val="95"/>
                <w:sz w:val="18"/>
              </w:rPr>
              <w:t>7,457,087,992.45</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25"/>
              <w:jc w:val="right"/>
              <w:rPr>
                <w:rFonts w:ascii="Arial Narrow" w:hAnsi="Arial Narrow" w:cs="Arial Narrow" w:eastAsia="Arial Narrow" w:hint="default"/>
                <w:sz w:val="18"/>
                <w:szCs w:val="18"/>
              </w:rPr>
            </w:pPr>
            <w:r>
              <w:rPr>
                <w:rFonts w:ascii="Arial Narrow"/>
                <w:b/>
                <w:spacing w:val="-1"/>
                <w:w w:val="95"/>
                <w:sz w:val="18"/>
              </w:rPr>
              <w:t>5,800,235,770.12</w:t>
            </w:r>
            <w:r>
              <w:rPr>
                <w:rFonts w:ascii="Arial Narrow"/>
                <w:sz w:val="18"/>
              </w:rPr>
            </w: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279"/>
              <w:jc w:val="right"/>
              <w:rPr>
                <w:rFonts w:ascii="Arial Narrow" w:hAnsi="Arial Narrow" w:cs="Arial Narrow" w:eastAsia="Arial Narrow" w:hint="default"/>
                <w:sz w:val="18"/>
                <w:szCs w:val="18"/>
              </w:rPr>
            </w:pPr>
            <w:r>
              <w:rPr>
                <w:rFonts w:ascii="Arial Narrow"/>
                <w:b/>
                <w:spacing w:val="-1"/>
                <w:w w:val="95"/>
                <w:sz w:val="18"/>
              </w:rPr>
              <w:t>6,054,528,289.35</w:t>
            </w:r>
            <w:r>
              <w:rPr>
                <w:rFonts w:ascii="Arial Narrow"/>
                <w:sz w:val="18"/>
              </w:rPr>
            </w:r>
          </w:p>
        </w:tc>
        <w:tc>
          <w:tcPr>
            <w:tcW w:w="145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3"/>
              <w:jc w:val="right"/>
              <w:rPr>
                <w:rFonts w:ascii="Arial Narrow" w:hAnsi="Arial Narrow" w:cs="Arial Narrow" w:eastAsia="Arial Narrow" w:hint="default"/>
                <w:sz w:val="18"/>
                <w:szCs w:val="18"/>
              </w:rPr>
            </w:pPr>
            <w:r>
              <w:rPr>
                <w:rFonts w:ascii="Arial Narrow"/>
                <w:b/>
                <w:spacing w:val="-1"/>
                <w:w w:val="95"/>
                <w:sz w:val="18"/>
              </w:rPr>
              <w:t>4,607,228,935.44</w:t>
            </w:r>
            <w:r>
              <w:rPr>
                <w:rFonts w:ascii="Arial Narrow"/>
                <w:sz w:val="18"/>
              </w:rPr>
            </w:r>
          </w:p>
        </w:tc>
      </w:tr>
    </w:tbl>
    <w:p>
      <w:pPr>
        <w:spacing w:line="240" w:lineRule="auto" w:before="2"/>
        <w:rPr>
          <w:rFonts w:ascii="宋体" w:hAnsi="宋体" w:cs="宋体" w:eastAsia="宋体" w:hint="default"/>
          <w:sz w:val="14"/>
          <w:szCs w:val="14"/>
        </w:rPr>
      </w:pPr>
    </w:p>
    <w:p>
      <w:pPr>
        <w:pStyle w:val="BodyText"/>
        <w:spacing w:line="357" w:lineRule="auto" w:before="35"/>
        <w:ind w:left="241" w:right="119" w:firstLine="500"/>
        <w:jc w:val="left"/>
      </w:pPr>
      <w:r>
        <w:rPr/>
        <w:t>（3）</w:t>
      </w:r>
      <w:r>
        <w:rPr>
          <w:spacing w:val="-41"/>
        </w:rPr>
        <w:t> </w:t>
      </w:r>
      <w:r>
        <w:rPr/>
        <w:t>本年公司前五名客户销售收入总额</w:t>
      </w:r>
      <w:r>
        <w:rPr>
          <w:spacing w:val="-60"/>
        </w:rPr>
        <w:t> </w:t>
      </w:r>
      <w:r>
        <w:rPr/>
        <w:t>1,013,543,486.87</w:t>
      </w:r>
      <w:r>
        <w:rPr>
          <w:spacing w:val="-59"/>
        </w:rPr>
        <w:t> </w:t>
      </w:r>
      <w:r>
        <w:rPr>
          <w:spacing w:val="-5"/>
        </w:rPr>
        <w:t>元，占本年营业收入总额的</w:t>
      </w:r>
      <w:r>
        <w:rPr>
          <w:spacing w:val="-1"/>
        </w:rPr>
        <w:t> </w:t>
      </w:r>
      <w:r>
        <w:rPr/>
        <w:t>13.53%。</w:t>
      </w:r>
    </w:p>
    <w:p>
      <w:pPr>
        <w:spacing w:after="0" w:line="357" w:lineRule="auto"/>
        <w:jc w:val="left"/>
        <w:sectPr>
          <w:pgSz w:w="11910" w:h="16840"/>
          <w:pgMar w:header="0" w:footer="865" w:top="1100" w:bottom="1060" w:left="1460" w:right="1460"/>
        </w:sectPr>
      </w:pPr>
    </w:p>
    <w:p>
      <w:pPr>
        <w:spacing w:line="240" w:lineRule="auto" w:before="5"/>
        <w:rPr>
          <w:rFonts w:ascii="宋体" w:hAnsi="宋体" w:cs="宋体" w:eastAsia="宋体" w:hint="default"/>
          <w:sz w:val="23"/>
          <w:szCs w:val="23"/>
        </w:rPr>
      </w:pPr>
      <w:r>
        <w:rPr/>
        <w:pict>
          <v:group style="position:absolute;margin-left:78.360001pt;margin-top:522.539612pt;width:438pt;height:122.7pt;mso-position-horizontal-relative:page;mso-position-vertical-relative:page;z-index:-898192" coordorigin="1567,10451" coordsize="8760,2454">
            <v:shape style="position:absolute;left:6204;top:10463;width:10;height:2" type="#_x0000_t75" stroked="false">
              <v:imagedata r:id="rId69" o:title=""/>
            </v:shape>
            <v:shape style="position:absolute;left:8354;top:10463;width:10;height:2" type="#_x0000_t75" stroked="false">
              <v:imagedata r:id="rId69" o:title=""/>
            </v:shape>
            <v:shape style="position:absolute;left:6191;top:10451;width:2186;height:366" type="#_x0000_t75" stroked="false">
              <v:imagedata r:id="rId240" o:title=""/>
            </v:shape>
            <v:shape style="position:absolute;left:1567;top:10789;width:8760;height:2116" type="#_x0000_t75" stroked="false">
              <v:imagedata r:id="rId241" o:title=""/>
            </v:shape>
            <w10:wrap type="none"/>
          </v:group>
        </w:pict>
      </w:r>
      <w:r>
        <w:rPr/>
        <w:pict>
          <v:group style="position:absolute;margin-left:78.360001pt;margin-top:680.399658pt;width:438.45pt;height:79.350pt;mso-position-horizontal-relative:page;mso-position-vertical-relative:page;z-index:-898168" coordorigin="1567,13608" coordsize="8769,1587">
            <v:shape style="position:absolute;left:5612;top:13625;width:10;height:2" type="#_x0000_t75" stroked="false">
              <v:imagedata r:id="rId69" o:title=""/>
            </v:shape>
            <v:shape style="position:absolute;left:8156;top:13625;width:10;height:2" type="#_x0000_t75" stroked="false">
              <v:imagedata r:id="rId69" o:title=""/>
            </v:shape>
            <v:shape style="position:absolute;left:5593;top:13608;width:2592;height:557" type="#_x0000_t75" stroked="false">
              <v:imagedata r:id="rId242" o:title=""/>
            </v:shape>
            <v:shape style="position:absolute;left:1567;top:14126;width:8768;height:1068" type="#_x0000_t75" stroked="false">
              <v:imagedata r:id="rId243" o:title=""/>
            </v:shape>
            <w10:wrap type="none"/>
          </v:group>
        </w:pict>
      </w:r>
    </w:p>
    <w:p>
      <w:pPr>
        <w:pStyle w:val="BodyText"/>
        <w:spacing w:line="240" w:lineRule="auto" w:before="35"/>
        <w:ind w:left="644" w:right="119"/>
        <w:jc w:val="left"/>
      </w:pPr>
      <w:r>
        <w:rPr/>
        <w:pict>
          <v:group style="position:absolute;margin-left:78.360001pt;margin-top:23.61397pt;width:438.4pt;height:103.5pt;mso-position-horizontal-relative:page;mso-position-vertical-relative:paragraph;z-index:-898264" coordorigin="1567,472" coordsize="8768,2070">
            <v:group style="position:absolute;left:1586;top:477;width:2475;height:2" coordorigin="1586,477" coordsize="2475,2">
              <v:shape style="position:absolute;left:1586;top:477;width:2475;height:2" coordorigin="1586,477" coordsize="2475,0" path="m1586,477l4061,477e" filled="false" stroked="true" strokeweight=".48pt" strokecolor="#000000">
                <v:path arrowok="t"/>
              </v:shape>
            </v:group>
            <v:group style="position:absolute;left:1586;top:496;width:2475;height:2" coordorigin="1586,496" coordsize="2475,2">
              <v:shape style="position:absolute;left:1586;top:496;width:2475;height:2" coordorigin="1586,496" coordsize="2475,0" path="m1586,496l4061,496e" filled="false" stroked="true" strokeweight=".48pt" strokecolor="#000000">
                <v:path arrowok="t"/>
              </v:shape>
              <v:shape style="position:absolute;left:4061;top:501;width:10;height:2" type="#_x0000_t75" stroked="false">
                <v:imagedata r:id="rId66" o:title=""/>
              </v:shape>
            </v:group>
            <v:group style="position:absolute;left:4061;top:477;width:29;height:2" coordorigin="4061,477" coordsize="29,2">
              <v:shape style="position:absolute;left:4061;top:477;width:29;height:2" coordorigin="4061,477" coordsize="29,0" path="m4061,477l4090,477e" filled="false" stroked="true" strokeweight=".48pt" strokecolor="#000000">
                <v:path arrowok="t"/>
              </v:shape>
            </v:group>
            <v:group style="position:absolute;left:4061;top:496;width:29;height:2" coordorigin="4061,496" coordsize="29,2">
              <v:shape style="position:absolute;left:4061;top:496;width:29;height:2" coordorigin="4061,496" coordsize="29,0" path="m4061,496l4090,496e" filled="false" stroked="true" strokeweight=".48pt" strokecolor="#000000">
                <v:path arrowok="t"/>
              </v:shape>
            </v:group>
            <v:group style="position:absolute;left:4090;top:477;width:1827;height:2" coordorigin="4090,477" coordsize="1827,2">
              <v:shape style="position:absolute;left:4090;top:477;width:1827;height:2" coordorigin="4090,477" coordsize="1827,0" path="m4090,477l5916,477e" filled="false" stroked="true" strokeweight=".48pt" strokecolor="#000000">
                <v:path arrowok="t"/>
              </v:shape>
            </v:group>
            <v:group style="position:absolute;left:4090;top:496;width:1827;height:2" coordorigin="4090,496" coordsize="1827,2">
              <v:shape style="position:absolute;left:4090;top:496;width:1827;height:2" coordorigin="4090,496" coordsize="1827,0" path="m4090,496l5916,496e" filled="false" stroked="true" strokeweight=".48pt" strokecolor="#000000">
                <v:path arrowok="t"/>
              </v:shape>
              <v:shape style="position:absolute;left:5916;top:501;width:10;height:2" type="#_x0000_t75" stroked="false">
                <v:imagedata r:id="rId66" o:title=""/>
              </v:shape>
            </v:group>
            <v:group style="position:absolute;left:5916;top:477;width:29;height:2" coordorigin="5916,477" coordsize="29,2">
              <v:shape style="position:absolute;left:5916;top:477;width:29;height:2" coordorigin="5916,477" coordsize="29,0" path="m5916,477l5945,477e" filled="false" stroked="true" strokeweight=".48pt" strokecolor="#000000">
                <v:path arrowok="t"/>
              </v:shape>
            </v:group>
            <v:group style="position:absolute;left:5916;top:496;width:29;height:2" coordorigin="5916,496" coordsize="29,2">
              <v:shape style="position:absolute;left:5916;top:496;width:29;height:2" coordorigin="5916,496" coordsize="29,0" path="m5916,496l5945,496e" filled="false" stroked="true" strokeweight=".48pt" strokecolor="#000000">
                <v:path arrowok="t"/>
              </v:shape>
            </v:group>
            <v:group style="position:absolute;left:5945;top:477;width:2345;height:2" coordorigin="5945,477" coordsize="2345,2">
              <v:shape style="position:absolute;left:5945;top:477;width:2345;height:2" coordorigin="5945,477" coordsize="2345,0" path="m5945,477l8290,477e" filled="false" stroked="true" strokeweight=".48pt" strokecolor="#000000">
                <v:path arrowok="t"/>
              </v:shape>
            </v:group>
            <v:group style="position:absolute;left:5945;top:496;width:2345;height:2" coordorigin="5945,496" coordsize="2345,2">
              <v:shape style="position:absolute;left:5945;top:496;width:2345;height:2" coordorigin="5945,496" coordsize="2345,0" path="m5945,496l8290,496e" filled="false" stroked="true" strokeweight=".48pt" strokecolor="#000000">
                <v:path arrowok="t"/>
              </v:shape>
              <v:shape style="position:absolute;left:8290;top:501;width:10;height:2" type="#_x0000_t75" stroked="false">
                <v:imagedata r:id="rId66" o:title=""/>
              </v:shape>
            </v:group>
            <v:group style="position:absolute;left:8290;top:477;width:29;height:2" coordorigin="8290,477" coordsize="29,2">
              <v:shape style="position:absolute;left:8290;top:477;width:29;height:2" coordorigin="8290,477" coordsize="29,0" path="m8290,477l8318,477e" filled="false" stroked="true" strokeweight=".48pt" strokecolor="#000000">
                <v:path arrowok="t"/>
              </v:shape>
            </v:group>
            <v:group style="position:absolute;left:8290;top:496;width:29;height:2" coordorigin="8290,496" coordsize="29,2">
              <v:shape style="position:absolute;left:8290;top:496;width:29;height:2" coordorigin="8290,496" coordsize="29,0" path="m8290,496l8318,496e" filled="false" stroked="true" strokeweight=".48pt" strokecolor="#000000">
                <v:path arrowok="t"/>
              </v:shape>
            </v:group>
            <v:group style="position:absolute;left:8318;top:477;width:1991;height:2" coordorigin="8318,477" coordsize="1991,2">
              <v:shape style="position:absolute;left:8318;top:477;width:1991;height:2" coordorigin="8318,477" coordsize="1991,0" path="m8318,477l10309,477e" filled="false" stroked="true" strokeweight=".48pt" strokecolor="#000000">
                <v:path arrowok="t"/>
              </v:shape>
            </v:group>
            <v:group style="position:absolute;left:8318;top:496;width:1991;height:2" coordorigin="8318,496" coordsize="1991,2">
              <v:shape style="position:absolute;left:8318;top:496;width:1991;height:2" coordorigin="8318,496" coordsize="1991,0" path="m8318,496l10309,496e" filled="false" stroked="true" strokeweight=".48pt" strokecolor="#000000">
                <v:path arrowok="t"/>
              </v:shape>
              <v:shape style="position:absolute;left:4042;top:483;width:4277;height:348" type="#_x0000_t75" stroked="false">
                <v:imagedata r:id="rId244" o:title=""/>
              </v:shape>
            </v:group>
            <v:group style="position:absolute;left:1586;top:2537;width:2475;height:2" coordorigin="1586,2537" coordsize="2475,2">
              <v:shape style="position:absolute;left:1586;top:2537;width:2475;height:2" coordorigin="1586,2537" coordsize="2475,0" path="m1586,2537l4061,2537e" filled="false" stroked="true" strokeweight=".48pt" strokecolor="#000000">
                <v:path arrowok="t"/>
              </v:shape>
            </v:group>
            <v:group style="position:absolute;left:1586;top:2518;width:2475;height:2" coordorigin="1586,2518" coordsize="2475,2">
              <v:shape style="position:absolute;left:1586;top:2518;width:2475;height:2" coordorigin="1586,2518" coordsize="2475,0" path="m1586,2518l4061,2518e" filled="false" stroked="true" strokeweight=".48pt" strokecolor="#000000">
                <v:path arrowok="t"/>
              </v:shape>
            </v:group>
            <v:group style="position:absolute;left:4061;top:2518;width:29;height:2" coordorigin="4061,2518" coordsize="29,2">
              <v:shape style="position:absolute;left:4061;top:2518;width:29;height:2" coordorigin="4061,2518" coordsize="29,0" path="m4061,2518l4090,2518e" filled="false" stroked="true" strokeweight=".48pt" strokecolor="#000000">
                <v:path arrowok="t"/>
              </v:shape>
            </v:group>
            <v:group style="position:absolute;left:4061;top:2537;width:1856;height:2" coordorigin="4061,2537" coordsize="1856,2">
              <v:shape style="position:absolute;left:4061;top:2537;width:1856;height:2" coordorigin="4061,2537" coordsize="1856,0" path="m4061,2537l5916,2537e" filled="false" stroked="true" strokeweight=".48pt" strokecolor="#000000">
                <v:path arrowok="t"/>
              </v:shape>
            </v:group>
            <v:group style="position:absolute;left:4090;top:2518;width:1827;height:2" coordorigin="4090,2518" coordsize="1827,2">
              <v:shape style="position:absolute;left:4090;top:2518;width:1827;height:2" coordorigin="4090,2518" coordsize="1827,0" path="m4090,2518l5916,2518e" filled="false" stroked="true" strokeweight=".48pt" strokecolor="#000000">
                <v:path arrowok="t"/>
              </v:shape>
            </v:group>
            <v:group style="position:absolute;left:5916;top:2518;width:29;height:2" coordorigin="5916,2518" coordsize="29,2">
              <v:shape style="position:absolute;left:5916;top:2518;width:29;height:2" coordorigin="5916,2518" coordsize="29,0" path="m5916,2518l5945,2518e" filled="false" stroked="true" strokeweight=".48pt" strokecolor="#000000">
                <v:path arrowok="t"/>
              </v:shape>
            </v:group>
            <v:group style="position:absolute;left:5916;top:2537;width:2374;height:2" coordorigin="5916,2537" coordsize="2374,2">
              <v:shape style="position:absolute;left:5916;top:2537;width:2374;height:2" coordorigin="5916,2537" coordsize="2374,0" path="m5916,2537l8290,2537e" filled="false" stroked="true" strokeweight=".48pt" strokecolor="#000000">
                <v:path arrowok="t"/>
              </v:shape>
            </v:group>
            <v:group style="position:absolute;left:5945;top:2518;width:2345;height:2" coordorigin="5945,2518" coordsize="2345,2">
              <v:shape style="position:absolute;left:5945;top:2518;width:2345;height:2" coordorigin="5945,2518" coordsize="2345,0" path="m5945,2518l8290,2518e" filled="false" stroked="true" strokeweight=".48pt" strokecolor="#000000">
                <v:path arrowok="t"/>
              </v:shape>
              <v:shape style="position:absolute;left:1567;top:793;width:8767;height:1721" type="#_x0000_t75" stroked="false">
                <v:imagedata r:id="rId245" o:title=""/>
              </v:shape>
            </v:group>
            <v:group style="position:absolute;left:8290;top:2518;width:29;height:2" coordorigin="8290,2518" coordsize="29,2">
              <v:shape style="position:absolute;left:8290;top:2518;width:29;height:2" coordorigin="8290,2518" coordsize="29,0" path="m8290,2518l8318,2518e" filled="false" stroked="true" strokeweight=".48pt" strokecolor="#000000">
                <v:path arrowok="t"/>
              </v:shape>
            </v:group>
            <v:group style="position:absolute;left:8290;top:2537;width:2020;height:2" coordorigin="8290,2537" coordsize="2020,2">
              <v:shape style="position:absolute;left:8290;top:2537;width:2020;height:2" coordorigin="8290,2537" coordsize="2020,0" path="m8290,2537l10309,2537e" filled="false" stroked="true" strokeweight=".48pt" strokecolor="#000000">
                <v:path arrowok="t"/>
              </v:shape>
            </v:group>
            <v:group style="position:absolute;left:8318;top:2518;width:1991;height:2" coordorigin="8318,2518" coordsize="1991,2">
              <v:shape style="position:absolute;left:8318;top:2518;width:1991;height:2" coordorigin="8318,2518" coordsize="1991,0" path="m8318,2518l10309,2518e" filled="false" stroked="true" strokeweight=".48pt" strokecolor="#000000">
                <v:path arrowok="t"/>
              </v:shape>
            </v:group>
            <w10:wrap type="none"/>
          </v:group>
        </w:pict>
      </w:r>
      <w:r>
        <w:rPr/>
        <w:t>33.</w:t>
      </w:r>
      <w:r>
        <w:rPr>
          <w:spacing w:val="-24"/>
        </w:rPr>
        <w:t> </w:t>
      </w:r>
      <w:r>
        <w:rPr/>
        <w:t>营业税金及附加</w:t>
      </w:r>
    </w:p>
    <w:p>
      <w:pPr>
        <w:spacing w:line="240" w:lineRule="auto" w:before="7"/>
        <w:rPr>
          <w:rFonts w:ascii="宋体" w:hAnsi="宋体" w:cs="宋体" w:eastAsia="宋体" w:hint="default"/>
          <w:sz w:val="13"/>
          <w:szCs w:val="13"/>
        </w:rPr>
      </w:pPr>
    </w:p>
    <w:tbl>
      <w:tblPr>
        <w:tblW w:w="0" w:type="auto"/>
        <w:jc w:val="left"/>
        <w:tblInd w:w="206" w:type="dxa"/>
        <w:tblLayout w:type="fixed"/>
        <w:tblCellMar>
          <w:top w:w="0" w:type="dxa"/>
          <w:left w:w="0" w:type="dxa"/>
          <w:bottom w:w="0" w:type="dxa"/>
          <w:right w:w="0" w:type="dxa"/>
        </w:tblCellMar>
        <w:tblLook w:val="01E0"/>
      </w:tblPr>
      <w:tblGrid>
        <w:gridCol w:w="2041"/>
        <w:gridCol w:w="2439"/>
        <w:gridCol w:w="2119"/>
        <w:gridCol w:w="1590"/>
      </w:tblGrid>
      <w:tr>
        <w:trPr>
          <w:trHeight w:val="333" w:hRule="exact"/>
        </w:trPr>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94"/>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32" w:right="0"/>
              <w:jc w:val="center"/>
              <w:rPr>
                <w:rFonts w:ascii="宋体" w:hAnsi="宋体" w:cs="宋体" w:eastAsia="宋体" w:hint="default"/>
                <w:sz w:val="18"/>
                <w:szCs w:val="18"/>
              </w:rPr>
            </w:pPr>
            <w:r>
              <w:rPr>
                <w:rFonts w:ascii="宋体" w:hAnsi="宋体" w:cs="宋体" w:eastAsia="宋体" w:hint="default"/>
                <w:b/>
                <w:bCs/>
                <w:sz w:val="18"/>
                <w:szCs w:val="18"/>
              </w:rPr>
              <w:t>计缴比例（%）</w:t>
            </w:r>
            <w:r>
              <w:rPr>
                <w:rFonts w:ascii="宋体" w:hAnsi="宋体" w:cs="宋体" w:eastAsia="宋体" w:hint="default"/>
                <w:sz w:val="18"/>
                <w:szCs w:val="18"/>
              </w:rPr>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98"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676"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39" w:hRule="exact"/>
        </w:trPr>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34" w:right="0"/>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w:t>
            </w:r>
            <w:r>
              <w:rPr>
                <w:rFonts w:ascii="Arial Narrow" w:hAnsi="Arial Narrow" w:cs="Arial Narrow" w:eastAsia="Arial Narrow" w:hint="default"/>
                <w:sz w:val="18"/>
                <w:szCs w:val="18"/>
              </w:rPr>
              <w:t>5%</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59"/>
              <w:ind w:left="564" w:right="0"/>
              <w:jc w:val="left"/>
              <w:rPr>
                <w:rFonts w:ascii="Arial Narrow" w:hAnsi="Arial Narrow" w:cs="Arial Narrow" w:eastAsia="Arial Narrow" w:hint="default"/>
                <w:sz w:val="18"/>
                <w:szCs w:val="18"/>
              </w:rPr>
            </w:pPr>
            <w:r>
              <w:rPr>
                <w:rFonts w:ascii="Arial Narrow"/>
                <w:sz w:val="18"/>
              </w:rPr>
              <w:t>49,794,167.10</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Arial Narrow" w:hAnsi="Arial Narrow" w:cs="Arial Narrow" w:eastAsia="Arial Narrow" w:hint="default"/>
                <w:sz w:val="18"/>
                <w:szCs w:val="18"/>
              </w:rPr>
            </w:pPr>
            <w:r>
              <w:rPr>
                <w:rFonts w:ascii="Arial Narrow"/>
                <w:spacing w:val="-1"/>
                <w:w w:val="95"/>
                <w:sz w:val="18"/>
              </w:rPr>
              <w:t>49,350,311.54</w:t>
            </w:r>
            <w:r>
              <w:rPr>
                <w:rFonts w:ascii="Arial Narrow"/>
                <w:sz w:val="18"/>
              </w:rPr>
            </w:r>
          </w:p>
        </w:tc>
      </w:tr>
      <w:tr>
        <w:trPr>
          <w:trHeight w:val="340" w:hRule="exact"/>
        </w:trPr>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33" w:right="0"/>
              <w:jc w:val="center"/>
              <w:rPr>
                <w:rFonts w:ascii="Arial Narrow" w:hAnsi="Arial Narrow" w:cs="Arial Narrow" w:eastAsia="Arial Narrow" w:hint="default"/>
                <w:sz w:val="18"/>
                <w:szCs w:val="18"/>
              </w:rPr>
            </w:pPr>
            <w:r>
              <w:rPr>
                <w:rFonts w:ascii="Arial Narrow"/>
                <w:sz w:val="18"/>
              </w:rPr>
              <w:t>7%</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564" w:right="0"/>
              <w:jc w:val="left"/>
              <w:rPr>
                <w:rFonts w:ascii="Arial Narrow" w:hAnsi="Arial Narrow" w:cs="Arial Narrow" w:eastAsia="Arial Narrow" w:hint="default"/>
                <w:sz w:val="18"/>
                <w:szCs w:val="18"/>
              </w:rPr>
            </w:pPr>
            <w:r>
              <w:rPr>
                <w:rFonts w:ascii="Arial Narrow"/>
                <w:sz w:val="18"/>
              </w:rPr>
              <w:t>15,706,150.95</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18"/>
                <w:szCs w:val="18"/>
              </w:rPr>
            </w:pPr>
            <w:r>
              <w:rPr>
                <w:rFonts w:ascii="Arial Narrow"/>
                <w:spacing w:val="-1"/>
                <w:w w:val="95"/>
                <w:sz w:val="18"/>
              </w:rPr>
              <w:t>12,059,786.19</w:t>
            </w:r>
            <w:r>
              <w:rPr>
                <w:rFonts w:ascii="Arial Narrow"/>
                <w:sz w:val="18"/>
              </w:rPr>
            </w:r>
          </w:p>
        </w:tc>
      </w:tr>
      <w:tr>
        <w:trPr>
          <w:trHeight w:val="340" w:hRule="exact"/>
        </w:trPr>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33" w:right="0"/>
              <w:jc w:val="center"/>
              <w:rPr>
                <w:rFonts w:ascii="Arial Narrow" w:hAnsi="Arial Narrow" w:cs="Arial Narrow" w:eastAsia="Arial Narrow" w:hint="default"/>
                <w:sz w:val="18"/>
                <w:szCs w:val="18"/>
              </w:rPr>
            </w:pPr>
            <w:r>
              <w:rPr>
                <w:rFonts w:ascii="Arial Narrow"/>
                <w:sz w:val="18"/>
              </w:rPr>
              <w:t>3%</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61"/>
              <w:ind w:left="645" w:right="0"/>
              <w:jc w:val="left"/>
              <w:rPr>
                <w:rFonts w:ascii="Arial Narrow" w:hAnsi="Arial Narrow" w:cs="Arial Narrow" w:eastAsia="Arial Narrow" w:hint="default"/>
                <w:sz w:val="18"/>
                <w:szCs w:val="18"/>
              </w:rPr>
            </w:pPr>
            <w:r>
              <w:rPr>
                <w:rFonts w:ascii="Arial Narrow"/>
                <w:sz w:val="18"/>
              </w:rPr>
              <w:t>8,046,856.41</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18"/>
                <w:szCs w:val="18"/>
              </w:rPr>
            </w:pPr>
            <w:r>
              <w:rPr>
                <w:rFonts w:ascii="Arial Narrow"/>
                <w:spacing w:val="-1"/>
                <w:w w:val="95"/>
                <w:sz w:val="18"/>
              </w:rPr>
              <w:t>6,059,232.44</w:t>
            </w:r>
            <w:r>
              <w:rPr>
                <w:rFonts w:ascii="Arial Narrow"/>
                <w:sz w:val="18"/>
              </w:rPr>
            </w:r>
          </w:p>
        </w:tc>
      </w:tr>
      <w:tr>
        <w:trPr>
          <w:trHeight w:val="340" w:hRule="exact"/>
        </w:trPr>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43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34" w:right="0"/>
              <w:jc w:val="center"/>
              <w:rPr>
                <w:rFonts w:ascii="Arial Narrow" w:hAnsi="Arial Narrow" w:cs="Arial Narrow" w:eastAsia="Arial Narrow"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w:t>
            </w:r>
            <w:r>
              <w:rPr>
                <w:rFonts w:ascii="Arial Narrow" w:hAnsi="Arial Narrow" w:cs="Arial Narrow" w:eastAsia="Arial Narrow" w:hint="default"/>
                <w:sz w:val="18"/>
                <w:szCs w:val="18"/>
              </w:rPr>
              <w:t>5%</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61"/>
              <w:ind w:left="645" w:right="0"/>
              <w:jc w:val="left"/>
              <w:rPr>
                <w:rFonts w:ascii="Arial Narrow" w:hAnsi="Arial Narrow" w:cs="Arial Narrow" w:eastAsia="Arial Narrow" w:hint="default"/>
                <w:sz w:val="18"/>
                <w:szCs w:val="18"/>
              </w:rPr>
            </w:pPr>
            <w:r>
              <w:rPr>
                <w:rFonts w:ascii="Arial Narrow"/>
                <w:sz w:val="18"/>
              </w:rPr>
              <w:t>5,285,566.93</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18"/>
                <w:szCs w:val="18"/>
              </w:rPr>
            </w:pPr>
            <w:r>
              <w:rPr>
                <w:rFonts w:ascii="Arial Narrow"/>
                <w:spacing w:val="-1"/>
                <w:w w:val="95"/>
                <w:sz w:val="18"/>
              </w:rPr>
              <w:t>1,572,368.06</w:t>
            </w:r>
            <w:r>
              <w:rPr>
                <w:rFonts w:ascii="Arial Narrow"/>
                <w:sz w:val="18"/>
              </w:rPr>
            </w:r>
          </w:p>
        </w:tc>
      </w:tr>
      <w:tr>
        <w:trPr>
          <w:trHeight w:val="349" w:hRule="exact"/>
        </w:trPr>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94"/>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439" w:type="dxa"/>
            <w:tcBorders>
              <w:top w:val="nil" w:sz="6" w:space="0" w:color="auto"/>
              <w:left w:val="nil" w:sz="6" w:space="0" w:color="auto"/>
              <w:bottom w:val="nil" w:sz="6" w:space="0" w:color="auto"/>
              <w:right w:val="nil" w:sz="6" w:space="0" w:color="auto"/>
            </w:tcBorders>
          </w:tcPr>
          <w:p>
            <w:pP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60"/>
              <w:ind w:left="564" w:right="0"/>
              <w:jc w:val="left"/>
              <w:rPr>
                <w:rFonts w:ascii="Arial Narrow" w:hAnsi="Arial Narrow" w:cs="Arial Narrow" w:eastAsia="Arial Narrow" w:hint="default"/>
                <w:sz w:val="18"/>
                <w:szCs w:val="18"/>
              </w:rPr>
            </w:pPr>
            <w:r>
              <w:rPr>
                <w:rFonts w:ascii="Arial Narrow"/>
                <w:b/>
                <w:sz w:val="18"/>
              </w:rPr>
              <w:t>78,832,741.39</w:t>
            </w:r>
            <w:r>
              <w:rPr>
                <w:rFonts w:ascii="Arial Narrow"/>
                <w:sz w:val="18"/>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33"/>
              <w:jc w:val="right"/>
              <w:rPr>
                <w:rFonts w:ascii="Arial Narrow" w:hAnsi="Arial Narrow" w:cs="Arial Narrow" w:eastAsia="Arial Narrow" w:hint="default"/>
                <w:sz w:val="18"/>
                <w:szCs w:val="18"/>
              </w:rPr>
            </w:pPr>
            <w:r>
              <w:rPr>
                <w:rFonts w:ascii="Arial Narrow"/>
                <w:b/>
                <w:spacing w:val="-1"/>
                <w:w w:val="95"/>
                <w:sz w:val="18"/>
              </w:rPr>
              <w:t>69,041,698.23</w:t>
            </w:r>
            <w:r>
              <w:rPr>
                <w:rFonts w:ascii="Arial Narrow"/>
                <w:sz w:val="18"/>
              </w:rPr>
            </w:r>
          </w:p>
        </w:tc>
      </w:tr>
    </w:tbl>
    <w:p>
      <w:pPr>
        <w:spacing w:line="240" w:lineRule="auto" w:before="2"/>
        <w:rPr>
          <w:rFonts w:ascii="宋体" w:hAnsi="宋体" w:cs="宋体" w:eastAsia="宋体" w:hint="default"/>
          <w:sz w:val="14"/>
          <w:szCs w:val="14"/>
        </w:rPr>
      </w:pPr>
    </w:p>
    <w:p>
      <w:pPr>
        <w:pStyle w:val="BodyText"/>
        <w:spacing w:line="240" w:lineRule="auto" w:before="35"/>
        <w:ind w:left="644" w:right="119"/>
        <w:jc w:val="left"/>
      </w:pPr>
      <w:r>
        <w:rPr/>
        <w:t>34.</w:t>
      </w:r>
      <w:r>
        <w:rPr>
          <w:spacing w:val="-24"/>
        </w:rPr>
        <w:t> </w:t>
      </w:r>
      <w:r>
        <w:rPr/>
        <w:t>财务费用</w:t>
      </w:r>
    </w:p>
    <w:p>
      <w:pPr>
        <w:spacing w:line="240" w:lineRule="auto" w:before="1"/>
        <w:rPr>
          <w:rFonts w:ascii="宋体" w:hAnsi="宋体" w:cs="宋体" w:eastAsia="宋体" w:hint="default"/>
          <w:sz w:val="23"/>
          <w:szCs w:val="23"/>
        </w:rPr>
      </w:pPr>
    </w:p>
    <w:tbl>
      <w:tblPr>
        <w:tblW w:w="0" w:type="auto"/>
        <w:jc w:val="left"/>
        <w:tblInd w:w="206" w:type="dxa"/>
        <w:tblLayout w:type="fixed"/>
        <w:tblCellMar>
          <w:top w:w="0" w:type="dxa"/>
          <w:left w:w="0" w:type="dxa"/>
          <w:bottom w:w="0" w:type="dxa"/>
          <w:right w:w="0" w:type="dxa"/>
        </w:tblCellMar>
        <w:tblLook w:val="01E0"/>
      </w:tblPr>
      <w:tblGrid>
        <w:gridCol w:w="1510"/>
        <w:gridCol w:w="2083"/>
        <w:gridCol w:w="2977"/>
        <w:gridCol w:w="1686"/>
      </w:tblGrid>
      <w:tr>
        <w:trPr>
          <w:trHeight w:val="333" w:hRule="exact"/>
        </w:trPr>
        <w:tc>
          <w:tcPr>
            <w:tcW w:w="1510"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94"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468"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694"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39"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083"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661"/>
              <w:jc w:val="right"/>
              <w:rPr>
                <w:rFonts w:ascii="Arial Narrow" w:hAnsi="Arial Narrow" w:cs="Arial Narrow" w:eastAsia="Arial Narrow" w:hint="default"/>
                <w:sz w:val="18"/>
                <w:szCs w:val="18"/>
              </w:rPr>
            </w:pPr>
            <w:r>
              <w:rPr>
                <w:rFonts w:ascii="Arial Narrow"/>
                <w:spacing w:val="-1"/>
                <w:w w:val="95"/>
                <w:sz w:val="18"/>
              </w:rPr>
              <w:t>84,622.29</w:t>
            </w:r>
            <w:r>
              <w:rPr>
                <w:rFonts w:ascii="Arial Narrow"/>
                <w:sz w:val="18"/>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Arial Narrow" w:hAnsi="Arial Narrow" w:cs="Arial Narrow" w:eastAsia="Arial Narrow" w:hint="default"/>
                <w:sz w:val="18"/>
                <w:szCs w:val="18"/>
              </w:rPr>
            </w:pPr>
            <w:r>
              <w:rPr>
                <w:rFonts w:ascii="Arial Narrow"/>
                <w:spacing w:val="-1"/>
                <w:w w:val="95"/>
                <w:sz w:val="18"/>
              </w:rPr>
              <w:t>735,333.55</w:t>
            </w:r>
            <w:r>
              <w:rPr>
                <w:rFonts w:ascii="Arial Narrow"/>
                <w:sz w:val="18"/>
              </w:rPr>
            </w:r>
          </w:p>
        </w:tc>
      </w:tr>
      <w:tr>
        <w:trPr>
          <w:trHeight w:val="340"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083"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661"/>
              <w:jc w:val="right"/>
              <w:rPr>
                <w:rFonts w:ascii="Arial Narrow" w:hAnsi="Arial Narrow" w:cs="Arial Narrow" w:eastAsia="Arial Narrow" w:hint="default"/>
                <w:sz w:val="18"/>
                <w:szCs w:val="18"/>
              </w:rPr>
            </w:pPr>
            <w:r>
              <w:rPr>
                <w:rFonts w:ascii="Arial Narrow"/>
                <w:spacing w:val="-1"/>
                <w:w w:val="95"/>
                <w:sz w:val="18"/>
              </w:rPr>
              <w:t>30,018,761.36</w:t>
            </w:r>
            <w:r>
              <w:rPr>
                <w:rFonts w:ascii="Arial Narrow"/>
                <w:sz w:val="18"/>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18"/>
                <w:szCs w:val="18"/>
              </w:rPr>
            </w:pPr>
            <w:r>
              <w:rPr>
                <w:rFonts w:ascii="Arial Narrow"/>
                <w:spacing w:val="-1"/>
                <w:w w:val="95"/>
                <w:sz w:val="18"/>
              </w:rPr>
              <w:t>27,144,129.94</w:t>
            </w:r>
            <w:r>
              <w:rPr>
                <w:rFonts w:ascii="Arial Narrow"/>
                <w:sz w:val="18"/>
              </w:rPr>
            </w:r>
          </w:p>
        </w:tc>
      </w:tr>
      <w:tr>
        <w:trPr>
          <w:trHeight w:val="340" w:hRule="exact"/>
        </w:trPr>
        <w:tc>
          <w:tcPr>
            <w:tcW w:w="151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加：其他支出</w:t>
            </w:r>
          </w:p>
        </w:tc>
        <w:tc>
          <w:tcPr>
            <w:tcW w:w="2083" w:type="dxa"/>
            <w:tcBorders>
              <w:top w:val="nil" w:sz="6" w:space="0" w:color="auto"/>
              <w:left w:val="nil" w:sz="6" w:space="0" w:color="auto"/>
              <w:bottom w:val="nil" w:sz="6" w:space="0" w:color="auto"/>
              <w:right w:val="nil" w:sz="6" w:space="0" w:color="auto"/>
            </w:tcBorders>
          </w:tcPr>
          <w:p>
            <w:pPr/>
          </w:p>
        </w:tc>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661"/>
              <w:jc w:val="right"/>
              <w:rPr>
                <w:rFonts w:ascii="Arial Narrow" w:hAnsi="Arial Narrow" w:cs="Arial Narrow" w:eastAsia="Arial Narrow" w:hint="default"/>
                <w:sz w:val="18"/>
                <w:szCs w:val="18"/>
              </w:rPr>
            </w:pPr>
            <w:r>
              <w:rPr>
                <w:rFonts w:ascii="Arial Narrow"/>
                <w:spacing w:val="-1"/>
                <w:w w:val="95"/>
                <w:sz w:val="18"/>
              </w:rPr>
              <w:t>1,970,988.18</w:t>
            </w:r>
            <w:r>
              <w:rPr>
                <w:rFonts w:ascii="Arial Narrow"/>
                <w:sz w:val="18"/>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18"/>
                <w:szCs w:val="18"/>
              </w:rPr>
            </w:pPr>
            <w:r>
              <w:rPr>
                <w:rFonts w:ascii="Arial Narrow"/>
                <w:spacing w:val="-1"/>
                <w:w w:val="95"/>
                <w:sz w:val="18"/>
              </w:rPr>
              <w:t>986,819.53</w:t>
            </w:r>
            <w:r>
              <w:rPr>
                <w:rFonts w:ascii="Arial Narrow"/>
                <w:sz w:val="18"/>
              </w:rPr>
            </w:r>
          </w:p>
        </w:tc>
      </w:tr>
      <w:tr>
        <w:trPr>
          <w:trHeight w:val="350" w:hRule="exact"/>
        </w:trPr>
        <w:tc>
          <w:tcPr>
            <w:tcW w:w="1510"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94"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97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661"/>
              <w:jc w:val="right"/>
              <w:rPr>
                <w:rFonts w:ascii="Arial Narrow" w:hAnsi="Arial Narrow" w:cs="Arial Narrow" w:eastAsia="Arial Narrow" w:hint="default"/>
                <w:sz w:val="18"/>
                <w:szCs w:val="18"/>
              </w:rPr>
            </w:pPr>
            <w:r>
              <w:rPr>
                <w:rFonts w:ascii="Arial Narrow"/>
                <w:b/>
                <w:spacing w:val="-1"/>
                <w:w w:val="95"/>
                <w:sz w:val="18"/>
              </w:rPr>
              <w:t>-27,963,150.89</w:t>
            </w:r>
            <w:r>
              <w:rPr>
                <w:rFonts w:ascii="Arial Narrow"/>
                <w:sz w:val="18"/>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18"/>
                <w:szCs w:val="18"/>
              </w:rPr>
            </w:pPr>
            <w:r>
              <w:rPr>
                <w:rFonts w:ascii="Arial Narrow"/>
                <w:b/>
                <w:spacing w:val="-1"/>
                <w:w w:val="95"/>
                <w:sz w:val="18"/>
              </w:rPr>
              <w:t>-25,421,976.86</w:t>
            </w:r>
            <w:r>
              <w:rPr>
                <w:rFonts w:ascii="Arial Narrow"/>
                <w:sz w:val="18"/>
              </w:rPr>
            </w:r>
          </w:p>
        </w:tc>
      </w:tr>
    </w:tbl>
    <w:p>
      <w:pPr>
        <w:spacing w:line="240" w:lineRule="auto" w:before="2"/>
        <w:rPr>
          <w:rFonts w:ascii="宋体" w:hAnsi="宋体" w:cs="宋体" w:eastAsia="宋体" w:hint="default"/>
          <w:sz w:val="14"/>
          <w:szCs w:val="14"/>
        </w:rPr>
      </w:pPr>
    </w:p>
    <w:p>
      <w:pPr>
        <w:pStyle w:val="BodyText"/>
        <w:spacing w:line="240" w:lineRule="auto" w:before="35"/>
        <w:ind w:left="644" w:right="119"/>
        <w:jc w:val="left"/>
      </w:pPr>
      <w:r>
        <w:rPr/>
        <w:pict>
          <v:group style="position:absolute;margin-left:78.360001pt;margin-top:-95.066017pt;width:438.2pt;height:86.55pt;mso-position-horizontal-relative:page;mso-position-vertical-relative:paragraph;z-index:-898240" coordorigin="1567,-1901" coordsize="8764,1731">
            <v:group style="position:absolute;left:1586;top:-1897;width:4320;height:2" coordorigin="1586,-1897" coordsize="4320,2">
              <v:shape style="position:absolute;left:1586;top:-1897;width:4320;height:2" coordorigin="1586,-1897" coordsize="4320,0" path="m1586,-1897l5906,-1897e" filled="false" stroked="true" strokeweight=".48pt" strokecolor="#000000">
                <v:path arrowok="t"/>
              </v:shape>
            </v:group>
            <v:group style="position:absolute;left:1586;top:-1877;width:4320;height:2" coordorigin="1586,-1877" coordsize="4320,2">
              <v:shape style="position:absolute;left:1586;top:-1877;width:4320;height:2" coordorigin="1586,-1877" coordsize="4320,0" path="m1586,-1877l5906,-1877e" filled="false" stroked="true" strokeweight=".48pt" strokecolor="#000000">
                <v:path arrowok="t"/>
              </v:shape>
              <v:shape style="position:absolute;left:5906;top:-1873;width:10;height:2" type="#_x0000_t75" stroked="false">
                <v:imagedata r:id="rId66" o:title=""/>
              </v:shape>
            </v:group>
            <v:group style="position:absolute;left:5906;top:-1897;width:29;height:2" coordorigin="5906,-1897" coordsize="29,2">
              <v:shape style="position:absolute;left:5906;top:-1897;width:29;height:2" coordorigin="5906,-1897" coordsize="29,0" path="m5906,-1897l5935,-1897e" filled="false" stroked="true" strokeweight=".48pt" strokecolor="#000000">
                <v:path arrowok="t"/>
              </v:shape>
            </v:group>
            <v:group style="position:absolute;left:5906;top:-1877;width:29;height:2" coordorigin="5906,-1877" coordsize="29,2">
              <v:shape style="position:absolute;left:5906;top:-1877;width:29;height:2" coordorigin="5906,-1877" coordsize="29,0" path="m5906,-1877l5935,-1877e" filled="false" stroked="true" strokeweight=".48pt" strokecolor="#000000">
                <v:path arrowok="t"/>
              </v:shape>
            </v:group>
            <v:group style="position:absolute;left:5935;top:-1897;width:2332;height:2" coordorigin="5935,-1897" coordsize="2332,2">
              <v:shape style="position:absolute;left:5935;top:-1897;width:2332;height:2" coordorigin="5935,-1897" coordsize="2332,0" path="m5935,-1897l8267,-1897e" filled="false" stroked="true" strokeweight=".48pt" strokecolor="#000000">
                <v:path arrowok="t"/>
              </v:shape>
            </v:group>
            <v:group style="position:absolute;left:5935;top:-1877;width:2332;height:2" coordorigin="5935,-1877" coordsize="2332,2">
              <v:shape style="position:absolute;left:5935;top:-1877;width:2332;height:2" coordorigin="5935,-1877" coordsize="2332,0" path="m5935,-1877l8267,-1877e" filled="false" stroked="true" strokeweight=".48pt" strokecolor="#000000">
                <v:path arrowok="t"/>
              </v:shape>
              <v:shape style="position:absolute;left:8267;top:-1873;width:10;height:2" type="#_x0000_t75" stroked="false">
                <v:imagedata r:id="rId66" o:title=""/>
              </v:shape>
            </v:group>
            <v:group style="position:absolute;left:8267;top:-1897;width:29;height:2" coordorigin="8267,-1897" coordsize="29,2">
              <v:shape style="position:absolute;left:8267;top:-1897;width:29;height:2" coordorigin="8267,-1897" coordsize="29,0" path="m8267,-1897l8296,-1897e" filled="false" stroked="true" strokeweight=".48pt" strokecolor="#000000">
                <v:path arrowok="t"/>
              </v:shape>
            </v:group>
            <v:group style="position:absolute;left:8267;top:-1877;width:29;height:2" coordorigin="8267,-1877" coordsize="29,2">
              <v:shape style="position:absolute;left:8267;top:-1877;width:29;height:2" coordorigin="8267,-1877" coordsize="29,0" path="m8267,-1877l8296,-1877e" filled="false" stroked="true" strokeweight=".48pt" strokecolor="#000000">
                <v:path arrowok="t"/>
              </v:shape>
            </v:group>
            <v:group style="position:absolute;left:8296;top:-1897;width:2014;height:2" coordorigin="8296,-1897" coordsize="2014,2">
              <v:shape style="position:absolute;left:8296;top:-1897;width:2014;height:2" coordorigin="8296,-1897" coordsize="2014,0" path="m8296,-1897l10309,-1897e" filled="false" stroked="true" strokeweight=".48pt" strokecolor="#000000">
                <v:path arrowok="t"/>
              </v:shape>
            </v:group>
            <v:group style="position:absolute;left:8296;top:-1877;width:2014;height:2" coordorigin="8296,-1877" coordsize="2014,2">
              <v:shape style="position:absolute;left:8296;top:-1877;width:2014;height:2" coordorigin="8296,-1877" coordsize="2014,0" path="m8296,-1877l10309,-1877e" filled="false" stroked="true" strokeweight=".48pt" strokecolor="#000000">
                <v:path arrowok="t"/>
              </v:shape>
              <v:shape style="position:absolute;left:5887;top:-1891;width:2408;height:348" type="#_x0000_t75" stroked="false">
                <v:imagedata r:id="rId246" o:title=""/>
              </v:shape>
            </v:group>
            <v:group style="position:absolute;left:1586;top:-176;width:4320;height:2" coordorigin="1586,-176" coordsize="4320,2">
              <v:shape style="position:absolute;left:1586;top:-176;width:4320;height:2" coordorigin="1586,-176" coordsize="4320,0" path="m1586,-176l5906,-176e" filled="false" stroked="true" strokeweight=".48pt" strokecolor="#000000">
                <v:path arrowok="t"/>
              </v:shape>
            </v:group>
            <v:group style="position:absolute;left:1586;top:-195;width:4320;height:2" coordorigin="1586,-195" coordsize="4320,2">
              <v:shape style="position:absolute;left:1586;top:-195;width:4320;height:2" coordorigin="1586,-195" coordsize="4320,0" path="m1586,-195l5906,-195e" filled="false" stroked="true" strokeweight=".48pt" strokecolor="#000000">
                <v:path arrowok="t"/>
              </v:shape>
            </v:group>
            <v:group style="position:absolute;left:5906;top:-195;width:29;height:2" coordorigin="5906,-195" coordsize="29,2">
              <v:shape style="position:absolute;left:5906;top:-195;width:29;height:2" coordorigin="5906,-195" coordsize="29,0" path="m5906,-195l5935,-195e" filled="false" stroked="true" strokeweight=".48pt" strokecolor="#000000">
                <v:path arrowok="t"/>
              </v:shape>
            </v:group>
            <v:group style="position:absolute;left:5906;top:-176;width:2361;height:2" coordorigin="5906,-176" coordsize="2361,2">
              <v:shape style="position:absolute;left:5906;top:-176;width:2361;height:2" coordorigin="5906,-176" coordsize="2361,0" path="m5906,-176l8267,-176e" filled="false" stroked="true" strokeweight=".48pt" strokecolor="#000000">
                <v:path arrowok="t"/>
              </v:shape>
            </v:group>
            <v:group style="position:absolute;left:5935;top:-195;width:2332;height:2" coordorigin="5935,-195" coordsize="2332,2">
              <v:shape style="position:absolute;left:5935;top:-195;width:2332;height:2" coordorigin="5935,-195" coordsize="2332,0" path="m5935,-195l8267,-195e" filled="false" stroked="true" strokeweight=".48pt" strokecolor="#000000">
                <v:path arrowok="t"/>
              </v:shape>
              <v:shape style="position:absolute;left:1567;top:-1581;width:8764;height:1381" type="#_x0000_t75" stroked="false">
                <v:imagedata r:id="rId247" o:title=""/>
              </v:shape>
            </v:group>
            <v:group style="position:absolute;left:8267;top:-195;width:29;height:2" coordorigin="8267,-195" coordsize="29,2">
              <v:shape style="position:absolute;left:8267;top:-195;width:29;height:2" coordorigin="8267,-195" coordsize="29,0" path="m8267,-195l8296,-195e" filled="false" stroked="true" strokeweight=".48pt" strokecolor="#000000">
                <v:path arrowok="t"/>
              </v:shape>
            </v:group>
            <v:group style="position:absolute;left:8267;top:-176;width:29;height:2" coordorigin="8267,-176" coordsize="29,2">
              <v:shape style="position:absolute;left:8267;top:-176;width:29;height:2" coordorigin="8267,-176" coordsize="29,0" path="m8267,-176l8296,-176e" filled="false" stroked="true" strokeweight=".48pt" strokecolor="#000000">
                <v:path arrowok="t"/>
              </v:shape>
            </v:group>
            <v:group style="position:absolute;left:8296;top:-176;width:2014;height:2" coordorigin="8296,-176" coordsize="2014,2">
              <v:shape style="position:absolute;left:8296;top:-176;width:2014;height:2" coordorigin="8296,-176" coordsize="2014,0" path="m8296,-176l10309,-176e" filled="false" stroked="true" strokeweight=".48pt" strokecolor="#000000">
                <v:path arrowok="t"/>
              </v:shape>
            </v:group>
            <v:group style="position:absolute;left:8296;top:-195;width:2014;height:2" coordorigin="8296,-195" coordsize="2014,2">
              <v:shape style="position:absolute;left:8296;top:-195;width:2014;height:2" coordorigin="8296,-195" coordsize="2014,0" path="m8296,-195l10309,-195e" filled="false" stroked="true" strokeweight=".48pt" strokecolor="#000000">
                <v:path arrowok="t"/>
              </v:shape>
            </v:group>
            <w10:wrap type="none"/>
          </v:group>
        </w:pict>
      </w:r>
      <w:r>
        <w:rPr/>
        <w:pict>
          <v:group style="position:absolute;margin-left:78.360001pt;margin-top:29.853983pt;width:438.1pt;height:103.5pt;mso-position-horizontal-relative:page;mso-position-vertical-relative:paragraph;z-index:-898216" coordorigin="1567,597" coordsize="8762,2070">
            <v:group style="position:absolute;left:1586;top:602;width:4311;height:2" coordorigin="1586,602" coordsize="4311,2">
              <v:shape style="position:absolute;left:1586;top:602;width:4311;height:2" coordorigin="1586,602" coordsize="4311,0" path="m1586,602l5897,602e" filled="false" stroked="true" strokeweight=".48pt" strokecolor="#000000">
                <v:path arrowok="t"/>
              </v:shape>
            </v:group>
            <v:group style="position:absolute;left:1586;top:621;width:4311;height:2" coordorigin="1586,621" coordsize="4311,2">
              <v:shape style="position:absolute;left:1586;top:621;width:4311;height:2" coordorigin="1586,621" coordsize="4311,0" path="m1586,621l5897,621e" filled="false" stroked="true" strokeweight=".48pt" strokecolor="#000000">
                <v:path arrowok="t"/>
              </v:shape>
              <v:shape style="position:absolute;left:5897;top:626;width:10;height:2" type="#_x0000_t75" stroked="false">
                <v:imagedata r:id="rId66" o:title=""/>
              </v:shape>
            </v:group>
            <v:group style="position:absolute;left:5897;top:602;width:29;height:2" coordorigin="5897,602" coordsize="29,2">
              <v:shape style="position:absolute;left:5897;top:602;width:29;height:2" coordorigin="5897,602" coordsize="29,0" path="m5897,602l5926,602e" filled="false" stroked="true" strokeweight=".48pt" strokecolor="#000000">
                <v:path arrowok="t"/>
              </v:shape>
            </v:group>
            <v:group style="position:absolute;left:5897;top:621;width:29;height:2" coordorigin="5897,621" coordsize="29,2">
              <v:shape style="position:absolute;left:5897;top:621;width:29;height:2" coordorigin="5897,621" coordsize="29,0" path="m5897,621l5926,621e" filled="false" stroked="true" strokeweight=".48pt" strokecolor="#000000">
                <v:path arrowok="t"/>
              </v:shape>
            </v:group>
            <v:group style="position:absolute;left:5926;top:602;width:2272;height:2" coordorigin="5926,602" coordsize="2272,2">
              <v:shape style="position:absolute;left:5926;top:602;width:2272;height:2" coordorigin="5926,602" coordsize="2272,0" path="m5926,602l8197,602e" filled="false" stroked="true" strokeweight=".48pt" strokecolor="#000000">
                <v:path arrowok="t"/>
              </v:shape>
            </v:group>
            <v:group style="position:absolute;left:5926;top:621;width:2272;height:2" coordorigin="5926,621" coordsize="2272,2">
              <v:shape style="position:absolute;left:5926;top:621;width:2272;height:2" coordorigin="5926,621" coordsize="2272,0" path="m5926,621l8197,621e" filled="false" stroked="true" strokeweight=".48pt" strokecolor="#000000">
                <v:path arrowok="t"/>
              </v:shape>
              <v:shape style="position:absolute;left:8197;top:626;width:10;height:2" type="#_x0000_t75" stroked="false">
                <v:imagedata r:id="rId66" o:title=""/>
              </v:shape>
            </v:group>
            <v:group style="position:absolute;left:8197;top:602;width:29;height:2" coordorigin="8197,602" coordsize="29,2">
              <v:shape style="position:absolute;left:8197;top:602;width:29;height:2" coordorigin="8197,602" coordsize="29,0" path="m8197,602l8226,602e" filled="false" stroked="true" strokeweight=".48pt" strokecolor="#000000">
                <v:path arrowok="t"/>
              </v:shape>
            </v:group>
            <v:group style="position:absolute;left:8197;top:621;width:29;height:2" coordorigin="8197,621" coordsize="29,2">
              <v:shape style="position:absolute;left:8197;top:621;width:29;height:2" coordorigin="8197,621" coordsize="29,0" path="m8197,621l8226,621e" filled="false" stroked="true" strokeweight=".48pt" strokecolor="#000000">
                <v:path arrowok="t"/>
              </v:shape>
            </v:group>
            <v:group style="position:absolute;left:8226;top:602;width:2084;height:2" coordorigin="8226,602" coordsize="2084,2">
              <v:shape style="position:absolute;left:8226;top:602;width:2084;height:2" coordorigin="8226,602" coordsize="2084,0" path="m8226,602l10309,602e" filled="false" stroked="true" strokeweight=".48pt" strokecolor="#000000">
                <v:path arrowok="t"/>
              </v:shape>
            </v:group>
            <v:group style="position:absolute;left:8226;top:621;width:2084;height:2" coordorigin="8226,621" coordsize="2084,2">
              <v:shape style="position:absolute;left:8226;top:621;width:2084;height:2" coordorigin="8226,621" coordsize="2084,0" path="m8226,621l10309,621e" filled="false" stroked="true" strokeweight=".48pt" strokecolor="#000000">
                <v:path arrowok="t"/>
              </v:shape>
              <v:shape style="position:absolute;left:5878;top:608;width:2348;height:349" type="#_x0000_t75" stroked="false">
                <v:imagedata r:id="rId248" o:title=""/>
              </v:shape>
            </v:group>
            <v:group style="position:absolute;left:1586;top:2662;width:4311;height:2" coordorigin="1586,2662" coordsize="4311,2">
              <v:shape style="position:absolute;left:1586;top:2662;width:4311;height:2" coordorigin="1586,2662" coordsize="4311,0" path="m1586,2662l5897,2662e" filled="false" stroked="true" strokeweight=".48pt" strokecolor="#000000">
                <v:path arrowok="t"/>
              </v:shape>
            </v:group>
            <v:group style="position:absolute;left:1586;top:2643;width:4311;height:2" coordorigin="1586,2643" coordsize="4311,2">
              <v:shape style="position:absolute;left:1586;top:2643;width:4311;height:2" coordorigin="1586,2643" coordsize="4311,0" path="m1586,2643l5897,2643e" filled="false" stroked="true" strokeweight=".48pt" strokecolor="#000000">
                <v:path arrowok="t"/>
              </v:shape>
            </v:group>
            <v:group style="position:absolute;left:5897;top:2643;width:29;height:2" coordorigin="5897,2643" coordsize="29,2">
              <v:shape style="position:absolute;left:5897;top:2643;width:29;height:2" coordorigin="5897,2643" coordsize="29,0" path="m5897,2643l5926,2643e" filled="false" stroked="true" strokeweight=".48pt" strokecolor="#000000">
                <v:path arrowok="t"/>
              </v:shape>
            </v:group>
            <v:group style="position:absolute;left:5897;top:2662;width:2301;height:2" coordorigin="5897,2662" coordsize="2301,2">
              <v:shape style="position:absolute;left:5897;top:2662;width:2301;height:2" coordorigin="5897,2662" coordsize="2301,0" path="m5897,2662l8197,2662e" filled="false" stroked="true" strokeweight=".48pt" strokecolor="#000000">
                <v:path arrowok="t"/>
              </v:shape>
            </v:group>
            <v:group style="position:absolute;left:5926;top:2643;width:2272;height:2" coordorigin="5926,2643" coordsize="2272,2">
              <v:shape style="position:absolute;left:5926;top:2643;width:2272;height:2" coordorigin="5926,2643" coordsize="2272,0" path="m5926,2643l8197,2643e" filled="false" stroked="true" strokeweight=".48pt" strokecolor="#000000">
                <v:path arrowok="t"/>
              </v:shape>
              <v:shape style="position:absolute;left:1567;top:919;width:8761;height:1720" type="#_x0000_t75" stroked="false">
                <v:imagedata r:id="rId249" o:title=""/>
              </v:shape>
            </v:group>
            <v:group style="position:absolute;left:8197;top:2643;width:29;height:2" coordorigin="8197,2643" coordsize="29,2">
              <v:shape style="position:absolute;left:8197;top:2643;width:29;height:2" coordorigin="8197,2643" coordsize="29,0" path="m8197,2643l8226,2643e" filled="false" stroked="true" strokeweight=".48pt" strokecolor="#000000">
                <v:path arrowok="t"/>
              </v:shape>
            </v:group>
            <v:group style="position:absolute;left:8197;top:2662;width:2112;height:2" coordorigin="8197,2662" coordsize="2112,2">
              <v:shape style="position:absolute;left:8197;top:2662;width:2112;height:2" coordorigin="8197,2662" coordsize="2112,0" path="m8197,2662l10309,2662e" filled="false" stroked="true" strokeweight=".48pt" strokecolor="#000000">
                <v:path arrowok="t"/>
              </v:shape>
            </v:group>
            <v:group style="position:absolute;left:8226;top:2643;width:2084;height:2" coordorigin="8226,2643" coordsize="2084,2">
              <v:shape style="position:absolute;left:8226;top:2643;width:2084;height:2" coordorigin="8226,2643" coordsize="2084,0" path="m8226,2643l10309,2643e" filled="false" stroked="true" strokeweight=".48pt" strokecolor="#000000">
                <v:path arrowok="t"/>
              </v:shape>
            </v:group>
            <w10:wrap type="none"/>
          </v:group>
        </w:pict>
      </w:r>
      <w:r>
        <w:rPr/>
        <w:t>35.</w:t>
      </w:r>
      <w:r>
        <w:rPr>
          <w:spacing w:val="-24"/>
        </w:rPr>
        <w:t> </w:t>
      </w:r>
      <w:r>
        <w:rPr/>
        <w:t>资产减值损失</w:t>
      </w:r>
    </w:p>
    <w:p>
      <w:pPr>
        <w:spacing w:line="240" w:lineRule="auto" w:before="1"/>
        <w:rPr>
          <w:rFonts w:ascii="宋体" w:hAnsi="宋体" w:cs="宋体" w:eastAsia="宋体" w:hint="default"/>
          <w:sz w:val="23"/>
          <w:szCs w:val="23"/>
        </w:rPr>
      </w:pPr>
    </w:p>
    <w:tbl>
      <w:tblPr>
        <w:tblW w:w="0" w:type="auto"/>
        <w:jc w:val="left"/>
        <w:tblInd w:w="126" w:type="dxa"/>
        <w:tblLayout w:type="fixed"/>
        <w:tblCellMar>
          <w:top w:w="0" w:type="dxa"/>
          <w:left w:w="0" w:type="dxa"/>
          <w:bottom w:w="0" w:type="dxa"/>
          <w:right w:w="0" w:type="dxa"/>
        </w:tblCellMar>
        <w:tblLook w:val="01E0"/>
      </w:tblPr>
      <w:tblGrid>
        <w:gridCol w:w="1948"/>
        <w:gridCol w:w="2600"/>
        <w:gridCol w:w="2258"/>
        <w:gridCol w:w="1918"/>
      </w:tblGrid>
      <w:tr>
        <w:trPr>
          <w:trHeight w:val="673"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115"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260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2"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53"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p>
            <w:pPr>
              <w:pStyle w:val="TableParagraph"/>
              <w:spacing w:line="240" w:lineRule="auto" w:before="136"/>
              <w:ind w:left="503" w:right="0"/>
              <w:jc w:val="left"/>
              <w:rPr>
                <w:rFonts w:ascii="Arial Narrow" w:hAnsi="Arial Narrow" w:cs="Arial Narrow" w:eastAsia="Arial Narrow" w:hint="default"/>
                <w:sz w:val="18"/>
                <w:szCs w:val="18"/>
              </w:rPr>
            </w:pPr>
            <w:r>
              <w:rPr>
                <w:rFonts w:ascii="Arial Narrow"/>
                <w:sz w:val="18"/>
              </w:rPr>
              <w:t>19,328,036.29</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04"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p>
            <w:pPr>
              <w:pStyle w:val="TableParagraph"/>
              <w:spacing w:line="240" w:lineRule="auto" w:before="136"/>
              <w:ind w:left="451" w:right="0"/>
              <w:jc w:val="left"/>
              <w:rPr>
                <w:rFonts w:ascii="Arial Narrow" w:hAnsi="Arial Narrow" w:cs="Arial Narrow" w:eastAsia="Arial Narrow" w:hint="default"/>
                <w:sz w:val="18"/>
                <w:szCs w:val="18"/>
              </w:rPr>
            </w:pPr>
            <w:r>
              <w:rPr>
                <w:rFonts w:ascii="Arial Narrow"/>
                <w:sz w:val="18"/>
              </w:rPr>
              <w:t>35,793,716.33</w:t>
            </w:r>
          </w:p>
        </w:tc>
      </w:tr>
      <w:tr>
        <w:trPr>
          <w:trHeight w:val="34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存货跌价损失</w:t>
            </w:r>
          </w:p>
        </w:tc>
        <w:tc>
          <w:tcPr>
            <w:tcW w:w="2600" w:type="dxa"/>
            <w:tcBorders>
              <w:top w:val="nil" w:sz="6" w:space="0" w:color="auto"/>
              <w:left w:val="nil" w:sz="6" w:space="0" w:color="auto"/>
              <w:bottom w:val="nil" w:sz="6" w:space="0" w:color="auto"/>
              <w:right w:val="nil" w:sz="6" w:space="0" w:color="auto"/>
            </w:tcBorders>
          </w:tcPr>
          <w:p>
            <w:pP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584" w:right="0"/>
              <w:jc w:val="left"/>
              <w:rPr>
                <w:rFonts w:ascii="Arial Narrow" w:hAnsi="Arial Narrow" w:cs="Arial Narrow" w:eastAsia="Arial Narrow" w:hint="default"/>
                <w:sz w:val="18"/>
                <w:szCs w:val="18"/>
              </w:rPr>
            </w:pPr>
            <w:r>
              <w:rPr>
                <w:rFonts w:ascii="Arial Narrow"/>
                <w:sz w:val="18"/>
              </w:rPr>
              <w:t>7,898,711.57</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483" w:right="0"/>
              <w:jc w:val="left"/>
              <w:rPr>
                <w:rFonts w:ascii="Arial Narrow" w:hAnsi="Arial Narrow" w:cs="Arial Narrow" w:eastAsia="Arial Narrow" w:hint="default"/>
                <w:sz w:val="18"/>
                <w:szCs w:val="18"/>
              </w:rPr>
            </w:pPr>
            <w:r>
              <w:rPr>
                <w:rFonts w:ascii="Arial Narrow"/>
                <w:sz w:val="18"/>
              </w:rPr>
              <w:t>-1,193,419.66</w:t>
            </w:r>
          </w:p>
        </w:tc>
      </w:tr>
      <w:tr>
        <w:trPr>
          <w:trHeight w:val="34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长期股权投资减值损失</w:t>
            </w:r>
          </w:p>
        </w:tc>
        <w:tc>
          <w:tcPr>
            <w:tcW w:w="2600" w:type="dxa"/>
            <w:tcBorders>
              <w:top w:val="nil" w:sz="6" w:space="0" w:color="auto"/>
              <w:left w:val="nil" w:sz="6" w:space="0" w:color="auto"/>
              <w:bottom w:val="nil" w:sz="6" w:space="0" w:color="auto"/>
              <w:right w:val="nil" w:sz="6" w:space="0" w:color="auto"/>
            </w:tcBorders>
          </w:tcPr>
          <w:p>
            <w:pP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707" w:right="0"/>
              <w:jc w:val="left"/>
              <w:rPr>
                <w:rFonts w:ascii="Arial Narrow" w:hAnsi="Arial Narrow" w:cs="Arial Narrow" w:eastAsia="Arial Narrow" w:hint="default"/>
                <w:sz w:val="18"/>
                <w:szCs w:val="18"/>
              </w:rPr>
            </w:pPr>
            <w:r>
              <w:rPr>
                <w:rFonts w:ascii="Arial Narrow"/>
                <w:sz w:val="18"/>
              </w:rPr>
              <w:t>600,000.00</w:t>
            </w:r>
          </w:p>
        </w:tc>
        <w:tc>
          <w:tcPr>
            <w:tcW w:w="1918" w:type="dxa"/>
            <w:tcBorders>
              <w:top w:val="nil" w:sz="6" w:space="0" w:color="auto"/>
              <w:left w:val="nil" w:sz="6" w:space="0" w:color="auto"/>
              <w:bottom w:val="nil" w:sz="6" w:space="0" w:color="auto"/>
              <w:right w:val="nil" w:sz="6" w:space="0" w:color="auto"/>
            </w:tcBorders>
          </w:tcPr>
          <w:p>
            <w:pPr/>
          </w:p>
        </w:tc>
      </w:tr>
      <w:tr>
        <w:trPr>
          <w:trHeight w:val="340"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固定资产减值损失</w:t>
            </w:r>
          </w:p>
        </w:tc>
        <w:tc>
          <w:tcPr>
            <w:tcW w:w="2600" w:type="dxa"/>
            <w:tcBorders>
              <w:top w:val="nil" w:sz="6" w:space="0" w:color="auto"/>
              <w:left w:val="nil" w:sz="6" w:space="0" w:color="auto"/>
              <w:bottom w:val="nil" w:sz="6" w:space="0" w:color="auto"/>
              <w:right w:val="nil" w:sz="6" w:space="0" w:color="auto"/>
            </w:tcBorders>
          </w:tcPr>
          <w:p>
            <w:pP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584" w:right="0"/>
              <w:jc w:val="left"/>
              <w:rPr>
                <w:rFonts w:ascii="Arial Narrow" w:hAnsi="Arial Narrow" w:cs="Arial Narrow" w:eastAsia="Arial Narrow" w:hint="default"/>
                <w:sz w:val="18"/>
                <w:szCs w:val="18"/>
              </w:rPr>
            </w:pPr>
            <w:r>
              <w:rPr>
                <w:rFonts w:ascii="Arial Narrow"/>
                <w:sz w:val="18"/>
              </w:rPr>
              <w:t>1,738,336.34</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532" w:right="0"/>
              <w:jc w:val="left"/>
              <w:rPr>
                <w:rFonts w:ascii="Arial Narrow" w:hAnsi="Arial Narrow" w:cs="Arial Narrow" w:eastAsia="Arial Narrow" w:hint="default"/>
                <w:sz w:val="18"/>
                <w:szCs w:val="18"/>
              </w:rPr>
            </w:pPr>
            <w:r>
              <w:rPr>
                <w:rFonts w:ascii="Arial Narrow"/>
                <w:sz w:val="18"/>
              </w:rPr>
              <w:t>2,192,351.79</w:t>
            </w:r>
          </w:p>
        </w:tc>
      </w:tr>
      <w:tr>
        <w:trPr>
          <w:trHeight w:val="349" w:hRule="exact"/>
        </w:trPr>
        <w:tc>
          <w:tcPr>
            <w:tcW w:w="1948" w:type="dxa"/>
            <w:tcBorders>
              <w:top w:val="nil" w:sz="6" w:space="0" w:color="auto"/>
              <w:left w:val="nil" w:sz="6" w:space="0" w:color="auto"/>
              <w:bottom w:val="nil" w:sz="6" w:space="0" w:color="auto"/>
              <w:right w:val="nil" w:sz="6" w:space="0" w:color="auto"/>
            </w:tcBorders>
          </w:tcPr>
          <w:p>
            <w:pPr/>
          </w:p>
        </w:tc>
        <w:tc>
          <w:tcPr>
            <w:tcW w:w="260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503" w:right="0"/>
              <w:jc w:val="left"/>
              <w:rPr>
                <w:rFonts w:ascii="Arial Narrow" w:hAnsi="Arial Narrow" w:cs="Arial Narrow" w:eastAsia="Arial Narrow" w:hint="default"/>
                <w:sz w:val="18"/>
                <w:szCs w:val="18"/>
              </w:rPr>
            </w:pPr>
            <w:r>
              <w:rPr>
                <w:rFonts w:ascii="Arial Narrow"/>
                <w:b/>
                <w:sz w:val="18"/>
              </w:rPr>
              <w:t>29,565,084.20</w:t>
            </w:r>
            <w:r>
              <w:rPr>
                <w:rFonts w:ascii="Arial Narrow"/>
                <w:sz w:val="18"/>
              </w:rPr>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451" w:right="0"/>
              <w:jc w:val="left"/>
              <w:rPr>
                <w:rFonts w:ascii="Arial Narrow" w:hAnsi="Arial Narrow" w:cs="Arial Narrow" w:eastAsia="Arial Narrow" w:hint="default"/>
                <w:sz w:val="18"/>
                <w:szCs w:val="18"/>
              </w:rPr>
            </w:pPr>
            <w:r>
              <w:rPr>
                <w:rFonts w:ascii="Arial Narrow"/>
                <w:b/>
                <w:sz w:val="18"/>
              </w:rPr>
              <w:t>36,792,648.46</w:t>
            </w:r>
            <w:r>
              <w:rPr>
                <w:rFonts w:ascii="Arial Narrow"/>
                <w:sz w:val="18"/>
              </w:rPr>
            </w:r>
          </w:p>
        </w:tc>
      </w:tr>
      <w:tr>
        <w:trPr>
          <w:trHeight w:val="621" w:hRule="exact"/>
        </w:trPr>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518" w:right="0"/>
              <w:jc w:val="left"/>
              <w:rPr>
                <w:rFonts w:ascii="宋体" w:hAnsi="宋体" w:cs="宋体" w:eastAsia="宋体" w:hint="default"/>
                <w:sz w:val="21"/>
                <w:szCs w:val="21"/>
              </w:rPr>
            </w:pPr>
            <w:r>
              <w:rPr>
                <w:rFonts w:ascii="宋体" w:hAnsi="宋体" w:cs="宋体" w:eastAsia="宋体" w:hint="default"/>
                <w:sz w:val="21"/>
                <w:szCs w:val="21"/>
              </w:rPr>
              <w:t>36.</w:t>
            </w:r>
            <w:r>
              <w:rPr>
                <w:rFonts w:ascii="宋体" w:hAnsi="宋体" w:cs="宋体" w:eastAsia="宋体" w:hint="default"/>
                <w:spacing w:val="-24"/>
                <w:sz w:val="21"/>
                <w:szCs w:val="21"/>
              </w:rPr>
              <w:t> </w:t>
            </w:r>
            <w:r>
              <w:rPr>
                <w:rFonts w:ascii="宋体" w:hAnsi="宋体" w:cs="宋体" w:eastAsia="宋体" w:hint="default"/>
                <w:sz w:val="21"/>
                <w:szCs w:val="21"/>
              </w:rPr>
              <w:t>投资收益</w:t>
            </w:r>
          </w:p>
        </w:tc>
        <w:tc>
          <w:tcPr>
            <w:tcW w:w="2600" w:type="dxa"/>
            <w:tcBorders>
              <w:top w:val="nil" w:sz="6" w:space="0" w:color="auto"/>
              <w:left w:val="nil" w:sz="6" w:space="0" w:color="auto"/>
              <w:bottom w:val="nil" w:sz="6" w:space="0" w:color="auto"/>
              <w:right w:val="nil" w:sz="6" w:space="0" w:color="auto"/>
            </w:tcBorders>
          </w:tcPr>
          <w:p>
            <w:pPr/>
          </w:p>
        </w:tc>
        <w:tc>
          <w:tcPr>
            <w:tcW w:w="2258"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
        </w:tc>
      </w:tr>
      <w:tr>
        <w:trPr>
          <w:trHeight w:val="537" w:hRule="exact"/>
        </w:trPr>
        <w:tc>
          <w:tcPr>
            <w:tcW w:w="4547"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79"/>
              <w:ind w:left="61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1"/>
                <w:sz w:val="21"/>
                <w:szCs w:val="21"/>
              </w:rPr>
              <w:t> </w:t>
            </w:r>
            <w:r>
              <w:rPr>
                <w:rFonts w:ascii="宋体" w:hAnsi="宋体" w:cs="宋体" w:eastAsia="宋体" w:hint="default"/>
                <w:sz w:val="21"/>
                <w:szCs w:val="21"/>
              </w:rPr>
              <w:t>投资收益来源</w:t>
            </w:r>
          </w:p>
        </w:tc>
        <w:tc>
          <w:tcPr>
            <w:tcW w:w="2258" w:type="dxa"/>
            <w:tcBorders>
              <w:top w:val="nil" w:sz="6" w:space="0" w:color="auto"/>
              <w:left w:val="nil" w:sz="6" w:space="0" w:color="auto"/>
              <w:bottom w:val="single" w:sz="12" w:space="0" w:color="000000"/>
              <w:right w:val="nil" w:sz="6" w:space="0" w:color="auto"/>
            </w:tcBorders>
          </w:tcPr>
          <w:p>
            <w:pPr/>
          </w:p>
        </w:tc>
        <w:tc>
          <w:tcPr>
            <w:tcW w:w="1918" w:type="dxa"/>
            <w:tcBorders>
              <w:top w:val="nil" w:sz="6" w:space="0" w:color="auto"/>
              <w:left w:val="nil" w:sz="6" w:space="0" w:color="auto"/>
              <w:bottom w:val="single" w:sz="12" w:space="0" w:color="000000"/>
              <w:right w:val="nil" w:sz="6" w:space="0" w:color="auto"/>
            </w:tcBorders>
          </w:tcPr>
          <w:p>
            <w:pPr/>
          </w:p>
        </w:tc>
      </w:tr>
      <w:tr>
        <w:trPr>
          <w:trHeight w:val="358" w:hRule="exact"/>
        </w:trPr>
        <w:tc>
          <w:tcPr>
            <w:tcW w:w="454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23"/>
              <w:ind w:left="82"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8"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787"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918"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583"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54" w:hRule="exact"/>
        </w:trPr>
        <w:tc>
          <w:tcPr>
            <w:tcW w:w="45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9"/>
              <w:ind w:left="115"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49"/>
              <w:jc w:val="right"/>
              <w:rPr>
                <w:rFonts w:ascii="Arial Narrow" w:hAnsi="Arial Narrow" w:cs="Arial Narrow" w:eastAsia="Arial Narrow" w:hint="default"/>
                <w:sz w:val="18"/>
                <w:szCs w:val="18"/>
              </w:rPr>
            </w:pPr>
            <w:r>
              <w:rPr>
                <w:rFonts w:ascii="Arial Narrow"/>
                <w:spacing w:val="-1"/>
                <w:w w:val="95"/>
                <w:sz w:val="18"/>
              </w:rPr>
              <w:t>15,665,500.00</w:t>
            </w:r>
            <w:r>
              <w:rPr>
                <w:rFonts w:ascii="Arial Narrow"/>
                <w:sz w:val="18"/>
              </w:rPr>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22"/>
              <w:jc w:val="right"/>
              <w:rPr>
                <w:rFonts w:ascii="Arial Narrow" w:hAnsi="Arial Narrow" w:cs="Arial Narrow" w:eastAsia="Arial Narrow" w:hint="default"/>
                <w:sz w:val="18"/>
                <w:szCs w:val="18"/>
              </w:rPr>
            </w:pPr>
            <w:r>
              <w:rPr>
                <w:rFonts w:ascii="Arial Narrow"/>
                <w:spacing w:val="-1"/>
                <w:w w:val="95"/>
                <w:sz w:val="18"/>
              </w:rPr>
              <w:t>25,572,673.72</w:t>
            </w:r>
            <w:r>
              <w:rPr>
                <w:rFonts w:ascii="Arial Narrow"/>
                <w:sz w:val="18"/>
              </w:rPr>
            </w:r>
          </w:p>
        </w:tc>
      </w:tr>
      <w:tr>
        <w:trPr>
          <w:trHeight w:val="350" w:hRule="exact"/>
        </w:trPr>
        <w:tc>
          <w:tcPr>
            <w:tcW w:w="45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49"/>
              <w:jc w:val="right"/>
              <w:rPr>
                <w:rFonts w:ascii="Arial Narrow" w:hAnsi="Arial Narrow" w:cs="Arial Narrow" w:eastAsia="Arial Narrow" w:hint="default"/>
                <w:sz w:val="18"/>
                <w:szCs w:val="18"/>
              </w:rPr>
            </w:pPr>
            <w:r>
              <w:rPr>
                <w:rFonts w:ascii="Arial Narrow"/>
                <w:spacing w:val="-1"/>
                <w:w w:val="95"/>
                <w:sz w:val="18"/>
              </w:rPr>
              <w:t>1,660,443.32</w:t>
            </w:r>
            <w:r>
              <w:rPr>
                <w:rFonts w:ascii="Arial Narrow"/>
                <w:sz w:val="18"/>
              </w:rPr>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22"/>
              <w:jc w:val="right"/>
              <w:rPr>
                <w:rFonts w:ascii="Arial Narrow" w:hAnsi="Arial Narrow" w:cs="Arial Narrow" w:eastAsia="Arial Narrow" w:hint="default"/>
                <w:sz w:val="18"/>
                <w:szCs w:val="18"/>
              </w:rPr>
            </w:pPr>
            <w:r>
              <w:rPr>
                <w:rFonts w:ascii="Arial Narrow"/>
                <w:spacing w:val="-1"/>
                <w:w w:val="95"/>
                <w:sz w:val="18"/>
              </w:rPr>
              <w:t>-5,040.60</w:t>
            </w:r>
            <w:r>
              <w:rPr>
                <w:rFonts w:ascii="Arial Narrow"/>
                <w:sz w:val="18"/>
              </w:rPr>
            </w:r>
          </w:p>
        </w:tc>
      </w:tr>
      <w:tr>
        <w:trPr>
          <w:trHeight w:val="350" w:hRule="exact"/>
        </w:trPr>
        <w:tc>
          <w:tcPr>
            <w:tcW w:w="45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449"/>
              <w:jc w:val="right"/>
              <w:rPr>
                <w:rFonts w:ascii="Arial Narrow" w:hAnsi="Arial Narrow" w:cs="Arial Narrow" w:eastAsia="Arial Narrow" w:hint="default"/>
                <w:sz w:val="18"/>
                <w:szCs w:val="18"/>
              </w:rPr>
            </w:pPr>
            <w:r>
              <w:rPr>
                <w:rFonts w:ascii="Arial Narrow"/>
                <w:spacing w:val="-1"/>
                <w:w w:val="95"/>
                <w:sz w:val="18"/>
              </w:rPr>
              <w:t>1,740,587.85</w:t>
            </w:r>
            <w:r>
              <w:rPr>
                <w:rFonts w:ascii="Arial Narrow"/>
                <w:sz w:val="18"/>
              </w:rPr>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322"/>
              <w:jc w:val="right"/>
              <w:rPr>
                <w:rFonts w:ascii="Arial Narrow" w:hAnsi="Arial Narrow" w:cs="Arial Narrow" w:eastAsia="Arial Narrow" w:hint="default"/>
                <w:sz w:val="18"/>
                <w:szCs w:val="18"/>
              </w:rPr>
            </w:pPr>
            <w:r>
              <w:rPr>
                <w:rFonts w:ascii="Arial Narrow"/>
                <w:spacing w:val="-1"/>
                <w:w w:val="95"/>
                <w:sz w:val="18"/>
              </w:rPr>
              <w:t>3,120,125.56</w:t>
            </w:r>
            <w:r>
              <w:rPr>
                <w:rFonts w:ascii="Arial Narrow"/>
                <w:sz w:val="18"/>
              </w:rPr>
            </w:r>
          </w:p>
        </w:tc>
      </w:tr>
      <w:tr>
        <w:trPr>
          <w:trHeight w:val="350" w:hRule="exact"/>
        </w:trPr>
        <w:tc>
          <w:tcPr>
            <w:tcW w:w="45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持有可供出售金融资产期间取得的投资收益</w:t>
            </w:r>
          </w:p>
        </w:tc>
        <w:tc>
          <w:tcPr>
            <w:tcW w:w="2258"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22"/>
              <w:jc w:val="right"/>
              <w:rPr>
                <w:rFonts w:ascii="Arial Narrow" w:hAnsi="Arial Narrow" w:cs="Arial Narrow" w:eastAsia="Arial Narrow" w:hint="default"/>
                <w:sz w:val="18"/>
                <w:szCs w:val="18"/>
              </w:rPr>
            </w:pPr>
            <w:r>
              <w:rPr>
                <w:rFonts w:ascii="Arial Narrow"/>
                <w:spacing w:val="-1"/>
                <w:w w:val="95"/>
                <w:sz w:val="18"/>
              </w:rPr>
              <w:t>1,259,555.46</w:t>
            </w:r>
            <w:r>
              <w:rPr>
                <w:rFonts w:ascii="Arial Narrow"/>
                <w:sz w:val="18"/>
              </w:rPr>
            </w:r>
          </w:p>
        </w:tc>
      </w:tr>
      <w:tr>
        <w:trPr>
          <w:trHeight w:val="350" w:hRule="exact"/>
        </w:trPr>
        <w:tc>
          <w:tcPr>
            <w:tcW w:w="45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5"/>
              <w:ind w:left="115"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449"/>
              <w:jc w:val="right"/>
              <w:rPr>
                <w:rFonts w:ascii="Arial Narrow" w:hAnsi="Arial Narrow" w:cs="Arial Narrow" w:eastAsia="Arial Narrow" w:hint="default"/>
                <w:sz w:val="18"/>
                <w:szCs w:val="18"/>
              </w:rPr>
            </w:pPr>
            <w:r>
              <w:rPr>
                <w:rFonts w:ascii="Arial Narrow"/>
                <w:spacing w:val="-1"/>
                <w:w w:val="95"/>
                <w:sz w:val="18"/>
              </w:rPr>
              <w:t>28,169,136.52</w:t>
            </w:r>
            <w:r>
              <w:rPr>
                <w:rFonts w:ascii="Arial Narrow"/>
                <w:sz w:val="18"/>
              </w:rPr>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22"/>
              <w:jc w:val="right"/>
              <w:rPr>
                <w:rFonts w:ascii="Arial Narrow" w:hAnsi="Arial Narrow" w:cs="Arial Narrow" w:eastAsia="Arial Narrow" w:hint="default"/>
                <w:sz w:val="18"/>
                <w:szCs w:val="18"/>
              </w:rPr>
            </w:pPr>
            <w:r>
              <w:rPr>
                <w:rFonts w:ascii="Arial Narrow"/>
                <w:spacing w:val="-1"/>
                <w:w w:val="95"/>
                <w:sz w:val="18"/>
              </w:rPr>
              <w:t>5,267,756.61</w:t>
            </w:r>
            <w:r>
              <w:rPr>
                <w:rFonts w:ascii="Arial Narrow"/>
                <w:sz w:val="18"/>
              </w:rPr>
            </w:r>
          </w:p>
        </w:tc>
      </w:tr>
      <w:tr>
        <w:trPr>
          <w:trHeight w:val="359" w:hRule="exact"/>
        </w:trPr>
        <w:tc>
          <w:tcPr>
            <w:tcW w:w="4547"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25"/>
              <w:ind w:left="82"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58"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449"/>
              <w:jc w:val="right"/>
              <w:rPr>
                <w:rFonts w:ascii="Arial Narrow" w:hAnsi="Arial Narrow" w:cs="Arial Narrow" w:eastAsia="Arial Narrow" w:hint="default"/>
                <w:sz w:val="18"/>
                <w:szCs w:val="18"/>
              </w:rPr>
            </w:pPr>
            <w:r>
              <w:rPr>
                <w:rFonts w:ascii="Arial Narrow"/>
                <w:b/>
                <w:spacing w:val="-1"/>
                <w:w w:val="95"/>
                <w:sz w:val="18"/>
              </w:rPr>
              <w:t>47,235,667.69</w:t>
            </w:r>
            <w:r>
              <w:rPr>
                <w:rFonts w:ascii="Arial Narrow"/>
                <w:sz w:val="18"/>
              </w:rPr>
            </w:r>
          </w:p>
        </w:tc>
        <w:tc>
          <w:tcPr>
            <w:tcW w:w="1918"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322"/>
              <w:jc w:val="right"/>
              <w:rPr>
                <w:rFonts w:ascii="Arial Narrow" w:hAnsi="Arial Narrow" w:cs="Arial Narrow" w:eastAsia="Arial Narrow" w:hint="default"/>
                <w:sz w:val="18"/>
                <w:szCs w:val="18"/>
              </w:rPr>
            </w:pPr>
            <w:r>
              <w:rPr>
                <w:rFonts w:ascii="Arial Narrow"/>
                <w:b/>
                <w:spacing w:val="-1"/>
                <w:w w:val="95"/>
                <w:sz w:val="18"/>
              </w:rPr>
              <w:t>35,215,070.75</w:t>
            </w:r>
            <w:r>
              <w:rPr>
                <w:rFonts w:ascii="Arial Narrow"/>
                <w:sz w:val="18"/>
              </w:rPr>
            </w:r>
          </w:p>
        </w:tc>
      </w:tr>
      <w:tr>
        <w:trPr>
          <w:trHeight w:val="684" w:hRule="exact"/>
        </w:trPr>
        <w:tc>
          <w:tcPr>
            <w:tcW w:w="4547" w:type="dxa"/>
            <w:gridSpan w:val="2"/>
            <w:tcBorders>
              <w:top w:val="single" w:sz="12"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14"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0"/>
                <w:sz w:val="21"/>
                <w:szCs w:val="21"/>
              </w:rPr>
              <w:t> </w:t>
            </w:r>
            <w:r>
              <w:rPr>
                <w:rFonts w:ascii="宋体" w:hAnsi="宋体" w:cs="宋体" w:eastAsia="宋体" w:hint="default"/>
                <w:sz w:val="21"/>
                <w:szCs w:val="21"/>
              </w:rPr>
              <w:t>成本法核算的长期股权投资收益</w:t>
            </w:r>
          </w:p>
        </w:tc>
        <w:tc>
          <w:tcPr>
            <w:tcW w:w="2258" w:type="dxa"/>
            <w:tcBorders>
              <w:top w:val="single" w:sz="12" w:space="0" w:color="000000"/>
              <w:left w:val="nil" w:sz="6" w:space="0" w:color="auto"/>
              <w:bottom w:val="single" w:sz="17" w:space="0" w:color="000000"/>
              <w:right w:val="nil" w:sz="6" w:space="0" w:color="auto"/>
            </w:tcBorders>
          </w:tcPr>
          <w:p>
            <w:pPr/>
          </w:p>
        </w:tc>
        <w:tc>
          <w:tcPr>
            <w:tcW w:w="1918" w:type="dxa"/>
            <w:tcBorders>
              <w:top w:val="single" w:sz="12" w:space="0" w:color="000000"/>
              <w:left w:val="nil" w:sz="6" w:space="0" w:color="auto"/>
              <w:bottom w:val="single" w:sz="17" w:space="0" w:color="000000"/>
              <w:right w:val="nil" w:sz="6" w:space="0" w:color="auto"/>
            </w:tcBorders>
          </w:tcPr>
          <w:p>
            <w:pPr/>
          </w:p>
        </w:tc>
      </w:tr>
      <w:tr>
        <w:trPr>
          <w:trHeight w:val="498" w:hRule="exact"/>
        </w:trPr>
        <w:tc>
          <w:tcPr>
            <w:tcW w:w="4547" w:type="dxa"/>
            <w:gridSpan w:val="2"/>
            <w:tcBorders>
              <w:top w:val="single" w:sz="17" w:space="0" w:color="000000"/>
              <w:left w:val="nil" w:sz="6" w:space="0" w:color="auto"/>
              <w:bottom w:val="nil" w:sz="6" w:space="0" w:color="auto"/>
              <w:right w:val="nil" w:sz="6" w:space="0" w:color="auto"/>
            </w:tcBorders>
          </w:tcPr>
          <w:p>
            <w:pPr>
              <w:pStyle w:val="TableParagraph"/>
              <w:spacing w:line="240" w:lineRule="auto" w:before="113"/>
              <w:ind w:right="508"/>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58" w:type="dxa"/>
            <w:tcBorders>
              <w:top w:val="single" w:sz="17" w:space="0" w:color="000000"/>
              <w:left w:val="nil" w:sz="6" w:space="0" w:color="auto"/>
              <w:bottom w:val="nil" w:sz="6" w:space="0" w:color="auto"/>
              <w:right w:val="nil" w:sz="6" w:space="0" w:color="auto"/>
            </w:tcBorders>
          </w:tcPr>
          <w:p>
            <w:pPr>
              <w:pStyle w:val="TableParagraph"/>
              <w:spacing w:line="240" w:lineRule="auto" w:before="113"/>
              <w:ind w:left="391"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918" w:type="dxa"/>
            <w:tcBorders>
              <w:top w:val="single" w:sz="17" w:space="0" w:color="000000"/>
              <w:left w:val="nil" w:sz="6" w:space="0" w:color="auto"/>
              <w:bottom w:val="nil" w:sz="6" w:space="0" w:color="auto"/>
              <w:right w:val="nil" w:sz="6" w:space="0" w:color="auto"/>
            </w:tcBorders>
          </w:tcPr>
          <w:p>
            <w:pPr>
              <w:pStyle w:val="TableParagraph"/>
              <w:spacing w:line="240" w:lineRule="auto" w:before="113"/>
              <w:ind w:left="483"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727" w:hRule="exact"/>
        </w:trPr>
        <w:tc>
          <w:tcPr>
            <w:tcW w:w="4547" w:type="dxa"/>
            <w:gridSpan w:val="2"/>
            <w:tcBorders>
              <w:top w:val="nil" w:sz="6" w:space="0" w:color="auto"/>
              <w:left w:val="nil" w:sz="6" w:space="0" w:color="auto"/>
              <w:bottom w:val="nil" w:sz="6" w:space="0" w:color="auto"/>
              <w:right w:val="nil" w:sz="6" w:space="0" w:color="auto"/>
            </w:tcBorders>
          </w:tcPr>
          <w:p>
            <w:pPr>
              <w:pStyle w:val="TableParagraph"/>
              <w:spacing w:line="345" w:lineRule="auto" w:before="71"/>
              <w:ind w:left="115" w:right="389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b/>
                <w:bCs/>
                <w:spacing w:val="1"/>
                <w:w w:val="99"/>
                <w:sz w:val="18"/>
                <w:szCs w:val="18"/>
              </w:rPr>
              <w:t> </w:t>
            </w:r>
            <w:r>
              <w:rPr>
                <w:rFonts w:ascii="宋体" w:hAnsi="宋体" w:cs="宋体" w:eastAsia="宋体" w:hint="default"/>
                <w:sz w:val="18"/>
                <w:szCs w:val="18"/>
              </w:rPr>
              <w:t>其中：</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400" w:right="0"/>
              <w:jc w:val="left"/>
              <w:rPr>
                <w:rFonts w:ascii="Arial Narrow" w:hAnsi="Arial Narrow" w:cs="Arial Narrow" w:eastAsia="Arial Narrow" w:hint="default"/>
                <w:sz w:val="18"/>
                <w:szCs w:val="18"/>
              </w:rPr>
            </w:pPr>
            <w:r>
              <w:rPr>
                <w:rFonts w:ascii="Arial Narrow"/>
                <w:b/>
                <w:sz w:val="18"/>
              </w:rPr>
              <w:t>15,665,500.00</w:t>
            </w:r>
            <w:r>
              <w:rPr>
                <w:rFonts w:ascii="Arial Narrow"/>
                <w:sz w:val="18"/>
              </w:rPr>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451" w:right="0"/>
              <w:jc w:val="left"/>
              <w:rPr>
                <w:rFonts w:ascii="Arial Narrow" w:hAnsi="Arial Narrow" w:cs="Arial Narrow" w:eastAsia="Arial Narrow" w:hint="default"/>
                <w:sz w:val="18"/>
                <w:szCs w:val="18"/>
              </w:rPr>
            </w:pPr>
            <w:r>
              <w:rPr>
                <w:rFonts w:ascii="Arial Narrow"/>
                <w:b/>
                <w:sz w:val="18"/>
              </w:rPr>
              <w:t>25,572,673.72</w:t>
            </w:r>
            <w:r>
              <w:rPr>
                <w:rFonts w:ascii="Arial Narrow"/>
                <w:sz w:val="18"/>
              </w:rPr>
            </w:r>
          </w:p>
        </w:tc>
      </w:tr>
      <w:tr>
        <w:trPr>
          <w:trHeight w:val="367" w:hRule="exact"/>
        </w:trPr>
        <w:tc>
          <w:tcPr>
            <w:tcW w:w="454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115" w:right="0"/>
              <w:jc w:val="left"/>
              <w:rPr>
                <w:rFonts w:ascii="宋体" w:hAnsi="宋体" w:cs="宋体" w:eastAsia="宋体" w:hint="default"/>
                <w:sz w:val="18"/>
                <w:szCs w:val="18"/>
              </w:rPr>
            </w:pPr>
            <w:r>
              <w:rPr>
                <w:rFonts w:ascii="宋体" w:hAnsi="宋体" w:cs="宋体" w:eastAsia="宋体" w:hint="default"/>
                <w:sz w:val="18"/>
                <w:szCs w:val="18"/>
              </w:rPr>
              <w:t>上海航天金穗高技术有限公司</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64"/>
              <w:ind w:left="481" w:right="0"/>
              <w:jc w:val="left"/>
              <w:rPr>
                <w:rFonts w:ascii="Arial Narrow" w:hAnsi="Arial Narrow" w:cs="Arial Narrow" w:eastAsia="Arial Narrow" w:hint="default"/>
                <w:sz w:val="18"/>
                <w:szCs w:val="18"/>
              </w:rPr>
            </w:pPr>
            <w:r>
              <w:rPr>
                <w:rFonts w:ascii="Arial Narrow"/>
                <w:sz w:val="18"/>
              </w:rPr>
              <w:t>3,500,000.00</w:t>
            </w:r>
          </w:p>
        </w:tc>
        <w:tc>
          <w:tcPr>
            <w:tcW w:w="1918" w:type="dxa"/>
            <w:tcBorders>
              <w:top w:val="nil" w:sz="6" w:space="0" w:color="auto"/>
              <w:left w:val="nil" w:sz="6" w:space="0" w:color="auto"/>
              <w:bottom w:val="nil" w:sz="6" w:space="0" w:color="auto"/>
              <w:right w:val="nil" w:sz="6" w:space="0" w:color="auto"/>
            </w:tcBorders>
          </w:tcPr>
          <w:p>
            <w:pPr>
              <w:pStyle w:val="TableParagraph"/>
              <w:spacing w:line="240" w:lineRule="auto" w:before="64"/>
              <w:ind w:left="532" w:right="0"/>
              <w:jc w:val="left"/>
              <w:rPr>
                <w:rFonts w:ascii="Arial Narrow" w:hAnsi="Arial Narrow" w:cs="Arial Narrow" w:eastAsia="Arial Narrow" w:hint="default"/>
                <w:sz w:val="18"/>
                <w:szCs w:val="18"/>
              </w:rPr>
            </w:pPr>
            <w:r>
              <w:rPr>
                <w:rFonts w:ascii="Arial Narrow"/>
                <w:sz w:val="18"/>
              </w:rPr>
              <w:t>4,300,173.72</w:t>
            </w:r>
          </w:p>
        </w:tc>
      </w:tr>
    </w:tbl>
    <w:p>
      <w:pPr>
        <w:spacing w:after="0" w:line="240" w:lineRule="auto"/>
        <w:jc w:val="left"/>
        <w:rPr>
          <w:rFonts w:ascii="Arial Narrow" w:hAnsi="Arial Narrow" w:cs="Arial Narrow" w:eastAsia="Arial Narrow" w:hint="default"/>
          <w:sz w:val="18"/>
          <w:szCs w:val="18"/>
        </w:rPr>
        <w:sectPr>
          <w:pgSz w:w="11910" w:h="16840"/>
          <w:pgMar w:header="0" w:footer="865" w:top="1100" w:bottom="1060" w:left="1460" w:right="1460"/>
        </w:sectPr>
      </w:pPr>
    </w:p>
    <w:p>
      <w:pPr>
        <w:spacing w:line="240" w:lineRule="auto" w:before="7"/>
        <w:rPr>
          <w:rFonts w:ascii="宋体" w:hAnsi="宋体" w:cs="宋体" w:eastAsia="宋体" w:hint="default"/>
          <w:sz w:val="21"/>
          <w:szCs w:val="21"/>
        </w:rPr>
      </w:pPr>
      <w:r>
        <w:rPr/>
        <w:pict>
          <v:shape style="position:absolute;margin-left:78.360001pt;margin-top:69.959717pt;width:439.170962pt;height:35.1pt;mso-position-horizontal-relative:page;mso-position-vertical-relative:page;z-index:-898144" type="#_x0000_t75" stroked="false">
            <v:imagedata r:id="rId250" o:title=""/>
          </v:shape>
        </w:pict>
      </w:r>
      <w:r>
        <w:rPr/>
        <w:pict>
          <v:group style="position:absolute;margin-left:83.100006pt;margin-top:172.859741pt;width:428.8pt;height:157.7pt;mso-position-horizontal-relative:page;mso-position-vertical-relative:page;z-index:-898120" coordorigin="1662,3457" coordsize="8576,3154">
            <v:shape style="position:absolute;left:5809;top:3469;width:10;height:2" type="#_x0000_t75" stroked="false">
              <v:imagedata r:id="rId69" o:title=""/>
            </v:shape>
            <v:shape style="position:absolute;left:8063;top:3469;width:10;height:2" type="#_x0000_t75" stroked="false">
              <v:imagedata r:id="rId69" o:title=""/>
            </v:shape>
            <v:shape style="position:absolute;left:5796;top:3457;width:2290;height:366" type="#_x0000_t75" stroked="false">
              <v:imagedata r:id="rId251" o:title=""/>
            </v:shape>
            <v:shape style="position:absolute;left:1662;top:3796;width:8575;height:2815" type="#_x0000_t75" stroked="false">
              <v:imagedata r:id="rId252" o:title=""/>
            </v:shape>
            <w10:wrap type="none"/>
          </v:group>
        </w:pict>
      </w:r>
    </w:p>
    <w:tbl>
      <w:tblPr>
        <w:tblW w:w="0" w:type="auto"/>
        <w:jc w:val="left"/>
        <w:tblInd w:w="126" w:type="dxa"/>
        <w:tblLayout w:type="fixed"/>
        <w:tblCellMar>
          <w:top w:w="0" w:type="dxa"/>
          <w:left w:w="0" w:type="dxa"/>
          <w:bottom w:w="0" w:type="dxa"/>
          <w:right w:w="0" w:type="dxa"/>
        </w:tblCellMar>
        <w:tblLook w:val="01E0"/>
      </w:tblPr>
      <w:tblGrid>
        <w:gridCol w:w="2698"/>
        <w:gridCol w:w="1793"/>
        <w:gridCol w:w="2231"/>
        <w:gridCol w:w="2001"/>
      </w:tblGrid>
      <w:tr>
        <w:trPr>
          <w:trHeight w:val="363"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5" w:right="0"/>
              <w:jc w:val="left"/>
              <w:rPr>
                <w:rFonts w:ascii="宋体" w:hAnsi="宋体" w:cs="宋体" w:eastAsia="宋体" w:hint="default"/>
                <w:sz w:val="18"/>
                <w:szCs w:val="18"/>
              </w:rPr>
            </w:pPr>
            <w:r>
              <w:rPr>
                <w:rFonts w:ascii="宋体" w:hAnsi="宋体" w:cs="宋体" w:eastAsia="宋体" w:hint="default"/>
                <w:sz w:val="18"/>
                <w:szCs w:val="18"/>
              </w:rPr>
              <w:t>河南航天金穗电子有限公司</w:t>
            </w:r>
          </w:p>
        </w:tc>
        <w:tc>
          <w:tcPr>
            <w:tcW w:w="1793"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84"/>
              <w:ind w:left="538" w:right="0"/>
              <w:jc w:val="left"/>
              <w:rPr>
                <w:rFonts w:ascii="Arial Narrow" w:hAnsi="Arial Narrow" w:cs="Arial Narrow" w:eastAsia="Arial Narrow" w:hint="default"/>
                <w:sz w:val="18"/>
                <w:szCs w:val="18"/>
              </w:rPr>
            </w:pPr>
            <w:r>
              <w:rPr>
                <w:rFonts w:ascii="Arial Narrow"/>
                <w:sz w:val="18"/>
              </w:rPr>
              <w:t>3,517,500.00</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26"/>
              <w:jc w:val="right"/>
              <w:rPr>
                <w:rFonts w:ascii="Arial Narrow" w:hAnsi="Arial Narrow" w:cs="Arial Narrow" w:eastAsia="Arial Narrow" w:hint="default"/>
                <w:sz w:val="18"/>
                <w:szCs w:val="18"/>
              </w:rPr>
            </w:pPr>
            <w:r>
              <w:rPr>
                <w:rFonts w:ascii="Arial Narrow"/>
                <w:spacing w:val="-1"/>
                <w:w w:val="95"/>
                <w:sz w:val="18"/>
              </w:rPr>
              <w:t>2,872,500.00</w:t>
            </w:r>
            <w:r>
              <w:rPr>
                <w:rFonts w:ascii="Arial Narrow"/>
                <w:sz w:val="18"/>
              </w:rPr>
            </w:r>
          </w:p>
        </w:tc>
      </w:tr>
      <w:tr>
        <w:trPr>
          <w:trHeight w:val="357" w:hRule="exact"/>
        </w:trPr>
        <w:tc>
          <w:tcPr>
            <w:tcW w:w="2698"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left="115" w:right="0"/>
              <w:jc w:val="left"/>
              <w:rPr>
                <w:rFonts w:ascii="宋体" w:hAnsi="宋体" w:cs="宋体" w:eastAsia="宋体" w:hint="default"/>
                <w:sz w:val="18"/>
                <w:szCs w:val="18"/>
              </w:rPr>
            </w:pPr>
            <w:r>
              <w:rPr>
                <w:rFonts w:ascii="宋体" w:hAnsi="宋体" w:cs="宋体" w:eastAsia="宋体" w:hint="default"/>
                <w:sz w:val="18"/>
                <w:szCs w:val="18"/>
              </w:rPr>
              <w:t>航天科工财务有限责任公司</w:t>
            </w:r>
          </w:p>
        </w:tc>
        <w:tc>
          <w:tcPr>
            <w:tcW w:w="1793" w:type="dxa"/>
            <w:tcBorders>
              <w:top w:val="nil" w:sz="6" w:space="0" w:color="auto"/>
              <w:left w:val="nil" w:sz="6" w:space="0" w:color="auto"/>
              <w:bottom w:val="single" w:sz="17" w:space="0" w:color="000000"/>
              <w:right w:val="nil" w:sz="6" w:space="0" w:color="auto"/>
            </w:tcBorders>
          </w:tcPr>
          <w:p>
            <w:pPr/>
          </w:p>
        </w:tc>
        <w:tc>
          <w:tcPr>
            <w:tcW w:w="2231"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left="538" w:right="0"/>
              <w:jc w:val="left"/>
              <w:rPr>
                <w:rFonts w:ascii="Arial Narrow" w:hAnsi="Arial Narrow" w:cs="Arial Narrow" w:eastAsia="Arial Narrow" w:hint="default"/>
                <w:sz w:val="18"/>
                <w:szCs w:val="18"/>
              </w:rPr>
            </w:pPr>
            <w:r>
              <w:rPr>
                <w:rFonts w:ascii="Arial Narrow"/>
                <w:sz w:val="18"/>
              </w:rPr>
              <w:t>8,648,000.00</w:t>
            </w:r>
          </w:p>
        </w:tc>
        <w:tc>
          <w:tcPr>
            <w:tcW w:w="2001" w:type="dxa"/>
            <w:tcBorders>
              <w:top w:val="nil" w:sz="6" w:space="0" w:color="auto"/>
              <w:left w:val="nil" w:sz="6" w:space="0" w:color="auto"/>
              <w:bottom w:val="single" w:sz="17" w:space="0" w:color="000000"/>
              <w:right w:val="nil" w:sz="6" w:space="0" w:color="auto"/>
            </w:tcBorders>
          </w:tcPr>
          <w:p>
            <w:pPr>
              <w:pStyle w:val="TableParagraph"/>
              <w:spacing w:line="240" w:lineRule="auto" w:before="61"/>
              <w:ind w:right="526"/>
              <w:jc w:val="right"/>
              <w:rPr>
                <w:rFonts w:ascii="Arial Narrow" w:hAnsi="Arial Narrow" w:cs="Arial Narrow" w:eastAsia="Arial Narrow" w:hint="default"/>
                <w:sz w:val="18"/>
                <w:szCs w:val="18"/>
              </w:rPr>
            </w:pPr>
            <w:r>
              <w:rPr>
                <w:rFonts w:ascii="Arial Narrow"/>
                <w:spacing w:val="-1"/>
                <w:w w:val="95"/>
                <w:sz w:val="18"/>
              </w:rPr>
              <w:t>18,400,000.00</w:t>
            </w:r>
            <w:r>
              <w:rPr>
                <w:rFonts w:ascii="Arial Narrow"/>
                <w:sz w:val="18"/>
              </w:rPr>
            </w:r>
          </w:p>
        </w:tc>
      </w:tr>
      <w:tr>
        <w:trPr>
          <w:trHeight w:val="721" w:hRule="exact"/>
        </w:trPr>
        <w:tc>
          <w:tcPr>
            <w:tcW w:w="2698"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18" w:right="0"/>
              <w:jc w:val="left"/>
              <w:rPr>
                <w:rFonts w:ascii="宋体" w:hAnsi="宋体" w:cs="宋体" w:eastAsia="宋体" w:hint="default"/>
                <w:sz w:val="21"/>
                <w:szCs w:val="21"/>
              </w:rPr>
            </w:pPr>
            <w:r>
              <w:rPr>
                <w:rFonts w:ascii="宋体" w:hAnsi="宋体" w:cs="宋体" w:eastAsia="宋体" w:hint="default"/>
                <w:sz w:val="21"/>
                <w:szCs w:val="21"/>
              </w:rPr>
              <w:t>37.</w:t>
            </w:r>
            <w:r>
              <w:rPr>
                <w:rFonts w:ascii="宋体" w:hAnsi="宋体" w:cs="宋体" w:eastAsia="宋体" w:hint="default"/>
                <w:spacing w:val="-24"/>
                <w:sz w:val="21"/>
                <w:szCs w:val="21"/>
              </w:rPr>
              <w:t> </w:t>
            </w:r>
            <w:r>
              <w:rPr>
                <w:rFonts w:ascii="宋体" w:hAnsi="宋体" w:cs="宋体" w:eastAsia="宋体" w:hint="default"/>
                <w:sz w:val="21"/>
                <w:szCs w:val="21"/>
              </w:rPr>
              <w:t>营业外收入</w:t>
            </w:r>
          </w:p>
        </w:tc>
        <w:tc>
          <w:tcPr>
            <w:tcW w:w="1793" w:type="dxa"/>
            <w:tcBorders>
              <w:top w:val="single" w:sz="17" w:space="0" w:color="000000"/>
              <w:left w:val="nil" w:sz="6" w:space="0" w:color="auto"/>
              <w:bottom w:val="nil" w:sz="6" w:space="0" w:color="auto"/>
              <w:right w:val="nil" w:sz="6" w:space="0" w:color="auto"/>
            </w:tcBorders>
          </w:tcPr>
          <w:p>
            <w:pPr/>
          </w:p>
        </w:tc>
        <w:tc>
          <w:tcPr>
            <w:tcW w:w="2231" w:type="dxa"/>
            <w:tcBorders>
              <w:top w:val="single" w:sz="17" w:space="0" w:color="000000"/>
              <w:left w:val="nil" w:sz="6" w:space="0" w:color="auto"/>
              <w:bottom w:val="nil" w:sz="6" w:space="0" w:color="auto"/>
              <w:right w:val="nil" w:sz="6" w:space="0" w:color="auto"/>
            </w:tcBorders>
          </w:tcPr>
          <w:p>
            <w:pPr/>
          </w:p>
        </w:tc>
        <w:tc>
          <w:tcPr>
            <w:tcW w:w="2001" w:type="dxa"/>
            <w:tcBorders>
              <w:top w:val="single" w:sz="17" w:space="0" w:color="000000"/>
              <w:left w:val="nil" w:sz="6" w:space="0" w:color="auto"/>
              <w:bottom w:val="nil" w:sz="6" w:space="0" w:color="auto"/>
              <w:right w:val="nil" w:sz="6" w:space="0" w:color="auto"/>
            </w:tcBorders>
          </w:tcPr>
          <w:p>
            <w:pPr/>
          </w:p>
        </w:tc>
      </w:tr>
      <w:tr>
        <w:trPr>
          <w:trHeight w:val="612" w:hRule="exact"/>
        </w:trPr>
        <w:tc>
          <w:tcPr>
            <w:tcW w:w="2698" w:type="dxa"/>
            <w:tcBorders>
              <w:top w:val="nil" w:sz="6" w:space="0" w:color="auto"/>
              <w:left w:val="nil" w:sz="6" w:space="0" w:color="auto"/>
              <w:bottom w:val="single" w:sz="12" w:space="0" w:color="000000"/>
              <w:right w:val="nil" w:sz="6" w:space="0" w:color="auto"/>
            </w:tcBorders>
          </w:tcPr>
          <w:p>
            <w:pPr>
              <w:pStyle w:val="TableParagraph"/>
              <w:spacing w:line="240" w:lineRule="auto" w:before="154"/>
              <w:ind w:left="61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31"/>
                <w:sz w:val="21"/>
                <w:szCs w:val="21"/>
              </w:rPr>
              <w:t> </w:t>
            </w:r>
            <w:r>
              <w:rPr>
                <w:rFonts w:ascii="宋体" w:hAnsi="宋体" w:cs="宋体" w:eastAsia="宋体" w:hint="default"/>
                <w:sz w:val="21"/>
                <w:szCs w:val="21"/>
              </w:rPr>
              <w:t>营业外收入</w:t>
            </w:r>
          </w:p>
        </w:tc>
        <w:tc>
          <w:tcPr>
            <w:tcW w:w="1793" w:type="dxa"/>
            <w:tcBorders>
              <w:top w:val="nil" w:sz="6" w:space="0" w:color="auto"/>
              <w:left w:val="nil" w:sz="6" w:space="0" w:color="auto"/>
              <w:bottom w:val="single" w:sz="12" w:space="0" w:color="000000"/>
              <w:right w:val="nil" w:sz="6" w:space="0" w:color="auto"/>
            </w:tcBorders>
          </w:tcPr>
          <w:p>
            <w:pPr/>
          </w:p>
        </w:tc>
        <w:tc>
          <w:tcPr>
            <w:tcW w:w="2231" w:type="dxa"/>
            <w:tcBorders>
              <w:top w:val="nil" w:sz="6" w:space="0" w:color="auto"/>
              <w:left w:val="nil" w:sz="6" w:space="0" w:color="auto"/>
              <w:bottom w:val="single" w:sz="12" w:space="0" w:color="000000"/>
              <w:right w:val="nil" w:sz="6" w:space="0" w:color="auto"/>
            </w:tcBorders>
          </w:tcPr>
          <w:p>
            <w:pPr/>
          </w:p>
        </w:tc>
        <w:tc>
          <w:tcPr>
            <w:tcW w:w="2001" w:type="dxa"/>
            <w:tcBorders>
              <w:top w:val="nil" w:sz="6" w:space="0" w:color="auto"/>
              <w:left w:val="nil" w:sz="6" w:space="0" w:color="auto"/>
              <w:bottom w:val="single" w:sz="12" w:space="0" w:color="000000"/>
              <w:right w:val="nil" w:sz="6" w:space="0" w:color="auto"/>
            </w:tcBorders>
          </w:tcPr>
          <w:p>
            <w:pPr/>
          </w:p>
        </w:tc>
      </w:tr>
      <w:tr>
        <w:trPr>
          <w:trHeight w:val="358" w:hRule="exact"/>
        </w:trPr>
        <w:tc>
          <w:tcPr>
            <w:tcW w:w="2698"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right="351"/>
              <w:jc w:val="righ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793" w:type="dxa"/>
            <w:tcBorders>
              <w:top w:val="single" w:sz="12" w:space="0" w:color="000000"/>
              <w:left w:val="nil" w:sz="6" w:space="0" w:color="auto"/>
              <w:bottom w:val="nil" w:sz="6" w:space="0" w:color="auto"/>
              <w:right w:val="nil" w:sz="6" w:space="0" w:color="auto"/>
            </w:tcBorders>
          </w:tcPr>
          <w:p>
            <w:pPr/>
          </w:p>
        </w:tc>
        <w:tc>
          <w:tcPr>
            <w:tcW w:w="2231"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501"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2001"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472"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54"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10" w:right="0"/>
              <w:jc w:val="left"/>
              <w:rPr>
                <w:rFonts w:ascii="宋体" w:hAnsi="宋体" w:cs="宋体" w:eastAsia="宋体" w:hint="default"/>
                <w:sz w:val="18"/>
                <w:szCs w:val="18"/>
              </w:rPr>
            </w:pPr>
            <w:r>
              <w:rPr>
                <w:rFonts w:ascii="宋体" w:hAnsi="宋体" w:cs="宋体" w:eastAsia="宋体" w:hint="default"/>
                <w:sz w:val="18"/>
                <w:szCs w:val="18"/>
              </w:rPr>
              <w:t>非流动资产处置利得</w:t>
            </w:r>
          </w:p>
        </w:tc>
        <w:tc>
          <w:tcPr>
            <w:tcW w:w="1793"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568" w:right="0"/>
              <w:jc w:val="left"/>
              <w:rPr>
                <w:rFonts w:ascii="Arial Narrow" w:hAnsi="Arial Narrow" w:cs="Arial Narrow" w:eastAsia="Arial Narrow" w:hint="default"/>
                <w:sz w:val="18"/>
                <w:szCs w:val="18"/>
              </w:rPr>
            </w:pPr>
            <w:r>
              <w:rPr>
                <w:rFonts w:ascii="Arial Narrow"/>
                <w:sz w:val="18"/>
              </w:rPr>
              <w:t>11,754,637.04</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70"/>
              <w:ind w:left="637" w:right="0"/>
              <w:jc w:val="left"/>
              <w:rPr>
                <w:rFonts w:ascii="Arial Narrow" w:hAnsi="Arial Narrow" w:cs="Arial Narrow" w:eastAsia="Arial Narrow" w:hint="default"/>
                <w:sz w:val="18"/>
                <w:szCs w:val="18"/>
              </w:rPr>
            </w:pPr>
            <w:r>
              <w:rPr>
                <w:rFonts w:ascii="Arial Narrow"/>
                <w:sz w:val="18"/>
              </w:rPr>
              <w:t>602,568.39</w:t>
            </w:r>
          </w:p>
        </w:tc>
      </w:tr>
      <w:tr>
        <w:trPr>
          <w:trHeight w:val="696"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355" w:lineRule="auto" w:before="25"/>
              <w:ind w:left="750" w:right="506" w:hanging="540"/>
              <w:jc w:val="left"/>
              <w:rPr>
                <w:rFonts w:ascii="宋体" w:hAnsi="宋体" w:cs="宋体" w:eastAsia="宋体" w:hint="default"/>
                <w:sz w:val="18"/>
                <w:szCs w:val="18"/>
              </w:rPr>
            </w:pPr>
            <w:r>
              <w:rPr>
                <w:rFonts w:ascii="宋体" w:hAnsi="宋体" w:cs="宋体" w:eastAsia="宋体" w:hint="default"/>
                <w:sz w:val="18"/>
                <w:szCs w:val="18"/>
              </w:rPr>
              <w:t>其中：固定资产处置利得 无形资产处置利得</w:t>
            </w:r>
          </w:p>
        </w:tc>
        <w:tc>
          <w:tcPr>
            <w:tcW w:w="1793"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67"/>
              <w:ind w:left="568" w:right="0"/>
              <w:jc w:val="left"/>
              <w:rPr>
                <w:rFonts w:ascii="Arial Narrow" w:hAnsi="Arial Narrow" w:cs="Arial Narrow" w:eastAsia="Arial Narrow" w:hint="default"/>
                <w:sz w:val="18"/>
                <w:szCs w:val="18"/>
              </w:rPr>
            </w:pPr>
            <w:r>
              <w:rPr>
                <w:rFonts w:ascii="Arial Narrow"/>
                <w:sz w:val="18"/>
              </w:rPr>
              <w:t>11,754,637.04</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67"/>
              <w:ind w:left="637" w:right="0"/>
              <w:jc w:val="left"/>
              <w:rPr>
                <w:rFonts w:ascii="Arial Narrow" w:hAnsi="Arial Narrow" w:cs="Arial Narrow" w:eastAsia="Arial Narrow" w:hint="default"/>
                <w:sz w:val="18"/>
                <w:szCs w:val="18"/>
              </w:rPr>
            </w:pPr>
            <w:r>
              <w:rPr>
                <w:rFonts w:ascii="Arial Narrow"/>
                <w:sz w:val="18"/>
              </w:rPr>
              <w:t>602,568.39</w:t>
            </w:r>
          </w:p>
        </w:tc>
      </w:tr>
      <w:tr>
        <w:trPr>
          <w:trHeight w:val="354"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10" w:right="0"/>
              <w:jc w:val="left"/>
              <w:rPr>
                <w:rFonts w:ascii="宋体" w:hAnsi="宋体" w:cs="宋体" w:eastAsia="宋体" w:hint="default"/>
                <w:sz w:val="18"/>
                <w:szCs w:val="18"/>
              </w:rPr>
            </w:pPr>
            <w:r>
              <w:rPr>
                <w:rFonts w:ascii="宋体" w:hAnsi="宋体" w:cs="宋体" w:eastAsia="宋体" w:hint="default"/>
                <w:sz w:val="18"/>
                <w:szCs w:val="18"/>
              </w:rPr>
              <w:t>接受捐赠</w:t>
            </w:r>
          </w:p>
        </w:tc>
        <w:tc>
          <w:tcPr>
            <w:tcW w:w="1793"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935" w:right="0"/>
              <w:jc w:val="left"/>
              <w:rPr>
                <w:rFonts w:ascii="Arial Narrow" w:hAnsi="Arial Narrow" w:cs="Arial Narrow" w:eastAsia="Arial Narrow" w:hint="default"/>
                <w:sz w:val="18"/>
                <w:szCs w:val="18"/>
              </w:rPr>
            </w:pPr>
            <w:r>
              <w:rPr>
                <w:rFonts w:ascii="Arial Narrow"/>
                <w:sz w:val="18"/>
              </w:rPr>
              <w:t>7,259.46</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514" w:right="0"/>
              <w:jc w:val="left"/>
              <w:rPr>
                <w:rFonts w:ascii="Arial Narrow" w:hAnsi="Arial Narrow" w:cs="Arial Narrow" w:eastAsia="Arial Narrow" w:hint="default"/>
                <w:sz w:val="18"/>
                <w:szCs w:val="18"/>
              </w:rPr>
            </w:pPr>
            <w:r>
              <w:rPr>
                <w:rFonts w:ascii="Arial Narrow"/>
                <w:sz w:val="18"/>
              </w:rPr>
              <w:t>1,030,336.75</w:t>
            </w:r>
          </w:p>
        </w:tc>
      </w:tr>
      <w:tr>
        <w:trPr>
          <w:trHeight w:val="350"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10"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793"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67"/>
              <w:ind w:left="568" w:right="0"/>
              <w:jc w:val="left"/>
              <w:rPr>
                <w:rFonts w:ascii="Arial Narrow" w:hAnsi="Arial Narrow" w:cs="Arial Narrow" w:eastAsia="Arial Narrow" w:hint="default"/>
                <w:sz w:val="18"/>
                <w:szCs w:val="18"/>
              </w:rPr>
            </w:pPr>
            <w:r>
              <w:rPr>
                <w:rFonts w:ascii="Arial Narrow"/>
                <w:sz w:val="18"/>
              </w:rPr>
              <w:t>39,563,491.75</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67"/>
              <w:ind w:left="433" w:right="0"/>
              <w:jc w:val="left"/>
              <w:rPr>
                <w:rFonts w:ascii="Arial Narrow" w:hAnsi="Arial Narrow" w:cs="Arial Narrow" w:eastAsia="Arial Narrow" w:hint="default"/>
                <w:sz w:val="18"/>
                <w:szCs w:val="18"/>
              </w:rPr>
            </w:pPr>
            <w:r>
              <w:rPr>
                <w:rFonts w:ascii="Arial Narrow"/>
                <w:sz w:val="18"/>
              </w:rPr>
              <w:t>27,749,445.16</w:t>
            </w:r>
          </w:p>
        </w:tc>
      </w:tr>
      <w:tr>
        <w:trPr>
          <w:trHeight w:val="350"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10" w:right="0"/>
              <w:jc w:val="left"/>
              <w:rPr>
                <w:rFonts w:ascii="宋体" w:hAnsi="宋体" w:cs="宋体" w:eastAsia="宋体" w:hint="default"/>
                <w:sz w:val="18"/>
                <w:szCs w:val="18"/>
              </w:rPr>
            </w:pPr>
            <w:r>
              <w:rPr>
                <w:rFonts w:ascii="宋体" w:hAnsi="宋体" w:cs="宋体" w:eastAsia="宋体" w:hint="default"/>
                <w:sz w:val="18"/>
                <w:szCs w:val="18"/>
              </w:rPr>
              <w:t>盘盈利得</w:t>
            </w:r>
          </w:p>
        </w:tc>
        <w:tc>
          <w:tcPr>
            <w:tcW w:w="1793"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772" w:right="0"/>
              <w:jc w:val="left"/>
              <w:rPr>
                <w:rFonts w:ascii="Arial Narrow" w:hAnsi="Arial Narrow" w:cs="Arial Narrow" w:eastAsia="Arial Narrow" w:hint="default"/>
                <w:sz w:val="18"/>
                <w:szCs w:val="18"/>
              </w:rPr>
            </w:pPr>
            <w:r>
              <w:rPr>
                <w:rFonts w:ascii="Arial Narrow"/>
                <w:sz w:val="18"/>
              </w:rPr>
              <w:t>351,673.98</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66"/>
              <w:ind w:left="637" w:right="0"/>
              <w:jc w:val="left"/>
              <w:rPr>
                <w:rFonts w:ascii="Arial Narrow" w:hAnsi="Arial Narrow" w:cs="Arial Narrow" w:eastAsia="Arial Narrow" w:hint="default"/>
                <w:sz w:val="18"/>
                <w:szCs w:val="18"/>
              </w:rPr>
            </w:pPr>
            <w:r>
              <w:rPr>
                <w:rFonts w:ascii="Arial Narrow"/>
                <w:sz w:val="18"/>
              </w:rPr>
              <w:t>196,513.89</w:t>
            </w:r>
          </w:p>
        </w:tc>
      </w:tr>
      <w:tr>
        <w:trPr>
          <w:trHeight w:val="350"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1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93"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67"/>
              <w:ind w:left="649" w:right="0"/>
              <w:jc w:val="left"/>
              <w:rPr>
                <w:rFonts w:ascii="Arial Narrow" w:hAnsi="Arial Narrow" w:cs="Arial Narrow" w:eastAsia="Arial Narrow" w:hint="default"/>
                <w:sz w:val="18"/>
                <w:szCs w:val="18"/>
              </w:rPr>
            </w:pPr>
            <w:r>
              <w:rPr>
                <w:rFonts w:ascii="Arial Narrow"/>
                <w:sz w:val="18"/>
              </w:rPr>
              <w:t>1,886,874.28</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67"/>
              <w:ind w:left="514" w:right="0"/>
              <w:jc w:val="left"/>
              <w:rPr>
                <w:rFonts w:ascii="Arial Narrow" w:hAnsi="Arial Narrow" w:cs="Arial Narrow" w:eastAsia="Arial Narrow" w:hint="default"/>
                <w:sz w:val="18"/>
                <w:szCs w:val="18"/>
              </w:rPr>
            </w:pPr>
            <w:r>
              <w:rPr>
                <w:rFonts w:ascii="Arial Narrow"/>
                <w:sz w:val="18"/>
              </w:rPr>
              <w:t>7,983,245.98</w:t>
            </w:r>
          </w:p>
        </w:tc>
      </w:tr>
      <w:tr>
        <w:trPr>
          <w:trHeight w:val="358" w:hRule="exact"/>
        </w:trPr>
        <w:tc>
          <w:tcPr>
            <w:tcW w:w="2698"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351"/>
              <w:jc w:val="righ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93" w:type="dxa"/>
            <w:tcBorders>
              <w:top w:val="nil" w:sz="6" w:space="0" w:color="auto"/>
              <w:left w:val="nil" w:sz="6" w:space="0" w:color="auto"/>
              <w:bottom w:val="single" w:sz="12" w:space="0" w:color="000000"/>
              <w:right w:val="nil" w:sz="6" w:space="0" w:color="auto"/>
            </w:tcBorders>
          </w:tcPr>
          <w:p>
            <w:pPr/>
          </w:p>
        </w:tc>
        <w:tc>
          <w:tcPr>
            <w:tcW w:w="2231"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568" w:right="0"/>
              <w:jc w:val="left"/>
              <w:rPr>
                <w:rFonts w:ascii="Arial Narrow" w:hAnsi="Arial Narrow" w:cs="Arial Narrow" w:eastAsia="Arial Narrow" w:hint="default"/>
                <w:sz w:val="18"/>
                <w:szCs w:val="18"/>
              </w:rPr>
            </w:pPr>
            <w:r>
              <w:rPr>
                <w:rFonts w:ascii="Arial Narrow"/>
                <w:b/>
                <w:sz w:val="18"/>
              </w:rPr>
              <w:t>53,563,936.51</w:t>
            </w:r>
            <w:r>
              <w:rPr>
                <w:rFonts w:ascii="Arial Narrow"/>
                <w:sz w:val="18"/>
              </w:rPr>
            </w:r>
          </w:p>
        </w:tc>
        <w:tc>
          <w:tcPr>
            <w:tcW w:w="2001" w:type="dxa"/>
            <w:tcBorders>
              <w:top w:val="nil" w:sz="6" w:space="0" w:color="auto"/>
              <w:left w:val="nil" w:sz="6" w:space="0" w:color="auto"/>
              <w:bottom w:val="single" w:sz="12" w:space="0" w:color="000000"/>
              <w:right w:val="nil" w:sz="6" w:space="0" w:color="auto"/>
            </w:tcBorders>
          </w:tcPr>
          <w:p>
            <w:pPr>
              <w:pStyle w:val="TableParagraph"/>
              <w:spacing w:line="240" w:lineRule="auto" w:before="67"/>
              <w:ind w:left="433" w:right="0"/>
              <w:jc w:val="left"/>
              <w:rPr>
                <w:rFonts w:ascii="Arial Narrow" w:hAnsi="Arial Narrow" w:cs="Arial Narrow" w:eastAsia="Arial Narrow" w:hint="default"/>
                <w:sz w:val="18"/>
                <w:szCs w:val="18"/>
              </w:rPr>
            </w:pPr>
            <w:r>
              <w:rPr>
                <w:rFonts w:ascii="Arial Narrow"/>
                <w:b/>
                <w:sz w:val="18"/>
              </w:rPr>
              <w:t>37,562,110.17</w:t>
            </w:r>
            <w:r>
              <w:rPr>
                <w:rFonts w:ascii="Arial Narrow"/>
                <w:sz w:val="18"/>
              </w:rPr>
            </w:r>
          </w:p>
        </w:tc>
      </w:tr>
      <w:tr>
        <w:trPr>
          <w:trHeight w:val="678" w:hRule="exact"/>
        </w:trPr>
        <w:tc>
          <w:tcPr>
            <w:tcW w:w="2698"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1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31"/>
                <w:sz w:val="21"/>
                <w:szCs w:val="21"/>
              </w:rPr>
              <w:t> </w:t>
            </w:r>
            <w:r>
              <w:rPr>
                <w:rFonts w:ascii="宋体" w:hAnsi="宋体" w:cs="宋体" w:eastAsia="宋体" w:hint="default"/>
                <w:sz w:val="21"/>
                <w:szCs w:val="21"/>
              </w:rPr>
              <w:t>政府补助</w:t>
            </w:r>
          </w:p>
        </w:tc>
        <w:tc>
          <w:tcPr>
            <w:tcW w:w="1793" w:type="dxa"/>
            <w:tcBorders>
              <w:top w:val="single" w:sz="12" w:space="0" w:color="000000"/>
              <w:left w:val="nil" w:sz="6" w:space="0" w:color="auto"/>
              <w:bottom w:val="single" w:sz="12" w:space="0" w:color="000000"/>
              <w:right w:val="nil" w:sz="6" w:space="0" w:color="auto"/>
            </w:tcBorders>
          </w:tcPr>
          <w:p>
            <w:pPr/>
          </w:p>
        </w:tc>
        <w:tc>
          <w:tcPr>
            <w:tcW w:w="2231" w:type="dxa"/>
            <w:tcBorders>
              <w:top w:val="single" w:sz="12" w:space="0" w:color="000000"/>
              <w:left w:val="nil" w:sz="6" w:space="0" w:color="auto"/>
              <w:bottom w:val="single" w:sz="12" w:space="0" w:color="000000"/>
              <w:right w:val="nil" w:sz="6" w:space="0" w:color="auto"/>
            </w:tcBorders>
          </w:tcPr>
          <w:p>
            <w:pPr/>
          </w:p>
        </w:tc>
        <w:tc>
          <w:tcPr>
            <w:tcW w:w="2001" w:type="dxa"/>
            <w:tcBorders>
              <w:top w:val="single" w:sz="12" w:space="0" w:color="000000"/>
              <w:left w:val="nil" w:sz="6" w:space="0" w:color="auto"/>
              <w:bottom w:val="single" w:sz="12" w:space="0" w:color="000000"/>
              <w:right w:val="nil" w:sz="6" w:space="0" w:color="auto"/>
            </w:tcBorders>
          </w:tcPr>
          <w:p>
            <w:pPr/>
          </w:p>
        </w:tc>
      </w:tr>
      <w:tr>
        <w:trPr>
          <w:trHeight w:val="400" w:hRule="exact"/>
        </w:trPr>
        <w:tc>
          <w:tcPr>
            <w:tcW w:w="2698"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right="178"/>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793"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452"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223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910"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c>
          <w:tcPr>
            <w:tcW w:w="200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2" w:right="0"/>
              <w:jc w:val="center"/>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396"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10" w:right="0"/>
              <w:jc w:val="left"/>
              <w:rPr>
                <w:rFonts w:ascii="宋体" w:hAnsi="宋体" w:cs="宋体" w:eastAsia="宋体" w:hint="default"/>
                <w:sz w:val="18"/>
                <w:szCs w:val="18"/>
              </w:rPr>
            </w:pPr>
            <w:r>
              <w:rPr>
                <w:rFonts w:ascii="宋体" w:hAnsi="宋体" w:cs="宋体" w:eastAsia="宋体" w:hint="default"/>
                <w:sz w:val="18"/>
                <w:szCs w:val="18"/>
              </w:rPr>
              <w:t>增值税返还</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499"/>
              <w:jc w:val="right"/>
              <w:rPr>
                <w:rFonts w:ascii="Arial Narrow" w:hAnsi="Arial Narrow" w:cs="Arial Narrow" w:eastAsia="Arial Narrow" w:hint="default"/>
                <w:sz w:val="18"/>
                <w:szCs w:val="18"/>
              </w:rPr>
            </w:pPr>
            <w:r>
              <w:rPr>
                <w:rFonts w:ascii="Arial Narrow"/>
                <w:spacing w:val="-1"/>
                <w:w w:val="95"/>
                <w:sz w:val="18"/>
              </w:rPr>
              <w:t>26,917,574.75</w:t>
            </w:r>
            <w:r>
              <w:rPr>
                <w:rFonts w:ascii="Arial Narrow"/>
                <w:sz w:val="18"/>
              </w:rPr>
            </w: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431"/>
              <w:jc w:val="right"/>
              <w:rPr>
                <w:rFonts w:ascii="Arial Narrow" w:hAnsi="Arial Narrow" w:cs="Arial Narrow" w:eastAsia="Arial Narrow" w:hint="default"/>
                <w:sz w:val="18"/>
                <w:szCs w:val="18"/>
              </w:rPr>
            </w:pPr>
            <w:r>
              <w:rPr>
                <w:rFonts w:ascii="Arial Narrow"/>
                <w:spacing w:val="-1"/>
                <w:w w:val="95"/>
                <w:sz w:val="18"/>
              </w:rPr>
              <w:t>24,213,047.83</w:t>
            </w:r>
            <w:r>
              <w:rPr>
                <w:rFonts w:ascii="Arial Narrow"/>
                <w:sz w:val="18"/>
              </w:rPr>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02" w:right="0"/>
              <w:jc w:val="center"/>
              <w:rPr>
                <w:rFonts w:ascii="宋体" w:hAnsi="宋体" w:cs="宋体" w:eastAsia="宋体" w:hint="default"/>
                <w:sz w:val="18"/>
                <w:szCs w:val="18"/>
              </w:rPr>
            </w:pPr>
            <w:r>
              <w:rPr>
                <w:rFonts w:ascii="宋体" w:hAnsi="宋体" w:cs="宋体" w:eastAsia="宋体" w:hint="default"/>
                <w:sz w:val="18"/>
                <w:szCs w:val="18"/>
              </w:rPr>
              <w:t>注释</w:t>
            </w:r>
          </w:p>
        </w:tc>
      </w:tr>
      <w:tr>
        <w:trPr>
          <w:trHeight w:val="392"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10" w:right="0"/>
              <w:jc w:val="left"/>
              <w:rPr>
                <w:rFonts w:ascii="宋体" w:hAnsi="宋体" w:cs="宋体" w:eastAsia="宋体" w:hint="default"/>
                <w:sz w:val="18"/>
                <w:szCs w:val="18"/>
              </w:rPr>
            </w:pPr>
            <w:r>
              <w:rPr>
                <w:rFonts w:ascii="宋体" w:hAnsi="宋体" w:cs="宋体" w:eastAsia="宋体" w:hint="default"/>
                <w:sz w:val="18"/>
                <w:szCs w:val="18"/>
              </w:rPr>
              <w:t>所得税退税</w:t>
            </w:r>
          </w:p>
        </w:tc>
        <w:tc>
          <w:tcPr>
            <w:tcW w:w="1793"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1"/>
              <w:jc w:val="right"/>
              <w:rPr>
                <w:rFonts w:ascii="Arial Narrow" w:hAnsi="Arial Narrow" w:cs="Arial Narrow" w:eastAsia="Arial Narrow" w:hint="default"/>
                <w:sz w:val="18"/>
                <w:szCs w:val="18"/>
              </w:rPr>
            </w:pPr>
            <w:r>
              <w:rPr>
                <w:rFonts w:ascii="Arial Narrow"/>
                <w:spacing w:val="-1"/>
                <w:w w:val="95"/>
                <w:sz w:val="18"/>
              </w:rPr>
              <w:t>106,380.00</w:t>
            </w:r>
            <w:r>
              <w:rPr>
                <w:rFonts w:ascii="Arial Narrow"/>
                <w:sz w:val="18"/>
              </w:rPr>
            </w:r>
          </w:p>
        </w:tc>
        <w:tc>
          <w:tcPr>
            <w:tcW w:w="2001" w:type="dxa"/>
            <w:tcBorders>
              <w:top w:val="nil" w:sz="6" w:space="0" w:color="auto"/>
              <w:left w:val="nil" w:sz="6" w:space="0" w:color="auto"/>
              <w:bottom w:val="nil" w:sz="6" w:space="0" w:color="auto"/>
              <w:right w:val="nil" w:sz="6" w:space="0" w:color="auto"/>
            </w:tcBorders>
          </w:tcPr>
          <w:p>
            <w:pPr/>
          </w:p>
        </w:tc>
      </w:tr>
      <w:tr>
        <w:trPr>
          <w:trHeight w:val="392"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10" w:right="0"/>
              <w:jc w:val="left"/>
              <w:rPr>
                <w:rFonts w:ascii="宋体" w:hAnsi="宋体" w:cs="宋体" w:eastAsia="宋体" w:hint="default"/>
                <w:sz w:val="18"/>
                <w:szCs w:val="18"/>
              </w:rPr>
            </w:pPr>
            <w:r>
              <w:rPr>
                <w:rFonts w:ascii="宋体" w:hAnsi="宋体" w:cs="宋体" w:eastAsia="宋体" w:hint="default"/>
                <w:sz w:val="18"/>
                <w:szCs w:val="18"/>
              </w:rPr>
              <w:t>营业税返还</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99"/>
              <w:jc w:val="right"/>
              <w:rPr>
                <w:rFonts w:ascii="Arial Narrow" w:hAnsi="Arial Narrow" w:cs="Arial Narrow" w:eastAsia="Arial Narrow" w:hint="default"/>
                <w:sz w:val="18"/>
                <w:szCs w:val="18"/>
              </w:rPr>
            </w:pPr>
            <w:r>
              <w:rPr>
                <w:rFonts w:ascii="Arial Narrow"/>
                <w:spacing w:val="-1"/>
                <w:w w:val="95"/>
                <w:sz w:val="18"/>
              </w:rPr>
              <w:t>93,219.28</w:t>
            </w:r>
            <w:r>
              <w:rPr>
                <w:rFonts w:ascii="Arial Narrow"/>
                <w:sz w:val="18"/>
              </w:rPr>
            </w: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1"/>
              <w:jc w:val="right"/>
              <w:rPr>
                <w:rFonts w:ascii="Arial Narrow" w:hAnsi="Arial Narrow" w:cs="Arial Narrow" w:eastAsia="Arial Narrow" w:hint="default"/>
                <w:sz w:val="18"/>
                <w:szCs w:val="18"/>
              </w:rPr>
            </w:pPr>
            <w:r>
              <w:rPr>
                <w:rFonts w:ascii="Arial Narrow"/>
                <w:spacing w:val="-1"/>
                <w:w w:val="95"/>
                <w:sz w:val="18"/>
              </w:rPr>
              <w:t>486,183.37</w:t>
            </w:r>
            <w:r>
              <w:rPr>
                <w:rFonts w:ascii="Arial Narrow"/>
                <w:sz w:val="18"/>
              </w:rPr>
            </w:r>
          </w:p>
        </w:tc>
        <w:tc>
          <w:tcPr>
            <w:tcW w:w="2001" w:type="dxa"/>
            <w:tcBorders>
              <w:top w:val="nil" w:sz="6" w:space="0" w:color="auto"/>
              <w:left w:val="nil" w:sz="6" w:space="0" w:color="auto"/>
              <w:bottom w:val="nil" w:sz="6" w:space="0" w:color="auto"/>
              <w:right w:val="nil" w:sz="6" w:space="0" w:color="auto"/>
            </w:tcBorders>
          </w:tcPr>
          <w:p>
            <w:pPr/>
          </w:p>
        </w:tc>
      </w:tr>
      <w:tr>
        <w:trPr>
          <w:trHeight w:val="392"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10" w:right="0"/>
              <w:jc w:val="left"/>
              <w:rPr>
                <w:rFonts w:ascii="宋体" w:hAnsi="宋体" w:cs="宋体" w:eastAsia="宋体" w:hint="default"/>
                <w:sz w:val="18"/>
                <w:szCs w:val="18"/>
              </w:rPr>
            </w:pPr>
            <w:r>
              <w:rPr>
                <w:rFonts w:ascii="宋体" w:hAnsi="宋体" w:cs="宋体" w:eastAsia="宋体" w:hint="default"/>
                <w:sz w:val="18"/>
                <w:szCs w:val="18"/>
              </w:rPr>
              <w:t>三项经费</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99"/>
              <w:jc w:val="right"/>
              <w:rPr>
                <w:rFonts w:ascii="Arial Narrow" w:hAnsi="Arial Narrow" w:cs="Arial Narrow" w:eastAsia="Arial Narrow" w:hint="default"/>
                <w:sz w:val="18"/>
                <w:szCs w:val="18"/>
              </w:rPr>
            </w:pPr>
            <w:r>
              <w:rPr>
                <w:rFonts w:ascii="Arial Narrow"/>
                <w:spacing w:val="-1"/>
                <w:w w:val="95"/>
                <w:sz w:val="18"/>
              </w:rPr>
              <w:t>337,000.00</w:t>
            </w:r>
            <w:r>
              <w:rPr>
                <w:rFonts w:ascii="Arial Narrow"/>
                <w:sz w:val="18"/>
              </w:rPr>
            </w: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1"/>
              <w:jc w:val="right"/>
              <w:rPr>
                <w:rFonts w:ascii="Arial Narrow" w:hAnsi="Arial Narrow" w:cs="Arial Narrow" w:eastAsia="Arial Narrow" w:hint="default"/>
                <w:sz w:val="18"/>
                <w:szCs w:val="18"/>
              </w:rPr>
            </w:pPr>
            <w:r>
              <w:rPr>
                <w:rFonts w:ascii="Arial Narrow"/>
                <w:spacing w:val="-1"/>
                <w:w w:val="95"/>
                <w:sz w:val="18"/>
              </w:rPr>
              <w:t>920,000.00</w:t>
            </w:r>
            <w:r>
              <w:rPr>
                <w:rFonts w:ascii="Arial Narrow"/>
                <w:sz w:val="18"/>
              </w:rPr>
            </w:r>
          </w:p>
        </w:tc>
        <w:tc>
          <w:tcPr>
            <w:tcW w:w="2001" w:type="dxa"/>
            <w:tcBorders>
              <w:top w:val="nil" w:sz="6" w:space="0" w:color="auto"/>
              <w:left w:val="nil" w:sz="6" w:space="0" w:color="auto"/>
              <w:bottom w:val="nil" w:sz="6" w:space="0" w:color="auto"/>
              <w:right w:val="nil" w:sz="6" w:space="0" w:color="auto"/>
            </w:tcBorders>
          </w:tcPr>
          <w:p>
            <w:pPr/>
          </w:p>
        </w:tc>
      </w:tr>
      <w:tr>
        <w:trPr>
          <w:trHeight w:val="392"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10" w:right="0"/>
              <w:jc w:val="left"/>
              <w:rPr>
                <w:rFonts w:ascii="宋体" w:hAnsi="宋体" w:cs="宋体" w:eastAsia="宋体" w:hint="default"/>
                <w:sz w:val="18"/>
                <w:szCs w:val="18"/>
              </w:rPr>
            </w:pPr>
            <w:r>
              <w:rPr>
                <w:rFonts w:ascii="宋体" w:hAnsi="宋体" w:cs="宋体" w:eastAsia="宋体" w:hint="default"/>
                <w:sz w:val="18"/>
                <w:szCs w:val="18"/>
              </w:rPr>
              <w:t>扶持企业发展资金</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99"/>
              <w:jc w:val="right"/>
              <w:rPr>
                <w:rFonts w:ascii="Arial Narrow" w:hAnsi="Arial Narrow" w:cs="Arial Narrow" w:eastAsia="Arial Narrow" w:hint="default"/>
                <w:sz w:val="18"/>
                <w:szCs w:val="18"/>
              </w:rPr>
            </w:pPr>
            <w:r>
              <w:rPr>
                <w:rFonts w:ascii="Arial Narrow"/>
                <w:spacing w:val="-1"/>
                <w:w w:val="95"/>
                <w:sz w:val="18"/>
              </w:rPr>
              <w:t>3,866,404.19</w:t>
            </w:r>
            <w:r>
              <w:rPr>
                <w:rFonts w:ascii="Arial Narrow"/>
                <w:sz w:val="18"/>
              </w:rPr>
            </w: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1"/>
              <w:jc w:val="right"/>
              <w:rPr>
                <w:rFonts w:ascii="Arial Narrow" w:hAnsi="Arial Narrow" w:cs="Arial Narrow" w:eastAsia="Arial Narrow" w:hint="default"/>
                <w:sz w:val="18"/>
                <w:szCs w:val="18"/>
              </w:rPr>
            </w:pPr>
            <w:r>
              <w:rPr>
                <w:rFonts w:ascii="Arial Narrow"/>
                <w:spacing w:val="-1"/>
                <w:w w:val="95"/>
                <w:sz w:val="18"/>
              </w:rPr>
              <w:t>510,500.00</w:t>
            </w:r>
            <w:r>
              <w:rPr>
                <w:rFonts w:ascii="Arial Narrow"/>
                <w:sz w:val="18"/>
              </w:rPr>
            </w:r>
          </w:p>
        </w:tc>
        <w:tc>
          <w:tcPr>
            <w:tcW w:w="2001" w:type="dxa"/>
            <w:tcBorders>
              <w:top w:val="nil" w:sz="6" w:space="0" w:color="auto"/>
              <w:left w:val="nil" w:sz="6" w:space="0" w:color="auto"/>
              <w:bottom w:val="nil" w:sz="6" w:space="0" w:color="auto"/>
              <w:right w:val="nil" w:sz="6" w:space="0" w:color="auto"/>
            </w:tcBorders>
          </w:tcPr>
          <w:p>
            <w:pPr/>
          </w:p>
        </w:tc>
      </w:tr>
      <w:tr>
        <w:trPr>
          <w:trHeight w:val="392"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10" w:right="0"/>
              <w:jc w:val="left"/>
              <w:rPr>
                <w:rFonts w:ascii="宋体" w:hAnsi="宋体" w:cs="宋体" w:eastAsia="宋体" w:hint="default"/>
                <w:sz w:val="18"/>
                <w:szCs w:val="18"/>
              </w:rPr>
            </w:pPr>
            <w:r>
              <w:rPr>
                <w:rFonts w:ascii="宋体" w:hAnsi="宋体" w:cs="宋体" w:eastAsia="宋体" w:hint="default"/>
                <w:sz w:val="18"/>
                <w:szCs w:val="18"/>
              </w:rPr>
              <w:t>高新技术企业补助</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99"/>
              <w:jc w:val="right"/>
              <w:rPr>
                <w:rFonts w:ascii="Arial Narrow" w:hAnsi="Arial Narrow" w:cs="Arial Narrow" w:eastAsia="Arial Narrow" w:hint="default"/>
                <w:sz w:val="18"/>
                <w:szCs w:val="18"/>
              </w:rPr>
            </w:pPr>
            <w:r>
              <w:rPr>
                <w:rFonts w:ascii="Arial Narrow"/>
                <w:spacing w:val="-1"/>
                <w:w w:val="95"/>
                <w:sz w:val="18"/>
              </w:rPr>
              <w:t>4,505,214.12</w:t>
            </w:r>
            <w:r>
              <w:rPr>
                <w:rFonts w:ascii="Arial Narrow"/>
                <w:sz w:val="18"/>
              </w:rPr>
            </w: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1"/>
              <w:jc w:val="right"/>
              <w:rPr>
                <w:rFonts w:ascii="Arial Narrow" w:hAnsi="Arial Narrow" w:cs="Arial Narrow" w:eastAsia="Arial Narrow" w:hint="default"/>
                <w:sz w:val="18"/>
                <w:szCs w:val="18"/>
              </w:rPr>
            </w:pPr>
            <w:r>
              <w:rPr>
                <w:rFonts w:ascii="Arial Narrow"/>
                <w:spacing w:val="-1"/>
                <w:w w:val="95"/>
                <w:sz w:val="18"/>
              </w:rPr>
              <w:t>300,000.00</w:t>
            </w:r>
            <w:r>
              <w:rPr>
                <w:rFonts w:ascii="Arial Narrow"/>
                <w:sz w:val="18"/>
              </w:rPr>
            </w:r>
          </w:p>
        </w:tc>
        <w:tc>
          <w:tcPr>
            <w:tcW w:w="2001" w:type="dxa"/>
            <w:tcBorders>
              <w:top w:val="nil" w:sz="6" w:space="0" w:color="auto"/>
              <w:left w:val="nil" w:sz="6" w:space="0" w:color="auto"/>
              <w:bottom w:val="nil" w:sz="6" w:space="0" w:color="auto"/>
              <w:right w:val="nil" w:sz="6" w:space="0" w:color="auto"/>
            </w:tcBorders>
          </w:tcPr>
          <w:p>
            <w:pPr/>
          </w:p>
        </w:tc>
      </w:tr>
      <w:tr>
        <w:trPr>
          <w:trHeight w:val="392"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10" w:right="0"/>
              <w:jc w:val="left"/>
              <w:rPr>
                <w:rFonts w:ascii="宋体" w:hAnsi="宋体" w:cs="宋体" w:eastAsia="宋体" w:hint="default"/>
                <w:sz w:val="18"/>
                <w:szCs w:val="18"/>
              </w:rPr>
            </w:pPr>
            <w:r>
              <w:rPr>
                <w:rFonts w:ascii="宋体" w:hAnsi="宋体" w:cs="宋体" w:eastAsia="宋体" w:hint="default"/>
                <w:sz w:val="18"/>
                <w:szCs w:val="18"/>
              </w:rPr>
              <w:t>科技企业财政专项补贴</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99"/>
              <w:jc w:val="right"/>
              <w:rPr>
                <w:rFonts w:ascii="Arial Narrow" w:hAnsi="Arial Narrow" w:cs="Arial Narrow" w:eastAsia="Arial Narrow" w:hint="default"/>
                <w:sz w:val="18"/>
                <w:szCs w:val="18"/>
              </w:rPr>
            </w:pPr>
            <w:r>
              <w:rPr>
                <w:rFonts w:ascii="Arial Narrow"/>
                <w:spacing w:val="-1"/>
                <w:w w:val="95"/>
                <w:sz w:val="18"/>
              </w:rPr>
              <w:t>2,416,000.00</w:t>
            </w:r>
            <w:r>
              <w:rPr>
                <w:rFonts w:ascii="Arial Narrow"/>
                <w:sz w:val="18"/>
              </w:rPr>
            </w: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1"/>
              <w:jc w:val="right"/>
              <w:rPr>
                <w:rFonts w:ascii="Arial Narrow" w:hAnsi="Arial Narrow" w:cs="Arial Narrow" w:eastAsia="Arial Narrow" w:hint="default"/>
                <w:sz w:val="18"/>
                <w:szCs w:val="18"/>
              </w:rPr>
            </w:pPr>
            <w:r>
              <w:rPr>
                <w:rFonts w:ascii="Arial Narrow"/>
                <w:spacing w:val="-1"/>
                <w:w w:val="95"/>
                <w:sz w:val="18"/>
              </w:rPr>
              <w:t>445,000.00</w:t>
            </w:r>
            <w:r>
              <w:rPr>
                <w:rFonts w:ascii="Arial Narrow"/>
                <w:sz w:val="18"/>
              </w:rPr>
            </w:r>
          </w:p>
        </w:tc>
        <w:tc>
          <w:tcPr>
            <w:tcW w:w="2001" w:type="dxa"/>
            <w:tcBorders>
              <w:top w:val="nil" w:sz="6" w:space="0" w:color="auto"/>
              <w:left w:val="nil" w:sz="6" w:space="0" w:color="auto"/>
              <w:bottom w:val="nil" w:sz="6" w:space="0" w:color="auto"/>
              <w:right w:val="nil" w:sz="6" w:space="0" w:color="auto"/>
            </w:tcBorders>
          </w:tcPr>
          <w:p>
            <w:pPr/>
          </w:p>
        </w:tc>
      </w:tr>
      <w:tr>
        <w:trPr>
          <w:trHeight w:val="392"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210" w:right="0"/>
              <w:jc w:val="left"/>
              <w:rPr>
                <w:rFonts w:ascii="宋体" w:hAnsi="宋体" w:cs="宋体" w:eastAsia="宋体" w:hint="default"/>
                <w:sz w:val="18"/>
                <w:szCs w:val="18"/>
              </w:rPr>
            </w:pPr>
            <w:r>
              <w:rPr>
                <w:rFonts w:ascii="宋体" w:hAnsi="宋体" w:cs="宋体" w:eastAsia="宋体" w:hint="default"/>
                <w:sz w:val="18"/>
                <w:szCs w:val="18"/>
              </w:rPr>
              <w:t>财政补助金</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99"/>
              <w:jc w:val="right"/>
              <w:rPr>
                <w:rFonts w:ascii="Arial Narrow" w:hAnsi="Arial Narrow" w:cs="Arial Narrow" w:eastAsia="Arial Narrow" w:hint="default"/>
                <w:sz w:val="18"/>
                <w:szCs w:val="18"/>
              </w:rPr>
            </w:pPr>
            <w:r>
              <w:rPr>
                <w:rFonts w:ascii="Arial Narrow"/>
                <w:spacing w:val="-1"/>
                <w:w w:val="95"/>
                <w:sz w:val="18"/>
              </w:rPr>
              <w:t>1,186,340.41</w:t>
            </w:r>
            <w:r>
              <w:rPr>
                <w:rFonts w:ascii="Arial Narrow"/>
                <w:sz w:val="18"/>
              </w:rPr>
            </w:r>
          </w:p>
        </w:tc>
        <w:tc>
          <w:tcPr>
            <w:tcW w:w="2231" w:type="dxa"/>
            <w:tcBorders>
              <w:top w:val="nil" w:sz="6" w:space="0" w:color="auto"/>
              <w:left w:val="nil" w:sz="6" w:space="0" w:color="auto"/>
              <w:bottom w:val="nil" w:sz="6" w:space="0" w:color="auto"/>
              <w:right w:val="nil" w:sz="6" w:space="0" w:color="auto"/>
            </w:tcBorders>
          </w:tcPr>
          <w:p>
            <w:pPr/>
          </w:p>
        </w:tc>
        <w:tc>
          <w:tcPr>
            <w:tcW w:w="2001" w:type="dxa"/>
            <w:tcBorders>
              <w:top w:val="nil" w:sz="6" w:space="0" w:color="auto"/>
              <w:left w:val="nil" w:sz="6" w:space="0" w:color="auto"/>
              <w:bottom w:val="nil" w:sz="6" w:space="0" w:color="auto"/>
              <w:right w:val="nil" w:sz="6" w:space="0" w:color="auto"/>
            </w:tcBorders>
          </w:tcPr>
          <w:p>
            <w:pPr/>
          </w:p>
        </w:tc>
      </w:tr>
      <w:tr>
        <w:trPr>
          <w:trHeight w:val="392" w:hRule="exact"/>
        </w:trPr>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46"/>
              <w:ind w:left="21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99"/>
              <w:jc w:val="right"/>
              <w:rPr>
                <w:rFonts w:ascii="Arial Narrow" w:hAnsi="Arial Narrow" w:cs="Arial Narrow" w:eastAsia="Arial Narrow" w:hint="default"/>
                <w:sz w:val="18"/>
                <w:szCs w:val="18"/>
              </w:rPr>
            </w:pPr>
            <w:r>
              <w:rPr>
                <w:rFonts w:ascii="Arial Narrow"/>
                <w:spacing w:val="-1"/>
                <w:w w:val="95"/>
                <w:sz w:val="18"/>
              </w:rPr>
              <w:t>241,739.00</w:t>
            </w:r>
            <w:r>
              <w:rPr>
                <w:rFonts w:ascii="Arial Narrow"/>
                <w:sz w:val="18"/>
              </w:rPr>
            </w: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431"/>
              <w:jc w:val="right"/>
              <w:rPr>
                <w:rFonts w:ascii="Arial Narrow" w:hAnsi="Arial Narrow" w:cs="Arial Narrow" w:eastAsia="Arial Narrow" w:hint="default"/>
                <w:sz w:val="18"/>
                <w:szCs w:val="18"/>
              </w:rPr>
            </w:pPr>
            <w:r>
              <w:rPr>
                <w:rFonts w:ascii="Arial Narrow"/>
                <w:spacing w:val="-1"/>
                <w:w w:val="95"/>
                <w:sz w:val="18"/>
              </w:rPr>
              <w:t>768,333.96</w:t>
            </w:r>
            <w:r>
              <w:rPr>
                <w:rFonts w:ascii="Arial Narrow"/>
                <w:sz w:val="18"/>
              </w:rPr>
            </w:r>
          </w:p>
        </w:tc>
        <w:tc>
          <w:tcPr>
            <w:tcW w:w="2001" w:type="dxa"/>
            <w:tcBorders>
              <w:top w:val="nil" w:sz="6" w:space="0" w:color="auto"/>
              <w:left w:val="nil" w:sz="6" w:space="0" w:color="auto"/>
              <w:bottom w:val="nil" w:sz="6" w:space="0" w:color="auto"/>
              <w:right w:val="nil" w:sz="6" w:space="0" w:color="auto"/>
            </w:tcBorders>
          </w:tcPr>
          <w:p>
            <w:pPr/>
          </w:p>
        </w:tc>
      </w:tr>
      <w:tr>
        <w:trPr>
          <w:trHeight w:val="401" w:hRule="exact"/>
        </w:trPr>
        <w:tc>
          <w:tcPr>
            <w:tcW w:w="2698" w:type="dxa"/>
            <w:tcBorders>
              <w:top w:val="nil" w:sz="6" w:space="0" w:color="auto"/>
              <w:left w:val="nil" w:sz="6" w:space="0" w:color="auto"/>
              <w:bottom w:val="single" w:sz="12" w:space="0" w:color="000000"/>
              <w:right w:val="nil" w:sz="6" w:space="0" w:color="auto"/>
            </w:tcBorders>
          </w:tcPr>
          <w:p>
            <w:pPr>
              <w:pStyle w:val="TableParagraph"/>
              <w:spacing w:line="240" w:lineRule="auto" w:before="47"/>
              <w:ind w:right="178"/>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93"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499"/>
              <w:jc w:val="right"/>
              <w:rPr>
                <w:rFonts w:ascii="Arial Narrow" w:hAnsi="Arial Narrow" w:cs="Arial Narrow" w:eastAsia="Arial Narrow" w:hint="default"/>
                <w:sz w:val="18"/>
                <w:szCs w:val="18"/>
              </w:rPr>
            </w:pPr>
            <w:r>
              <w:rPr>
                <w:rFonts w:ascii="Arial Narrow"/>
                <w:b/>
                <w:spacing w:val="-1"/>
                <w:w w:val="95"/>
                <w:sz w:val="18"/>
              </w:rPr>
              <w:t>39,563,491.75</w:t>
            </w:r>
            <w:r>
              <w:rPr>
                <w:rFonts w:ascii="Arial Narrow"/>
                <w:sz w:val="18"/>
              </w:rPr>
            </w:r>
          </w:p>
        </w:tc>
        <w:tc>
          <w:tcPr>
            <w:tcW w:w="2231"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right="431"/>
              <w:jc w:val="right"/>
              <w:rPr>
                <w:rFonts w:ascii="Arial Narrow" w:hAnsi="Arial Narrow" w:cs="Arial Narrow" w:eastAsia="Arial Narrow" w:hint="default"/>
                <w:sz w:val="18"/>
                <w:szCs w:val="18"/>
              </w:rPr>
            </w:pPr>
            <w:r>
              <w:rPr>
                <w:rFonts w:ascii="Arial Narrow"/>
                <w:b/>
                <w:spacing w:val="-1"/>
                <w:w w:val="95"/>
                <w:sz w:val="18"/>
              </w:rPr>
              <w:t>27,749,445.16</w:t>
            </w:r>
            <w:r>
              <w:rPr>
                <w:rFonts w:ascii="Arial Narrow"/>
                <w:sz w:val="18"/>
              </w:rPr>
            </w:r>
          </w:p>
        </w:tc>
        <w:tc>
          <w:tcPr>
            <w:tcW w:w="2001" w:type="dxa"/>
            <w:tcBorders>
              <w:top w:val="nil" w:sz="6" w:space="0" w:color="auto"/>
              <w:left w:val="nil" w:sz="6" w:space="0" w:color="auto"/>
              <w:bottom w:val="single" w:sz="12" w:space="0" w:color="000000"/>
              <w:right w:val="nil" w:sz="6" w:space="0" w:color="auto"/>
            </w:tcBorders>
          </w:tcPr>
          <w:p>
            <w:pPr/>
          </w:p>
        </w:tc>
      </w:tr>
    </w:tbl>
    <w:p>
      <w:pPr>
        <w:spacing w:line="240" w:lineRule="auto" w:before="8"/>
        <w:rPr>
          <w:rFonts w:ascii="宋体" w:hAnsi="宋体" w:cs="宋体" w:eastAsia="宋体" w:hint="default"/>
          <w:sz w:val="8"/>
          <w:szCs w:val="8"/>
        </w:rPr>
      </w:pPr>
    </w:p>
    <w:p>
      <w:pPr>
        <w:pStyle w:val="BodyText"/>
        <w:spacing w:line="240" w:lineRule="auto" w:before="35"/>
        <w:ind w:left="644" w:right="119"/>
        <w:jc w:val="left"/>
      </w:pPr>
      <w:r>
        <w:rPr/>
        <w:pict>
          <v:group style="position:absolute;margin-left:83.419998pt;margin-top:-223.826355pt;width:428pt;height:216pt;mso-position-horizontal-relative:page;mso-position-vertical-relative:paragraph;z-index:-898096" coordorigin="1668,-4477" coordsize="8560,4320">
            <v:shape style="position:absolute;left:3997;top:-4461;width:10;height:2" type="#_x0000_t75" stroked="false">
              <v:imagedata r:id="rId66" o:title=""/>
            </v:shape>
            <v:shape style="position:absolute;left:6197;top:-4461;width:10;height:2" type="#_x0000_t75" stroked="false">
              <v:imagedata r:id="rId66" o:title=""/>
            </v:shape>
            <v:shape style="position:absolute;left:8497;top:-4461;width:10;height:2" type="#_x0000_t75" stroked="false">
              <v:imagedata r:id="rId66" o:title=""/>
            </v:shape>
            <v:shape style="position:absolute;left:3980;top:-4477;width:4543;height:415" type="#_x0000_t75" stroked="false">
              <v:imagedata r:id="rId253" o:title=""/>
            </v:shape>
            <v:shape style="position:absolute;left:1668;top:-4091;width:8560;height:3934" type="#_x0000_t75" stroked="false">
              <v:imagedata r:id="rId254" o:title=""/>
            </v:shape>
            <w10:wrap type="none"/>
          </v:group>
        </w:pict>
      </w:r>
      <w:r>
        <w:rPr/>
        <w:t>注释：增值税返还</w:t>
      </w:r>
    </w:p>
    <w:p>
      <w:pPr>
        <w:spacing w:line="240" w:lineRule="auto" w:before="11"/>
        <w:rPr>
          <w:rFonts w:ascii="宋体" w:hAnsi="宋体" w:cs="宋体" w:eastAsia="宋体" w:hint="default"/>
          <w:sz w:val="24"/>
          <w:szCs w:val="24"/>
        </w:rPr>
      </w:pPr>
    </w:p>
    <w:p>
      <w:pPr>
        <w:pStyle w:val="BodyText"/>
        <w:spacing w:line="314" w:lineRule="auto"/>
        <w:ind w:left="241" w:right="113" w:firstLine="420"/>
        <w:jc w:val="left"/>
      </w:pPr>
      <w:r>
        <w:rPr>
          <w:spacing w:val="-3"/>
        </w:rPr>
        <w:t>本公司及本公司之子公司北京航天金盾科技有限公司、航天信息系统工程（北京）有限公</w:t>
      </w:r>
      <w:r>
        <w:rPr/>
        <w:t> </w:t>
      </w:r>
      <w:r>
        <w:rPr>
          <w:spacing w:val="-5"/>
        </w:rPr>
        <w:t>司、北京航天金税技术有限公司、北京航天在线网络科技有限公司、华迪计算机集团有限公司，</w:t>
      </w:r>
      <w:r>
        <w:rPr/>
        <w:t> 根据国家税务总局财税（2000）18 号《鼓励软件产业和集成电路产业发展的若干政策》及北 </w:t>
      </w:r>
      <w:r>
        <w:rPr>
          <w:spacing w:val="7"/>
        </w:rPr>
        <w:t>京市海淀区国家税务局《软件产品即征即退审核确认表》，本年收到税务机关增值税退税</w:t>
      </w:r>
      <w:r>
        <w:rPr>
          <w:spacing w:val="-76"/>
        </w:rPr>
        <w:t> </w:t>
      </w:r>
      <w:r>
        <w:rPr>
          <w:spacing w:val="-76"/>
        </w:rPr>
      </w:r>
      <w:r>
        <w:rPr/>
        <w:t>23,809,628.17</w:t>
      </w:r>
      <w:r>
        <w:rPr>
          <w:spacing w:val="-52"/>
        </w:rPr>
        <w:t> </w:t>
      </w:r>
      <w:r>
        <w:rPr/>
        <w:t>元。</w:t>
      </w:r>
    </w:p>
    <w:p>
      <w:pPr>
        <w:spacing w:line="240" w:lineRule="auto" w:before="11"/>
        <w:rPr>
          <w:rFonts w:ascii="宋体" w:hAnsi="宋体" w:cs="宋体" w:eastAsia="宋体" w:hint="default"/>
          <w:sz w:val="19"/>
          <w:szCs w:val="19"/>
        </w:rPr>
      </w:pPr>
    </w:p>
    <w:p>
      <w:pPr>
        <w:pStyle w:val="BodyText"/>
        <w:spacing w:line="314" w:lineRule="auto"/>
        <w:ind w:left="241" w:right="230" w:firstLine="420"/>
        <w:jc w:val="left"/>
      </w:pPr>
      <w:r>
        <w:rPr>
          <w:spacing w:val="-3"/>
        </w:rPr>
        <w:t>本公司之子公司湖南航天信息有限公司、重庆航税科技有限公司、江苏苏北航天信息有限</w:t>
      </w:r>
      <w:r>
        <w:rPr/>
        <w:t> </w:t>
      </w:r>
      <w:r>
        <w:rPr>
          <w:spacing w:val="-3"/>
        </w:rPr>
        <w:t>公司、江苏航天信息有限公司、淄博航天信息有限公司、浙江爱信诺航天信息有限公司、辽宁</w:t>
      </w:r>
    </w:p>
    <w:p>
      <w:pPr>
        <w:spacing w:after="0" w:line="314" w:lineRule="auto"/>
        <w:jc w:val="left"/>
        <w:sectPr>
          <w:pgSz w:w="11910" w:h="16840"/>
          <w:pgMar w:header="0" w:footer="865" w:top="1100" w:bottom="1060" w:left="1460" w:right="1460"/>
        </w:sectPr>
      </w:pPr>
    </w:p>
    <w:p>
      <w:pPr>
        <w:spacing w:line="240" w:lineRule="auto" w:before="5"/>
        <w:rPr>
          <w:rFonts w:ascii="宋体" w:hAnsi="宋体" w:cs="宋体" w:eastAsia="宋体" w:hint="default"/>
          <w:sz w:val="23"/>
          <w:szCs w:val="23"/>
        </w:rPr>
      </w:pPr>
      <w:r>
        <w:rPr/>
        <w:pict>
          <v:group style="position:absolute;margin-left:83.100006pt;margin-top:417.299683pt;width:428.8pt;height:78.9pt;mso-position-horizontal-relative:page;mso-position-vertical-relative:page;z-index:-898048" coordorigin="1662,8346" coordsize="8576,1578">
            <v:shape style="position:absolute;left:6276;top:8364;width:10;height:2" type="#_x0000_t75" stroked="false">
              <v:imagedata r:id="rId69" o:title=""/>
            </v:shape>
            <v:shape style="position:absolute;left:8298;top:8364;width:10;height:2" type="#_x0000_t75" stroked="false">
              <v:imagedata r:id="rId69" o:title=""/>
            </v:shape>
            <v:shape style="position:absolute;left:6257;top:8346;width:2070;height:406" type="#_x0000_t75" stroked="false">
              <v:imagedata r:id="rId255" o:title=""/>
            </v:shape>
            <v:shape style="position:absolute;left:1662;top:8713;width:8575;height:1211" type="#_x0000_t75" stroked="false">
              <v:imagedata r:id="rId256" o:title=""/>
            </v:shape>
            <w10:wrap type="none"/>
          </v:group>
        </w:pict>
      </w:r>
      <w:r>
        <w:rPr/>
        <w:pict>
          <v:group style="position:absolute;margin-left:78.360001pt;margin-top:542.639648pt;width:438.4pt;height:206.85pt;mso-position-horizontal-relative:page;mso-position-vertical-relative:page;z-index:-897688" coordorigin="1567,10853" coordsize="8768,4137">
            <v:shape style="position:absolute;left:5225;top:10871;width:10;height:2" type="#_x0000_t75" stroked="false">
              <v:imagedata r:id="rId66" o:title=""/>
            </v:shape>
            <v:shape style="position:absolute;left:7058;top:10871;width:10;height:2" type="#_x0000_t75" stroked="false">
              <v:imagedata r:id="rId66" o:title=""/>
            </v:shape>
            <v:shape style="position:absolute;left:8750;top:10871;width:10;height:2" type="#_x0000_t75" stroked="false">
              <v:imagedata r:id="rId66" o:title=""/>
            </v:shape>
            <v:shape style="position:absolute;left:5206;top:10853;width:3574;height:462" type="#_x0000_t75" stroked="false">
              <v:imagedata r:id="rId257" o:title=""/>
            </v:shape>
            <v:group style="position:absolute;left:1586;top:14984;width:3639;height:2" coordorigin="1586,14984" coordsize="3639,2">
              <v:shape style="position:absolute;left:1586;top:14984;width:3639;height:2" coordorigin="1586,14984" coordsize="3639,0" path="m1586,14984l5225,14984e" filled="false" stroked="true" strokeweight=".48pt" strokecolor="#000000">
                <v:path arrowok="t"/>
              </v:shape>
            </v:group>
            <v:group style="position:absolute;left:1586;top:14965;width:3639;height:2" coordorigin="1586,14965" coordsize="3639,2">
              <v:shape style="position:absolute;left:1586;top:14965;width:3639;height:2" coordorigin="1586,14965" coordsize="3639,0" path="m1586,14965l5225,14965e" filled="false" stroked="true" strokeweight=".48pt" strokecolor="#000000">
                <v:path arrowok="t"/>
              </v:shape>
            </v:group>
            <v:group style="position:absolute;left:5225;top:14965;width:29;height:2" coordorigin="5225,14965" coordsize="29,2">
              <v:shape style="position:absolute;left:5225;top:14965;width:29;height:2" coordorigin="5225,14965" coordsize="29,0" path="m5225,14965l5254,14965e" filled="false" stroked="true" strokeweight=".48pt" strokecolor="#000000">
                <v:path arrowok="t"/>
              </v:shape>
            </v:group>
            <v:group style="position:absolute;left:5225;top:14984;width:1834;height:2" coordorigin="5225,14984" coordsize="1834,2">
              <v:shape style="position:absolute;left:5225;top:14984;width:1834;height:2" coordorigin="5225,14984" coordsize="1834,0" path="m5225,14984l7058,14984e" filled="false" stroked="true" strokeweight=".48pt" strokecolor="#000000">
                <v:path arrowok="t"/>
              </v:shape>
            </v:group>
            <v:group style="position:absolute;left:5254;top:14965;width:1805;height:2" coordorigin="5254,14965" coordsize="1805,2">
              <v:shape style="position:absolute;left:5254;top:14965;width:1805;height:2" coordorigin="5254,14965" coordsize="1805,0" path="m5254,14965l7058,14965e" filled="false" stroked="true" strokeweight=".48pt" strokecolor="#000000">
                <v:path arrowok="t"/>
              </v:shape>
            </v:group>
            <v:group style="position:absolute;left:7058;top:14965;width:29;height:2" coordorigin="7058,14965" coordsize="29,2">
              <v:shape style="position:absolute;left:7058;top:14965;width:29;height:2" coordorigin="7058,14965" coordsize="29,0" path="m7058,14965l7087,14965e" filled="false" stroked="true" strokeweight=".48pt" strokecolor="#000000">
                <v:path arrowok="t"/>
              </v:shape>
            </v:group>
            <v:group style="position:absolute;left:7058;top:14984;width:1692;height:2" coordorigin="7058,14984" coordsize="1692,2">
              <v:shape style="position:absolute;left:7058;top:14984;width:1692;height:2" coordorigin="7058,14984" coordsize="1692,0" path="m7058,14984l8750,14984e" filled="false" stroked="true" strokeweight=".48pt" strokecolor="#000000">
                <v:path arrowok="t"/>
              </v:shape>
            </v:group>
            <v:group style="position:absolute;left:7087;top:14965;width:1664;height:2" coordorigin="7087,14965" coordsize="1664,2">
              <v:shape style="position:absolute;left:7087;top:14965;width:1664;height:2" coordorigin="7087,14965" coordsize="1664,0" path="m7087,14965l8750,14965e" filled="false" stroked="true" strokeweight=".48pt" strokecolor="#000000">
                <v:path arrowok="t"/>
              </v:shape>
              <v:shape style="position:absolute;left:1567;top:11276;width:8767;height:3684" type="#_x0000_t75" stroked="false">
                <v:imagedata r:id="rId258" o:title=""/>
              </v:shape>
            </v:group>
            <v:group style="position:absolute;left:8750;top:14965;width:29;height:2" coordorigin="8750,14965" coordsize="29,2">
              <v:shape style="position:absolute;left:8750;top:14965;width:29;height:2" coordorigin="8750,14965" coordsize="29,0" path="m8750,14965l8779,14965e" filled="false" stroked="true" strokeweight=".48pt" strokecolor="#000000">
                <v:path arrowok="t"/>
              </v:shape>
            </v:group>
            <v:group style="position:absolute;left:8750;top:14984;width:1559;height:2" coordorigin="8750,14984" coordsize="1559,2">
              <v:shape style="position:absolute;left:8750;top:14984;width:1559;height:2" coordorigin="8750,14984" coordsize="1559,0" path="m8750,14984l10309,14984e" filled="false" stroked="true" strokeweight=".48pt" strokecolor="#000000">
                <v:path arrowok="t"/>
              </v:shape>
            </v:group>
            <v:group style="position:absolute;left:8779;top:14965;width:1530;height:2" coordorigin="8779,14965" coordsize="1530,2">
              <v:shape style="position:absolute;left:8779;top:14965;width:1530;height:2" coordorigin="8779,14965" coordsize="1530,0" path="m8779,14965l10309,14965e" filled="false" stroked="true" strokeweight=".48pt" strokecolor="#000000">
                <v:path arrowok="t"/>
              </v:shape>
              <v:shape style="position:absolute;left:1702;top:12239;width:3420;height:2586"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归属于母公司股东、扣除非经常性损益后的</w:t>
                      </w:r>
                    </w:p>
                    <w:p>
                      <w:pPr>
                        <w:spacing w:line="360" w:lineRule="auto" w:before="0"/>
                        <w:ind w:left="0" w:right="2338" w:firstLine="0"/>
                        <w:jc w:val="left"/>
                        <w:rPr>
                          <w:rFonts w:ascii="宋体" w:hAnsi="宋体" w:cs="宋体" w:eastAsia="宋体" w:hint="default"/>
                          <w:sz w:val="18"/>
                          <w:szCs w:val="18"/>
                        </w:rPr>
                      </w:pPr>
                      <w:r>
                        <w:rPr>
                          <w:rFonts w:ascii="宋体" w:hAnsi="宋体" w:cs="宋体" w:eastAsia="宋体" w:hint="default"/>
                          <w:sz w:val="18"/>
                          <w:szCs w:val="18"/>
                        </w:rPr>
                        <w:t>净利润 年初股份总数</w:t>
                      </w:r>
                    </w:p>
                    <w:p>
                      <w:pPr>
                        <w:spacing w:line="232" w:lineRule="exact" w:before="53"/>
                        <w:ind w:left="0" w:right="0" w:firstLine="0"/>
                        <w:jc w:val="left"/>
                        <w:rPr>
                          <w:rFonts w:ascii="宋体" w:hAnsi="宋体" w:cs="宋体" w:eastAsia="宋体" w:hint="default"/>
                          <w:sz w:val="18"/>
                          <w:szCs w:val="18"/>
                        </w:rPr>
                      </w:pPr>
                      <w:r>
                        <w:rPr>
                          <w:rFonts w:ascii="宋体" w:hAnsi="宋体" w:cs="宋体" w:eastAsia="宋体" w:hint="default"/>
                          <w:sz w:val="18"/>
                          <w:szCs w:val="18"/>
                        </w:rPr>
                        <w:t>公积金转增股本或股票股利分配等增加股份 数（Ⅰ）</w:t>
                      </w:r>
                    </w:p>
                    <w:p>
                      <w:pPr>
                        <w:spacing w:before="68"/>
                        <w:ind w:left="0" w:right="0" w:firstLine="0"/>
                        <w:jc w:val="left"/>
                        <w:rPr>
                          <w:rFonts w:ascii="宋体" w:hAnsi="宋体" w:cs="宋体" w:eastAsia="宋体" w:hint="default"/>
                          <w:sz w:val="18"/>
                          <w:szCs w:val="18"/>
                        </w:rPr>
                      </w:pPr>
                      <w:r>
                        <w:rPr>
                          <w:rFonts w:ascii="宋体" w:hAnsi="宋体" w:cs="宋体" w:eastAsia="宋体" w:hint="default"/>
                          <w:sz w:val="18"/>
                          <w:szCs w:val="18"/>
                        </w:rPr>
                        <w:t>发行新股或债转股等增加股份数（Ⅱ）</w:t>
                      </w:r>
                    </w:p>
                    <w:p>
                      <w:pPr>
                        <w:spacing w:before="89"/>
                        <w:ind w:left="0" w:right="0" w:firstLine="0"/>
                        <w:jc w:val="left"/>
                        <w:rPr>
                          <w:rFonts w:ascii="宋体" w:hAnsi="宋体" w:cs="宋体" w:eastAsia="宋体" w:hint="default"/>
                          <w:sz w:val="18"/>
                          <w:szCs w:val="18"/>
                        </w:rPr>
                      </w:pPr>
                      <w:r>
                        <w:rPr>
                          <w:rFonts w:ascii="宋体" w:hAnsi="宋体" w:cs="宋体" w:eastAsia="宋体" w:hint="default"/>
                          <w:sz w:val="18"/>
                          <w:szCs w:val="18"/>
                        </w:rPr>
                        <w:t>增加股份（Ⅱ）下一月份起至年末的累计月 数</w:t>
                      </w:r>
                    </w:p>
                    <w:p>
                      <w:pPr>
                        <w:spacing w:before="112"/>
                        <w:ind w:left="0" w:right="0" w:firstLine="0"/>
                        <w:jc w:val="left"/>
                        <w:rPr>
                          <w:rFonts w:ascii="宋体" w:hAnsi="宋体" w:cs="宋体" w:eastAsia="宋体" w:hint="default"/>
                          <w:sz w:val="18"/>
                          <w:szCs w:val="18"/>
                        </w:rPr>
                      </w:pPr>
                      <w:r>
                        <w:rPr>
                          <w:rFonts w:ascii="宋体" w:hAnsi="宋体" w:cs="宋体" w:eastAsia="宋体" w:hint="default"/>
                          <w:sz w:val="18"/>
                          <w:szCs w:val="18"/>
                        </w:rPr>
                        <w:t>因回购等减少股份数</w:t>
                      </w:r>
                    </w:p>
                  </w:txbxContent>
                </v:textbox>
                <w10:wrap type="none"/>
              </v:shape>
              <v:shape style="position:absolute;left:5338;top:12362;width:38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3=1-2</w:t>
                      </w:r>
                      <w:r>
                        <w:rPr>
                          <w:rFonts w:ascii="Arial Narrow"/>
                          <w:sz w:val="18"/>
                        </w:rPr>
                      </w:r>
                    </w:p>
                  </w:txbxContent>
                </v:textbox>
                <w10:wrap type="none"/>
              </v:shape>
              <v:shape style="position:absolute;left:7626;top:12362;width:102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576,720,483.93</w:t>
                      </w:r>
                      <w:r>
                        <w:rPr>
                          <w:rFonts w:ascii="Arial Narrow"/>
                          <w:sz w:val="18"/>
                        </w:rPr>
                      </w:r>
                    </w:p>
                  </w:txbxContent>
                </v:textbox>
                <w10:wrap type="none"/>
              </v:shape>
              <v:shape style="position:absolute;left:9188;top:12362;width:102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520,835,750.12</w:t>
                      </w:r>
                      <w:r>
                        <w:rPr>
                          <w:rFonts w:ascii="Arial Narrow"/>
                          <w:sz w:val="18"/>
                        </w:rPr>
                      </w:r>
                    </w:p>
                  </w:txbxContent>
                </v:textbox>
                <w10:wrap type="none"/>
              </v:shape>
              <v:shape style="position:absolute;left:5338;top:12833;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4</w:t>
                      </w:r>
                      <w:r>
                        <w:rPr>
                          <w:rFonts w:ascii="Arial Narrow"/>
                          <w:sz w:val="18"/>
                        </w:rPr>
                      </w:r>
                    </w:p>
                  </w:txbxContent>
                </v:textbox>
                <w10:wrap type="none"/>
              </v:shape>
              <v:shape style="position:absolute;left:7627;top:12833;width:102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615,600,000.00</w:t>
                      </w:r>
                      <w:r>
                        <w:rPr>
                          <w:rFonts w:ascii="Arial Narrow"/>
                          <w:sz w:val="18"/>
                        </w:rPr>
                      </w:r>
                    </w:p>
                  </w:txbxContent>
                </v:textbox>
                <w10:wrap type="none"/>
              </v:shape>
              <v:shape style="position:absolute;left:9189;top:12833;width:102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307,800,000.00</w:t>
                      </w:r>
                      <w:r>
                        <w:rPr>
                          <w:rFonts w:ascii="Arial Narrow"/>
                          <w:sz w:val="18"/>
                        </w:rPr>
                      </w:r>
                    </w:p>
                  </w:txbxContent>
                </v:textbox>
                <w10:wrap type="none"/>
              </v:shape>
              <v:shape style="position:absolute;left:5338;top:13303;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5</w:t>
                      </w:r>
                      <w:r>
                        <w:rPr>
                          <w:rFonts w:ascii="Arial Narrow"/>
                          <w:sz w:val="18"/>
                        </w:rPr>
                      </w:r>
                    </w:p>
                  </w:txbxContent>
                </v:textbox>
                <w10:wrap type="none"/>
              </v:shape>
              <v:shape style="position:absolute;left:7627;top:13303;width:102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307,800,000.00</w:t>
                      </w:r>
                      <w:r>
                        <w:rPr>
                          <w:rFonts w:ascii="Arial Narrow"/>
                          <w:sz w:val="18"/>
                        </w:rPr>
                      </w:r>
                    </w:p>
                  </w:txbxContent>
                </v:textbox>
                <w10:wrap type="none"/>
              </v:shape>
              <v:shape style="position:absolute;left:9189;top:13303;width:102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307,800,000.00</w:t>
                      </w:r>
                      <w:r>
                        <w:rPr>
                          <w:rFonts w:ascii="Arial Narrow"/>
                          <w:sz w:val="18"/>
                        </w:rPr>
                      </w:r>
                    </w:p>
                  </w:txbxContent>
                </v:textbox>
                <w10:wrap type="none"/>
              </v:shape>
              <v:shape style="position:absolute;left:5338;top:13745;width:83;height:622" type="#_x0000_t202" filled="false" stroked="false">
                <v:textbox inset="0,0,0,0">
                  <w:txbxContent>
                    <w:p>
                      <w:pPr>
                        <w:spacing w:line="184" w:lineRule="exact" w:before="0"/>
                        <w:ind w:left="0" w:right="0" w:firstLine="0"/>
                        <w:jc w:val="left"/>
                        <w:rPr>
                          <w:rFonts w:ascii="Arial Narrow" w:hAnsi="Arial Narrow" w:cs="Arial Narrow" w:eastAsia="Arial Narrow" w:hint="default"/>
                          <w:sz w:val="18"/>
                          <w:szCs w:val="18"/>
                        </w:rPr>
                      </w:pPr>
                      <w:r>
                        <w:rPr>
                          <w:rFonts w:ascii="Arial Narrow"/>
                          <w:w w:val="99"/>
                          <w:sz w:val="18"/>
                        </w:rPr>
                        <w:t>6</w:t>
                      </w:r>
                      <w:r>
                        <w:rPr>
                          <w:rFonts w:ascii="Arial Narrow"/>
                          <w:sz w:val="18"/>
                        </w:rPr>
                      </w:r>
                    </w:p>
                    <w:p>
                      <w:pPr>
                        <w:spacing w:line="240" w:lineRule="auto" w:before="13"/>
                        <w:rPr>
                          <w:rFonts w:ascii="宋体" w:hAnsi="宋体" w:cs="宋体" w:eastAsia="宋体" w:hint="default"/>
                          <w:sz w:val="17"/>
                          <w:szCs w:val="17"/>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w w:val="99"/>
                          <w:sz w:val="18"/>
                        </w:rPr>
                        <w:t>7</w:t>
                      </w:r>
                      <w:r>
                        <w:rPr>
                          <w:rFonts w:ascii="Arial Narrow"/>
                          <w:sz w:val="18"/>
                        </w:rPr>
                      </w:r>
                    </w:p>
                  </w:txbxContent>
                </v:textbox>
                <w10:wrap type="none"/>
              </v:shape>
              <v:shape style="position:absolute;left:8412;top:14186;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7</w:t>
                      </w:r>
                      <w:r>
                        <w:rPr>
                          <w:rFonts w:ascii="Arial Narrow"/>
                          <w:sz w:val="18"/>
                        </w:rPr>
                      </w:r>
                    </w:p>
                  </w:txbxContent>
                </v:textbox>
                <w10:wrap type="none"/>
              </v:shape>
              <v:shape style="position:absolute;left:10015;top:14186;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7</w:t>
                      </w:r>
                      <w:r>
                        <w:rPr>
                          <w:rFonts w:ascii="Arial Narrow"/>
                          <w:sz w:val="18"/>
                        </w:rPr>
                      </w:r>
                    </w:p>
                  </w:txbxContent>
                </v:textbox>
                <w10:wrap type="none"/>
              </v:shape>
              <v:shape style="position:absolute;left:5338;top:14653;width:8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w w:val="99"/>
                          <w:sz w:val="18"/>
                        </w:rPr>
                        <w:t>8</w:t>
                      </w:r>
                      <w:r>
                        <w:rPr>
                          <w:rFonts w:ascii="Arial Narrow"/>
                          <w:sz w:val="18"/>
                        </w:rPr>
                      </w:r>
                    </w:p>
                  </w:txbxContent>
                </v:textbox>
                <w10:wrap type="none"/>
              </v:shape>
            </v:group>
            <w10:wrap type="none"/>
          </v:group>
        </w:pict>
      </w:r>
    </w:p>
    <w:p>
      <w:pPr>
        <w:pStyle w:val="BodyText"/>
        <w:spacing w:line="314" w:lineRule="auto" w:before="35"/>
        <w:ind w:left="241" w:right="221"/>
        <w:jc w:val="left"/>
      </w:pPr>
      <w:r>
        <w:rPr/>
        <w:pict>
          <v:group style="position:absolute;margin-left:83.100006pt;margin-top:78.153625pt;width:429pt;height:217.9pt;mso-position-horizontal-relative:page;mso-position-vertical-relative:paragraph;z-index:-898072" coordorigin="1662,1563" coordsize="8580,4358">
            <v:shape style="position:absolute;left:5809;top:1581;width:10;height:2" type="#_x0000_t75" stroked="false">
              <v:imagedata r:id="rId69" o:title=""/>
            </v:shape>
            <v:shape style="position:absolute;left:8063;top:1581;width:10;height:2" type="#_x0000_t75" stroked="false">
              <v:imagedata r:id="rId69" o:title=""/>
            </v:shape>
            <v:shape style="position:absolute;left:5790;top:1563;width:2302;height:406" type="#_x0000_t75" stroked="false">
              <v:imagedata r:id="rId259" o:title=""/>
            </v:shape>
            <v:shape style="position:absolute;left:1662;top:1930;width:8580;height:3990" type="#_x0000_t75" stroked="false">
              <v:imagedata r:id="rId260" o:title=""/>
            </v:shape>
            <w10:wrap type="none"/>
          </v:group>
        </w:pict>
      </w:r>
      <w:r>
        <w:rPr/>
        <w:t>航天信息有限公司，根据国家税务总局财税（2000）18</w:t>
      </w:r>
      <w:r>
        <w:rPr>
          <w:spacing w:val="-3"/>
        </w:rPr>
        <w:t> </w:t>
      </w:r>
      <w:r>
        <w:rPr/>
        <w:t>号《鼓励软件产业和集成电路产业发</w:t>
      </w:r>
      <w:r>
        <w:rPr/>
        <w:t> 展的若干政策》，取得增值税退税</w:t>
      </w:r>
      <w:r>
        <w:rPr>
          <w:spacing w:val="-53"/>
        </w:rPr>
        <w:t> </w:t>
      </w:r>
      <w:r>
        <w:rPr/>
        <w:t>3,107,946.58</w:t>
      </w:r>
      <w:r>
        <w:rPr>
          <w:spacing w:val="-52"/>
        </w:rPr>
        <w:t> </w:t>
      </w:r>
      <w:r>
        <w:rPr/>
        <w:t>元。</w:t>
      </w:r>
    </w:p>
    <w:p>
      <w:pPr>
        <w:spacing w:line="240" w:lineRule="auto" w:before="2"/>
        <w:rPr>
          <w:rFonts w:ascii="宋体" w:hAnsi="宋体" w:cs="宋体" w:eastAsia="宋体" w:hint="default"/>
          <w:sz w:val="17"/>
          <w:szCs w:val="17"/>
        </w:rPr>
      </w:pPr>
    </w:p>
    <w:tbl>
      <w:tblPr>
        <w:tblW w:w="0" w:type="auto"/>
        <w:jc w:val="left"/>
        <w:tblInd w:w="221" w:type="dxa"/>
        <w:tblLayout w:type="fixed"/>
        <w:tblCellMar>
          <w:top w:w="0" w:type="dxa"/>
          <w:left w:w="0" w:type="dxa"/>
          <w:bottom w:w="0" w:type="dxa"/>
          <w:right w:w="0" w:type="dxa"/>
        </w:tblCellMar>
        <w:tblLook w:val="01E0"/>
      </w:tblPr>
      <w:tblGrid>
        <w:gridCol w:w="4753"/>
        <w:gridCol w:w="2272"/>
        <w:gridCol w:w="1508"/>
      </w:tblGrid>
      <w:tr>
        <w:trPr>
          <w:trHeight w:val="607" w:hRule="exact"/>
        </w:trPr>
        <w:tc>
          <w:tcPr>
            <w:tcW w:w="4753" w:type="dxa"/>
            <w:tcBorders>
              <w:top w:val="nil" w:sz="6" w:space="0" w:color="auto"/>
              <w:left w:val="nil" w:sz="6" w:space="0" w:color="auto"/>
              <w:bottom w:val="single" w:sz="12" w:space="0" w:color="000000"/>
              <w:right w:val="nil" w:sz="6" w:space="0" w:color="auto"/>
            </w:tcBorders>
          </w:tcPr>
          <w:p>
            <w:pPr>
              <w:pStyle w:val="TableParagraph"/>
              <w:tabs>
                <w:tab w:pos="820" w:val="left" w:leader="none"/>
              </w:tabs>
              <w:spacing w:line="240" w:lineRule="auto" w:before="35"/>
              <w:ind w:left="257" w:right="0"/>
              <w:jc w:val="left"/>
              <w:rPr>
                <w:rFonts w:ascii="宋体" w:hAnsi="宋体" w:cs="宋体" w:eastAsia="宋体" w:hint="default"/>
                <w:sz w:val="21"/>
                <w:szCs w:val="21"/>
              </w:rPr>
            </w:pPr>
            <w:r>
              <w:rPr>
                <w:rFonts w:ascii="宋体" w:hAnsi="宋体" w:cs="宋体" w:eastAsia="宋体" w:hint="default"/>
                <w:sz w:val="21"/>
                <w:szCs w:val="21"/>
              </w:rPr>
              <w:t>38.</w:t>
              <w:tab/>
              <w:t>营业外支出</w:t>
            </w:r>
          </w:p>
        </w:tc>
        <w:tc>
          <w:tcPr>
            <w:tcW w:w="3780" w:type="dxa"/>
            <w:gridSpan w:val="2"/>
            <w:tcBorders>
              <w:top w:val="nil" w:sz="6" w:space="0" w:color="auto"/>
              <w:left w:val="nil" w:sz="6" w:space="0" w:color="auto"/>
              <w:bottom w:val="single" w:sz="12" w:space="0" w:color="000000"/>
              <w:right w:val="nil" w:sz="6" w:space="0" w:color="auto"/>
            </w:tcBorders>
          </w:tcPr>
          <w:p>
            <w:pPr/>
          </w:p>
        </w:tc>
      </w:tr>
      <w:tr>
        <w:trPr>
          <w:trHeight w:val="391" w:hRule="exact"/>
        </w:trPr>
        <w:tc>
          <w:tcPr>
            <w:tcW w:w="4753"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right="613"/>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72"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144"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508"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75"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95"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15" w:right="0"/>
              <w:jc w:val="left"/>
              <w:rPr>
                <w:rFonts w:ascii="宋体" w:hAnsi="宋体" w:cs="宋体" w:eastAsia="宋体" w:hint="default"/>
                <w:sz w:val="18"/>
                <w:szCs w:val="18"/>
              </w:rPr>
            </w:pPr>
            <w:r>
              <w:rPr>
                <w:rFonts w:ascii="宋体" w:hAnsi="宋体" w:cs="宋体" w:eastAsia="宋体" w:hint="default"/>
                <w:sz w:val="18"/>
                <w:szCs w:val="18"/>
              </w:rPr>
              <w:t>非流动资产处置损失</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88" w:right="0"/>
              <w:jc w:val="left"/>
              <w:rPr>
                <w:rFonts w:ascii="Arial Narrow" w:hAnsi="Arial Narrow" w:cs="Arial Narrow" w:eastAsia="Arial Narrow" w:hint="default"/>
                <w:sz w:val="18"/>
                <w:szCs w:val="18"/>
              </w:rPr>
            </w:pPr>
            <w:r>
              <w:rPr>
                <w:rFonts w:ascii="Arial Narrow"/>
                <w:sz w:val="18"/>
              </w:rPr>
              <w:t>2,337,699.33</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87"/>
              <w:ind w:left="116" w:right="0"/>
              <w:jc w:val="left"/>
              <w:rPr>
                <w:rFonts w:ascii="Arial Narrow" w:hAnsi="Arial Narrow" w:cs="Arial Narrow" w:eastAsia="Arial Narrow" w:hint="default"/>
                <w:sz w:val="18"/>
                <w:szCs w:val="18"/>
              </w:rPr>
            </w:pPr>
            <w:r>
              <w:rPr>
                <w:rFonts w:ascii="Arial Narrow"/>
                <w:sz w:val="18"/>
              </w:rPr>
              <w:t>1,849,141.89</w:t>
            </w:r>
          </w:p>
        </w:tc>
      </w:tr>
      <w:tr>
        <w:trPr>
          <w:trHeight w:val="397"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95"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88" w:right="0"/>
              <w:jc w:val="left"/>
              <w:rPr>
                <w:rFonts w:ascii="Arial Narrow" w:hAnsi="Arial Narrow" w:cs="Arial Narrow" w:eastAsia="Arial Narrow" w:hint="default"/>
                <w:sz w:val="18"/>
                <w:szCs w:val="18"/>
              </w:rPr>
            </w:pPr>
            <w:r>
              <w:rPr>
                <w:rFonts w:ascii="Arial Narrow"/>
                <w:sz w:val="18"/>
              </w:rPr>
              <w:t>2,302,034.33</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16" w:right="0"/>
              <w:jc w:val="left"/>
              <w:rPr>
                <w:rFonts w:ascii="Arial Narrow" w:hAnsi="Arial Narrow" w:cs="Arial Narrow" w:eastAsia="Arial Narrow" w:hint="default"/>
                <w:sz w:val="18"/>
                <w:szCs w:val="18"/>
              </w:rPr>
            </w:pPr>
            <w:r>
              <w:rPr>
                <w:rFonts w:ascii="Arial Narrow"/>
                <w:sz w:val="18"/>
              </w:rPr>
              <w:t>1,849,141.89</w:t>
            </w:r>
          </w:p>
        </w:tc>
      </w:tr>
      <w:tr>
        <w:trPr>
          <w:trHeight w:val="397"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45" w:right="0"/>
              <w:jc w:val="left"/>
              <w:rPr>
                <w:rFonts w:ascii="宋体" w:hAnsi="宋体" w:cs="宋体" w:eastAsia="宋体" w:hint="default"/>
                <w:sz w:val="18"/>
                <w:szCs w:val="18"/>
              </w:rPr>
            </w:pPr>
            <w:r>
              <w:rPr>
                <w:rFonts w:ascii="宋体" w:hAnsi="宋体" w:cs="宋体" w:eastAsia="宋体" w:hint="default"/>
                <w:sz w:val="18"/>
                <w:szCs w:val="18"/>
              </w:rPr>
              <w:t>无形资产处置损失</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92" w:right="0"/>
              <w:jc w:val="left"/>
              <w:rPr>
                <w:rFonts w:ascii="Arial Narrow" w:hAnsi="Arial Narrow" w:cs="Arial Narrow" w:eastAsia="Arial Narrow" w:hint="default"/>
                <w:sz w:val="18"/>
                <w:szCs w:val="18"/>
              </w:rPr>
            </w:pPr>
            <w:r>
              <w:rPr>
                <w:rFonts w:ascii="Arial Narrow"/>
                <w:sz w:val="18"/>
              </w:rPr>
              <w:t>35,665.00</w:t>
            </w:r>
          </w:p>
        </w:tc>
        <w:tc>
          <w:tcPr>
            <w:tcW w:w="1508" w:type="dxa"/>
            <w:tcBorders>
              <w:top w:val="nil" w:sz="6" w:space="0" w:color="auto"/>
              <w:left w:val="nil" w:sz="6" w:space="0" w:color="auto"/>
              <w:bottom w:val="nil" w:sz="6" w:space="0" w:color="auto"/>
              <w:right w:val="nil" w:sz="6" w:space="0" w:color="auto"/>
            </w:tcBorders>
          </w:tcPr>
          <w:p>
            <w:pPr/>
          </w:p>
        </w:tc>
      </w:tr>
      <w:tr>
        <w:trPr>
          <w:trHeight w:val="397"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公益性捐赠支出</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88" w:right="0"/>
              <w:jc w:val="left"/>
              <w:rPr>
                <w:rFonts w:ascii="Arial Narrow" w:hAnsi="Arial Narrow" w:cs="Arial Narrow" w:eastAsia="Arial Narrow" w:hint="default"/>
                <w:sz w:val="18"/>
                <w:szCs w:val="18"/>
              </w:rPr>
            </w:pPr>
            <w:r>
              <w:rPr>
                <w:rFonts w:ascii="Arial Narrow"/>
                <w:sz w:val="18"/>
              </w:rPr>
              <w:t>1,845,199.96</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39" w:right="0"/>
              <w:jc w:val="left"/>
              <w:rPr>
                <w:rFonts w:ascii="Arial Narrow" w:hAnsi="Arial Narrow" w:cs="Arial Narrow" w:eastAsia="Arial Narrow" w:hint="default"/>
                <w:sz w:val="18"/>
                <w:szCs w:val="18"/>
              </w:rPr>
            </w:pPr>
            <w:r>
              <w:rPr>
                <w:rFonts w:ascii="Arial Narrow"/>
                <w:sz w:val="18"/>
              </w:rPr>
              <w:t>706,260.00</w:t>
            </w:r>
          </w:p>
        </w:tc>
      </w:tr>
      <w:tr>
        <w:trPr>
          <w:trHeight w:val="397"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非常损失</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10" w:right="0"/>
              <w:jc w:val="left"/>
              <w:rPr>
                <w:rFonts w:ascii="Arial Narrow" w:hAnsi="Arial Narrow" w:cs="Arial Narrow" w:eastAsia="Arial Narrow" w:hint="default"/>
                <w:sz w:val="18"/>
                <w:szCs w:val="18"/>
              </w:rPr>
            </w:pPr>
            <w:r>
              <w:rPr>
                <w:rFonts w:ascii="Arial Narrow"/>
                <w:sz w:val="18"/>
              </w:rPr>
              <w:t>209,691.40</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20" w:right="0"/>
              <w:jc w:val="left"/>
              <w:rPr>
                <w:rFonts w:ascii="Arial Narrow" w:hAnsi="Arial Narrow" w:cs="Arial Narrow" w:eastAsia="Arial Narrow" w:hint="default"/>
                <w:sz w:val="18"/>
                <w:szCs w:val="18"/>
              </w:rPr>
            </w:pPr>
            <w:r>
              <w:rPr>
                <w:rFonts w:ascii="Arial Narrow"/>
                <w:sz w:val="18"/>
              </w:rPr>
              <w:t>78,153.83</w:t>
            </w:r>
          </w:p>
        </w:tc>
      </w:tr>
      <w:tr>
        <w:trPr>
          <w:trHeight w:val="397"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罚没支出</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88" w:right="0"/>
              <w:jc w:val="left"/>
              <w:rPr>
                <w:rFonts w:ascii="Arial Narrow" w:hAnsi="Arial Narrow" w:cs="Arial Narrow" w:eastAsia="Arial Narrow" w:hint="default"/>
                <w:sz w:val="18"/>
                <w:szCs w:val="18"/>
              </w:rPr>
            </w:pPr>
            <w:r>
              <w:rPr>
                <w:rFonts w:ascii="Arial Narrow"/>
                <w:sz w:val="18"/>
              </w:rPr>
              <w:t>4,762,115.89</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239" w:right="0"/>
              <w:jc w:val="left"/>
              <w:rPr>
                <w:rFonts w:ascii="Arial Narrow" w:hAnsi="Arial Narrow" w:cs="Arial Narrow" w:eastAsia="Arial Narrow" w:hint="default"/>
                <w:sz w:val="18"/>
                <w:szCs w:val="18"/>
              </w:rPr>
            </w:pPr>
            <w:r>
              <w:rPr>
                <w:rFonts w:ascii="Arial Narrow"/>
                <w:sz w:val="18"/>
              </w:rPr>
              <w:t>449,801.18</w:t>
            </w:r>
          </w:p>
        </w:tc>
      </w:tr>
      <w:tr>
        <w:trPr>
          <w:trHeight w:val="397"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盘亏损失</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10" w:right="0"/>
              <w:jc w:val="left"/>
              <w:rPr>
                <w:rFonts w:ascii="Arial Narrow" w:hAnsi="Arial Narrow" w:cs="Arial Narrow" w:eastAsia="Arial Narrow" w:hint="default"/>
                <w:sz w:val="18"/>
                <w:szCs w:val="18"/>
              </w:rPr>
            </w:pPr>
            <w:r>
              <w:rPr>
                <w:rFonts w:ascii="Arial Narrow"/>
                <w:sz w:val="18"/>
              </w:rPr>
              <w:t>753,649.89</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402" w:right="0"/>
              <w:jc w:val="left"/>
              <w:rPr>
                <w:rFonts w:ascii="Arial Narrow" w:hAnsi="Arial Narrow" w:cs="Arial Narrow" w:eastAsia="Arial Narrow" w:hint="default"/>
                <w:sz w:val="18"/>
                <w:szCs w:val="18"/>
              </w:rPr>
            </w:pPr>
            <w:r>
              <w:rPr>
                <w:rFonts w:ascii="Arial Narrow"/>
                <w:sz w:val="18"/>
              </w:rPr>
              <w:t>2,056.35</w:t>
            </w:r>
          </w:p>
        </w:tc>
      </w:tr>
      <w:tr>
        <w:trPr>
          <w:trHeight w:val="397"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06" w:right="0"/>
              <w:jc w:val="left"/>
              <w:rPr>
                <w:rFonts w:ascii="Arial Narrow" w:hAnsi="Arial Narrow" w:cs="Arial Narrow" w:eastAsia="Arial Narrow" w:hint="default"/>
                <w:sz w:val="18"/>
                <w:szCs w:val="18"/>
              </w:rPr>
            </w:pPr>
            <w:r>
              <w:rPr>
                <w:rFonts w:ascii="Arial Narrow"/>
                <w:sz w:val="18"/>
              </w:rPr>
              <w:t>12,428,356.44</w:t>
            </w:r>
          </w:p>
        </w:tc>
        <w:tc>
          <w:tcPr>
            <w:tcW w:w="1508" w:type="dxa"/>
            <w:tcBorders>
              <w:top w:val="nil" w:sz="6" w:space="0" w:color="auto"/>
              <w:left w:val="nil" w:sz="6" w:space="0" w:color="auto"/>
              <w:bottom w:val="nil" w:sz="6" w:space="0" w:color="auto"/>
              <w:right w:val="nil" w:sz="6" w:space="0" w:color="auto"/>
            </w:tcBorders>
          </w:tcPr>
          <w:p>
            <w:pPr/>
          </w:p>
        </w:tc>
      </w:tr>
      <w:tr>
        <w:trPr>
          <w:trHeight w:val="397"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10" w:right="0"/>
              <w:jc w:val="left"/>
              <w:rPr>
                <w:rFonts w:ascii="Arial Narrow" w:hAnsi="Arial Narrow" w:cs="Arial Narrow" w:eastAsia="Arial Narrow" w:hint="default"/>
                <w:sz w:val="18"/>
                <w:szCs w:val="18"/>
              </w:rPr>
            </w:pPr>
            <w:r>
              <w:rPr>
                <w:rFonts w:ascii="Arial Narrow"/>
                <w:sz w:val="18"/>
              </w:rPr>
              <w:t>383,649.88</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17" w:right="0"/>
              <w:jc w:val="left"/>
              <w:rPr>
                <w:rFonts w:ascii="Arial Narrow" w:hAnsi="Arial Narrow" w:cs="Arial Narrow" w:eastAsia="Arial Narrow" w:hint="default"/>
                <w:sz w:val="18"/>
                <w:szCs w:val="18"/>
              </w:rPr>
            </w:pPr>
            <w:r>
              <w:rPr>
                <w:rFonts w:ascii="Arial Narrow"/>
                <w:sz w:val="18"/>
              </w:rPr>
              <w:t>1,763,850.24</w:t>
            </w:r>
          </w:p>
        </w:tc>
      </w:tr>
      <w:tr>
        <w:trPr>
          <w:trHeight w:val="406" w:hRule="exact"/>
        </w:trPr>
        <w:tc>
          <w:tcPr>
            <w:tcW w:w="4753"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613"/>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72"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left="106" w:right="0"/>
              <w:jc w:val="left"/>
              <w:rPr>
                <w:rFonts w:ascii="Arial Narrow" w:hAnsi="Arial Narrow" w:cs="Arial Narrow" w:eastAsia="Arial Narrow" w:hint="default"/>
                <w:sz w:val="18"/>
                <w:szCs w:val="18"/>
              </w:rPr>
            </w:pPr>
            <w:r>
              <w:rPr>
                <w:rFonts w:ascii="Arial Narrow"/>
                <w:b/>
                <w:sz w:val="18"/>
              </w:rPr>
              <w:t>22,720,362.79</w:t>
            </w:r>
            <w:r>
              <w:rPr>
                <w:rFonts w:ascii="Arial Narrow"/>
                <w:sz w:val="18"/>
              </w:rPr>
            </w:r>
          </w:p>
        </w:tc>
        <w:tc>
          <w:tcPr>
            <w:tcW w:w="1508"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left="116" w:right="0"/>
              <w:jc w:val="left"/>
              <w:rPr>
                <w:rFonts w:ascii="Arial Narrow" w:hAnsi="Arial Narrow" w:cs="Arial Narrow" w:eastAsia="Arial Narrow" w:hint="default"/>
                <w:sz w:val="18"/>
                <w:szCs w:val="18"/>
              </w:rPr>
            </w:pPr>
            <w:r>
              <w:rPr>
                <w:rFonts w:ascii="Arial Narrow"/>
                <w:b/>
                <w:sz w:val="18"/>
              </w:rPr>
              <w:t>4,849,263.49</w:t>
            </w:r>
            <w:r>
              <w:rPr>
                <w:rFonts w:ascii="Arial Narrow"/>
                <w:sz w:val="18"/>
              </w:rPr>
            </w:r>
          </w:p>
        </w:tc>
      </w:tr>
      <w:tr>
        <w:trPr>
          <w:trHeight w:val="989" w:hRule="exact"/>
        </w:trPr>
        <w:tc>
          <w:tcPr>
            <w:tcW w:w="4753"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tabs>
                <w:tab w:pos="820" w:val="left" w:leader="none"/>
              </w:tabs>
              <w:spacing w:line="240" w:lineRule="auto" w:before="141"/>
              <w:ind w:left="257" w:right="0"/>
              <w:jc w:val="left"/>
              <w:rPr>
                <w:rFonts w:ascii="宋体" w:hAnsi="宋体" w:cs="宋体" w:eastAsia="宋体" w:hint="default"/>
                <w:sz w:val="21"/>
                <w:szCs w:val="21"/>
              </w:rPr>
            </w:pPr>
            <w:r>
              <w:rPr>
                <w:rFonts w:ascii="宋体" w:hAnsi="宋体" w:cs="宋体" w:eastAsia="宋体" w:hint="default"/>
                <w:sz w:val="21"/>
                <w:szCs w:val="21"/>
              </w:rPr>
              <w:t>39.</w:t>
              <w:tab/>
              <w:t>所得税费用</w:t>
            </w:r>
          </w:p>
        </w:tc>
        <w:tc>
          <w:tcPr>
            <w:tcW w:w="2272" w:type="dxa"/>
            <w:tcBorders>
              <w:top w:val="single" w:sz="12" w:space="0" w:color="000000"/>
              <w:left w:val="nil" w:sz="6" w:space="0" w:color="auto"/>
              <w:bottom w:val="single" w:sz="12" w:space="0" w:color="000000"/>
              <w:right w:val="nil" w:sz="6" w:space="0" w:color="auto"/>
            </w:tcBorders>
          </w:tcPr>
          <w:p>
            <w:pPr/>
          </w:p>
        </w:tc>
        <w:tc>
          <w:tcPr>
            <w:tcW w:w="1508" w:type="dxa"/>
            <w:tcBorders>
              <w:top w:val="single" w:sz="12" w:space="0" w:color="000000"/>
              <w:left w:val="nil" w:sz="6" w:space="0" w:color="auto"/>
              <w:bottom w:val="single" w:sz="12" w:space="0" w:color="000000"/>
              <w:right w:val="nil" w:sz="6" w:space="0" w:color="auto"/>
            </w:tcBorders>
          </w:tcPr>
          <w:p>
            <w:pPr/>
          </w:p>
        </w:tc>
      </w:tr>
      <w:tr>
        <w:trPr>
          <w:trHeight w:val="395" w:hRule="exact"/>
        </w:trPr>
        <w:tc>
          <w:tcPr>
            <w:tcW w:w="475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145"/>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7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494"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508"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92"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93"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15" w:right="0"/>
              <w:jc w:val="left"/>
              <w:rPr>
                <w:rFonts w:ascii="宋体" w:hAnsi="宋体" w:cs="宋体" w:eastAsia="宋体" w:hint="default"/>
                <w:sz w:val="18"/>
                <w:szCs w:val="18"/>
              </w:rPr>
            </w:pPr>
            <w:r>
              <w:rPr>
                <w:rFonts w:ascii="宋体" w:hAnsi="宋体" w:cs="宋体" w:eastAsia="宋体" w:hint="default"/>
                <w:sz w:val="18"/>
                <w:szCs w:val="18"/>
              </w:rPr>
              <w:t>当期所得税</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4"/>
              <w:ind w:left="433" w:right="0"/>
              <w:jc w:val="left"/>
              <w:rPr>
                <w:rFonts w:ascii="Arial Narrow" w:hAnsi="Arial Narrow" w:cs="Arial Narrow" w:eastAsia="Arial Narrow" w:hint="default"/>
                <w:sz w:val="18"/>
                <w:szCs w:val="18"/>
              </w:rPr>
            </w:pPr>
            <w:r>
              <w:rPr>
                <w:rFonts w:ascii="Arial Narrow"/>
                <w:sz w:val="18"/>
              </w:rPr>
              <w:t>145,661,753.85</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84"/>
              <w:ind w:left="59" w:right="0"/>
              <w:jc w:val="left"/>
              <w:rPr>
                <w:rFonts w:ascii="Arial Narrow" w:hAnsi="Arial Narrow" w:cs="Arial Narrow" w:eastAsia="Arial Narrow" w:hint="default"/>
                <w:sz w:val="18"/>
                <w:szCs w:val="18"/>
              </w:rPr>
            </w:pPr>
            <w:r>
              <w:rPr>
                <w:rFonts w:ascii="Arial Narrow"/>
                <w:sz w:val="18"/>
              </w:rPr>
              <w:t>116,243,231.10</w:t>
            </w:r>
          </w:p>
        </w:tc>
      </w:tr>
      <w:tr>
        <w:trPr>
          <w:trHeight w:val="397" w:hRule="exact"/>
        </w:trPr>
        <w:tc>
          <w:tcPr>
            <w:tcW w:w="4753" w:type="dxa"/>
            <w:tcBorders>
              <w:top w:val="nil" w:sz="6" w:space="0" w:color="auto"/>
              <w:left w:val="nil" w:sz="6" w:space="0" w:color="auto"/>
              <w:bottom w:val="nil" w:sz="6" w:space="0" w:color="auto"/>
              <w:right w:val="nil" w:sz="6" w:space="0" w:color="auto"/>
            </w:tcBorders>
          </w:tcPr>
          <w:p>
            <w:pPr>
              <w:pStyle w:val="TableParagraph"/>
              <w:spacing w:line="240" w:lineRule="auto" w:before="51"/>
              <w:ind w:left="115" w:right="0"/>
              <w:jc w:val="left"/>
              <w:rPr>
                <w:rFonts w:ascii="宋体" w:hAnsi="宋体" w:cs="宋体" w:eastAsia="宋体" w:hint="default"/>
                <w:sz w:val="18"/>
                <w:szCs w:val="18"/>
              </w:rPr>
            </w:pPr>
            <w:r>
              <w:rPr>
                <w:rFonts w:ascii="宋体" w:hAnsi="宋体" w:cs="宋体" w:eastAsia="宋体" w:hint="default"/>
                <w:sz w:val="18"/>
                <w:szCs w:val="18"/>
              </w:rPr>
              <w:t>递延所得税</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547" w:right="0"/>
              <w:jc w:val="left"/>
              <w:rPr>
                <w:rFonts w:ascii="Arial Narrow" w:hAnsi="Arial Narrow" w:cs="Arial Narrow" w:eastAsia="Arial Narrow" w:hint="default"/>
                <w:sz w:val="18"/>
                <w:szCs w:val="18"/>
              </w:rPr>
            </w:pPr>
            <w:r>
              <w:rPr>
                <w:rFonts w:ascii="Arial Narrow"/>
                <w:sz w:val="18"/>
              </w:rPr>
              <w:t>-3,184,298.12</w:t>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88"/>
              <w:ind w:left="91" w:right="0"/>
              <w:jc w:val="left"/>
              <w:rPr>
                <w:rFonts w:ascii="Arial Narrow" w:hAnsi="Arial Narrow" w:cs="Arial Narrow" w:eastAsia="Arial Narrow" w:hint="default"/>
                <w:sz w:val="18"/>
                <w:szCs w:val="18"/>
              </w:rPr>
            </w:pPr>
            <w:r>
              <w:rPr>
                <w:rFonts w:ascii="Arial Narrow"/>
                <w:sz w:val="18"/>
              </w:rPr>
              <w:t>-22,301,460.05</w:t>
            </w:r>
          </w:p>
        </w:tc>
      </w:tr>
      <w:tr>
        <w:trPr>
          <w:trHeight w:val="404" w:hRule="exact"/>
        </w:trPr>
        <w:tc>
          <w:tcPr>
            <w:tcW w:w="4753" w:type="dxa"/>
            <w:tcBorders>
              <w:top w:val="nil" w:sz="6" w:space="0" w:color="auto"/>
              <w:left w:val="nil" w:sz="6" w:space="0" w:color="auto"/>
              <w:bottom w:val="single" w:sz="12" w:space="0" w:color="000000"/>
              <w:right w:val="nil" w:sz="6" w:space="0" w:color="auto"/>
            </w:tcBorders>
          </w:tcPr>
          <w:p>
            <w:pPr>
              <w:pStyle w:val="TableParagraph"/>
              <w:spacing w:line="240" w:lineRule="auto" w:before="51"/>
              <w:ind w:right="145"/>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72"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left="433" w:right="0"/>
              <w:jc w:val="left"/>
              <w:rPr>
                <w:rFonts w:ascii="Arial Narrow" w:hAnsi="Arial Narrow" w:cs="Arial Narrow" w:eastAsia="Arial Narrow" w:hint="default"/>
                <w:sz w:val="18"/>
                <w:szCs w:val="18"/>
              </w:rPr>
            </w:pPr>
            <w:r>
              <w:rPr>
                <w:rFonts w:ascii="Arial Narrow"/>
                <w:b/>
                <w:sz w:val="18"/>
              </w:rPr>
              <w:t>142,477,455.73</w:t>
            </w:r>
            <w:r>
              <w:rPr>
                <w:rFonts w:ascii="Arial Narrow"/>
                <w:sz w:val="18"/>
              </w:rPr>
            </w:r>
          </w:p>
        </w:tc>
        <w:tc>
          <w:tcPr>
            <w:tcW w:w="1508" w:type="dxa"/>
            <w:tcBorders>
              <w:top w:val="nil" w:sz="6" w:space="0" w:color="auto"/>
              <w:left w:val="nil" w:sz="6" w:space="0" w:color="auto"/>
              <w:bottom w:val="single" w:sz="12" w:space="0" w:color="000000"/>
              <w:right w:val="nil" w:sz="6" w:space="0" w:color="auto"/>
            </w:tcBorders>
          </w:tcPr>
          <w:p>
            <w:pPr>
              <w:pStyle w:val="TableParagraph"/>
              <w:spacing w:line="240" w:lineRule="auto" w:before="87"/>
              <w:ind w:left="141" w:right="0"/>
              <w:jc w:val="left"/>
              <w:rPr>
                <w:rFonts w:ascii="Arial Narrow" w:hAnsi="Arial Narrow" w:cs="Arial Narrow" w:eastAsia="Arial Narrow" w:hint="default"/>
                <w:sz w:val="18"/>
                <w:szCs w:val="18"/>
              </w:rPr>
            </w:pPr>
            <w:r>
              <w:rPr>
                <w:rFonts w:ascii="Arial Narrow"/>
                <w:b/>
                <w:sz w:val="18"/>
              </w:rPr>
              <w:t>93,941,771.05</w:t>
            </w:r>
            <w:r>
              <w:rPr>
                <w:rFonts w:ascii="Arial Narrow"/>
                <w:sz w:val="18"/>
              </w:rPr>
            </w:r>
          </w:p>
        </w:tc>
      </w:tr>
      <w:tr>
        <w:trPr>
          <w:trHeight w:val="918" w:hRule="exact"/>
        </w:trPr>
        <w:tc>
          <w:tcPr>
            <w:tcW w:w="4753" w:type="dxa"/>
            <w:tcBorders>
              <w:top w:val="single" w:sz="12" w:space="0" w:color="000000"/>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tabs>
                <w:tab w:pos="562" w:val="left" w:leader="none"/>
              </w:tabs>
              <w:spacing w:line="240" w:lineRule="auto"/>
              <w:ind w:right="149"/>
              <w:jc w:val="right"/>
              <w:rPr>
                <w:rFonts w:ascii="宋体" w:hAnsi="宋体" w:cs="宋体" w:eastAsia="宋体" w:hint="default"/>
                <w:sz w:val="21"/>
                <w:szCs w:val="21"/>
              </w:rPr>
            </w:pPr>
            <w:r>
              <w:rPr>
                <w:rFonts w:ascii="宋体" w:hAnsi="宋体" w:cs="宋体" w:eastAsia="宋体" w:hint="default"/>
                <w:sz w:val="21"/>
                <w:szCs w:val="21"/>
              </w:rPr>
              <w:t>40.</w:t>
              <w:tab/>
              <w:t>基本每股收益和稀释每股收益的计算过程</w:t>
            </w:r>
          </w:p>
        </w:tc>
        <w:tc>
          <w:tcPr>
            <w:tcW w:w="2272" w:type="dxa"/>
            <w:tcBorders>
              <w:top w:val="single" w:sz="12" w:space="0" w:color="000000"/>
              <w:left w:val="nil" w:sz="6" w:space="0" w:color="auto"/>
              <w:bottom w:val="single" w:sz="12" w:space="0" w:color="000000"/>
              <w:right w:val="nil" w:sz="6" w:space="0" w:color="auto"/>
            </w:tcBorders>
          </w:tcPr>
          <w:p>
            <w:pPr/>
          </w:p>
        </w:tc>
        <w:tc>
          <w:tcPr>
            <w:tcW w:w="1508" w:type="dxa"/>
            <w:tcBorders>
              <w:top w:val="single" w:sz="12" w:space="0" w:color="000000"/>
              <w:left w:val="nil" w:sz="6" w:space="0" w:color="auto"/>
              <w:bottom w:val="single" w:sz="12" w:space="0" w:color="000000"/>
              <w:right w:val="nil" w:sz="6" w:space="0" w:color="auto"/>
            </w:tcBorders>
          </w:tcPr>
          <w:p>
            <w:pPr/>
          </w:p>
        </w:tc>
      </w:tr>
      <w:tr>
        <w:trPr>
          <w:trHeight w:val="447" w:hRule="exact"/>
        </w:trPr>
        <w:tc>
          <w:tcPr>
            <w:tcW w:w="4753" w:type="dxa"/>
            <w:tcBorders>
              <w:top w:val="single" w:sz="12" w:space="0" w:color="000000"/>
              <w:left w:val="nil" w:sz="6" w:space="0" w:color="auto"/>
              <w:bottom w:val="nil" w:sz="6" w:space="0" w:color="auto"/>
              <w:right w:val="nil" w:sz="6" w:space="0" w:color="auto"/>
            </w:tcBorders>
          </w:tcPr>
          <w:p>
            <w:pPr>
              <w:pStyle w:val="TableParagraph"/>
              <w:tabs>
                <w:tab w:pos="2734" w:val="left" w:leader="none"/>
              </w:tabs>
              <w:spacing w:line="240" w:lineRule="auto" w:before="65"/>
              <w:ind w:right="104"/>
              <w:jc w:val="right"/>
              <w:rPr>
                <w:rFonts w:ascii="宋体" w:hAnsi="宋体" w:cs="宋体" w:eastAsia="宋体" w:hint="default"/>
                <w:sz w:val="18"/>
                <w:szCs w:val="18"/>
              </w:rPr>
            </w:pPr>
            <w:r>
              <w:rPr>
                <w:rFonts w:ascii="宋体" w:hAnsi="宋体" w:cs="宋体" w:eastAsia="宋体" w:hint="default"/>
                <w:b/>
                <w:bCs/>
                <w:w w:val="95"/>
                <w:sz w:val="18"/>
                <w:szCs w:val="18"/>
              </w:rPr>
              <w:t>项目</w:t>
              <w:tab/>
            </w:r>
            <w:r>
              <w:rPr>
                <w:rFonts w:ascii="宋体" w:hAnsi="宋体" w:cs="宋体" w:eastAsia="宋体" w:hint="default"/>
                <w:b/>
                <w:bCs/>
                <w:sz w:val="18"/>
                <w:szCs w:val="18"/>
              </w:rPr>
              <w:t>序号</w:t>
            </w:r>
            <w:r>
              <w:rPr>
                <w:rFonts w:ascii="宋体" w:hAnsi="宋体" w:cs="宋体" w:eastAsia="宋体" w:hint="default"/>
                <w:sz w:val="18"/>
                <w:szCs w:val="18"/>
              </w:rPr>
            </w:r>
          </w:p>
        </w:tc>
        <w:tc>
          <w:tcPr>
            <w:tcW w:w="2272"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left="1112"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508" w:type="dxa"/>
            <w:tcBorders>
              <w:top w:val="single" w:sz="12" w:space="0" w:color="000000"/>
              <w:left w:val="nil" w:sz="6" w:space="0" w:color="auto"/>
              <w:bottom w:val="nil" w:sz="6" w:space="0" w:color="auto"/>
              <w:right w:val="nil" w:sz="6" w:space="0" w:color="auto"/>
            </w:tcBorders>
          </w:tcPr>
          <w:p>
            <w:pPr>
              <w:pStyle w:val="TableParagraph"/>
              <w:spacing w:line="240" w:lineRule="auto" w:before="65"/>
              <w:ind w:left="466"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452" w:hRule="exact"/>
        </w:trPr>
        <w:tc>
          <w:tcPr>
            <w:tcW w:w="4753" w:type="dxa"/>
            <w:tcBorders>
              <w:top w:val="nil" w:sz="6" w:space="0" w:color="auto"/>
              <w:left w:val="nil" w:sz="6" w:space="0" w:color="auto"/>
              <w:bottom w:val="nil" w:sz="6" w:space="0" w:color="auto"/>
              <w:right w:val="nil" w:sz="6" w:space="0" w:color="auto"/>
            </w:tcBorders>
          </w:tcPr>
          <w:p>
            <w:pPr>
              <w:pStyle w:val="TableParagraph"/>
              <w:tabs>
                <w:tab w:pos="3738" w:val="right" w:leader="none"/>
              </w:tabs>
              <w:spacing w:line="240" w:lineRule="auto" w:before="76"/>
              <w:ind w:left="20" w:right="0"/>
              <w:jc w:val="left"/>
              <w:rPr>
                <w:rFonts w:ascii="Arial Narrow" w:hAnsi="Arial Narrow" w:cs="Arial Narrow" w:eastAsia="Arial Narrow" w:hint="default"/>
                <w:sz w:val="18"/>
                <w:szCs w:val="18"/>
              </w:rPr>
            </w:pPr>
            <w:r>
              <w:rPr>
                <w:rFonts w:ascii="宋体" w:hAnsi="宋体" w:cs="宋体" w:eastAsia="宋体" w:hint="default"/>
                <w:sz w:val="18"/>
                <w:szCs w:val="18"/>
              </w:rPr>
              <w:t>归属于母公司股东的净利润</w:t>
            </w:r>
            <w:r>
              <w:rPr>
                <w:rFonts w:ascii="Arial Narrow" w:hAnsi="Arial Narrow" w:cs="Arial Narrow" w:eastAsia="Arial Narrow" w:hint="default"/>
                <w:sz w:val="18"/>
                <w:szCs w:val="18"/>
              </w:rPr>
              <w:tab/>
              <w:t>1</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57"/>
              <w:jc w:val="right"/>
              <w:rPr>
                <w:rFonts w:ascii="Arial Narrow" w:hAnsi="Arial Narrow" w:cs="Arial Narrow" w:eastAsia="Arial Narrow" w:hint="default"/>
                <w:sz w:val="18"/>
                <w:szCs w:val="18"/>
              </w:rPr>
            </w:pPr>
            <w:r>
              <w:rPr>
                <w:rFonts w:ascii="Arial Narrow"/>
                <w:spacing w:val="-1"/>
                <w:w w:val="95"/>
                <w:sz w:val="18"/>
              </w:rPr>
              <w:t>610,494,013.00</w:t>
            </w:r>
            <w:r>
              <w:rPr>
                <w:rFonts w:ascii="Arial Narrow"/>
                <w:sz w:val="18"/>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17"/>
              <w:ind w:right="4"/>
              <w:jc w:val="right"/>
              <w:rPr>
                <w:rFonts w:ascii="Arial Narrow" w:hAnsi="Arial Narrow" w:cs="Arial Narrow" w:eastAsia="Arial Narrow" w:hint="default"/>
                <w:sz w:val="18"/>
                <w:szCs w:val="18"/>
              </w:rPr>
            </w:pPr>
            <w:r>
              <w:rPr>
                <w:rFonts w:ascii="Arial Narrow"/>
                <w:spacing w:val="-1"/>
                <w:w w:val="95"/>
                <w:sz w:val="18"/>
              </w:rPr>
              <w:t>559,133,977.98</w:t>
            </w:r>
            <w:r>
              <w:rPr>
                <w:rFonts w:ascii="Arial Narrow"/>
                <w:sz w:val="18"/>
              </w:rPr>
            </w:r>
          </w:p>
        </w:tc>
      </w:tr>
      <w:tr>
        <w:trPr>
          <w:trHeight w:val="421" w:hRule="exact"/>
        </w:trPr>
        <w:tc>
          <w:tcPr>
            <w:tcW w:w="4753" w:type="dxa"/>
            <w:tcBorders>
              <w:top w:val="nil" w:sz="6" w:space="0" w:color="auto"/>
              <w:left w:val="nil" w:sz="6" w:space="0" w:color="auto"/>
              <w:bottom w:val="nil" w:sz="6" w:space="0" w:color="auto"/>
              <w:right w:val="nil" w:sz="6" w:space="0" w:color="auto"/>
            </w:tcBorders>
          </w:tcPr>
          <w:p>
            <w:pPr>
              <w:pStyle w:val="TableParagraph"/>
              <w:tabs>
                <w:tab w:pos="3738" w:val="right" w:leader="none"/>
              </w:tabs>
              <w:spacing w:line="240" w:lineRule="auto" w:before="77"/>
              <w:ind w:left="20" w:right="0"/>
              <w:jc w:val="left"/>
              <w:rPr>
                <w:rFonts w:ascii="Arial Narrow" w:hAnsi="Arial Narrow" w:cs="Arial Narrow" w:eastAsia="Arial Narrow" w:hint="default"/>
                <w:sz w:val="18"/>
                <w:szCs w:val="18"/>
              </w:rPr>
            </w:pPr>
            <w:r>
              <w:rPr>
                <w:rFonts w:ascii="宋体" w:hAnsi="宋体" w:cs="宋体" w:eastAsia="宋体" w:hint="default"/>
                <w:sz w:val="18"/>
                <w:szCs w:val="18"/>
              </w:rPr>
              <w:t>归属于母公司的非经常性损益</w:t>
            </w:r>
            <w:r>
              <w:rPr>
                <w:rFonts w:ascii="Arial Narrow" w:hAnsi="Arial Narrow" w:cs="Arial Narrow" w:eastAsia="Arial Narrow" w:hint="default"/>
                <w:sz w:val="18"/>
                <w:szCs w:val="18"/>
              </w:rPr>
              <w:tab/>
              <w:t>2</w:t>
            </w:r>
          </w:p>
        </w:tc>
        <w:tc>
          <w:tcPr>
            <w:tcW w:w="227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57"/>
              <w:jc w:val="right"/>
              <w:rPr>
                <w:rFonts w:ascii="Arial Narrow" w:hAnsi="Arial Narrow" w:cs="Arial Narrow" w:eastAsia="Arial Narrow" w:hint="default"/>
                <w:sz w:val="18"/>
                <w:szCs w:val="18"/>
              </w:rPr>
            </w:pPr>
            <w:r>
              <w:rPr>
                <w:rFonts w:ascii="Arial Narrow"/>
                <w:spacing w:val="-1"/>
                <w:w w:val="95"/>
                <w:sz w:val="18"/>
              </w:rPr>
              <w:t>33,773,529.07</w:t>
            </w:r>
            <w:r>
              <w:rPr>
                <w:rFonts w:ascii="Arial Narrow"/>
                <w:sz w:val="18"/>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4"/>
              <w:jc w:val="right"/>
              <w:rPr>
                <w:rFonts w:ascii="Arial Narrow" w:hAnsi="Arial Narrow" w:cs="Arial Narrow" w:eastAsia="Arial Narrow" w:hint="default"/>
                <w:sz w:val="18"/>
                <w:szCs w:val="18"/>
              </w:rPr>
            </w:pPr>
            <w:r>
              <w:rPr>
                <w:rFonts w:ascii="Arial Narrow"/>
                <w:spacing w:val="-1"/>
                <w:w w:val="95"/>
                <w:sz w:val="18"/>
              </w:rPr>
              <w:t>38,298,227.86</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460" w:right="1460"/>
        </w:sectPr>
      </w:pPr>
    </w:p>
    <w:p>
      <w:pPr>
        <w:spacing w:line="240" w:lineRule="auto" w:before="9"/>
        <w:rPr>
          <w:rFonts w:ascii="宋体" w:hAnsi="宋体" w:cs="宋体" w:eastAsia="宋体" w:hint="default"/>
          <w:sz w:val="26"/>
          <w:szCs w:val="26"/>
        </w:rPr>
      </w:pPr>
    </w:p>
    <w:tbl>
      <w:tblPr>
        <w:tblW w:w="0" w:type="auto"/>
        <w:jc w:val="left"/>
        <w:tblInd w:w="206" w:type="dxa"/>
        <w:tblLayout w:type="fixed"/>
        <w:tblCellMar>
          <w:top w:w="0" w:type="dxa"/>
          <w:left w:w="0" w:type="dxa"/>
          <w:bottom w:w="0" w:type="dxa"/>
          <w:right w:w="0" w:type="dxa"/>
        </w:tblCellMar>
        <w:tblLook w:val="01E0"/>
      </w:tblPr>
      <w:tblGrid>
        <w:gridCol w:w="3383"/>
        <w:gridCol w:w="898"/>
        <w:gridCol w:w="1604"/>
        <w:gridCol w:w="749"/>
        <w:gridCol w:w="609"/>
        <w:gridCol w:w="1006"/>
        <w:gridCol w:w="328"/>
      </w:tblGrid>
      <w:tr>
        <w:trPr>
          <w:trHeight w:val="1318" w:hRule="exact"/>
        </w:trPr>
        <w:tc>
          <w:tcPr>
            <w:tcW w:w="3383" w:type="dxa"/>
            <w:tcBorders>
              <w:top w:val="nil" w:sz="6" w:space="0" w:color="auto"/>
              <w:left w:val="nil" w:sz="6" w:space="0" w:color="auto"/>
              <w:bottom w:val="nil" w:sz="6" w:space="0" w:color="auto"/>
              <w:right w:val="nil" w:sz="6" w:space="0" w:color="auto"/>
            </w:tcBorders>
          </w:tcPr>
          <w:p>
            <w:pPr>
              <w:pStyle w:val="TableParagraph"/>
              <w:spacing w:line="451" w:lineRule="auto" w:before="44"/>
              <w:ind w:left="35" w:right="287" w:firstLine="1528"/>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spacing w:val="1"/>
                <w:w w:val="99"/>
                <w:sz w:val="18"/>
                <w:szCs w:val="18"/>
              </w:rPr>
              <w:t> </w:t>
            </w:r>
            <w:r>
              <w:rPr>
                <w:rFonts w:ascii="宋体" w:hAnsi="宋体" w:cs="宋体" w:eastAsia="宋体" w:hint="default"/>
                <w:sz w:val="18"/>
                <w:szCs w:val="18"/>
              </w:rPr>
              <w:t>减少股份下一月份起至年末的累计月数</w:t>
            </w:r>
          </w:p>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缩股减少股份数</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287" w:right="0"/>
              <w:jc w:val="left"/>
              <w:rPr>
                <w:rFonts w:ascii="Arial Narrow" w:hAnsi="Arial Narrow" w:cs="Arial Narrow" w:eastAsia="Arial Narrow" w:hint="default"/>
                <w:sz w:val="18"/>
                <w:szCs w:val="18"/>
              </w:rPr>
            </w:pPr>
            <w:r>
              <w:rPr>
                <w:rFonts w:ascii="Arial Narrow"/>
                <w:w w:val="99"/>
                <w:sz w:val="18"/>
              </w:rPr>
              <w:t>9</w:t>
            </w:r>
            <w:r>
              <w:rPr>
                <w:rFonts w:ascii="Arial Narrow"/>
                <w:sz w:val="18"/>
              </w:rPr>
            </w: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7" w:right="0"/>
              <w:jc w:val="left"/>
              <w:rPr>
                <w:rFonts w:ascii="Arial Narrow" w:hAnsi="Arial Narrow" w:cs="Arial Narrow" w:eastAsia="Arial Narrow" w:hint="default"/>
                <w:sz w:val="18"/>
                <w:szCs w:val="18"/>
              </w:rPr>
            </w:pPr>
            <w:r>
              <w:rPr>
                <w:rFonts w:ascii="Arial Narrow"/>
                <w:sz w:val="18"/>
              </w:rPr>
              <w:t>10</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sz w:val="18"/>
                <w:szCs w:val="18"/>
              </w:rPr>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609" w:type="dxa"/>
            <w:tcBorders>
              <w:top w:val="nil" w:sz="6" w:space="0" w:color="auto"/>
              <w:left w:val="nil" w:sz="6" w:space="0" w:color="auto"/>
              <w:bottom w:val="nil" w:sz="6" w:space="0" w:color="auto"/>
              <w:right w:val="nil" w:sz="6" w:space="0" w:color="auto"/>
            </w:tcBorders>
          </w:tcPr>
          <w:p>
            <w:pPr/>
          </w:p>
        </w:tc>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62"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c>
          <w:tcPr>
            <w:tcW w:w="328" w:type="dxa"/>
            <w:tcBorders>
              <w:top w:val="nil" w:sz="6" w:space="0" w:color="auto"/>
              <w:left w:val="nil" w:sz="6" w:space="0" w:color="auto"/>
              <w:bottom w:val="nil" w:sz="6" w:space="0" w:color="auto"/>
              <w:right w:val="nil" w:sz="6" w:space="0" w:color="auto"/>
            </w:tcBorders>
          </w:tcPr>
          <w:p>
            <w:pPr/>
          </w:p>
        </w:tc>
      </w:tr>
      <w:tr>
        <w:trPr>
          <w:trHeight w:val="487" w:hRule="exact"/>
        </w:trPr>
        <w:tc>
          <w:tcPr>
            <w:tcW w:w="338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87" w:right="0"/>
              <w:jc w:val="left"/>
              <w:rPr>
                <w:rFonts w:ascii="Arial Narrow" w:hAnsi="Arial Narrow" w:cs="Arial Narrow" w:eastAsia="Arial Narrow" w:hint="default"/>
                <w:sz w:val="18"/>
                <w:szCs w:val="18"/>
              </w:rPr>
            </w:pPr>
            <w:r>
              <w:rPr>
                <w:rFonts w:ascii="Arial Narrow"/>
                <w:sz w:val="18"/>
              </w:rPr>
              <w:t>11</w:t>
            </w:r>
          </w:p>
        </w:tc>
        <w:tc>
          <w:tcPr>
            <w:tcW w:w="1604" w:type="dxa"/>
            <w:tcBorders>
              <w:top w:val="nil" w:sz="6" w:space="0" w:color="auto"/>
              <w:left w:val="nil" w:sz="6" w:space="0" w:color="auto"/>
              <w:bottom w:val="nil" w:sz="6" w:space="0" w:color="auto"/>
              <w:right w:val="nil" w:sz="6" w:space="0" w:color="auto"/>
            </w:tcBorders>
          </w:tcPr>
          <w:p>
            <w:pPr/>
          </w:p>
        </w:tc>
        <w:tc>
          <w:tcPr>
            <w:tcW w:w="749" w:type="dxa"/>
            <w:tcBorders>
              <w:top w:val="nil" w:sz="6" w:space="0" w:color="auto"/>
              <w:left w:val="nil" w:sz="6" w:space="0" w:color="auto"/>
              <w:bottom w:val="nil" w:sz="6" w:space="0" w:color="auto"/>
              <w:right w:val="nil" w:sz="6" w:space="0" w:color="auto"/>
            </w:tcBorders>
          </w:tcPr>
          <w:p>
            <w:pPr/>
          </w:p>
        </w:tc>
        <w:tc>
          <w:tcPr>
            <w:tcW w:w="609"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9" w:right="0"/>
              <w:jc w:val="left"/>
              <w:rPr>
                <w:rFonts w:ascii="Arial Narrow" w:hAnsi="Arial Narrow" w:cs="Arial Narrow" w:eastAsia="Arial Narrow" w:hint="default"/>
                <w:sz w:val="18"/>
                <w:szCs w:val="18"/>
              </w:rPr>
            </w:pPr>
            <w:r>
              <w:rPr>
                <w:rFonts w:ascii="Arial Narrow"/>
                <w:sz w:val="18"/>
              </w:rPr>
              <w:t>12</w:t>
            </w:r>
          </w:p>
        </w:tc>
        <w:tc>
          <w:tcPr>
            <w:tcW w:w="1006" w:type="dxa"/>
            <w:tcBorders>
              <w:top w:val="nil" w:sz="6" w:space="0" w:color="auto"/>
              <w:left w:val="nil" w:sz="6" w:space="0" w:color="auto"/>
              <w:bottom w:val="nil" w:sz="6" w:space="0" w:color="auto"/>
              <w:right w:val="nil" w:sz="6" w:space="0" w:color="auto"/>
            </w:tcBorders>
          </w:tcPr>
          <w:p>
            <w:pPr/>
          </w:p>
        </w:tc>
        <w:tc>
          <w:tcPr>
            <w:tcW w:w="32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17" w:right="0"/>
              <w:jc w:val="left"/>
              <w:rPr>
                <w:rFonts w:ascii="Arial Narrow" w:hAnsi="Arial Narrow" w:cs="Arial Narrow" w:eastAsia="Arial Narrow" w:hint="default"/>
                <w:sz w:val="18"/>
                <w:szCs w:val="18"/>
              </w:rPr>
            </w:pPr>
            <w:r>
              <w:rPr>
                <w:rFonts w:ascii="Arial Narrow"/>
                <w:sz w:val="18"/>
              </w:rPr>
              <w:t>12</w:t>
            </w:r>
          </w:p>
        </w:tc>
      </w:tr>
      <w:tr>
        <w:trPr>
          <w:trHeight w:val="506" w:hRule="exact"/>
        </w:trPr>
        <w:tc>
          <w:tcPr>
            <w:tcW w:w="7243" w:type="dxa"/>
            <w:gridSpan w:val="5"/>
            <w:tcBorders>
              <w:top w:val="nil" w:sz="6" w:space="0" w:color="auto"/>
              <w:left w:val="nil" w:sz="6" w:space="0" w:color="auto"/>
              <w:bottom w:val="nil" w:sz="6" w:space="0" w:color="auto"/>
              <w:right w:val="nil" w:sz="6" w:space="0" w:color="auto"/>
            </w:tcBorders>
          </w:tcPr>
          <w:p>
            <w:pPr>
              <w:pStyle w:val="TableParagraph"/>
              <w:tabs>
                <w:tab w:pos="3670" w:val="left" w:leader="none"/>
              </w:tabs>
              <w:spacing w:line="199" w:lineRule="exact" w:before="39"/>
              <w:ind w:left="35" w:right="0"/>
              <w:jc w:val="left"/>
              <w:rPr>
                <w:rFonts w:ascii="Arial Narrow" w:hAnsi="Arial Narrow" w:cs="Arial Narrow" w:eastAsia="Arial Narrow" w:hint="default"/>
                <w:sz w:val="18"/>
                <w:szCs w:val="18"/>
              </w:rPr>
            </w:pPr>
            <w:r>
              <w:rPr>
                <w:rFonts w:ascii="宋体" w:hAnsi="宋体" w:cs="宋体" w:eastAsia="宋体" w:hint="default"/>
                <w:position w:val="-9"/>
                <w:sz w:val="18"/>
                <w:szCs w:val="18"/>
              </w:rPr>
              <w:t>发行在外的普通股加权平均数</w:t>
              <w:tab/>
            </w:r>
            <w:r>
              <w:rPr>
                <w:rFonts w:ascii="Arial Narrow" w:hAnsi="Arial Narrow" w:cs="Arial Narrow" w:eastAsia="Arial Narrow" w:hint="default"/>
                <w:sz w:val="18"/>
                <w:szCs w:val="18"/>
              </w:rPr>
              <w:t>12=4+5+6×7÷11</w:t>
            </w:r>
          </w:p>
          <w:p>
            <w:pPr>
              <w:pStyle w:val="TableParagraph"/>
              <w:tabs>
                <w:tab w:pos="5960" w:val="left" w:leader="none"/>
              </w:tabs>
              <w:spacing w:line="211" w:lineRule="exact"/>
              <w:ind w:left="3941" w:right="0"/>
              <w:jc w:val="left"/>
              <w:rPr>
                <w:rFonts w:ascii="Arial Narrow" w:hAnsi="Arial Narrow" w:cs="Arial Narrow" w:eastAsia="Arial Narrow" w:hint="default"/>
                <w:sz w:val="18"/>
                <w:szCs w:val="18"/>
              </w:rPr>
            </w:pPr>
            <w:r>
              <w:rPr>
                <w:rFonts w:ascii="Arial Narrow" w:hAnsi="Arial Narrow" w:cs="Arial Narrow" w:eastAsia="Arial Narrow" w:hint="default"/>
                <w:spacing w:val="-1"/>
                <w:position w:val="-9"/>
                <w:sz w:val="18"/>
                <w:szCs w:val="18"/>
              </w:rPr>
              <w:t>-8×9÷11-10</w:t>
              <w:tab/>
            </w:r>
            <w:r>
              <w:rPr>
                <w:rFonts w:ascii="Arial Narrow" w:hAnsi="Arial Narrow" w:cs="Arial Narrow" w:eastAsia="Arial Narrow" w:hint="default"/>
                <w:spacing w:val="-1"/>
                <w:sz w:val="18"/>
                <w:szCs w:val="18"/>
              </w:rPr>
              <w:t>923,400,000.00</w:t>
            </w:r>
            <w:r>
              <w:rPr>
                <w:rFonts w:ascii="Arial Narrow" w:hAnsi="Arial Narrow" w:cs="Arial Narrow" w:eastAsia="Arial Narrow" w:hint="default"/>
                <w:sz w:val="18"/>
                <w:szCs w:val="18"/>
              </w:rPr>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3"/>
              <w:ind w:left="278" w:right="0"/>
              <w:jc w:val="left"/>
              <w:rPr>
                <w:rFonts w:ascii="Arial Narrow" w:hAnsi="Arial Narrow" w:cs="Arial Narrow" w:eastAsia="Arial Narrow" w:hint="default"/>
                <w:sz w:val="18"/>
                <w:szCs w:val="18"/>
              </w:rPr>
            </w:pPr>
            <w:r>
              <w:rPr>
                <w:rFonts w:ascii="Arial Narrow"/>
                <w:sz w:val="18"/>
              </w:rPr>
              <w:t>615,600,000.00</w:t>
            </w:r>
          </w:p>
        </w:tc>
      </w:tr>
      <w:tr>
        <w:trPr>
          <w:trHeight w:val="482" w:hRule="exact"/>
        </w:trPr>
        <w:tc>
          <w:tcPr>
            <w:tcW w:w="3383"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宋体" w:hAnsi="宋体" w:cs="宋体" w:eastAsia="宋体" w:hint="default"/>
                <w:sz w:val="18"/>
                <w:szCs w:val="18"/>
              </w:rPr>
            </w:pPr>
            <w:r>
              <w:rPr>
                <w:rFonts w:ascii="宋体" w:hAnsi="宋体" w:cs="宋体" w:eastAsia="宋体" w:hint="default"/>
                <w:b/>
                <w:bCs/>
                <w:sz w:val="18"/>
                <w:szCs w:val="18"/>
              </w:rPr>
              <w:t>基本每股收益（Ⅰ）</w:t>
            </w:r>
            <w:r>
              <w:rPr>
                <w:rFonts w:ascii="宋体" w:hAnsi="宋体" w:cs="宋体" w:eastAsia="宋体" w:hint="default"/>
                <w:sz w:val="18"/>
                <w:szCs w:val="18"/>
              </w:rPr>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287" w:right="0"/>
              <w:jc w:val="left"/>
              <w:rPr>
                <w:rFonts w:ascii="Arial Narrow" w:hAnsi="Arial Narrow" w:cs="Arial Narrow" w:eastAsia="Arial Narrow" w:hint="default"/>
                <w:sz w:val="18"/>
                <w:szCs w:val="18"/>
              </w:rPr>
            </w:pPr>
            <w:r>
              <w:rPr>
                <w:rFonts w:ascii="Arial Narrow" w:hAnsi="Arial Narrow" w:cs="Arial Narrow" w:eastAsia="Arial Narrow" w:hint="default"/>
                <w:b/>
                <w:bCs/>
                <w:sz w:val="18"/>
                <w:szCs w:val="18"/>
              </w:rPr>
              <w:t>13=1÷12</w:t>
            </w:r>
            <w:r>
              <w:rPr>
                <w:rFonts w:ascii="Arial Narrow" w:hAnsi="Arial Narrow" w:cs="Arial Narrow" w:eastAsia="Arial Narrow" w:hint="default"/>
                <w:sz w:val="18"/>
                <w:szCs w:val="18"/>
              </w:rPr>
            </w:r>
          </w:p>
        </w:tc>
        <w:tc>
          <w:tcPr>
            <w:tcW w:w="296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47"/>
              <w:ind w:right="260"/>
              <w:jc w:val="right"/>
              <w:rPr>
                <w:rFonts w:ascii="Arial Narrow" w:hAnsi="Arial Narrow" w:cs="Arial Narrow" w:eastAsia="Arial Narrow" w:hint="default"/>
                <w:sz w:val="18"/>
                <w:szCs w:val="18"/>
              </w:rPr>
            </w:pPr>
            <w:r>
              <w:rPr>
                <w:rFonts w:ascii="Arial Narrow"/>
                <w:spacing w:val="-1"/>
                <w:w w:val="95"/>
                <w:sz w:val="18"/>
              </w:rPr>
              <w:t>0.66</w:t>
            </w:r>
            <w:r>
              <w:rPr>
                <w:rFonts w:ascii="Arial Narrow"/>
                <w:sz w:val="18"/>
              </w:rPr>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7"/>
              <w:ind w:right="33"/>
              <w:jc w:val="right"/>
              <w:rPr>
                <w:rFonts w:ascii="Arial Narrow" w:hAnsi="Arial Narrow" w:cs="Arial Narrow" w:eastAsia="Arial Narrow" w:hint="default"/>
                <w:sz w:val="18"/>
                <w:szCs w:val="18"/>
              </w:rPr>
            </w:pPr>
            <w:r>
              <w:rPr>
                <w:rFonts w:ascii="Arial Narrow"/>
                <w:spacing w:val="-1"/>
                <w:w w:val="95"/>
                <w:sz w:val="18"/>
              </w:rPr>
              <w:t>0.61</w:t>
            </w:r>
            <w:r>
              <w:rPr>
                <w:rFonts w:ascii="Arial Narrow"/>
                <w:sz w:val="18"/>
              </w:rPr>
            </w:r>
          </w:p>
        </w:tc>
      </w:tr>
      <w:tr>
        <w:trPr>
          <w:trHeight w:val="908" w:hRule="exact"/>
        </w:trPr>
        <w:tc>
          <w:tcPr>
            <w:tcW w:w="338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b/>
                <w:bCs/>
                <w:sz w:val="18"/>
                <w:szCs w:val="18"/>
              </w:rPr>
              <w:t>基本每股收益（Ⅱ）</w:t>
            </w:r>
            <w:r>
              <w:rPr>
                <w:rFonts w:ascii="宋体" w:hAnsi="宋体" w:cs="宋体" w:eastAsia="宋体" w:hint="default"/>
                <w:sz w:val="18"/>
                <w:szCs w:val="18"/>
              </w:rPr>
            </w: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已确认为费用的稀释性潜在普通股利息</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87" w:right="0"/>
              <w:jc w:val="left"/>
              <w:rPr>
                <w:rFonts w:ascii="Arial Narrow" w:hAnsi="Arial Narrow" w:cs="Arial Narrow" w:eastAsia="Arial Narrow" w:hint="default"/>
                <w:sz w:val="18"/>
                <w:szCs w:val="18"/>
              </w:rPr>
            </w:pPr>
            <w:r>
              <w:rPr>
                <w:rFonts w:ascii="Arial Narrow" w:hAnsi="Arial Narrow" w:cs="Arial Narrow" w:eastAsia="Arial Narrow" w:hint="default"/>
                <w:b/>
                <w:bCs/>
                <w:sz w:val="18"/>
                <w:szCs w:val="18"/>
              </w:rPr>
              <w:t>14=3÷12</w:t>
            </w:r>
            <w:r>
              <w:rPr>
                <w:rFonts w:ascii="Arial Narrow" w:hAnsi="Arial Narrow" w:cs="Arial Narrow" w:eastAsia="Arial Narrow" w:hint="default"/>
                <w:sz w:val="18"/>
                <w:szCs w:val="18"/>
              </w:rPr>
            </w: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7" w:right="0"/>
              <w:jc w:val="left"/>
              <w:rPr>
                <w:rFonts w:ascii="Arial Narrow" w:hAnsi="Arial Narrow" w:cs="Arial Narrow" w:eastAsia="Arial Narrow" w:hint="default"/>
                <w:sz w:val="18"/>
                <w:szCs w:val="18"/>
              </w:rPr>
            </w:pPr>
            <w:r>
              <w:rPr>
                <w:rFonts w:ascii="Arial Narrow"/>
                <w:sz w:val="18"/>
              </w:rPr>
              <w:t>15</w:t>
            </w:r>
          </w:p>
        </w:tc>
        <w:tc>
          <w:tcPr>
            <w:tcW w:w="296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9"/>
              <w:ind w:right="260"/>
              <w:jc w:val="right"/>
              <w:rPr>
                <w:rFonts w:ascii="Arial Narrow" w:hAnsi="Arial Narrow" w:cs="Arial Narrow" w:eastAsia="Arial Narrow" w:hint="default"/>
                <w:sz w:val="18"/>
                <w:szCs w:val="18"/>
              </w:rPr>
            </w:pPr>
            <w:r>
              <w:rPr>
                <w:rFonts w:ascii="Arial Narrow"/>
                <w:spacing w:val="-1"/>
                <w:w w:val="95"/>
                <w:sz w:val="18"/>
              </w:rPr>
              <w:t>0.62</w:t>
            </w:r>
            <w:r>
              <w:rPr>
                <w:rFonts w:ascii="Arial Narrow"/>
                <w:sz w:val="18"/>
              </w:rPr>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Narrow" w:hAnsi="Arial Narrow" w:cs="Arial Narrow" w:eastAsia="Arial Narrow" w:hint="default"/>
                <w:sz w:val="18"/>
                <w:szCs w:val="18"/>
              </w:rPr>
            </w:pPr>
            <w:r>
              <w:rPr>
                <w:rFonts w:ascii="Arial Narrow"/>
                <w:spacing w:val="-1"/>
                <w:w w:val="95"/>
                <w:sz w:val="18"/>
              </w:rPr>
              <w:t>0.56</w:t>
            </w:r>
            <w:r>
              <w:rPr>
                <w:rFonts w:ascii="Arial Narrow"/>
                <w:sz w:val="18"/>
              </w:rPr>
            </w:r>
          </w:p>
        </w:tc>
      </w:tr>
      <w:tr>
        <w:trPr>
          <w:trHeight w:val="454" w:hRule="exact"/>
        </w:trPr>
        <w:tc>
          <w:tcPr>
            <w:tcW w:w="338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转换费用</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87" w:right="0"/>
              <w:jc w:val="left"/>
              <w:rPr>
                <w:rFonts w:ascii="Arial Narrow" w:hAnsi="Arial Narrow" w:cs="Arial Narrow" w:eastAsia="Arial Narrow" w:hint="default"/>
                <w:sz w:val="18"/>
                <w:szCs w:val="18"/>
              </w:rPr>
            </w:pPr>
            <w:r>
              <w:rPr>
                <w:rFonts w:ascii="Arial Narrow"/>
                <w:sz w:val="18"/>
              </w:rPr>
              <w:t>16</w:t>
            </w:r>
          </w:p>
        </w:tc>
        <w:tc>
          <w:tcPr>
            <w:tcW w:w="2962" w:type="dxa"/>
            <w:gridSpan w:val="3"/>
            <w:tcBorders>
              <w:top w:val="nil" w:sz="6" w:space="0" w:color="auto"/>
              <w:left w:val="nil" w:sz="6" w:space="0" w:color="auto"/>
              <w:bottom w:val="nil" w:sz="6" w:space="0" w:color="auto"/>
              <w:right w:val="nil" w:sz="6" w:space="0" w:color="auto"/>
            </w:tcBorders>
          </w:tcPr>
          <w:p>
            <w:pPr/>
          </w:p>
        </w:tc>
        <w:tc>
          <w:tcPr>
            <w:tcW w:w="1334" w:type="dxa"/>
            <w:gridSpan w:val="2"/>
            <w:tcBorders>
              <w:top w:val="nil" w:sz="6" w:space="0" w:color="auto"/>
              <w:left w:val="nil" w:sz="6" w:space="0" w:color="auto"/>
              <w:bottom w:val="nil" w:sz="6" w:space="0" w:color="auto"/>
              <w:right w:val="nil" w:sz="6" w:space="0" w:color="auto"/>
            </w:tcBorders>
          </w:tcPr>
          <w:p>
            <w:pPr/>
          </w:p>
        </w:tc>
      </w:tr>
      <w:tr>
        <w:trPr>
          <w:trHeight w:val="421" w:hRule="exact"/>
        </w:trPr>
        <w:tc>
          <w:tcPr>
            <w:tcW w:w="338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所得税率</w:t>
            </w:r>
          </w:p>
        </w:tc>
        <w:tc>
          <w:tcPr>
            <w:tcW w:w="898"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87" w:right="0"/>
              <w:jc w:val="left"/>
              <w:rPr>
                <w:rFonts w:ascii="Arial Narrow" w:hAnsi="Arial Narrow" w:cs="Arial Narrow" w:eastAsia="Arial Narrow" w:hint="default"/>
                <w:sz w:val="18"/>
                <w:szCs w:val="18"/>
              </w:rPr>
            </w:pPr>
            <w:r>
              <w:rPr>
                <w:rFonts w:ascii="Arial Narrow"/>
                <w:sz w:val="18"/>
              </w:rPr>
              <w:t>17</w:t>
            </w:r>
          </w:p>
        </w:tc>
        <w:tc>
          <w:tcPr>
            <w:tcW w:w="296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19"/>
              <w:ind w:right="412"/>
              <w:jc w:val="right"/>
              <w:rPr>
                <w:rFonts w:ascii="Arial Narrow" w:hAnsi="Arial Narrow" w:cs="Arial Narrow" w:eastAsia="Arial Narrow" w:hint="default"/>
                <w:sz w:val="18"/>
                <w:szCs w:val="18"/>
              </w:rPr>
            </w:pPr>
            <w:r>
              <w:rPr>
                <w:rFonts w:ascii="Arial Narrow"/>
                <w:spacing w:val="-1"/>
                <w:w w:val="95"/>
                <w:sz w:val="18"/>
              </w:rPr>
              <w:t>15%</w:t>
            </w:r>
            <w:r>
              <w:rPr>
                <w:rFonts w:ascii="Arial Narrow"/>
                <w:sz w:val="18"/>
              </w:rPr>
            </w:r>
          </w:p>
        </w:tc>
        <w:tc>
          <w:tcPr>
            <w:tcW w:w="13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9"/>
              <w:ind w:right="142"/>
              <w:jc w:val="right"/>
              <w:rPr>
                <w:rFonts w:ascii="Arial Narrow" w:hAnsi="Arial Narrow" w:cs="Arial Narrow" w:eastAsia="Arial Narrow" w:hint="default"/>
                <w:sz w:val="18"/>
                <w:szCs w:val="18"/>
              </w:rPr>
            </w:pPr>
            <w:r>
              <w:rPr>
                <w:rFonts w:ascii="Arial Narrow"/>
                <w:spacing w:val="-1"/>
                <w:w w:val="95"/>
                <w:sz w:val="18"/>
              </w:rPr>
              <w:t>15%</w:t>
            </w:r>
            <w:r>
              <w:rPr>
                <w:rFonts w:ascii="Arial Narrow"/>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spacing w:line="240" w:lineRule="auto" w:before="35"/>
        <w:ind w:left="641" w:right="119"/>
        <w:jc w:val="left"/>
      </w:pPr>
      <w:r>
        <w:rPr/>
        <w:pict>
          <v:group style="position:absolute;margin-left:78.360001pt;margin-top:-319.346008pt;width:438.4pt;height:304.8pt;mso-position-horizontal-relative:page;mso-position-vertical-relative:paragraph;z-index:-897472" coordorigin="1567,-6387" coordsize="8768,6096">
            <v:group style="position:absolute;left:1586;top:-6382;width:3639;height:2" coordorigin="1586,-6382" coordsize="3639,2">
              <v:shape style="position:absolute;left:1586;top:-6382;width:3639;height:2" coordorigin="1586,-6382" coordsize="3639,0" path="m1586,-6382l5225,-6382e" filled="false" stroked="true" strokeweight=".48pt" strokecolor="#000000">
                <v:path arrowok="t"/>
              </v:shape>
            </v:group>
            <v:group style="position:absolute;left:1586;top:-6363;width:3639;height:2" coordorigin="1586,-6363" coordsize="3639,2">
              <v:shape style="position:absolute;left:1586;top:-6363;width:3639;height:2" coordorigin="1586,-6363" coordsize="3639,0" path="m1586,-6363l5225,-6363e" filled="false" stroked="true" strokeweight=".48pt" strokecolor="#000000">
                <v:path arrowok="t"/>
              </v:shape>
              <v:shape style="position:absolute;left:5225;top:-6358;width:10;height:2" type="#_x0000_t75" stroked="false">
                <v:imagedata r:id="rId66" o:title=""/>
              </v:shape>
            </v:group>
            <v:group style="position:absolute;left:5225;top:-6382;width:29;height:2" coordorigin="5225,-6382" coordsize="29,2">
              <v:shape style="position:absolute;left:5225;top:-6382;width:29;height:2" coordorigin="5225,-6382" coordsize="29,0" path="m5225,-6382l5254,-6382e" filled="false" stroked="true" strokeweight=".48pt" strokecolor="#000000">
                <v:path arrowok="t"/>
              </v:shape>
            </v:group>
            <v:group style="position:absolute;left:5225;top:-6363;width:29;height:2" coordorigin="5225,-6363" coordsize="29,2">
              <v:shape style="position:absolute;left:5225;top:-6363;width:29;height:2" coordorigin="5225,-6363" coordsize="29,0" path="m5225,-6363l5254,-6363e" filled="false" stroked="true" strokeweight=".48pt" strokecolor="#000000">
                <v:path arrowok="t"/>
              </v:shape>
            </v:group>
            <v:group style="position:absolute;left:5254;top:-6382;width:1805;height:2" coordorigin="5254,-6382" coordsize="1805,2">
              <v:shape style="position:absolute;left:5254;top:-6382;width:1805;height:2" coordorigin="5254,-6382" coordsize="1805,0" path="m5254,-6382l7058,-6382e" filled="false" stroked="true" strokeweight=".48pt" strokecolor="#000000">
                <v:path arrowok="t"/>
              </v:shape>
            </v:group>
            <v:group style="position:absolute;left:5254;top:-6363;width:1805;height:2" coordorigin="5254,-6363" coordsize="1805,2">
              <v:shape style="position:absolute;left:5254;top:-6363;width:1805;height:2" coordorigin="5254,-6363" coordsize="1805,0" path="m5254,-6363l7058,-6363e" filled="false" stroked="true" strokeweight=".48pt" strokecolor="#000000">
                <v:path arrowok="t"/>
              </v:shape>
              <v:shape style="position:absolute;left:7058;top:-6358;width:10;height:2" type="#_x0000_t75" stroked="false">
                <v:imagedata r:id="rId66" o:title=""/>
              </v:shape>
            </v:group>
            <v:group style="position:absolute;left:7058;top:-6382;width:29;height:2" coordorigin="7058,-6382" coordsize="29,2">
              <v:shape style="position:absolute;left:7058;top:-6382;width:29;height:2" coordorigin="7058,-6382" coordsize="29,0" path="m7058,-6382l7087,-6382e" filled="false" stroked="true" strokeweight=".48pt" strokecolor="#000000">
                <v:path arrowok="t"/>
              </v:shape>
            </v:group>
            <v:group style="position:absolute;left:7058;top:-6363;width:29;height:2" coordorigin="7058,-6363" coordsize="29,2">
              <v:shape style="position:absolute;left:7058;top:-6363;width:29;height:2" coordorigin="7058,-6363" coordsize="29,0" path="m7058,-6363l7087,-6363e" filled="false" stroked="true" strokeweight=".48pt" strokecolor="#000000">
                <v:path arrowok="t"/>
              </v:shape>
            </v:group>
            <v:group style="position:absolute;left:7087;top:-6382;width:1664;height:2" coordorigin="7087,-6382" coordsize="1664,2">
              <v:shape style="position:absolute;left:7087;top:-6382;width:1664;height:2" coordorigin="7087,-6382" coordsize="1664,0" path="m7087,-6382l8750,-6382e" filled="false" stroked="true" strokeweight=".48pt" strokecolor="#000000">
                <v:path arrowok="t"/>
              </v:shape>
            </v:group>
            <v:group style="position:absolute;left:7087;top:-6363;width:1664;height:2" coordorigin="7087,-6363" coordsize="1664,2">
              <v:shape style="position:absolute;left:7087;top:-6363;width:1664;height:2" coordorigin="7087,-6363" coordsize="1664,0" path="m7087,-6363l8750,-6363e" filled="false" stroked="true" strokeweight=".48pt" strokecolor="#000000">
                <v:path arrowok="t"/>
              </v:shape>
              <v:shape style="position:absolute;left:8750;top:-6358;width:10;height:2" type="#_x0000_t75" stroked="false">
                <v:imagedata r:id="rId66" o:title=""/>
              </v:shape>
            </v:group>
            <v:group style="position:absolute;left:8750;top:-6382;width:29;height:2" coordorigin="8750,-6382" coordsize="29,2">
              <v:shape style="position:absolute;left:8750;top:-6382;width:29;height:2" coordorigin="8750,-6382" coordsize="29,0" path="m8750,-6382l8779,-6382e" filled="false" stroked="true" strokeweight=".48pt" strokecolor="#000000">
                <v:path arrowok="t"/>
              </v:shape>
            </v:group>
            <v:group style="position:absolute;left:8750;top:-6363;width:29;height:2" coordorigin="8750,-6363" coordsize="29,2">
              <v:shape style="position:absolute;left:8750;top:-6363;width:29;height:2" coordorigin="8750,-6363" coordsize="29,0" path="m8750,-6363l8779,-6363e" filled="false" stroked="true" strokeweight=".48pt" strokecolor="#000000">
                <v:path arrowok="t"/>
              </v:shape>
            </v:group>
            <v:group style="position:absolute;left:8779;top:-6382;width:1530;height:2" coordorigin="8779,-6382" coordsize="1530,2">
              <v:shape style="position:absolute;left:8779;top:-6382;width:1530;height:2" coordorigin="8779,-6382" coordsize="1530,0" path="m8779,-6382l10309,-6382e" filled="false" stroked="true" strokeweight=".48pt" strokecolor="#000000">
                <v:path arrowok="t"/>
              </v:shape>
            </v:group>
            <v:group style="position:absolute;left:8779;top:-6363;width:1530;height:2" coordorigin="8779,-6363" coordsize="1530,2">
              <v:shape style="position:absolute;left:8779;top:-6363;width:1530;height:2" coordorigin="8779,-6363" coordsize="1530,0" path="m8779,-6363l10309,-6363e" filled="false" stroked="true" strokeweight=".48pt" strokecolor="#000000">
                <v:path arrowok="t"/>
              </v:shape>
              <v:shape style="position:absolute;left:5206;top:-6376;width:3574;height:462" type="#_x0000_t75" stroked="false">
                <v:imagedata r:id="rId261" o:title=""/>
              </v:shape>
            </v:group>
            <v:group style="position:absolute;left:1586;top:-296;width:3639;height:2" coordorigin="1586,-296" coordsize="3639,2">
              <v:shape style="position:absolute;left:1586;top:-296;width:3639;height:2" coordorigin="1586,-296" coordsize="3639,0" path="m1586,-296l5225,-296e" filled="false" stroked="true" strokeweight=".48pt" strokecolor="#000000">
                <v:path arrowok="t"/>
              </v:shape>
            </v:group>
            <v:group style="position:absolute;left:1586;top:-315;width:3639;height:2" coordorigin="1586,-315" coordsize="3639,2">
              <v:shape style="position:absolute;left:1586;top:-315;width:3639;height:2" coordorigin="1586,-315" coordsize="3639,0" path="m1586,-315l5225,-315e" filled="false" stroked="true" strokeweight=".48pt" strokecolor="#000000">
                <v:path arrowok="t"/>
              </v:shape>
            </v:group>
            <v:group style="position:absolute;left:5225;top:-315;width:29;height:2" coordorigin="5225,-315" coordsize="29,2">
              <v:shape style="position:absolute;left:5225;top:-315;width:29;height:2" coordorigin="5225,-315" coordsize="29,0" path="m5225,-315l5254,-315e" filled="false" stroked="true" strokeweight=".48pt" strokecolor="#000000">
                <v:path arrowok="t"/>
              </v:shape>
            </v:group>
            <v:group style="position:absolute;left:5225;top:-296;width:1834;height:2" coordorigin="5225,-296" coordsize="1834,2">
              <v:shape style="position:absolute;left:5225;top:-296;width:1834;height:2" coordorigin="5225,-296" coordsize="1834,0" path="m5225,-296l7058,-296e" filled="false" stroked="true" strokeweight=".48pt" strokecolor="#000000">
                <v:path arrowok="t"/>
              </v:shape>
            </v:group>
            <v:group style="position:absolute;left:5254;top:-315;width:1805;height:2" coordorigin="5254,-315" coordsize="1805,2">
              <v:shape style="position:absolute;left:5254;top:-315;width:1805;height:2" coordorigin="5254,-315" coordsize="1805,0" path="m5254,-315l7058,-315e" filled="false" stroked="true" strokeweight=".48pt" strokecolor="#000000">
                <v:path arrowok="t"/>
              </v:shape>
            </v:group>
            <v:group style="position:absolute;left:7058;top:-315;width:29;height:2" coordorigin="7058,-315" coordsize="29,2">
              <v:shape style="position:absolute;left:7058;top:-315;width:29;height:2" coordorigin="7058,-315" coordsize="29,0" path="m7058,-315l7087,-315e" filled="false" stroked="true" strokeweight=".48pt" strokecolor="#000000">
                <v:path arrowok="t"/>
              </v:shape>
            </v:group>
            <v:group style="position:absolute;left:7058;top:-296;width:1692;height:2" coordorigin="7058,-296" coordsize="1692,2">
              <v:shape style="position:absolute;left:7058;top:-296;width:1692;height:2" coordorigin="7058,-296" coordsize="1692,0" path="m7058,-296l8750,-296e" filled="false" stroked="true" strokeweight=".48pt" strokecolor="#000000">
                <v:path arrowok="t"/>
              </v:shape>
            </v:group>
            <v:group style="position:absolute;left:7087;top:-315;width:1664;height:2" coordorigin="7087,-315" coordsize="1664,2">
              <v:shape style="position:absolute;left:7087;top:-315;width:1664;height:2" coordorigin="7087,-315" coordsize="1664,0" path="m7087,-315l8750,-315e" filled="false" stroked="true" strokeweight=".48pt" strokecolor="#000000">
                <v:path arrowok="t"/>
              </v:shape>
              <v:shape style="position:absolute;left:1567;top:-5953;width:8767;height:5633" type="#_x0000_t75" stroked="false">
                <v:imagedata r:id="rId262" o:title=""/>
              </v:shape>
            </v:group>
            <v:group style="position:absolute;left:8750;top:-315;width:29;height:2" coordorigin="8750,-315" coordsize="29,2">
              <v:shape style="position:absolute;left:8750;top:-315;width:29;height:2" coordorigin="8750,-315" coordsize="29,0" path="m8750,-315l8779,-315e" filled="false" stroked="true" strokeweight=".48pt" strokecolor="#000000">
                <v:path arrowok="t"/>
              </v:shape>
            </v:group>
            <v:group style="position:absolute;left:8750;top:-296;width:1559;height:2" coordorigin="8750,-296" coordsize="1559,2">
              <v:shape style="position:absolute;left:8750;top:-296;width:1559;height:2" coordorigin="8750,-296" coordsize="1559,0" path="m8750,-296l10309,-296e" filled="false" stroked="true" strokeweight=".48pt" strokecolor="#000000">
                <v:path arrowok="t"/>
              </v:shape>
            </v:group>
            <v:group style="position:absolute;left:8779;top:-315;width:1530;height:2" coordorigin="8779,-315" coordsize="1530,2">
              <v:shape style="position:absolute;left:8779;top:-315;width:1530;height:2" coordorigin="8779,-315" coordsize="1530,0" path="m8779,-315l10309,-315e" filled="false" stroked="true" strokeweight=".48pt" strokecolor="#000000">
                <v:path arrowok="t"/>
              </v:shape>
              <v:shape style="position:absolute;left:1702;top:-1654;width:3800;height:414" type="#_x0000_t202" filled="false" stroked="false">
                <v:textbox inset="0,0,0,0">
                  <w:txbxContent>
                    <w:p>
                      <w:pPr>
                        <w:tabs>
                          <w:tab w:pos="3779" w:val="right" w:leader="none"/>
                        </w:tabs>
                        <w:spacing w:line="158" w:lineRule="auto" w:before="16"/>
                        <w:ind w:left="0" w:right="0" w:firstLine="0"/>
                        <w:jc w:val="left"/>
                        <w:rPr>
                          <w:rFonts w:ascii="Arial Narrow" w:hAnsi="Arial Narrow" w:cs="Arial Narrow" w:eastAsia="Arial Narrow" w:hint="default"/>
                          <w:sz w:val="18"/>
                          <w:szCs w:val="18"/>
                        </w:rPr>
                      </w:pPr>
                      <w:r>
                        <w:rPr>
                          <w:rFonts w:ascii="宋体" w:hAnsi="宋体" w:cs="宋体" w:eastAsia="宋体" w:hint="default"/>
                          <w:sz w:val="18"/>
                          <w:szCs w:val="18"/>
                        </w:rPr>
                        <w:t>认股权证、期权行权、可转换债券等增加的 普通股加权平均数</w:t>
                      </w:r>
                      <w:r>
                        <w:rPr>
                          <w:rFonts w:ascii="Arial Narrow" w:hAnsi="Arial Narrow" w:cs="Arial Narrow" w:eastAsia="Arial Narrow" w:hint="default"/>
                          <w:w w:val="99"/>
                          <w:position w:val="12"/>
                          <w:sz w:val="18"/>
                          <w:szCs w:val="18"/>
                        </w:rPr>
                        <w:t> </w:t>
                      </w:r>
                      <w:r>
                        <w:rPr>
                          <w:rFonts w:ascii="Arial Narrow" w:hAnsi="Arial Narrow" w:cs="Arial Narrow" w:eastAsia="Arial Narrow" w:hint="default"/>
                          <w:position w:val="12"/>
                          <w:sz w:val="18"/>
                          <w:szCs w:val="18"/>
                        </w:rPr>
                        <w:tab/>
                      </w:r>
                      <w:r>
                        <w:rPr>
                          <w:rFonts w:ascii="Arial Narrow" w:hAnsi="Arial Narrow" w:cs="Arial Narrow" w:eastAsia="Arial Narrow" w:hint="default"/>
                          <w:w w:val="48"/>
                          <w:position w:val="12"/>
                          <w:sz w:val="18"/>
                          <w:szCs w:val="18"/>
                        </w:rPr>
                        <w:t> </w:t>
                      </w:r>
                      <w:r>
                        <w:rPr>
                          <w:rFonts w:ascii="Arial Narrow" w:hAnsi="Arial Narrow" w:cs="Arial Narrow" w:eastAsia="Arial Narrow" w:hint="default"/>
                          <w:position w:val="12"/>
                          <w:sz w:val="18"/>
                          <w:szCs w:val="18"/>
                        </w:rPr>
                        <w:t>18</w:t>
                      </w:r>
                      <w:r>
                        <w:rPr>
                          <w:rFonts w:ascii="Arial Narrow" w:hAnsi="Arial Narrow" w:cs="Arial Narrow" w:eastAsia="Arial Narrow" w:hint="default"/>
                          <w:sz w:val="18"/>
                          <w:szCs w:val="18"/>
                        </w:rPr>
                      </w:r>
                    </w:p>
                  </w:txbxContent>
                </v:textbox>
                <w10:wrap type="none"/>
              </v:shape>
              <v:shape style="position:absolute;left:1702;top:-1042;width:163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稀释每股收益（Ⅰ）</w:t>
                      </w:r>
                      <w:r>
                        <w:rPr>
                          <w:rFonts w:ascii="宋体" w:hAnsi="宋体" w:cs="宋体" w:eastAsia="宋体" w:hint="default"/>
                          <w:sz w:val="18"/>
                          <w:szCs w:val="18"/>
                        </w:rPr>
                      </w:r>
                    </w:p>
                  </w:txbxContent>
                </v:textbox>
                <w10:wrap type="none"/>
              </v:shape>
              <v:shape style="position:absolute;left:5338;top:-1139;width:1568;height:809" type="#_x0000_t202" filled="false" stroked="false">
                <v:textbox inset="0,0,0,0">
                  <w:txbxContent>
                    <w:p>
                      <w:pPr>
                        <w:spacing w:line="185" w:lineRule="exact" w:before="0"/>
                        <w:ind w:left="0" w:right="0" w:firstLine="0"/>
                        <w:jc w:val="left"/>
                        <w:rPr>
                          <w:rFonts w:ascii="Arial Narrow" w:hAnsi="Arial Narrow" w:cs="Arial Narrow" w:eastAsia="Arial Narrow" w:hint="default"/>
                          <w:sz w:val="18"/>
                          <w:szCs w:val="18"/>
                        </w:rPr>
                      </w:pPr>
                      <w:r>
                        <w:rPr>
                          <w:rFonts w:ascii="Arial Narrow" w:hAnsi="Arial Narrow" w:cs="Arial Narrow" w:eastAsia="Arial Narrow" w:hint="default"/>
                          <w:b/>
                          <w:bCs/>
                          <w:spacing w:val="-1"/>
                          <w:sz w:val="18"/>
                          <w:szCs w:val="18"/>
                        </w:rPr>
                        <w:t>19=[1+(15-16)×(1-17)]÷</w:t>
                      </w:r>
                      <w:r>
                        <w:rPr>
                          <w:rFonts w:ascii="Arial Narrow" w:hAnsi="Arial Narrow" w:cs="Arial Narrow" w:eastAsia="Arial Narrow" w:hint="default"/>
                          <w:sz w:val="18"/>
                          <w:szCs w:val="18"/>
                        </w:rPr>
                      </w:r>
                    </w:p>
                    <w:p>
                      <w:pPr>
                        <w:spacing w:before="0"/>
                        <w:ind w:left="0" w:right="0" w:firstLine="0"/>
                        <w:jc w:val="left"/>
                        <w:rPr>
                          <w:rFonts w:ascii="Arial Narrow" w:hAnsi="Arial Narrow" w:cs="Arial Narrow" w:eastAsia="Arial Narrow" w:hint="default"/>
                          <w:sz w:val="18"/>
                          <w:szCs w:val="18"/>
                        </w:rPr>
                      </w:pPr>
                      <w:r>
                        <w:rPr>
                          <w:rFonts w:ascii="Arial Narrow"/>
                          <w:b/>
                          <w:sz w:val="18"/>
                        </w:rPr>
                        <w:t>(12+18)</w:t>
                      </w:r>
                      <w:r>
                        <w:rPr>
                          <w:rFonts w:ascii="Arial Narrow"/>
                          <w:sz w:val="18"/>
                        </w:rPr>
                      </w:r>
                    </w:p>
                    <w:p>
                      <w:pPr>
                        <w:spacing w:before="9"/>
                        <w:ind w:left="0" w:right="0" w:firstLine="0"/>
                        <w:jc w:val="left"/>
                        <w:rPr>
                          <w:rFonts w:ascii="Arial Narrow" w:hAnsi="Arial Narrow" w:cs="Arial Narrow" w:eastAsia="Arial Narrow" w:hint="default"/>
                          <w:sz w:val="18"/>
                          <w:szCs w:val="18"/>
                        </w:rPr>
                      </w:pPr>
                      <w:r>
                        <w:rPr>
                          <w:rFonts w:ascii="Arial Narrow" w:hAnsi="Arial Narrow" w:cs="Arial Narrow" w:eastAsia="Arial Narrow" w:hint="default"/>
                          <w:b/>
                          <w:bCs/>
                          <w:spacing w:val="-1"/>
                          <w:sz w:val="18"/>
                          <w:szCs w:val="18"/>
                        </w:rPr>
                        <w:t>19=[3+(15-16)×(1-17)]÷</w:t>
                      </w:r>
                      <w:r>
                        <w:rPr>
                          <w:rFonts w:ascii="Arial Narrow" w:hAnsi="Arial Narrow" w:cs="Arial Narrow" w:eastAsia="Arial Narrow" w:hint="default"/>
                          <w:sz w:val="18"/>
                          <w:szCs w:val="18"/>
                        </w:rPr>
                      </w:r>
                    </w:p>
                    <w:p>
                      <w:pPr>
                        <w:spacing w:line="202" w:lineRule="exact" w:before="0"/>
                        <w:ind w:left="0" w:right="0" w:firstLine="0"/>
                        <w:jc w:val="left"/>
                        <w:rPr>
                          <w:rFonts w:ascii="Arial Narrow" w:hAnsi="Arial Narrow" w:cs="Arial Narrow" w:eastAsia="Arial Narrow" w:hint="default"/>
                          <w:sz w:val="18"/>
                          <w:szCs w:val="18"/>
                        </w:rPr>
                      </w:pPr>
                      <w:r>
                        <w:rPr>
                          <w:rFonts w:ascii="Arial Narrow"/>
                          <w:b/>
                          <w:sz w:val="18"/>
                        </w:rPr>
                        <w:t>(12+18)</w:t>
                      </w:r>
                      <w:r>
                        <w:rPr>
                          <w:rFonts w:ascii="Arial Narrow"/>
                          <w:sz w:val="18"/>
                        </w:rPr>
                      </w:r>
                    </w:p>
                  </w:txbxContent>
                </v:textbox>
                <w10:wrap type="none"/>
              </v:shape>
              <v:shape style="position:absolute;left:8361;top:-1035;width:28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0.66</w:t>
                      </w:r>
                      <w:r>
                        <w:rPr>
                          <w:rFonts w:ascii="Arial Narrow"/>
                          <w:sz w:val="18"/>
                        </w:rPr>
                      </w:r>
                    </w:p>
                  </w:txbxContent>
                </v:textbox>
                <w10:wrap type="none"/>
              </v:shape>
              <v:shape style="position:absolute;left:9923;top:-1035;width:28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0.61</w:t>
                      </w:r>
                      <w:r>
                        <w:rPr>
                          <w:rFonts w:ascii="Arial Narrow"/>
                          <w:sz w:val="18"/>
                        </w:rPr>
                      </w:r>
                    </w:p>
                  </w:txbxContent>
                </v:textbox>
                <w10:wrap type="none"/>
              </v:shape>
              <v:shape style="position:absolute;left:1702;top:-620;width:163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稀释每股收益（Ⅱ）</w:t>
                      </w:r>
                      <w:r>
                        <w:rPr>
                          <w:rFonts w:ascii="宋体" w:hAnsi="宋体" w:cs="宋体" w:eastAsia="宋体" w:hint="default"/>
                          <w:sz w:val="18"/>
                          <w:szCs w:val="18"/>
                        </w:rPr>
                      </w:r>
                    </w:p>
                  </w:txbxContent>
                </v:textbox>
                <w10:wrap type="none"/>
              </v:shape>
              <v:shape style="position:absolute;left:8361;top:-613;width:28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0.62</w:t>
                      </w:r>
                      <w:r>
                        <w:rPr>
                          <w:rFonts w:ascii="Arial Narrow"/>
                          <w:sz w:val="18"/>
                        </w:rPr>
                      </w:r>
                    </w:p>
                  </w:txbxContent>
                </v:textbox>
                <w10:wrap type="none"/>
              </v:shape>
              <v:shape style="position:absolute;left:9923;top:-613;width:28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0.56</w:t>
                      </w:r>
                      <w:r>
                        <w:rPr>
                          <w:rFonts w:ascii="Arial Narrow"/>
                          <w:sz w:val="18"/>
                        </w:rPr>
                      </w:r>
                    </w:p>
                  </w:txbxContent>
                </v:textbox>
                <w10:wrap type="none"/>
              </v:shape>
            </v:group>
            <w10:wrap type="none"/>
          </v:group>
        </w:pict>
      </w:r>
      <w:r>
        <w:rPr/>
        <w:pict>
          <v:group style="position:absolute;margin-left:83.100006pt;margin-top:56.853668pt;width:428.9pt;height:323.55pt;mso-position-horizontal-relative:page;mso-position-vertical-relative:paragraph;z-index:-897352" coordorigin="1662,1137" coordsize="8578,6471">
            <v:shape style="position:absolute;left:7360;top:1155;width:10;height:2" type="#_x0000_t75" stroked="false">
              <v:imagedata r:id="rId69" o:title=""/>
            </v:shape>
            <v:shape style="position:absolute;left:8732;top:1155;width:10;height:2" type="#_x0000_t75" stroked="false">
              <v:imagedata r:id="rId69" o:title=""/>
            </v:shape>
            <v:shape style="position:absolute;left:7340;top:1137;width:1421;height:425" type="#_x0000_t75" stroked="false">
              <v:imagedata r:id="rId263" o:title=""/>
            </v:shape>
            <v:shape style="position:absolute;left:1662;top:1523;width:8578;height:6084" type="#_x0000_t75" stroked="false">
              <v:imagedata r:id="rId264" o:title=""/>
            </v:shape>
            <v:shape style="position:absolute;left:1796;top:3562;width:5461;height:1132" type="#_x0000_t202" filled="false" stroked="false">
              <v:textbox inset="0,0,0,0">
                <w:txbxContent>
                  <w:p>
                    <w:pPr>
                      <w:spacing w:line="179" w:lineRule="exact" w:before="0"/>
                      <w:ind w:left="122" w:right="0" w:firstLine="0"/>
                      <w:jc w:val="left"/>
                      <w:rPr>
                        <w:rFonts w:ascii="宋体" w:hAnsi="宋体" w:cs="宋体" w:eastAsia="宋体" w:hint="default"/>
                        <w:sz w:val="18"/>
                        <w:szCs w:val="18"/>
                      </w:rPr>
                    </w:pPr>
                    <w:r>
                      <w:rPr>
                        <w:rFonts w:ascii="宋体" w:hAnsi="宋体" w:cs="宋体" w:eastAsia="宋体" w:hint="default"/>
                        <w:spacing w:val="-3"/>
                        <w:sz w:val="18"/>
                        <w:szCs w:val="18"/>
                      </w:rPr>
                      <w:t>减：按照权益法核算的在被投资单位其他综合收益中所享有的份额产</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生的所得税影响</w:t>
                    </w:r>
                  </w:p>
                  <w:p>
                    <w:pPr>
                      <w:spacing w:before="85"/>
                      <w:ind w:left="1060" w:right="0" w:firstLine="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p>
                    <w:pPr>
                      <w:spacing w:before="161"/>
                      <w:ind w:left="0" w:right="0" w:firstLine="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xbxContent>
              </v:textbox>
              <w10:wrap type="none"/>
            </v:shape>
            <v:shape style="position:absolute;left:7772;top:4521;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2,464,000.00</w:t>
                    </w:r>
                    <w:r>
                      <w:rPr>
                        <w:rFonts w:ascii="Arial Narrow"/>
                        <w:sz w:val="18"/>
                      </w:rPr>
                    </w:r>
                  </w:p>
                </w:txbxContent>
              </v:textbox>
              <w10:wrap type="none"/>
            </v:shape>
            <v:shape style="position:absolute;left:9255;top:4521;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1,284,146.07</w:t>
                    </w:r>
                    <w:r>
                      <w:rPr>
                        <w:rFonts w:ascii="Arial Narrow"/>
                        <w:sz w:val="18"/>
                      </w:rPr>
                    </w:r>
                  </w:p>
                </w:txbxContent>
              </v:textbox>
              <w10:wrap type="none"/>
            </v:shape>
            <v:shape style="position:absolute;left:1796;top:4910;width:4481;height:2562" type="#_x0000_t202" filled="false" stroked="false">
              <v:textbox inset="0,0,0,0">
                <w:txbxContent>
                  <w:p>
                    <w:pPr>
                      <w:spacing w:line="193" w:lineRule="exact" w:before="0"/>
                      <w:ind w:left="270" w:right="0" w:hanging="27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．现金流量套期工具产生的利得（损失）金额</w:t>
                    </w:r>
                  </w:p>
                  <w:p>
                    <w:pPr>
                      <w:spacing w:line="405" w:lineRule="auto" w:before="149"/>
                      <w:ind w:left="1060" w:right="0" w:hanging="791"/>
                      <w:jc w:val="left"/>
                      <w:rPr>
                        <w:rFonts w:ascii="宋体" w:hAnsi="宋体" w:cs="宋体" w:eastAsia="宋体" w:hint="default"/>
                        <w:sz w:val="18"/>
                        <w:szCs w:val="18"/>
                      </w:rPr>
                    </w:pPr>
                    <w:r>
                      <w:rPr>
                        <w:rFonts w:ascii="宋体" w:hAnsi="宋体" w:cs="宋体" w:eastAsia="宋体" w:hint="default"/>
                        <w:sz w:val="18"/>
                        <w:szCs w:val="18"/>
                      </w:rPr>
                      <w:t>减：现金流量套期工具产生的所得税影响 前期计入其他综合收益当期转入损益的净额</w:t>
                    </w:r>
                  </w:p>
                  <w:p>
                    <w:pPr>
                      <w:spacing w:before="37"/>
                      <w:ind w:left="630" w:right="0" w:firstLine="0"/>
                      <w:jc w:val="left"/>
                      <w:rPr>
                        <w:rFonts w:ascii="宋体" w:hAnsi="宋体" w:cs="宋体" w:eastAsia="宋体" w:hint="default"/>
                        <w:sz w:val="18"/>
                        <w:szCs w:val="18"/>
                      </w:rPr>
                    </w:pPr>
                    <w:r>
                      <w:rPr>
                        <w:rFonts w:ascii="宋体" w:hAnsi="宋体" w:cs="宋体" w:eastAsia="宋体" w:hint="default"/>
                        <w:sz w:val="18"/>
                        <w:szCs w:val="18"/>
                      </w:rPr>
                      <w:t>转为被套期项目初始确认金额的调整额</w:t>
                    </w:r>
                  </w:p>
                  <w:p>
                    <w:pPr>
                      <w:spacing w:before="161"/>
                      <w:ind w:left="0" w:right="0" w:firstLine="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p>
                    <w:pPr>
                      <w:spacing w:line="380" w:lineRule="atLeast" w:before="29"/>
                      <w:ind w:left="270" w:right="1148" w:hanging="270"/>
                      <w:jc w:val="left"/>
                      <w:rPr>
                        <w:rFonts w:ascii="宋体" w:hAnsi="宋体" w:cs="宋体" w:eastAsia="宋体" w:hint="default"/>
                        <w:sz w:val="18"/>
                        <w:szCs w:val="18"/>
                      </w:rPr>
                    </w:pPr>
                    <w:r>
                      <w:rPr>
                        <w:rFonts w:ascii="Arial Narrow" w:hAnsi="Arial Narrow" w:cs="Arial Narrow" w:eastAsia="Arial Narrow" w:hint="default"/>
                        <w:sz w:val="18"/>
                        <w:szCs w:val="18"/>
                      </w:rPr>
                      <w:t>4</w:t>
                    </w:r>
                    <w:r>
                      <w:rPr>
                        <w:rFonts w:ascii="宋体" w:hAnsi="宋体" w:cs="宋体" w:eastAsia="宋体" w:hint="default"/>
                        <w:sz w:val="18"/>
                        <w:szCs w:val="18"/>
                      </w:rPr>
                      <w:t>．外币财务报表折算差额 减：处置境外经营当期转入损益的净额</w:t>
                    </w:r>
                  </w:p>
                </w:txbxContent>
              </v:textbox>
              <w10:wrap type="none"/>
            </v:shape>
            <w10:wrap type="none"/>
          </v:group>
        </w:pict>
      </w:r>
      <w:r>
        <w:rPr>
          <w:spacing w:val="-10"/>
        </w:rPr>
        <w:t>上年基本每股收益、稀释每股收益已按本年资本公积转增股本后的股数进行重新计算。</w:t>
      </w:r>
      <w:r>
        <w:rPr/>
      </w:r>
    </w:p>
    <w:p>
      <w:pPr>
        <w:spacing w:line="240" w:lineRule="auto" w:before="11"/>
        <w:rPr>
          <w:rFonts w:ascii="宋体" w:hAnsi="宋体" w:cs="宋体" w:eastAsia="宋体" w:hint="default"/>
          <w:sz w:val="25"/>
          <w:szCs w:val="25"/>
        </w:rPr>
      </w:pPr>
    </w:p>
    <w:tbl>
      <w:tblPr>
        <w:tblW w:w="0" w:type="auto"/>
        <w:jc w:val="left"/>
        <w:tblInd w:w="221" w:type="dxa"/>
        <w:tblLayout w:type="fixed"/>
        <w:tblCellMar>
          <w:top w:w="0" w:type="dxa"/>
          <w:left w:w="0" w:type="dxa"/>
          <w:bottom w:w="0" w:type="dxa"/>
          <w:right w:w="0" w:type="dxa"/>
        </w:tblCellMar>
        <w:tblLook w:val="01E0"/>
      </w:tblPr>
      <w:tblGrid>
        <w:gridCol w:w="5599"/>
        <w:gridCol w:w="1592"/>
        <w:gridCol w:w="1342"/>
      </w:tblGrid>
      <w:tr>
        <w:trPr>
          <w:trHeight w:val="493" w:hRule="exact"/>
        </w:trPr>
        <w:tc>
          <w:tcPr>
            <w:tcW w:w="5599" w:type="dxa"/>
            <w:tcBorders>
              <w:top w:val="nil" w:sz="6" w:space="0" w:color="auto"/>
              <w:left w:val="nil" w:sz="6" w:space="0" w:color="auto"/>
              <w:bottom w:val="single" w:sz="12" w:space="0" w:color="000000"/>
              <w:right w:val="nil" w:sz="6" w:space="0" w:color="auto"/>
            </w:tcBorders>
          </w:tcPr>
          <w:p>
            <w:pPr>
              <w:pStyle w:val="TableParagraph"/>
              <w:tabs>
                <w:tab w:pos="820" w:val="left" w:leader="none"/>
              </w:tabs>
              <w:spacing w:line="240" w:lineRule="auto" w:before="35"/>
              <w:ind w:left="260" w:right="0"/>
              <w:jc w:val="left"/>
              <w:rPr>
                <w:rFonts w:ascii="宋体" w:hAnsi="宋体" w:cs="宋体" w:eastAsia="宋体" w:hint="default"/>
                <w:sz w:val="21"/>
                <w:szCs w:val="21"/>
              </w:rPr>
            </w:pPr>
            <w:r>
              <w:rPr>
                <w:rFonts w:ascii="宋体" w:hAnsi="宋体" w:cs="宋体" w:eastAsia="宋体" w:hint="default"/>
                <w:sz w:val="21"/>
                <w:szCs w:val="21"/>
              </w:rPr>
              <w:t>41.</w:t>
              <w:tab/>
              <w:t>其他综合收益</w:t>
            </w:r>
          </w:p>
        </w:tc>
        <w:tc>
          <w:tcPr>
            <w:tcW w:w="2935" w:type="dxa"/>
            <w:gridSpan w:val="2"/>
            <w:tcBorders>
              <w:top w:val="nil" w:sz="6" w:space="0" w:color="auto"/>
              <w:left w:val="nil" w:sz="6" w:space="0" w:color="auto"/>
              <w:bottom w:val="single" w:sz="12" w:space="0" w:color="000000"/>
              <w:right w:val="nil" w:sz="6" w:space="0" w:color="auto"/>
            </w:tcBorders>
          </w:tcPr>
          <w:p>
            <w:pPr/>
          </w:p>
        </w:tc>
      </w:tr>
      <w:tr>
        <w:trPr>
          <w:trHeight w:val="406" w:hRule="exact"/>
        </w:trPr>
        <w:tc>
          <w:tcPr>
            <w:tcW w:w="5599" w:type="dxa"/>
            <w:tcBorders>
              <w:top w:val="single" w:sz="12" w:space="0" w:color="000000"/>
              <w:left w:val="nil" w:sz="6" w:space="0" w:color="auto"/>
              <w:bottom w:val="nil" w:sz="6" w:space="0" w:color="auto"/>
              <w:right w:val="nil" w:sz="6" w:space="0" w:color="auto"/>
            </w:tcBorders>
          </w:tcPr>
          <w:p>
            <w:pPr>
              <w:pStyle w:val="TableParagraph"/>
              <w:spacing w:line="240" w:lineRule="auto" w:before="47"/>
              <w:ind w:left="9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92" w:type="dxa"/>
            <w:tcBorders>
              <w:top w:val="single" w:sz="12" w:space="0" w:color="000000"/>
              <w:left w:val="nil" w:sz="6" w:space="0" w:color="auto"/>
              <w:bottom w:val="nil" w:sz="6" w:space="0" w:color="auto"/>
              <w:right w:val="nil" w:sz="6" w:space="0" w:color="auto"/>
            </w:tcBorders>
          </w:tcPr>
          <w:p>
            <w:pPr>
              <w:pStyle w:val="TableParagraph"/>
              <w:spacing w:line="240" w:lineRule="auto" w:before="47"/>
              <w:ind w:left="408"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342" w:type="dxa"/>
            <w:tcBorders>
              <w:top w:val="single" w:sz="12" w:space="0" w:color="000000"/>
              <w:left w:val="nil" w:sz="6" w:space="0" w:color="auto"/>
              <w:bottom w:val="nil" w:sz="6" w:space="0" w:color="auto"/>
              <w:right w:val="nil" w:sz="6" w:space="0" w:color="auto"/>
            </w:tcBorders>
          </w:tcPr>
          <w:p>
            <w:pPr>
              <w:pStyle w:val="TableParagraph"/>
              <w:spacing w:line="240" w:lineRule="auto" w:before="47"/>
              <w:ind w:left="243"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401" w:hRule="exact"/>
        </w:trPr>
        <w:tc>
          <w:tcPr>
            <w:tcW w:w="559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15"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．可供出售金融资产产生的利得（损失）金额</w:t>
            </w:r>
          </w:p>
        </w:tc>
        <w:tc>
          <w:tcPr>
            <w:tcW w:w="1592"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0"/>
              <w:jc w:val="right"/>
              <w:rPr>
                <w:rFonts w:ascii="Arial Narrow" w:hAnsi="Arial Narrow" w:cs="Arial Narrow" w:eastAsia="Arial Narrow" w:hint="default"/>
                <w:sz w:val="18"/>
                <w:szCs w:val="18"/>
              </w:rPr>
            </w:pPr>
            <w:r>
              <w:rPr>
                <w:rFonts w:ascii="Arial Narrow"/>
                <w:spacing w:val="-1"/>
                <w:w w:val="95"/>
                <w:sz w:val="18"/>
              </w:rPr>
              <w:t>-13,127,585.70</w:t>
            </w:r>
            <w:r>
              <w:rPr>
                <w:rFonts w:ascii="Arial Narrow"/>
                <w:sz w:val="18"/>
              </w:rPr>
            </w:r>
          </w:p>
        </w:tc>
      </w:tr>
      <w:tr>
        <w:trPr>
          <w:trHeight w:val="397" w:hRule="exact"/>
        </w:trPr>
        <w:tc>
          <w:tcPr>
            <w:tcW w:w="559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85" w:right="0"/>
              <w:jc w:val="left"/>
              <w:rPr>
                <w:rFonts w:ascii="宋体" w:hAnsi="宋体" w:cs="宋体" w:eastAsia="宋体" w:hint="default"/>
                <w:sz w:val="18"/>
                <w:szCs w:val="18"/>
              </w:rPr>
            </w:pPr>
            <w:r>
              <w:rPr>
                <w:rFonts w:ascii="宋体" w:hAnsi="宋体" w:cs="宋体" w:eastAsia="宋体" w:hint="default"/>
                <w:sz w:val="18"/>
                <w:szCs w:val="18"/>
              </w:rPr>
              <w:t>减：可供出售金融资产产生的所得税影响</w:t>
            </w:r>
          </w:p>
        </w:tc>
        <w:tc>
          <w:tcPr>
            <w:tcW w:w="1592"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0"/>
              <w:jc w:val="right"/>
              <w:rPr>
                <w:rFonts w:ascii="Arial Narrow" w:hAnsi="Arial Narrow" w:cs="Arial Narrow" w:eastAsia="Arial Narrow" w:hint="default"/>
                <w:sz w:val="18"/>
                <w:szCs w:val="18"/>
              </w:rPr>
            </w:pPr>
            <w:r>
              <w:rPr>
                <w:rFonts w:ascii="Arial Narrow"/>
                <w:spacing w:val="-1"/>
                <w:w w:val="95"/>
                <w:sz w:val="18"/>
              </w:rPr>
              <w:t>-1,969,137.86</w:t>
            </w:r>
            <w:r>
              <w:rPr>
                <w:rFonts w:ascii="Arial Narrow"/>
                <w:sz w:val="18"/>
              </w:rPr>
            </w:r>
          </w:p>
        </w:tc>
      </w:tr>
      <w:tr>
        <w:trPr>
          <w:trHeight w:val="397" w:hRule="exact"/>
        </w:trPr>
        <w:tc>
          <w:tcPr>
            <w:tcW w:w="559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75" w:right="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前期计入其他综合收益当期转入损益的净额</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41"/>
              <w:jc w:val="right"/>
              <w:rPr>
                <w:rFonts w:ascii="Arial Narrow" w:hAnsi="Arial Narrow" w:cs="Arial Narrow" w:eastAsia="Arial Narrow" w:hint="default"/>
                <w:sz w:val="18"/>
                <w:szCs w:val="18"/>
              </w:rPr>
            </w:pPr>
            <w:r>
              <w:rPr>
                <w:rFonts w:ascii="Arial Narrow"/>
                <w:spacing w:val="-1"/>
                <w:w w:val="95"/>
                <w:sz w:val="18"/>
              </w:rPr>
              <w:t>25,063,013.73</w:t>
            </w:r>
            <w:r>
              <w:rPr>
                <w:rFonts w:ascii="Arial Narrow"/>
                <w:sz w:val="18"/>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0"/>
              <w:jc w:val="right"/>
              <w:rPr>
                <w:rFonts w:ascii="Arial Narrow" w:hAnsi="Arial Narrow" w:cs="Arial Narrow" w:eastAsia="Arial Narrow" w:hint="default"/>
                <w:sz w:val="18"/>
                <w:szCs w:val="18"/>
              </w:rPr>
            </w:pPr>
            <w:r>
              <w:rPr>
                <w:rFonts w:ascii="Arial Narrow"/>
                <w:spacing w:val="-1"/>
                <w:w w:val="95"/>
                <w:sz w:val="18"/>
              </w:rPr>
              <w:t>40,823,027.67</w:t>
            </w:r>
            <w:r>
              <w:rPr>
                <w:rFonts w:ascii="Arial Narrow"/>
                <w:sz w:val="18"/>
              </w:rPr>
            </w:r>
          </w:p>
        </w:tc>
      </w:tr>
      <w:tr>
        <w:trPr>
          <w:trHeight w:val="397" w:hRule="exact"/>
        </w:trPr>
        <w:tc>
          <w:tcPr>
            <w:tcW w:w="559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41"/>
              <w:jc w:val="right"/>
              <w:rPr>
                <w:rFonts w:ascii="Arial Narrow" w:hAnsi="Arial Narrow" w:cs="Arial Narrow" w:eastAsia="Arial Narrow" w:hint="default"/>
                <w:sz w:val="18"/>
                <w:szCs w:val="18"/>
              </w:rPr>
            </w:pPr>
            <w:r>
              <w:rPr>
                <w:rFonts w:ascii="Arial Narrow"/>
                <w:b/>
                <w:spacing w:val="-1"/>
                <w:w w:val="95"/>
                <w:sz w:val="18"/>
              </w:rPr>
              <w:t>-25,063,013.73</w:t>
            </w:r>
            <w:r>
              <w:rPr>
                <w:rFonts w:ascii="Arial Narrow"/>
                <w:sz w:val="18"/>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0"/>
              <w:jc w:val="right"/>
              <w:rPr>
                <w:rFonts w:ascii="Arial Narrow" w:hAnsi="Arial Narrow" w:cs="Arial Narrow" w:eastAsia="Arial Narrow" w:hint="default"/>
                <w:sz w:val="18"/>
                <w:szCs w:val="18"/>
              </w:rPr>
            </w:pPr>
            <w:r>
              <w:rPr>
                <w:rFonts w:ascii="Arial Narrow"/>
                <w:b/>
                <w:spacing w:val="-1"/>
                <w:w w:val="95"/>
                <w:sz w:val="18"/>
              </w:rPr>
              <w:t>-51,981,475.51</w:t>
            </w:r>
            <w:r>
              <w:rPr>
                <w:rFonts w:ascii="Arial Narrow"/>
                <w:sz w:val="18"/>
              </w:rPr>
            </w:r>
          </w:p>
        </w:tc>
      </w:tr>
      <w:tr>
        <w:trPr>
          <w:trHeight w:val="385" w:hRule="exact"/>
        </w:trPr>
        <w:tc>
          <w:tcPr>
            <w:tcW w:w="5599"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Arial Narrow" w:hAnsi="Arial Narrow" w:cs="Arial Narrow" w:eastAsia="Arial Narrow" w:hint="default"/>
                <w:sz w:val="18"/>
                <w:szCs w:val="18"/>
              </w:rPr>
              <w:t>2</w:t>
            </w:r>
            <w:r>
              <w:rPr>
                <w:rFonts w:ascii="宋体" w:hAnsi="宋体" w:cs="宋体" w:eastAsia="宋体" w:hint="default"/>
                <w:sz w:val="18"/>
                <w:szCs w:val="18"/>
              </w:rPr>
              <w:t>．按照权益法核算的在被投资单位其他综合收益中所享有的份额</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41"/>
              <w:jc w:val="right"/>
              <w:rPr>
                <w:rFonts w:ascii="Arial Narrow" w:hAnsi="Arial Narrow" w:cs="Arial Narrow" w:eastAsia="Arial Narrow" w:hint="default"/>
                <w:sz w:val="18"/>
                <w:szCs w:val="18"/>
              </w:rPr>
            </w:pPr>
            <w:r>
              <w:rPr>
                <w:rFonts w:ascii="Arial Narrow"/>
                <w:spacing w:val="-1"/>
                <w:w w:val="95"/>
                <w:sz w:val="18"/>
              </w:rPr>
              <w:t>2,464,000.00</w:t>
            </w:r>
            <w:r>
              <w:rPr>
                <w:rFonts w:ascii="Arial Narrow"/>
                <w:sz w:val="18"/>
              </w:rPr>
            </w:r>
          </w:p>
        </w:tc>
        <w:tc>
          <w:tcPr>
            <w:tcW w:w="134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0"/>
              <w:jc w:val="right"/>
              <w:rPr>
                <w:rFonts w:ascii="Arial Narrow" w:hAnsi="Arial Narrow" w:cs="Arial Narrow" w:eastAsia="Arial Narrow" w:hint="default"/>
                <w:sz w:val="18"/>
                <w:szCs w:val="18"/>
              </w:rPr>
            </w:pPr>
            <w:r>
              <w:rPr>
                <w:rFonts w:ascii="Arial Narrow"/>
                <w:spacing w:val="-1"/>
                <w:w w:val="95"/>
                <w:sz w:val="18"/>
              </w:rPr>
              <w:t>1,284,146.07</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460" w:right="1460"/>
        </w:sectPr>
      </w:pPr>
    </w:p>
    <w:p>
      <w:pPr>
        <w:spacing w:line="240" w:lineRule="auto" w:before="0"/>
        <w:rPr>
          <w:rFonts w:ascii="Times New Roman" w:hAnsi="Times New Roman" w:cs="Times New Roman" w:eastAsia="Times New Roman" w:hint="default"/>
          <w:sz w:val="20"/>
          <w:szCs w:val="20"/>
        </w:rPr>
      </w:pPr>
      <w:r>
        <w:rPr/>
        <w:pict>
          <v:group style="position:absolute;margin-left:83.100006pt;margin-top:70.919998pt;width:428.9pt;height:140pt;mso-position-horizontal-relative:page;mso-position-vertical-relative:page;z-index:-897160" coordorigin="1662,1418" coordsize="8578,2800">
            <v:group style="position:absolute;left:1681;top:1423;width:5679;height:2" coordorigin="1681,1423" coordsize="5679,2">
              <v:shape style="position:absolute;left:1681;top:1423;width:5679;height:2" coordorigin="1681,1423" coordsize="5679,0" path="m1681,1423l7360,1423e" filled="false" stroked="true" strokeweight=".48pt" strokecolor="#000000">
                <v:path arrowok="t"/>
              </v:shape>
            </v:group>
            <v:group style="position:absolute;left:1681;top:1442;width:5679;height:2" coordorigin="1681,1442" coordsize="5679,2">
              <v:shape style="position:absolute;left:1681;top:1442;width:5679;height:2" coordorigin="1681,1442" coordsize="5679,0" path="m1681,1442l7360,1442e" filled="false" stroked="true" strokeweight=".48pt" strokecolor="#000000">
                <v:path arrowok="t"/>
              </v:shape>
              <v:shape style="position:absolute;left:7360;top:1447;width:10;height:2" type="#_x0000_t75" stroked="false">
                <v:imagedata r:id="rId66" o:title=""/>
              </v:shape>
            </v:group>
            <v:group style="position:absolute;left:7360;top:1423;width:29;height:2" coordorigin="7360,1423" coordsize="29,2">
              <v:shape style="position:absolute;left:7360;top:1423;width:29;height:2" coordorigin="7360,1423" coordsize="29,0" path="m7360,1423l7388,1423e" filled="false" stroked="true" strokeweight=".48pt" strokecolor="#000000">
                <v:path arrowok="t"/>
              </v:shape>
            </v:group>
            <v:group style="position:absolute;left:7360;top:1442;width:29;height:2" coordorigin="7360,1442" coordsize="29,2">
              <v:shape style="position:absolute;left:7360;top:1442;width:29;height:2" coordorigin="7360,1442" coordsize="29,0" path="m7360,1442l7388,1442e" filled="false" stroked="true" strokeweight=".48pt" strokecolor="#000000">
                <v:path arrowok="t"/>
              </v:shape>
            </v:group>
            <v:group style="position:absolute;left:7388;top:1423;width:1344;height:2" coordorigin="7388,1423" coordsize="1344,2">
              <v:shape style="position:absolute;left:7388;top:1423;width:1344;height:2" coordorigin="7388,1423" coordsize="1344,0" path="m7388,1423l8732,1423e" filled="false" stroked="true" strokeweight=".48pt" strokecolor="#000000">
                <v:path arrowok="t"/>
              </v:shape>
            </v:group>
            <v:group style="position:absolute;left:7388;top:1442;width:1344;height:2" coordorigin="7388,1442" coordsize="1344,2">
              <v:shape style="position:absolute;left:7388;top:1442;width:1344;height:2" coordorigin="7388,1442" coordsize="1344,0" path="m7388,1442l8732,1442e" filled="false" stroked="true" strokeweight=".48pt" strokecolor="#000000">
                <v:path arrowok="t"/>
              </v:shape>
              <v:shape style="position:absolute;left:8732;top:1447;width:10;height:2" type="#_x0000_t75" stroked="false">
                <v:imagedata r:id="rId66" o:title=""/>
              </v:shape>
            </v:group>
            <v:group style="position:absolute;left:8732;top:1423;width:29;height:2" coordorigin="8732,1423" coordsize="29,2">
              <v:shape style="position:absolute;left:8732;top:1423;width:29;height:2" coordorigin="8732,1423" coordsize="29,0" path="m8732,1423l8761,1423e" filled="false" stroked="true" strokeweight=".48pt" strokecolor="#000000">
                <v:path arrowok="t"/>
              </v:shape>
            </v:group>
            <v:group style="position:absolute;left:8732;top:1442;width:29;height:2" coordorigin="8732,1442" coordsize="29,2">
              <v:shape style="position:absolute;left:8732;top:1442;width:29;height:2" coordorigin="8732,1442" coordsize="29,0" path="m8732,1442l8761,1442e" filled="false" stroked="true" strokeweight=".48pt" strokecolor="#000000">
                <v:path arrowok="t"/>
              </v:shape>
            </v:group>
            <v:group style="position:absolute;left:8761;top:1423;width:1454;height:2" coordorigin="8761,1423" coordsize="1454,2">
              <v:shape style="position:absolute;left:8761;top:1423;width:1454;height:2" coordorigin="8761,1423" coordsize="1454,0" path="m8761,1423l10214,1423e" filled="false" stroked="true" strokeweight=".48pt" strokecolor="#000000">
                <v:path arrowok="t"/>
              </v:shape>
            </v:group>
            <v:group style="position:absolute;left:8761;top:1442;width:1454;height:2" coordorigin="8761,1442" coordsize="1454,2">
              <v:shape style="position:absolute;left:8761;top:1442;width:1454;height:2" coordorigin="8761,1442" coordsize="1454,0" path="m8761,1442l10214,1442e" filled="false" stroked="true" strokeweight=".48pt" strokecolor="#000000">
                <v:path arrowok="t"/>
              </v:shape>
              <v:shape style="position:absolute;left:7340;top:1429;width:1421;height:425" type="#_x0000_t75" stroked="false">
                <v:imagedata r:id="rId265" o:title=""/>
              </v:shape>
              <v:shape style="position:absolute;left:1662;top:1816;width:8578;height:2402" type="#_x0000_t75" stroked="false">
                <v:imagedata r:id="rId266" o:title=""/>
              </v:shape>
              <v:shape style="position:absolute;left:4345;top:155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7688;top:155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xbxContent>
                </v:textbox>
                <w10:wrap type="none"/>
              </v:shape>
              <v:shape style="position:absolute;left:9115;top:155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xbxContent>
                </v:textbox>
                <w10:wrap type="none"/>
              </v:shape>
              <v:shape style="position:absolute;left:1796;top:1947;width:622;height:58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p>
                      <w:pPr>
                        <w:spacing w:line="244" w:lineRule="exact" w:before="161"/>
                        <w:ind w:left="0" w:right="0" w:firstLine="0"/>
                        <w:jc w:val="left"/>
                        <w:rPr>
                          <w:rFonts w:ascii="宋体" w:hAnsi="宋体" w:cs="宋体" w:eastAsia="宋体" w:hint="default"/>
                          <w:sz w:val="18"/>
                          <w:szCs w:val="18"/>
                        </w:rPr>
                      </w:pPr>
                      <w:r>
                        <w:rPr>
                          <w:rFonts w:ascii="Arial Narrow" w:hAnsi="Arial Narrow" w:cs="Arial Narrow" w:eastAsia="Arial Narrow" w:hint="default"/>
                          <w:spacing w:val="-1"/>
                          <w:sz w:val="18"/>
                          <w:szCs w:val="18"/>
                        </w:rPr>
                        <w:t>5</w:t>
                      </w:r>
                      <w:r>
                        <w:rPr>
                          <w:rFonts w:ascii="宋体" w:hAnsi="宋体" w:cs="宋体" w:eastAsia="宋体" w:hint="default"/>
                          <w:spacing w:val="-1"/>
                          <w:sz w:val="18"/>
                          <w:szCs w:val="18"/>
                        </w:rPr>
                        <w:t>．其他</w:t>
                      </w:r>
                    </w:p>
                  </w:txbxContent>
                </v:textbox>
                <w10:wrap type="none"/>
              </v:shape>
              <v:shape style="position:absolute;left:7723;top:2351;width:90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-9,502,965.22</w:t>
                      </w:r>
                      <w:r>
                        <w:rPr>
                          <w:rFonts w:ascii="Arial Narrow"/>
                          <w:sz w:val="18"/>
                        </w:rPr>
                      </w:r>
                    </w:p>
                  </w:txbxContent>
                </v:textbox>
                <w10:wrap type="none"/>
              </v:shape>
              <v:shape style="position:absolute;left:9255;top:2351;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1,000,000.00</w:t>
                      </w:r>
                      <w:r>
                        <w:rPr>
                          <w:rFonts w:ascii="Arial Narrow"/>
                          <w:sz w:val="18"/>
                        </w:rPr>
                      </w:r>
                    </w:p>
                  </w:txbxContent>
                </v:textbox>
                <w10:wrap type="none"/>
              </v:shape>
              <v:shape style="position:absolute;left:2066;top:2741;width:4473;height:57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减：由其他计入其他综合收益产生的所得税影响</w:t>
                      </w:r>
                    </w:p>
                    <w:p>
                      <w:pPr>
                        <w:spacing w:before="161"/>
                        <w:ind w:left="692" w:right="0" w:firstLine="0"/>
                        <w:jc w:val="left"/>
                        <w:rPr>
                          <w:rFonts w:ascii="宋体" w:hAnsi="宋体" w:cs="宋体" w:eastAsia="宋体" w:hint="default"/>
                          <w:sz w:val="18"/>
                          <w:szCs w:val="18"/>
                        </w:rPr>
                      </w:pPr>
                      <w:r>
                        <w:rPr>
                          <w:rFonts w:ascii="宋体" w:hAnsi="宋体" w:cs="宋体" w:eastAsia="宋体" w:hint="default"/>
                          <w:sz w:val="18"/>
                          <w:szCs w:val="18"/>
                        </w:rPr>
                        <w:t>前期其他计入其他综合收益当期转入损益的净额</w:t>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1"/>
          <w:szCs w:val="21"/>
        </w:rPr>
      </w:pPr>
    </w:p>
    <w:tbl>
      <w:tblPr>
        <w:tblW w:w="0" w:type="auto"/>
        <w:jc w:val="left"/>
        <w:tblInd w:w="201" w:type="dxa"/>
        <w:tblLayout w:type="fixed"/>
        <w:tblCellMar>
          <w:top w:w="0" w:type="dxa"/>
          <w:left w:w="0" w:type="dxa"/>
          <w:bottom w:w="0" w:type="dxa"/>
          <w:right w:w="0" w:type="dxa"/>
        </w:tblCellMar>
        <w:tblLook w:val="01E0"/>
      </w:tblPr>
      <w:tblGrid>
        <w:gridCol w:w="3139"/>
        <w:gridCol w:w="3977"/>
        <w:gridCol w:w="1270"/>
      </w:tblGrid>
      <w:tr>
        <w:trPr>
          <w:trHeight w:val="391" w:hRule="exact"/>
        </w:trPr>
        <w:tc>
          <w:tcPr>
            <w:tcW w:w="313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397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46"/>
              <w:jc w:val="right"/>
              <w:rPr>
                <w:rFonts w:ascii="Arial Narrow" w:hAnsi="Arial Narrow" w:cs="Arial Narrow" w:eastAsia="Arial Narrow" w:hint="default"/>
                <w:sz w:val="18"/>
                <w:szCs w:val="18"/>
              </w:rPr>
            </w:pPr>
            <w:r>
              <w:rPr>
                <w:rFonts w:ascii="Arial Narrow"/>
                <w:b/>
                <w:spacing w:val="-1"/>
                <w:w w:val="95"/>
                <w:sz w:val="18"/>
              </w:rPr>
              <w:t>-9,502,965.22</w:t>
            </w:r>
            <w:r>
              <w:rPr>
                <w:rFonts w:ascii="Arial Narrow"/>
                <w:sz w:val="18"/>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3"/>
              <w:jc w:val="right"/>
              <w:rPr>
                <w:rFonts w:ascii="Arial Narrow" w:hAnsi="Arial Narrow" w:cs="Arial Narrow" w:eastAsia="Arial Narrow" w:hint="default"/>
                <w:sz w:val="18"/>
                <w:szCs w:val="18"/>
              </w:rPr>
            </w:pPr>
            <w:r>
              <w:rPr>
                <w:rFonts w:ascii="Arial Narrow"/>
                <w:b/>
                <w:spacing w:val="-1"/>
                <w:w w:val="95"/>
                <w:sz w:val="18"/>
              </w:rPr>
              <w:t>1,000,000.00</w:t>
            </w:r>
            <w:r>
              <w:rPr>
                <w:rFonts w:ascii="Arial Narrow"/>
                <w:sz w:val="18"/>
              </w:rPr>
            </w:r>
          </w:p>
        </w:tc>
      </w:tr>
      <w:tr>
        <w:trPr>
          <w:trHeight w:val="406" w:hRule="exact"/>
        </w:trPr>
        <w:tc>
          <w:tcPr>
            <w:tcW w:w="3139"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3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977"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right="245"/>
              <w:jc w:val="right"/>
              <w:rPr>
                <w:rFonts w:ascii="Arial Narrow" w:hAnsi="Arial Narrow" w:cs="Arial Narrow" w:eastAsia="Arial Narrow" w:hint="default"/>
                <w:sz w:val="18"/>
                <w:szCs w:val="18"/>
              </w:rPr>
            </w:pPr>
            <w:r>
              <w:rPr>
                <w:rFonts w:ascii="Arial Narrow"/>
                <w:b/>
                <w:spacing w:val="-1"/>
                <w:w w:val="95"/>
                <w:sz w:val="18"/>
              </w:rPr>
              <w:t>-32,101,978.95</w:t>
            </w:r>
            <w:r>
              <w:rPr>
                <w:rFonts w:ascii="Arial Narrow"/>
                <w:sz w:val="18"/>
              </w:rPr>
            </w:r>
          </w:p>
        </w:tc>
        <w:tc>
          <w:tcPr>
            <w:tcW w:w="1270" w:type="dxa"/>
            <w:tcBorders>
              <w:top w:val="nil" w:sz="6" w:space="0" w:color="auto"/>
              <w:left w:val="nil" w:sz="6" w:space="0" w:color="auto"/>
              <w:bottom w:val="single" w:sz="12" w:space="0" w:color="000000"/>
              <w:right w:val="nil" w:sz="6" w:space="0" w:color="auto"/>
            </w:tcBorders>
          </w:tcPr>
          <w:p>
            <w:pPr>
              <w:pStyle w:val="TableParagraph"/>
              <w:spacing w:line="240" w:lineRule="auto" w:before="89"/>
              <w:ind w:right="33"/>
              <w:jc w:val="right"/>
              <w:rPr>
                <w:rFonts w:ascii="Arial Narrow" w:hAnsi="Arial Narrow" w:cs="Arial Narrow" w:eastAsia="Arial Narrow" w:hint="default"/>
                <w:sz w:val="18"/>
                <w:szCs w:val="18"/>
              </w:rPr>
            </w:pPr>
            <w:r>
              <w:rPr>
                <w:rFonts w:ascii="Arial Narrow"/>
                <w:b/>
                <w:spacing w:val="-1"/>
                <w:w w:val="95"/>
                <w:sz w:val="18"/>
              </w:rPr>
              <w:t>-49,697,329.44</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560" w:right="154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0"/>
          <w:szCs w:val="20"/>
        </w:rPr>
      </w:pPr>
    </w:p>
    <w:p>
      <w:pPr>
        <w:pStyle w:val="BodyText"/>
        <w:tabs>
          <w:tab w:pos="1041" w:val="left" w:leader="none"/>
        </w:tabs>
        <w:spacing w:line="240" w:lineRule="auto" w:before="35"/>
        <w:ind w:left="479" w:right="119"/>
        <w:jc w:val="left"/>
      </w:pPr>
      <w:r>
        <w:rPr/>
        <w:t>42.</w:t>
        <w:tab/>
        <w:t>现金流量表</w:t>
      </w:r>
    </w:p>
    <w:p>
      <w:pPr>
        <w:spacing w:line="240" w:lineRule="auto" w:before="3"/>
        <w:rPr>
          <w:rFonts w:ascii="宋体" w:hAnsi="宋体" w:cs="宋体" w:eastAsia="宋体" w:hint="default"/>
          <w:sz w:val="19"/>
          <w:szCs w:val="19"/>
        </w:rPr>
      </w:pPr>
    </w:p>
    <w:p>
      <w:pPr>
        <w:pStyle w:val="BodyText"/>
        <w:spacing w:line="448" w:lineRule="auto"/>
        <w:ind w:left="977" w:right="3424" w:hanging="237"/>
        <w:jc w:val="left"/>
      </w:pPr>
      <w:r>
        <w:rPr/>
        <w:pict>
          <v:group style="position:absolute;margin-left:78.360001pt;margin-top:47.779453pt;width:438.25pt;height:188.1pt;mso-position-horizontal-relative:page;mso-position-vertical-relative:paragraph;z-index:-896944" coordorigin="1567,956" coordsize="8765,3762">
            <v:group style="position:absolute;left:1586;top:960;width:5645;height:2" coordorigin="1586,960" coordsize="5645,2">
              <v:shape style="position:absolute;left:1586;top:960;width:5645;height:2" coordorigin="1586,960" coordsize="5645,0" path="m1586,960l7231,960e" filled="false" stroked="true" strokeweight=".48pt" strokecolor="#000000">
                <v:path arrowok="t"/>
              </v:shape>
            </v:group>
            <v:group style="position:absolute;left:1586;top:980;width:5645;height:2" coordorigin="1586,980" coordsize="5645,2">
              <v:shape style="position:absolute;left:1586;top:980;width:5645;height:2" coordorigin="1586,980" coordsize="5645,0" path="m1586,980l7231,980e" filled="false" stroked="true" strokeweight=".48pt" strokecolor="#000000">
                <v:path arrowok="t"/>
              </v:shape>
            </v:group>
            <v:group style="position:absolute;left:7231;top:960;width:29;height:2" coordorigin="7231,960" coordsize="29,2">
              <v:shape style="position:absolute;left:7231;top:960;width:29;height:2" coordorigin="7231,960" coordsize="29,0" path="m7231,960l7260,960e" filled="false" stroked="true" strokeweight=".48pt" strokecolor="#000000">
                <v:path arrowok="t"/>
              </v:shape>
            </v:group>
            <v:group style="position:absolute;left:7231;top:980;width:29;height:2" coordorigin="7231,980" coordsize="29,2">
              <v:shape style="position:absolute;left:7231;top:980;width:29;height:2" coordorigin="7231,980" coordsize="29,0" path="m7231,980l7260,980e" filled="false" stroked="true" strokeweight=".48pt" strokecolor="#000000">
                <v:path arrowok="t"/>
              </v:shape>
            </v:group>
            <v:group style="position:absolute;left:7260;top:960;width:3050;height:2" coordorigin="7260,960" coordsize="3050,2">
              <v:shape style="position:absolute;left:7260;top:960;width:3050;height:2" coordorigin="7260,960" coordsize="3050,0" path="m7260,960l10309,960e" filled="false" stroked="true" strokeweight=".48pt" strokecolor="#000000">
                <v:path arrowok="t"/>
              </v:shape>
            </v:group>
            <v:group style="position:absolute;left:7260;top:980;width:3050;height:2" coordorigin="7260,980" coordsize="3050,2">
              <v:shape style="position:absolute;left:7260;top:980;width:3050;height:2" coordorigin="7260,980" coordsize="3050,0" path="m7260,980l10309,980e" filled="false" stroked="true" strokeweight=".48pt" strokecolor="#000000">
                <v:path arrowok="t"/>
              </v:shape>
              <v:shape style="position:absolute;left:7231;top:984;width:10;height:456" type="#_x0000_t75" stroked="false">
                <v:imagedata r:id="rId267" o:title=""/>
              </v:shape>
            </v:group>
            <v:group style="position:absolute;left:1586;top:4713;width:5645;height:2" coordorigin="1586,4713" coordsize="5645,2">
              <v:shape style="position:absolute;left:1586;top:4713;width:5645;height:2" coordorigin="1586,4713" coordsize="5645,0" path="m1586,4713l7231,4713e" filled="false" stroked="true" strokeweight=".48pt" strokecolor="#000000">
                <v:path arrowok="t"/>
              </v:shape>
            </v:group>
            <v:group style="position:absolute;left:1586;top:4694;width:5645;height:2" coordorigin="1586,4694" coordsize="5645,2">
              <v:shape style="position:absolute;left:1586;top:4694;width:5645;height:2" coordorigin="1586,4694" coordsize="5645,0" path="m1586,4694l7231,4694e" filled="false" stroked="true" strokeweight=".48pt" strokecolor="#000000">
                <v:path arrowok="t"/>
              </v:shape>
              <v:shape style="position:absolute;left:1567;top:1421;width:8765;height:3268" type="#_x0000_t75" stroked="false">
                <v:imagedata r:id="rId268" o:title=""/>
              </v:shape>
            </v:group>
            <v:group style="position:absolute;left:7231;top:4694;width:29;height:2" coordorigin="7231,4694" coordsize="29,2">
              <v:shape style="position:absolute;left:7231;top:4694;width:29;height:2" coordorigin="7231,4694" coordsize="29,0" path="m7231,4694l7260,4694e" filled="false" stroked="true" strokeweight=".48pt" strokecolor="#000000">
                <v:path arrowok="t"/>
              </v:shape>
            </v:group>
            <v:group style="position:absolute;left:7231;top:4713;width:3078;height:2" coordorigin="7231,4713" coordsize="3078,2">
              <v:shape style="position:absolute;left:7231;top:4713;width:3078;height:2" coordorigin="7231,4713" coordsize="3078,0" path="m7231,4713l10309,4713e" filled="false" stroked="true" strokeweight=".48pt" strokecolor="#000000">
                <v:path arrowok="t"/>
              </v:shape>
            </v:group>
            <v:group style="position:absolute;left:7260;top:4694;width:3050;height:2" coordorigin="7260,4694" coordsize="3050,2">
              <v:shape style="position:absolute;left:7260;top:4694;width:3050;height:2" coordorigin="7260,4694" coordsize="3050,0" path="m7260,4694l10309,4694e" filled="false" stroked="true" strokeweight=".48pt" strokecolor="#000000">
                <v:path arrowok="t"/>
              </v:shape>
            </v:group>
            <w10:wrap type="none"/>
          </v:group>
        </w:pict>
      </w:r>
      <w:r>
        <w:rPr/>
        <w:t>（1）</w:t>
      </w:r>
      <w:r>
        <w:rPr>
          <w:spacing w:val="-30"/>
        </w:rPr>
        <w:t> </w:t>
      </w:r>
      <w:r>
        <w:rPr/>
        <w:t>收到/支付的其他与经营/投资活动有关的现金</w:t>
      </w:r>
      <w:r>
        <w:rPr/>
        <w:t> 1）收到的其他与经营活动有关的现金</w:t>
      </w:r>
    </w:p>
    <w:p>
      <w:pPr>
        <w:spacing w:line="240" w:lineRule="auto" w:before="8"/>
        <w:rPr>
          <w:rFonts w:ascii="宋体" w:hAnsi="宋体" w:cs="宋体" w:eastAsia="宋体" w:hint="default"/>
          <w:sz w:val="3"/>
          <w:szCs w:val="3"/>
        </w:rPr>
      </w:pPr>
    </w:p>
    <w:tbl>
      <w:tblPr>
        <w:tblW w:w="0" w:type="auto"/>
        <w:jc w:val="left"/>
        <w:tblInd w:w="206" w:type="dxa"/>
        <w:tblLayout w:type="fixed"/>
        <w:tblCellMar>
          <w:top w:w="0" w:type="dxa"/>
          <w:left w:w="0" w:type="dxa"/>
          <w:bottom w:w="0" w:type="dxa"/>
          <w:right w:w="0" w:type="dxa"/>
        </w:tblCellMar>
        <w:tblLook w:val="01E0"/>
      </w:tblPr>
      <w:tblGrid>
        <w:gridCol w:w="2201"/>
        <w:gridCol w:w="2590"/>
        <w:gridCol w:w="2836"/>
      </w:tblGrid>
      <w:tr>
        <w:trPr>
          <w:trHeight w:val="892"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其他应收（付）往来款</w:t>
            </w:r>
          </w:p>
        </w:tc>
        <w:tc>
          <w:tcPr>
            <w:tcW w:w="25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65"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61" w:right="0" w:firstLine="94"/>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1861" w:right="0"/>
              <w:jc w:val="left"/>
              <w:rPr>
                <w:rFonts w:ascii="Arial Narrow" w:hAnsi="Arial Narrow" w:cs="Arial Narrow" w:eastAsia="Arial Narrow" w:hint="default"/>
                <w:sz w:val="18"/>
                <w:szCs w:val="18"/>
              </w:rPr>
            </w:pPr>
            <w:r>
              <w:rPr>
                <w:rFonts w:ascii="Arial Narrow"/>
                <w:sz w:val="18"/>
              </w:rPr>
              <w:t>15,326,653.86</w:t>
            </w:r>
          </w:p>
        </w:tc>
      </w:tr>
      <w:tr>
        <w:trPr>
          <w:trHeight w:val="464"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18"/>
                <w:szCs w:val="18"/>
              </w:rPr>
            </w:pPr>
            <w:r>
              <w:rPr>
                <w:rFonts w:ascii="宋体" w:hAnsi="宋体" w:cs="宋体" w:eastAsia="宋体" w:hint="default"/>
                <w:sz w:val="18"/>
                <w:szCs w:val="18"/>
              </w:rPr>
              <w:t>银行利息收入</w:t>
            </w:r>
          </w:p>
        </w:tc>
        <w:tc>
          <w:tcPr>
            <w:tcW w:w="2590" w:type="dxa"/>
            <w:tcBorders>
              <w:top w:val="nil" w:sz="6" w:space="0" w:color="auto"/>
              <w:left w:val="nil" w:sz="6" w:space="0" w:color="auto"/>
              <w:bottom w:val="nil" w:sz="6" w:space="0" w:color="auto"/>
              <w:right w:val="nil" w:sz="6" w:space="0" w:color="auto"/>
            </w:tcBorders>
          </w:tcPr>
          <w:p>
            <w:pPr/>
          </w:p>
        </w:tc>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29,508,672.45</w:t>
            </w:r>
            <w:r>
              <w:rPr>
                <w:rFonts w:ascii="Arial Narrow"/>
                <w:sz w:val="18"/>
              </w:rPr>
            </w:r>
          </w:p>
        </w:tc>
      </w:tr>
      <w:tr>
        <w:trPr>
          <w:trHeight w:val="464"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保证金、押金等</w:t>
            </w:r>
          </w:p>
        </w:tc>
        <w:tc>
          <w:tcPr>
            <w:tcW w:w="2590" w:type="dxa"/>
            <w:tcBorders>
              <w:top w:val="nil" w:sz="6" w:space="0" w:color="auto"/>
              <w:left w:val="nil" w:sz="6" w:space="0" w:color="auto"/>
              <w:bottom w:val="nil" w:sz="6" w:space="0" w:color="auto"/>
              <w:right w:val="nil" w:sz="6" w:space="0" w:color="auto"/>
            </w:tcBorders>
          </w:tcPr>
          <w:p>
            <w:pPr/>
          </w:p>
        </w:tc>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26,345,020.12</w:t>
            </w:r>
            <w:r>
              <w:rPr>
                <w:rFonts w:ascii="Arial Narrow"/>
                <w:sz w:val="18"/>
              </w:rPr>
            </w:r>
          </w:p>
        </w:tc>
      </w:tr>
      <w:tr>
        <w:trPr>
          <w:trHeight w:val="464"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590" w:type="dxa"/>
            <w:tcBorders>
              <w:top w:val="nil" w:sz="6" w:space="0" w:color="auto"/>
              <w:left w:val="nil" w:sz="6" w:space="0" w:color="auto"/>
              <w:bottom w:val="nil" w:sz="6" w:space="0" w:color="auto"/>
              <w:right w:val="nil" w:sz="6" w:space="0" w:color="auto"/>
            </w:tcBorders>
          </w:tcPr>
          <w:p>
            <w:pPr/>
          </w:p>
        </w:tc>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11,015,871.46</w:t>
            </w:r>
            <w:r>
              <w:rPr>
                <w:rFonts w:ascii="Arial Narrow"/>
                <w:sz w:val="18"/>
              </w:rPr>
            </w:r>
          </w:p>
        </w:tc>
      </w:tr>
      <w:tr>
        <w:trPr>
          <w:trHeight w:val="464"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2590" w:type="dxa"/>
            <w:tcBorders>
              <w:top w:val="nil" w:sz="6" w:space="0" w:color="auto"/>
              <w:left w:val="nil" w:sz="6" w:space="0" w:color="auto"/>
              <w:bottom w:val="nil" w:sz="6" w:space="0" w:color="auto"/>
              <w:right w:val="nil" w:sz="6" w:space="0" w:color="auto"/>
            </w:tcBorders>
          </w:tcPr>
          <w:p>
            <w:pPr/>
          </w:p>
        </w:tc>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2,725,850.26</w:t>
            </w:r>
            <w:r>
              <w:rPr>
                <w:rFonts w:ascii="Arial Narrow"/>
                <w:sz w:val="18"/>
              </w:rPr>
            </w:r>
          </w:p>
        </w:tc>
      </w:tr>
      <w:tr>
        <w:trPr>
          <w:trHeight w:val="463"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2590" w:type="dxa"/>
            <w:tcBorders>
              <w:top w:val="nil" w:sz="6" w:space="0" w:color="auto"/>
              <w:left w:val="nil" w:sz="6" w:space="0" w:color="auto"/>
              <w:bottom w:val="nil" w:sz="6" w:space="0" w:color="auto"/>
              <w:right w:val="nil" w:sz="6" w:space="0" w:color="auto"/>
            </w:tcBorders>
          </w:tcPr>
          <w:p>
            <w:pPr/>
          </w:p>
        </w:tc>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2,185,000.00</w:t>
            </w:r>
            <w:r>
              <w:rPr>
                <w:rFonts w:ascii="Arial Narrow"/>
                <w:sz w:val="18"/>
              </w:rPr>
            </w:r>
          </w:p>
        </w:tc>
      </w:tr>
      <w:tr>
        <w:trPr>
          <w:trHeight w:val="427" w:hRule="exact"/>
        </w:trPr>
        <w:tc>
          <w:tcPr>
            <w:tcW w:w="2201" w:type="dxa"/>
            <w:tcBorders>
              <w:top w:val="nil" w:sz="6" w:space="0" w:color="auto"/>
              <w:left w:val="nil" w:sz="6" w:space="0" w:color="auto"/>
              <w:bottom w:val="nil" w:sz="6" w:space="0" w:color="auto"/>
              <w:right w:val="nil" w:sz="6" w:space="0" w:color="auto"/>
            </w:tcBorders>
          </w:tcPr>
          <w:p>
            <w:pPr/>
          </w:p>
        </w:tc>
        <w:tc>
          <w:tcPr>
            <w:tcW w:w="2590"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6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33"/>
              <w:jc w:val="right"/>
              <w:rPr>
                <w:rFonts w:ascii="Arial Narrow" w:hAnsi="Arial Narrow" w:cs="Arial Narrow" w:eastAsia="Arial Narrow" w:hint="default"/>
                <w:sz w:val="18"/>
                <w:szCs w:val="18"/>
              </w:rPr>
            </w:pPr>
            <w:r>
              <w:rPr>
                <w:rFonts w:ascii="Arial Narrow"/>
                <w:b/>
                <w:spacing w:val="-1"/>
                <w:w w:val="95"/>
                <w:sz w:val="18"/>
              </w:rPr>
              <w:t>87,107,068.15</w:t>
            </w:r>
            <w:r>
              <w:rPr>
                <w:rFonts w:ascii="Arial Narrow"/>
                <w:sz w:val="18"/>
              </w:rPr>
            </w:r>
          </w:p>
        </w:tc>
      </w:tr>
    </w:tbl>
    <w:p>
      <w:pPr>
        <w:spacing w:line="240" w:lineRule="auto" w:before="9"/>
        <w:rPr>
          <w:rFonts w:ascii="宋体" w:hAnsi="宋体" w:cs="宋体" w:eastAsia="宋体" w:hint="default"/>
          <w:sz w:val="17"/>
          <w:szCs w:val="17"/>
        </w:rPr>
      </w:pPr>
    </w:p>
    <w:p>
      <w:pPr>
        <w:pStyle w:val="BodyText"/>
        <w:spacing w:line="240" w:lineRule="auto" w:before="35"/>
        <w:ind w:left="977" w:right="119"/>
        <w:jc w:val="left"/>
      </w:pPr>
      <w:r>
        <w:rPr/>
        <w:pict>
          <v:group style="position:absolute;margin-left:78.360001pt;margin-top:23.913977pt;width:438.25pt;height:211.35pt;mso-position-horizontal-relative:page;mso-position-vertical-relative:paragraph;z-index:-896920" coordorigin="1567,478" coordsize="8765,4227">
            <v:group style="position:absolute;left:1586;top:483;width:5645;height:2" coordorigin="1586,483" coordsize="5645,2">
              <v:shape style="position:absolute;left:1586;top:483;width:5645;height:2" coordorigin="1586,483" coordsize="5645,0" path="m1586,483l7231,483e" filled="false" stroked="true" strokeweight=".48pt" strokecolor="#000000">
                <v:path arrowok="t"/>
              </v:shape>
            </v:group>
            <v:group style="position:absolute;left:1586;top:502;width:5645;height:2" coordorigin="1586,502" coordsize="5645,2">
              <v:shape style="position:absolute;left:1586;top:502;width:5645;height:2" coordorigin="1586,502" coordsize="5645,0" path="m1586,502l7231,502e" filled="false" stroked="true" strokeweight=".48pt" strokecolor="#000000">
                <v:path arrowok="t"/>
              </v:shape>
            </v:group>
            <v:group style="position:absolute;left:7231;top:483;width:29;height:2" coordorigin="7231,483" coordsize="29,2">
              <v:shape style="position:absolute;left:7231;top:483;width:29;height:2" coordorigin="7231,483" coordsize="29,0" path="m7231,483l7260,483e" filled="false" stroked="true" strokeweight=".48pt" strokecolor="#000000">
                <v:path arrowok="t"/>
              </v:shape>
            </v:group>
            <v:group style="position:absolute;left:7231;top:502;width:29;height:2" coordorigin="7231,502" coordsize="29,2">
              <v:shape style="position:absolute;left:7231;top:502;width:29;height:2" coordorigin="7231,502" coordsize="29,0" path="m7231,502l7260,502e" filled="false" stroked="true" strokeweight=".48pt" strokecolor="#000000">
                <v:path arrowok="t"/>
              </v:shape>
            </v:group>
            <v:group style="position:absolute;left:7260;top:483;width:3050;height:2" coordorigin="7260,483" coordsize="3050,2">
              <v:shape style="position:absolute;left:7260;top:483;width:3050;height:2" coordorigin="7260,483" coordsize="3050,0" path="m7260,483l10309,483e" filled="false" stroked="true" strokeweight=".48pt" strokecolor="#000000">
                <v:path arrowok="t"/>
              </v:shape>
            </v:group>
            <v:group style="position:absolute;left:7260;top:502;width:3050;height:2" coordorigin="7260,502" coordsize="3050,2">
              <v:shape style="position:absolute;left:7260;top:502;width:3050;height:2" coordorigin="7260,502" coordsize="3050,0" path="m7260,502l10309,502e" filled="false" stroked="true" strokeweight=".48pt" strokecolor="#000000">
                <v:path arrowok="t"/>
              </v:shape>
              <v:shape style="position:absolute;left:7231;top:507;width:10;height:455" type="#_x0000_t75" stroked="false">
                <v:imagedata r:id="rId269" o:title=""/>
              </v:shape>
            </v:group>
            <v:group style="position:absolute;left:1586;top:4700;width:5645;height:2" coordorigin="1586,4700" coordsize="5645,2">
              <v:shape style="position:absolute;left:1586;top:4700;width:5645;height:2" coordorigin="1586,4700" coordsize="5645,0" path="m1586,4700l7231,4700e" filled="false" stroked="true" strokeweight=".48pt" strokecolor="#000000">
                <v:path arrowok="t"/>
              </v:shape>
            </v:group>
            <v:group style="position:absolute;left:1586;top:4681;width:5645;height:2" coordorigin="1586,4681" coordsize="5645,2">
              <v:shape style="position:absolute;left:1586;top:4681;width:5645;height:2" coordorigin="1586,4681" coordsize="5645,0" path="m1586,4681l7231,4681e" filled="false" stroked="true" strokeweight=".48pt" strokecolor="#000000">
                <v:path arrowok="t"/>
              </v:shape>
              <v:shape style="position:absolute;left:1567;top:943;width:8765;height:3733" type="#_x0000_t75" stroked="false">
                <v:imagedata r:id="rId270" o:title=""/>
              </v:shape>
            </v:group>
            <v:group style="position:absolute;left:7231;top:4681;width:29;height:2" coordorigin="7231,4681" coordsize="29,2">
              <v:shape style="position:absolute;left:7231;top:4681;width:29;height:2" coordorigin="7231,4681" coordsize="29,0" path="m7231,4681l7260,4681e" filled="false" stroked="true" strokeweight=".48pt" strokecolor="#000000">
                <v:path arrowok="t"/>
              </v:shape>
            </v:group>
            <v:group style="position:absolute;left:7231;top:4700;width:3078;height:2" coordorigin="7231,4700" coordsize="3078,2">
              <v:shape style="position:absolute;left:7231;top:4700;width:3078;height:2" coordorigin="7231,4700" coordsize="3078,0" path="m7231,4700l10309,4700e" filled="false" stroked="true" strokeweight=".48pt" strokecolor="#000000">
                <v:path arrowok="t"/>
              </v:shape>
            </v:group>
            <v:group style="position:absolute;left:7260;top:4681;width:3050;height:2" coordorigin="7260,4681" coordsize="3050,2">
              <v:shape style="position:absolute;left:7260;top:4681;width:3050;height:2" coordorigin="7260,4681" coordsize="3050,0" path="m7260,4681l10309,4681e" filled="false" stroked="true" strokeweight=".48pt" strokecolor="#000000">
                <v:path arrowok="t"/>
              </v:shape>
            </v:group>
            <w10:wrap type="none"/>
          </v:group>
        </w:pict>
      </w:r>
      <w:r>
        <w:rPr/>
        <w:t>2）支付的其他与经营活动有关的现金</w:t>
      </w:r>
    </w:p>
    <w:p>
      <w:pPr>
        <w:spacing w:line="240" w:lineRule="auto" w:before="9"/>
        <w:rPr>
          <w:rFonts w:ascii="宋体" w:hAnsi="宋体" w:cs="宋体" w:eastAsia="宋体" w:hint="default"/>
          <w:sz w:val="17"/>
          <w:szCs w:val="17"/>
        </w:rPr>
      </w:pPr>
    </w:p>
    <w:tbl>
      <w:tblPr>
        <w:tblW w:w="0" w:type="auto"/>
        <w:jc w:val="left"/>
        <w:tblInd w:w="206" w:type="dxa"/>
        <w:tblLayout w:type="fixed"/>
        <w:tblCellMar>
          <w:top w:w="0" w:type="dxa"/>
          <w:left w:w="0" w:type="dxa"/>
          <w:bottom w:w="0" w:type="dxa"/>
          <w:right w:w="0" w:type="dxa"/>
        </w:tblCellMar>
        <w:tblLook w:val="01E0"/>
      </w:tblPr>
      <w:tblGrid>
        <w:gridCol w:w="2201"/>
        <w:gridCol w:w="2549"/>
        <w:gridCol w:w="2877"/>
      </w:tblGrid>
      <w:tr>
        <w:trPr>
          <w:trHeight w:val="891"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其他应收（付）款往来</w:t>
            </w: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65"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02" w:right="0" w:firstLine="94"/>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902" w:right="0"/>
              <w:jc w:val="left"/>
              <w:rPr>
                <w:rFonts w:ascii="Arial Narrow" w:hAnsi="Arial Narrow" w:cs="Arial Narrow" w:eastAsia="Arial Narrow" w:hint="default"/>
                <w:sz w:val="18"/>
                <w:szCs w:val="18"/>
              </w:rPr>
            </w:pPr>
            <w:r>
              <w:rPr>
                <w:rFonts w:ascii="Arial Narrow"/>
                <w:sz w:val="18"/>
              </w:rPr>
              <w:t>26,826,469.37</w:t>
            </w:r>
          </w:p>
        </w:tc>
      </w:tr>
      <w:tr>
        <w:trPr>
          <w:trHeight w:val="464"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549" w:type="dxa"/>
            <w:tcBorders>
              <w:top w:val="nil" w:sz="6" w:space="0" w:color="auto"/>
              <w:left w:val="nil" w:sz="6" w:space="0" w:color="auto"/>
              <w:bottom w:val="nil" w:sz="6" w:space="0" w:color="auto"/>
              <w:right w:val="nil" w:sz="6" w:space="0" w:color="auto"/>
            </w:tcBorders>
          </w:tcPr>
          <w:p>
            <w:pP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183,000,134.38</w:t>
            </w:r>
            <w:r>
              <w:rPr>
                <w:rFonts w:ascii="Arial Narrow"/>
                <w:sz w:val="18"/>
              </w:rPr>
            </w:r>
          </w:p>
        </w:tc>
      </w:tr>
      <w:tr>
        <w:trPr>
          <w:trHeight w:val="464"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2549" w:type="dxa"/>
            <w:tcBorders>
              <w:top w:val="nil" w:sz="6" w:space="0" w:color="auto"/>
              <w:left w:val="nil" w:sz="6" w:space="0" w:color="auto"/>
              <w:bottom w:val="nil" w:sz="6" w:space="0" w:color="auto"/>
              <w:right w:val="nil" w:sz="6" w:space="0" w:color="auto"/>
            </w:tcBorders>
          </w:tcPr>
          <w:p>
            <w:pP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121,425,072.24</w:t>
            </w:r>
            <w:r>
              <w:rPr>
                <w:rFonts w:ascii="Arial Narrow"/>
                <w:sz w:val="18"/>
              </w:rPr>
            </w:r>
          </w:p>
        </w:tc>
      </w:tr>
      <w:tr>
        <w:trPr>
          <w:trHeight w:val="464"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18"/>
                <w:szCs w:val="18"/>
              </w:rPr>
            </w:pPr>
            <w:r>
              <w:rPr>
                <w:rFonts w:ascii="宋体" w:hAnsi="宋体" w:cs="宋体" w:eastAsia="宋体" w:hint="default"/>
                <w:sz w:val="18"/>
                <w:szCs w:val="18"/>
              </w:rPr>
              <w:t>保证金、押金等</w:t>
            </w:r>
          </w:p>
        </w:tc>
        <w:tc>
          <w:tcPr>
            <w:tcW w:w="2549" w:type="dxa"/>
            <w:tcBorders>
              <w:top w:val="nil" w:sz="6" w:space="0" w:color="auto"/>
              <w:left w:val="nil" w:sz="6" w:space="0" w:color="auto"/>
              <w:bottom w:val="nil" w:sz="6" w:space="0" w:color="auto"/>
              <w:right w:val="nil" w:sz="6" w:space="0" w:color="auto"/>
            </w:tcBorders>
          </w:tcPr>
          <w:p>
            <w:pP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47,758,189.27</w:t>
            </w:r>
            <w:r>
              <w:rPr>
                <w:rFonts w:ascii="Arial Narrow"/>
                <w:sz w:val="18"/>
              </w:rPr>
            </w:r>
          </w:p>
        </w:tc>
      </w:tr>
      <w:tr>
        <w:trPr>
          <w:trHeight w:val="464"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2549" w:type="dxa"/>
            <w:tcBorders>
              <w:top w:val="nil" w:sz="6" w:space="0" w:color="auto"/>
              <w:left w:val="nil" w:sz="6" w:space="0" w:color="auto"/>
              <w:bottom w:val="nil" w:sz="6" w:space="0" w:color="auto"/>
              <w:right w:val="nil" w:sz="6" w:space="0" w:color="auto"/>
            </w:tcBorders>
          </w:tcPr>
          <w:p>
            <w:pP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5,919,633.94</w:t>
            </w:r>
            <w:r>
              <w:rPr>
                <w:rFonts w:ascii="Arial Narrow"/>
                <w:sz w:val="18"/>
              </w:rPr>
            </w:r>
          </w:p>
        </w:tc>
      </w:tr>
      <w:tr>
        <w:trPr>
          <w:trHeight w:val="464"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5" w:right="0"/>
              <w:jc w:val="left"/>
              <w:rPr>
                <w:rFonts w:ascii="宋体" w:hAnsi="宋体" w:cs="宋体" w:eastAsia="宋体" w:hint="default"/>
                <w:sz w:val="18"/>
                <w:szCs w:val="18"/>
              </w:rPr>
            </w:pPr>
            <w:r>
              <w:rPr>
                <w:rFonts w:ascii="宋体" w:hAnsi="宋体" w:cs="宋体" w:eastAsia="宋体" w:hint="default"/>
                <w:sz w:val="18"/>
                <w:szCs w:val="18"/>
              </w:rPr>
              <w:t>预付房租等</w:t>
            </w:r>
          </w:p>
        </w:tc>
        <w:tc>
          <w:tcPr>
            <w:tcW w:w="2549" w:type="dxa"/>
            <w:tcBorders>
              <w:top w:val="nil" w:sz="6" w:space="0" w:color="auto"/>
              <w:left w:val="nil" w:sz="6" w:space="0" w:color="auto"/>
              <w:bottom w:val="nil" w:sz="6" w:space="0" w:color="auto"/>
              <w:right w:val="nil" w:sz="6" w:space="0" w:color="auto"/>
            </w:tcBorders>
          </w:tcPr>
          <w:p>
            <w:pP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5,886,988.69</w:t>
            </w:r>
            <w:r>
              <w:rPr>
                <w:rFonts w:ascii="Arial Narrow"/>
                <w:sz w:val="18"/>
              </w:rPr>
            </w:r>
          </w:p>
        </w:tc>
      </w:tr>
      <w:tr>
        <w:trPr>
          <w:trHeight w:val="463" w:hRule="exact"/>
        </w:trPr>
        <w:tc>
          <w:tcPr>
            <w:tcW w:w="220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18"/>
                <w:szCs w:val="18"/>
              </w:rPr>
            </w:pPr>
            <w:r>
              <w:rPr>
                <w:rFonts w:ascii="宋体" w:hAnsi="宋体" w:cs="宋体" w:eastAsia="宋体" w:hint="default"/>
                <w:sz w:val="18"/>
                <w:szCs w:val="18"/>
              </w:rPr>
              <w:t>银行手续费</w:t>
            </w:r>
          </w:p>
        </w:tc>
        <w:tc>
          <w:tcPr>
            <w:tcW w:w="2549" w:type="dxa"/>
            <w:tcBorders>
              <w:top w:val="nil" w:sz="6" w:space="0" w:color="auto"/>
              <w:left w:val="nil" w:sz="6" w:space="0" w:color="auto"/>
              <w:bottom w:val="nil" w:sz="6" w:space="0" w:color="auto"/>
              <w:right w:val="nil" w:sz="6" w:space="0" w:color="auto"/>
            </w:tcBorders>
          </w:tcPr>
          <w:p>
            <w:pP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33"/>
              <w:jc w:val="right"/>
              <w:rPr>
                <w:rFonts w:ascii="Arial Narrow" w:hAnsi="Arial Narrow" w:cs="Arial Narrow" w:eastAsia="Arial Narrow" w:hint="default"/>
                <w:sz w:val="18"/>
                <w:szCs w:val="18"/>
              </w:rPr>
            </w:pPr>
            <w:r>
              <w:rPr>
                <w:rFonts w:ascii="Arial Narrow"/>
                <w:spacing w:val="-1"/>
                <w:w w:val="95"/>
                <w:sz w:val="18"/>
              </w:rPr>
              <w:t>1,970,988.18</w:t>
            </w:r>
            <w:r>
              <w:rPr>
                <w:rFonts w:ascii="Arial Narrow"/>
                <w:sz w:val="18"/>
              </w:rPr>
            </w:r>
          </w:p>
        </w:tc>
      </w:tr>
      <w:tr>
        <w:trPr>
          <w:trHeight w:val="427" w:hRule="exact"/>
        </w:trPr>
        <w:tc>
          <w:tcPr>
            <w:tcW w:w="2201" w:type="dxa"/>
            <w:tcBorders>
              <w:top w:val="nil" w:sz="6" w:space="0" w:color="auto"/>
              <w:left w:val="nil" w:sz="6" w:space="0" w:color="auto"/>
              <w:bottom w:val="nil" w:sz="6" w:space="0" w:color="auto"/>
              <w:right w:val="nil" w:sz="6" w:space="0" w:color="auto"/>
            </w:tcBorders>
          </w:tcPr>
          <w:p>
            <w:pPr/>
          </w:p>
        </w:tc>
        <w:tc>
          <w:tcPr>
            <w:tcW w:w="254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6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877"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33"/>
              <w:jc w:val="right"/>
              <w:rPr>
                <w:rFonts w:ascii="Arial Narrow" w:hAnsi="Arial Narrow" w:cs="Arial Narrow" w:eastAsia="Arial Narrow" w:hint="default"/>
                <w:sz w:val="18"/>
                <w:szCs w:val="18"/>
              </w:rPr>
            </w:pPr>
            <w:r>
              <w:rPr>
                <w:rFonts w:ascii="Arial Narrow"/>
                <w:b/>
                <w:spacing w:val="-1"/>
                <w:w w:val="95"/>
                <w:sz w:val="18"/>
              </w:rPr>
              <w:t>392,787,476.07</w:t>
            </w:r>
            <w:r>
              <w:rPr>
                <w:rFonts w:ascii="Arial Narrow"/>
                <w:sz w:val="18"/>
              </w:rPr>
            </w:r>
          </w:p>
        </w:tc>
      </w:tr>
    </w:tbl>
    <w:p>
      <w:pPr>
        <w:spacing w:line="240" w:lineRule="auto" w:before="11"/>
        <w:rPr>
          <w:rFonts w:ascii="宋体" w:hAnsi="宋体" w:cs="宋体" w:eastAsia="宋体" w:hint="default"/>
          <w:sz w:val="17"/>
          <w:szCs w:val="17"/>
        </w:rPr>
      </w:pPr>
    </w:p>
    <w:p>
      <w:pPr>
        <w:pStyle w:val="BodyText"/>
        <w:spacing w:line="240" w:lineRule="auto" w:before="35"/>
        <w:ind w:left="977" w:right="119"/>
        <w:jc w:val="left"/>
      </w:pPr>
      <w:r>
        <w:rPr/>
        <w:t>3）收到的其他与投资活动有关的现金</w:t>
      </w:r>
    </w:p>
    <w:p>
      <w:pPr>
        <w:spacing w:line="240" w:lineRule="auto" w:before="10"/>
        <w:rPr>
          <w:rFonts w:ascii="宋体" w:hAnsi="宋体" w:cs="宋体" w:eastAsia="宋体" w:hint="default"/>
          <w:sz w:val="12"/>
          <w:szCs w:val="12"/>
        </w:rPr>
      </w:pPr>
    </w:p>
    <w:p>
      <w:pPr>
        <w:spacing w:line="1442" w:lineRule="exact"/>
        <w:ind w:left="107"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37.85pt;height:72.150pt;mso-position-horizontal-relative:char;mso-position-vertical-relative:line" coordorigin="0,0" coordsize="8757,1443">
            <v:group style="position:absolute;left:19;top:5;width:4172;height:2" coordorigin="19,5" coordsize="4172,2">
              <v:shape style="position:absolute;left:19;top:5;width:4172;height:2" coordorigin="19,5" coordsize="4172,0" path="m19,5l4190,5e" filled="false" stroked="true" strokeweight=".48pt" strokecolor="#000000">
                <v:path arrowok="t"/>
              </v:shape>
            </v:group>
            <v:group style="position:absolute;left:19;top:24;width:4172;height:2" coordorigin="19,24" coordsize="4172,2">
              <v:shape style="position:absolute;left:19;top:24;width:4172;height:2" coordorigin="19,24" coordsize="4172,0" path="m19,24l4190,24e" filled="false" stroked="true" strokeweight=".48pt" strokecolor="#000000">
                <v:path arrowok="t"/>
              </v:shape>
              <v:shape style="position:absolute;left:4190;top:29;width:10;height:2" type="#_x0000_t75" stroked="false">
                <v:imagedata r:id="rId69" o:title=""/>
              </v:shape>
            </v:group>
            <v:group style="position:absolute;left:4190;top:5;width:29;height:2" coordorigin="4190,5" coordsize="29,2">
              <v:shape style="position:absolute;left:4190;top:5;width:29;height:2" coordorigin="4190,5" coordsize="29,0" path="m4190,5l4219,5e" filled="false" stroked="true" strokeweight=".48pt" strokecolor="#000000">
                <v:path arrowok="t"/>
              </v:shape>
            </v:group>
            <v:group style="position:absolute;left:4190;top:24;width:29;height:2" coordorigin="4190,24" coordsize="29,2">
              <v:shape style="position:absolute;left:4190;top:24;width:29;height:2" coordorigin="4190,24" coordsize="29,0" path="m4190,24l4219,24e" filled="false" stroked="true" strokeweight=".48pt" strokecolor="#000000">
                <v:path arrowok="t"/>
              </v:shape>
            </v:group>
            <v:group style="position:absolute;left:4219;top:5;width:2249;height:2" coordorigin="4219,5" coordsize="2249,2">
              <v:shape style="position:absolute;left:4219;top:5;width:2249;height:2" coordorigin="4219,5" coordsize="2249,0" path="m4219,5l6468,5e" filled="false" stroked="true" strokeweight=".48pt" strokecolor="#000000">
                <v:path arrowok="t"/>
              </v:shape>
            </v:group>
            <v:group style="position:absolute;left:4219;top:24;width:2249;height:2" coordorigin="4219,24" coordsize="2249,2">
              <v:shape style="position:absolute;left:4219;top:24;width:2249;height:2" coordorigin="4219,24" coordsize="2249,0" path="m4219,24l6468,24e" filled="false" stroked="true" strokeweight=".48pt" strokecolor="#000000">
                <v:path arrowok="t"/>
              </v:shape>
              <v:shape style="position:absolute;left:6468;top:29;width:10;height:2" type="#_x0000_t75" stroked="false">
                <v:imagedata r:id="rId69" o:title=""/>
              </v:shape>
            </v:group>
            <v:group style="position:absolute;left:6468;top:5;width:29;height:2" coordorigin="6468,5" coordsize="29,2">
              <v:shape style="position:absolute;left:6468;top:5;width:29;height:2" coordorigin="6468,5" coordsize="29,0" path="m6468,5l6497,5e" filled="false" stroked="true" strokeweight=".48pt" strokecolor="#000000">
                <v:path arrowok="t"/>
              </v:shape>
            </v:group>
            <v:group style="position:absolute;left:6468;top:24;width:29;height:2" coordorigin="6468,24" coordsize="29,2">
              <v:shape style="position:absolute;left:6468;top:24;width:29;height:2" coordorigin="6468,24" coordsize="29,0" path="m6468,24l6497,24e" filled="false" stroked="true" strokeweight=".48pt" strokecolor="#000000">
                <v:path arrowok="t"/>
              </v:shape>
            </v:group>
            <v:group style="position:absolute;left:6497;top:5;width:2246;height:2" coordorigin="6497,5" coordsize="2246,2">
              <v:shape style="position:absolute;left:6497;top:5;width:2246;height:2" coordorigin="6497,5" coordsize="2246,0" path="m6497,5l8742,5e" filled="false" stroked="true" strokeweight=".48pt" strokecolor="#000000">
                <v:path arrowok="t"/>
              </v:shape>
            </v:group>
            <v:group style="position:absolute;left:6497;top:24;width:2246;height:2" coordorigin="6497,24" coordsize="2246,2">
              <v:shape style="position:absolute;left:6497;top:24;width:2246;height:2" coordorigin="6497,24" coordsize="2246,0" path="m6497,24l8742,24e" filled="false" stroked="true" strokeweight=".48pt" strokecolor="#000000">
                <v:path arrowok="t"/>
              </v:shape>
              <v:shape style="position:absolute;left:4178;top:17;width:2313;height:479" type="#_x0000_t75" stroked="false">
                <v:imagedata r:id="rId271" o:title=""/>
              </v:shape>
            </v:group>
            <v:group style="position:absolute;left:19;top:1438;width:4172;height:2" coordorigin="19,1438" coordsize="4172,2">
              <v:shape style="position:absolute;left:19;top:1438;width:4172;height:2" coordorigin="19,1438" coordsize="4172,0" path="m19,1438l4190,1438e" filled="false" stroked="true" strokeweight=".48pt" strokecolor="#000000">
                <v:path arrowok="t"/>
              </v:shape>
            </v:group>
            <v:group style="position:absolute;left:19;top:1418;width:4172;height:2" coordorigin="19,1418" coordsize="4172,2">
              <v:shape style="position:absolute;left:19;top:1418;width:4172;height:2" coordorigin="19,1418" coordsize="4172,0" path="m19,1418l4190,1418e" filled="false" stroked="true" strokeweight=".48pt" strokecolor="#000000">
                <v:path arrowok="t"/>
              </v:shape>
            </v:group>
            <v:group style="position:absolute;left:4190;top:1418;width:29;height:2" coordorigin="4190,1418" coordsize="29,2">
              <v:shape style="position:absolute;left:4190;top:1418;width:29;height:2" coordorigin="4190,1418" coordsize="29,0" path="m4190,1418l4219,1418e" filled="false" stroked="true" strokeweight=".48pt" strokecolor="#000000">
                <v:path arrowok="t"/>
              </v:shape>
            </v:group>
            <v:group style="position:absolute;left:4190;top:1438;width:2278;height:2" coordorigin="4190,1438" coordsize="2278,2">
              <v:shape style="position:absolute;left:4190;top:1438;width:2278;height:2" coordorigin="4190,1438" coordsize="2278,0" path="m4190,1438l6468,1438e" filled="false" stroked="true" strokeweight=".48pt" strokecolor="#000000">
                <v:path arrowok="t"/>
              </v:shape>
            </v:group>
            <v:group style="position:absolute;left:4219;top:1418;width:2249;height:2" coordorigin="4219,1418" coordsize="2249,2">
              <v:shape style="position:absolute;left:4219;top:1418;width:2249;height:2" coordorigin="4219,1418" coordsize="2249,0" path="m4219,1418l6468,1418e" filled="false" stroked="true" strokeweight=".48pt" strokecolor="#000000">
                <v:path arrowok="t"/>
              </v:shape>
              <v:shape style="position:absolute;left:0;top:470;width:8756;height:943" type="#_x0000_t75" stroked="false">
                <v:imagedata r:id="rId272" o:title=""/>
              </v:shape>
            </v:group>
            <v:group style="position:absolute;left:6468;top:1418;width:29;height:2" coordorigin="6468,1418" coordsize="29,2">
              <v:shape style="position:absolute;left:6468;top:1418;width:29;height:2" coordorigin="6468,1418" coordsize="29,0" path="m6468,1418l6497,1418e" filled="false" stroked="true" strokeweight=".48pt" strokecolor="#000000">
                <v:path arrowok="t"/>
              </v:shape>
            </v:group>
            <v:group style="position:absolute;left:6468;top:1438;width:2274;height:2" coordorigin="6468,1438" coordsize="2274,2">
              <v:shape style="position:absolute;left:6468;top:1438;width:2274;height:2" coordorigin="6468,1438" coordsize="2274,0" path="m6468,1438l8742,1438e" filled="false" stroked="true" strokeweight=".48pt" strokecolor="#000000">
                <v:path arrowok="t"/>
              </v:shape>
            </v:group>
            <v:group style="position:absolute;left:6497;top:1418;width:2246;height:2" coordorigin="6497,1418" coordsize="2246,2">
              <v:shape style="position:absolute;left:6497;top:1418;width:2246;height:2" coordorigin="6497,1418" coordsize="2246,0" path="m6497,1418l8742,1418e" filled="false" stroked="true" strokeweight=".48pt" strokecolor="#000000">
                <v:path arrowok="t"/>
              </v:shape>
              <v:shape style="position:absolute;left:1930;top:16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4970;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xbxContent>
                </v:textbox>
                <w10:wrap type="none"/>
              </v:shape>
              <v:shape style="position:absolute;left:7249;top:16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xbxContent>
                </v:textbox>
                <w10:wrap type="none"/>
              </v:shape>
              <v:shape style="position:absolute;left:134;top:627;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新增子公司之期初现金</w:t>
                      </w:r>
                    </w:p>
                  </w:txbxContent>
                </v:textbox>
                <w10:wrap type="none"/>
              </v:shape>
              <v:shape style="position:absolute;left:4904;top:635;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3,254,145.43</w:t>
                      </w:r>
                      <w:r>
                        <w:rPr>
                          <w:rFonts w:ascii="Arial Narrow"/>
                          <w:sz w:val="18"/>
                        </w:rPr>
                      </w:r>
                    </w:p>
                  </w:txbxContent>
                </v:textbox>
                <w10:wrap type="none"/>
              </v:shape>
              <v:shape style="position:absolute;left:1930;top:109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4904;top:1099;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3,254,145.43</w:t>
                      </w:r>
                      <w:r>
                        <w:rPr>
                          <w:rFonts w:ascii="Arial Narrow"/>
                          <w:sz w:val="18"/>
                        </w:rPr>
                      </w:r>
                    </w:p>
                  </w:txbxContent>
                </v:textbox>
                <w10:wrap type="none"/>
              </v:shape>
            </v:group>
          </v:group>
        </w:pict>
      </w:r>
      <w:r>
        <w:rPr>
          <w:rFonts w:ascii="宋体" w:hAnsi="宋体" w:cs="宋体" w:eastAsia="宋体" w:hint="default"/>
          <w:position w:val="-28"/>
          <w:sz w:val="20"/>
          <w:szCs w:val="20"/>
        </w:rPr>
      </w:r>
    </w:p>
    <w:p>
      <w:pPr>
        <w:spacing w:after="0" w:line="1442" w:lineRule="exact"/>
        <w:rPr>
          <w:rFonts w:ascii="宋体" w:hAnsi="宋体" w:cs="宋体" w:eastAsia="宋体" w:hint="default"/>
          <w:sz w:val="20"/>
          <w:szCs w:val="20"/>
        </w:rPr>
        <w:sectPr>
          <w:pgSz w:w="11910" w:h="16840"/>
          <w:pgMar w:header="0" w:footer="865" w:top="1100" w:bottom="1060" w:left="1460" w:right="14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before="35"/>
        <w:ind w:left="740" w:right="5269"/>
        <w:jc w:val="left"/>
      </w:pPr>
      <w:r>
        <w:rPr/>
        <w:t>（2）</w:t>
      </w:r>
      <w:r>
        <w:rPr>
          <w:spacing w:val="-30"/>
        </w:rPr>
        <w:t> </w:t>
      </w:r>
      <w:r>
        <w:rPr/>
        <w:t>合并现金流量表补充资料</w:t>
      </w:r>
    </w:p>
    <w:p>
      <w:pPr>
        <w:spacing w:line="240" w:lineRule="auto" w:before="8"/>
        <w:rPr>
          <w:rFonts w:ascii="宋体" w:hAnsi="宋体" w:cs="宋体" w:eastAsia="宋体" w:hint="default"/>
          <w:sz w:val="17"/>
          <w:szCs w:val="17"/>
        </w:rPr>
      </w:pPr>
    </w:p>
    <w:tbl>
      <w:tblPr>
        <w:tblW w:w="0" w:type="auto"/>
        <w:jc w:val="left"/>
        <w:tblInd w:w="206" w:type="dxa"/>
        <w:tblLayout w:type="fixed"/>
        <w:tblCellMar>
          <w:top w:w="0" w:type="dxa"/>
          <w:left w:w="0" w:type="dxa"/>
          <w:bottom w:w="0" w:type="dxa"/>
          <w:right w:w="0" w:type="dxa"/>
        </w:tblCellMar>
        <w:tblLook w:val="01E0"/>
      </w:tblPr>
      <w:tblGrid>
        <w:gridCol w:w="4387"/>
        <w:gridCol w:w="2275"/>
        <w:gridCol w:w="1594"/>
      </w:tblGrid>
      <w:tr>
        <w:trPr>
          <w:trHeight w:val="791"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415" w:lineRule="auto" w:before="44"/>
              <w:ind w:left="35" w:right="1268" w:firstLine="1929"/>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spacing w:val="1"/>
                <w:w w:val="99"/>
                <w:sz w:val="18"/>
                <w:szCs w:val="18"/>
              </w:rPr>
              <w:t> </w:t>
            </w:r>
            <w:r>
              <w:rPr>
                <w:rFonts w:ascii="宋体" w:hAnsi="宋体" w:cs="宋体" w:eastAsia="宋体" w:hint="default"/>
                <w:b/>
                <w:bCs/>
                <w:sz w:val="18"/>
                <w:szCs w:val="18"/>
              </w:rPr>
              <w:t>1.将净利润调节为经营活动现金流量：</w:t>
            </w:r>
            <w:r>
              <w:rPr>
                <w:rFonts w:ascii="宋体" w:hAnsi="宋体" w:cs="宋体" w:eastAsia="宋体" w:hint="default"/>
                <w:sz w:val="18"/>
                <w:szCs w:val="18"/>
              </w:rPr>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84"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53"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817,320,590.87</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734,798,252.59</w:t>
            </w:r>
            <w:r>
              <w:rPr>
                <w:rFonts w:ascii="Arial Narrow"/>
                <w:sz w:val="18"/>
              </w:rPr>
            </w: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29,565,084.20</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36,792,648.46</w:t>
            </w:r>
            <w:r>
              <w:rPr>
                <w:rFonts w:ascii="Arial Narrow"/>
                <w:sz w:val="18"/>
              </w:rPr>
            </w: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95"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68,206,249.17</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51,629,131.46</w:t>
            </w:r>
            <w:r>
              <w:rPr>
                <w:rFonts w:ascii="Arial Narrow"/>
                <w:sz w:val="18"/>
              </w:rPr>
            </w: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8"/>
              <w:ind w:left="395"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37"/>
              <w:jc w:val="right"/>
              <w:rPr>
                <w:rFonts w:ascii="Arial Narrow" w:hAnsi="Arial Narrow" w:cs="Arial Narrow" w:eastAsia="Arial Narrow" w:hint="default"/>
                <w:sz w:val="18"/>
                <w:szCs w:val="18"/>
              </w:rPr>
            </w:pPr>
            <w:r>
              <w:rPr>
                <w:rFonts w:ascii="Arial Narrow"/>
                <w:spacing w:val="-1"/>
                <w:w w:val="95"/>
                <w:sz w:val="18"/>
              </w:rPr>
              <w:t>8,867,718.23</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Narrow" w:hAnsi="Arial Narrow" w:cs="Arial Narrow" w:eastAsia="Arial Narrow" w:hint="default"/>
                <w:sz w:val="18"/>
                <w:szCs w:val="18"/>
              </w:rPr>
            </w:pPr>
            <w:r>
              <w:rPr>
                <w:rFonts w:ascii="Arial Narrow"/>
                <w:spacing w:val="-1"/>
                <w:w w:val="95"/>
                <w:sz w:val="18"/>
              </w:rPr>
              <w:t>10,907,625.47</w:t>
            </w:r>
            <w:r>
              <w:rPr>
                <w:rFonts w:ascii="Arial Narrow"/>
                <w:sz w:val="18"/>
              </w:rPr>
            </w:r>
          </w:p>
        </w:tc>
      </w:tr>
      <w:tr>
        <w:trPr>
          <w:trHeight w:val="303"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95"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2,870,910.78</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1,877,530.55</w:t>
            </w:r>
            <w:r>
              <w:rPr>
                <w:rFonts w:ascii="Arial Narrow"/>
                <w:sz w:val="18"/>
              </w:rPr>
            </w:r>
          </w:p>
        </w:tc>
      </w:tr>
      <w:tr>
        <w:trPr>
          <w:trHeight w:val="388" w:hRule="exact"/>
        </w:trPr>
        <w:tc>
          <w:tcPr>
            <w:tcW w:w="8256"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497"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tc>
      </w:tr>
      <w:tr>
        <w:trPr>
          <w:trHeight w:val="180" w:hRule="exact"/>
        </w:trPr>
        <w:tc>
          <w:tcPr>
            <w:tcW w:w="4387" w:type="dxa"/>
            <w:tcBorders>
              <w:top w:val="nil" w:sz="6" w:space="0" w:color="auto"/>
              <w:left w:val="nil" w:sz="6" w:space="0" w:color="auto"/>
              <w:bottom w:val="nil" w:sz="6" w:space="0" w:color="auto"/>
              <w:right w:val="nil" w:sz="6" w:space="0" w:color="auto"/>
            </w:tcBorders>
          </w:tcPr>
          <w:p>
            <w:pPr/>
          </w:p>
        </w:tc>
        <w:tc>
          <w:tcPr>
            <w:tcW w:w="2275" w:type="dxa"/>
            <w:tcBorders>
              <w:top w:val="nil" w:sz="6" w:space="0" w:color="auto"/>
              <w:left w:val="nil" w:sz="6" w:space="0" w:color="auto"/>
              <w:bottom w:val="nil" w:sz="6" w:space="0" w:color="auto"/>
              <w:right w:val="nil" w:sz="6" w:space="0" w:color="auto"/>
            </w:tcBorders>
          </w:tcPr>
          <w:p>
            <w:pPr>
              <w:pStyle w:val="TableParagraph"/>
              <w:spacing w:line="184" w:lineRule="exact"/>
              <w:ind w:right="537"/>
              <w:jc w:val="right"/>
              <w:rPr>
                <w:rFonts w:ascii="Arial Narrow" w:hAnsi="Arial Narrow" w:cs="Arial Narrow" w:eastAsia="Arial Narrow" w:hint="default"/>
                <w:sz w:val="18"/>
                <w:szCs w:val="18"/>
              </w:rPr>
            </w:pPr>
            <w:r>
              <w:rPr>
                <w:rFonts w:ascii="Arial Narrow"/>
                <w:spacing w:val="-1"/>
                <w:w w:val="95"/>
                <w:sz w:val="18"/>
              </w:rPr>
              <w:t>-10,278,725.52</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Arial Narrow" w:hAnsi="Arial Narrow" w:cs="Arial Narrow" w:eastAsia="Arial Narrow" w:hint="default"/>
                <w:sz w:val="18"/>
                <w:szCs w:val="18"/>
              </w:rPr>
            </w:pPr>
            <w:r>
              <w:rPr>
                <w:rFonts w:ascii="Arial Narrow"/>
                <w:spacing w:val="-1"/>
                <w:w w:val="95"/>
                <w:sz w:val="18"/>
              </w:rPr>
              <w:t>1,610,693.27</w:t>
            </w:r>
            <w:r>
              <w:rPr>
                <w:rFonts w:ascii="Arial Narrow"/>
                <w:sz w:val="18"/>
              </w:rPr>
            </w:r>
          </w:p>
        </w:tc>
      </w:tr>
      <w:tr>
        <w:trPr>
          <w:trHeight w:val="284"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199" w:lineRule="exact"/>
              <w:ind w:left="497" w:right="0"/>
              <w:jc w:val="left"/>
              <w:rPr>
                <w:rFonts w:ascii="宋体" w:hAnsi="宋体" w:cs="宋体" w:eastAsia="宋体" w:hint="default"/>
                <w:sz w:val="18"/>
                <w:szCs w:val="18"/>
              </w:rPr>
            </w:pPr>
            <w:r>
              <w:rPr>
                <w:rFonts w:ascii="宋体" w:hAnsi="宋体" w:cs="宋体" w:eastAsia="宋体" w:hint="default"/>
                <w:sz w:val="18"/>
                <w:szCs w:val="18"/>
              </w:rPr>
              <w:t>（收益以“-”填列）</w:t>
            </w:r>
          </w:p>
        </w:tc>
        <w:tc>
          <w:tcPr>
            <w:tcW w:w="2275"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
        </w:tc>
      </w:tr>
      <w:tr>
        <w:trPr>
          <w:trHeight w:val="398"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95"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固定资产报废损失（收益以“-”填列）</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37"/>
              <w:jc w:val="right"/>
              <w:rPr>
                <w:rFonts w:ascii="Arial Narrow" w:hAnsi="Arial Narrow" w:cs="Arial Narrow" w:eastAsia="Arial Narrow" w:hint="default"/>
                <w:sz w:val="18"/>
                <w:szCs w:val="18"/>
              </w:rPr>
            </w:pPr>
            <w:r>
              <w:rPr>
                <w:rFonts w:ascii="Arial Narrow"/>
                <w:spacing w:val="-1"/>
                <w:w w:val="95"/>
                <w:sz w:val="18"/>
              </w:rPr>
              <w:t>466,052.10</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Arial Narrow" w:hAnsi="Arial Narrow" w:cs="Arial Narrow" w:eastAsia="Arial Narrow" w:hint="default"/>
                <w:sz w:val="18"/>
                <w:szCs w:val="18"/>
              </w:rPr>
            </w:pPr>
            <w:r>
              <w:rPr>
                <w:rFonts w:ascii="Arial Narrow"/>
                <w:spacing w:val="-1"/>
                <w:w w:val="95"/>
                <w:sz w:val="18"/>
              </w:rPr>
              <w:t>1,020,717.06</w:t>
            </w:r>
            <w:r>
              <w:rPr>
                <w:rFonts w:ascii="Arial Narrow"/>
                <w:sz w:val="18"/>
              </w:rPr>
            </w:r>
          </w:p>
        </w:tc>
      </w:tr>
      <w:tr>
        <w:trPr>
          <w:trHeight w:val="398"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95" w:right="0"/>
              <w:jc w:val="left"/>
              <w:rPr>
                <w:rFonts w:ascii="宋体" w:hAnsi="宋体" w:cs="宋体" w:eastAsia="宋体" w:hint="default"/>
                <w:sz w:val="18"/>
                <w:szCs w:val="18"/>
              </w:rPr>
            </w:pPr>
            <w:r>
              <w:rPr>
                <w:rFonts w:ascii="宋体" w:hAnsi="宋体" w:cs="宋体" w:eastAsia="宋体" w:hint="default"/>
                <w:sz w:val="18"/>
                <w:szCs w:val="18"/>
              </w:rPr>
              <w:t>公允价值变动损益（收益以“-”填列）</w:t>
            </w:r>
          </w:p>
        </w:tc>
        <w:tc>
          <w:tcPr>
            <w:tcW w:w="2275"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8"/>
              <w:ind w:left="395" w:right="0"/>
              <w:jc w:val="left"/>
              <w:rPr>
                <w:rFonts w:ascii="宋体" w:hAnsi="宋体" w:cs="宋体" w:eastAsia="宋体" w:hint="default"/>
                <w:sz w:val="18"/>
                <w:szCs w:val="18"/>
              </w:rPr>
            </w:pPr>
            <w:r>
              <w:rPr>
                <w:rFonts w:ascii="宋体" w:hAnsi="宋体" w:cs="宋体" w:eastAsia="宋体" w:hint="default"/>
                <w:sz w:val="18"/>
                <w:szCs w:val="18"/>
              </w:rPr>
              <w:t>财务费用（收益以“-”填列）</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37"/>
              <w:jc w:val="right"/>
              <w:rPr>
                <w:rFonts w:ascii="Arial Narrow" w:hAnsi="Arial Narrow" w:cs="Arial Narrow" w:eastAsia="Arial Narrow" w:hint="default"/>
                <w:sz w:val="18"/>
                <w:szCs w:val="18"/>
              </w:rPr>
            </w:pPr>
            <w:r>
              <w:rPr>
                <w:rFonts w:ascii="Arial Narrow"/>
                <w:spacing w:val="-1"/>
                <w:w w:val="95"/>
                <w:sz w:val="18"/>
              </w:rPr>
              <w:t>84,622.29</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Narrow" w:hAnsi="Arial Narrow" w:cs="Arial Narrow" w:eastAsia="Arial Narrow" w:hint="default"/>
                <w:sz w:val="18"/>
                <w:szCs w:val="18"/>
              </w:rPr>
            </w:pPr>
            <w:r>
              <w:rPr>
                <w:rFonts w:ascii="Arial Narrow"/>
                <w:spacing w:val="-1"/>
                <w:w w:val="95"/>
                <w:sz w:val="18"/>
              </w:rPr>
              <w:t>735,333.55</w:t>
            </w:r>
            <w:r>
              <w:rPr>
                <w:rFonts w:ascii="Arial Narrow"/>
                <w:sz w:val="18"/>
              </w:rPr>
            </w: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95" w:right="0"/>
              <w:jc w:val="left"/>
              <w:rPr>
                <w:rFonts w:ascii="宋体" w:hAnsi="宋体" w:cs="宋体" w:eastAsia="宋体" w:hint="default"/>
                <w:sz w:val="18"/>
                <w:szCs w:val="18"/>
              </w:rPr>
            </w:pPr>
            <w:r>
              <w:rPr>
                <w:rFonts w:ascii="宋体" w:hAnsi="宋体" w:cs="宋体" w:eastAsia="宋体" w:hint="default"/>
                <w:sz w:val="18"/>
                <w:szCs w:val="18"/>
              </w:rPr>
              <w:t>投资损失（收益以“-”填列）</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-47,235,667.69</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-35,215,070.75</w:t>
            </w:r>
            <w:r>
              <w:rPr>
                <w:rFonts w:ascii="Arial Narrow"/>
                <w:sz w:val="18"/>
              </w:rPr>
            </w: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682"/>
              <w:jc w:val="right"/>
              <w:rPr>
                <w:rFonts w:ascii="宋体" w:hAnsi="宋体" w:cs="宋体" w:eastAsia="宋体" w:hint="default"/>
                <w:sz w:val="18"/>
                <w:szCs w:val="18"/>
              </w:rPr>
            </w:pPr>
            <w:r>
              <w:rPr>
                <w:rFonts w:ascii="宋体" w:hAnsi="宋体" w:cs="宋体" w:eastAsia="宋体" w:hint="default"/>
                <w:spacing w:val="-10"/>
                <w:sz w:val="18"/>
                <w:szCs w:val="18"/>
              </w:rPr>
              <w:t>递延所得税资产的减少（增加以“-”填列）</w:t>
            </w:r>
            <w:r>
              <w:rPr>
                <w:rFonts w:ascii="宋体" w:hAnsi="宋体" w:cs="宋体" w:eastAsia="宋体" w:hint="default"/>
                <w:sz w:val="18"/>
                <w:szCs w:val="18"/>
              </w:rPr>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-3,184,298.11</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-23,714,981.53</w:t>
            </w:r>
            <w:r>
              <w:rPr>
                <w:rFonts w:ascii="Arial Narrow"/>
                <w:sz w:val="18"/>
              </w:rPr>
            </w: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01"/>
              <w:jc w:val="right"/>
              <w:rPr>
                <w:rFonts w:ascii="宋体" w:hAnsi="宋体" w:cs="宋体" w:eastAsia="宋体" w:hint="default"/>
                <w:sz w:val="18"/>
                <w:szCs w:val="18"/>
              </w:rPr>
            </w:pPr>
            <w:r>
              <w:rPr>
                <w:rFonts w:ascii="宋体" w:hAnsi="宋体" w:cs="宋体" w:eastAsia="宋体" w:hint="default"/>
                <w:spacing w:val="-10"/>
                <w:sz w:val="18"/>
                <w:szCs w:val="18"/>
              </w:rPr>
              <w:t>递延所得税负债的增加（减少以“-”填列）</w:t>
            </w:r>
            <w:r>
              <w:rPr>
                <w:rFonts w:ascii="宋体" w:hAnsi="宋体" w:cs="宋体" w:eastAsia="宋体" w:hint="default"/>
                <w:sz w:val="18"/>
                <w:szCs w:val="18"/>
              </w:rPr>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7,566.42</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-132,580.08</w:t>
            </w:r>
            <w:r>
              <w:rPr>
                <w:rFonts w:ascii="Arial Narrow"/>
                <w:sz w:val="18"/>
              </w:rPr>
            </w: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95" w:right="0"/>
              <w:jc w:val="left"/>
              <w:rPr>
                <w:rFonts w:ascii="宋体" w:hAnsi="宋体" w:cs="宋体" w:eastAsia="宋体" w:hint="default"/>
                <w:sz w:val="18"/>
                <w:szCs w:val="18"/>
              </w:rPr>
            </w:pPr>
            <w:r>
              <w:rPr>
                <w:rFonts w:ascii="宋体" w:hAnsi="宋体" w:cs="宋体" w:eastAsia="宋体" w:hint="default"/>
                <w:sz w:val="18"/>
                <w:szCs w:val="18"/>
              </w:rPr>
              <w:t>存货的减少（增加以“-”填列）</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71,518,226.31</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-33,351,140.71</w:t>
            </w:r>
            <w:r>
              <w:rPr>
                <w:rFonts w:ascii="Arial Narrow"/>
                <w:sz w:val="18"/>
              </w:rPr>
            </w:r>
          </w:p>
        </w:tc>
      </w:tr>
      <w:tr>
        <w:trPr>
          <w:trHeight w:val="40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710"/>
              <w:jc w:val="right"/>
              <w:rPr>
                <w:rFonts w:ascii="宋体" w:hAnsi="宋体" w:cs="宋体" w:eastAsia="宋体" w:hint="default"/>
                <w:sz w:val="18"/>
                <w:szCs w:val="18"/>
              </w:rPr>
            </w:pPr>
            <w:r>
              <w:rPr>
                <w:rFonts w:ascii="宋体" w:hAnsi="宋体" w:cs="宋体" w:eastAsia="宋体" w:hint="default"/>
                <w:spacing w:val="-10"/>
                <w:sz w:val="18"/>
                <w:szCs w:val="18"/>
              </w:rPr>
              <w:t>经营性应收项目的减少（增加以“-”填列）</w:t>
            </w:r>
            <w:r>
              <w:rPr>
                <w:rFonts w:ascii="宋体" w:hAnsi="宋体" w:cs="宋体" w:eastAsia="宋体" w:hint="default"/>
                <w:sz w:val="18"/>
                <w:szCs w:val="18"/>
              </w:rPr>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-61,221,164.05</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-97,785,236.59</w:t>
            </w:r>
            <w:r>
              <w:rPr>
                <w:rFonts w:ascii="Arial Narrow"/>
                <w:sz w:val="18"/>
              </w:rPr>
            </w:r>
          </w:p>
        </w:tc>
      </w:tr>
      <w:tr>
        <w:trPr>
          <w:trHeight w:val="41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710"/>
              <w:jc w:val="right"/>
              <w:rPr>
                <w:rFonts w:ascii="宋体" w:hAnsi="宋体" w:cs="宋体" w:eastAsia="宋体" w:hint="default"/>
                <w:sz w:val="18"/>
                <w:szCs w:val="18"/>
              </w:rPr>
            </w:pPr>
            <w:r>
              <w:rPr>
                <w:rFonts w:ascii="宋体" w:hAnsi="宋体" w:cs="宋体" w:eastAsia="宋体" w:hint="default"/>
                <w:spacing w:val="-10"/>
                <w:sz w:val="18"/>
                <w:szCs w:val="18"/>
              </w:rPr>
              <w:t>经营性应付项目的增加（减少以“-”填列）</w:t>
            </w:r>
            <w:r>
              <w:rPr>
                <w:rFonts w:ascii="宋体" w:hAnsi="宋体" w:cs="宋体" w:eastAsia="宋体" w:hint="default"/>
                <w:sz w:val="18"/>
                <w:szCs w:val="18"/>
              </w:rPr>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537"/>
              <w:jc w:val="right"/>
              <w:rPr>
                <w:rFonts w:ascii="Arial Narrow" w:hAnsi="Arial Narrow" w:cs="Arial Narrow" w:eastAsia="Arial Narrow" w:hint="default"/>
                <w:sz w:val="18"/>
                <w:szCs w:val="18"/>
              </w:rPr>
            </w:pPr>
            <w:r>
              <w:rPr>
                <w:rFonts w:ascii="Arial Narrow"/>
                <w:spacing w:val="-1"/>
                <w:w w:val="95"/>
                <w:sz w:val="18"/>
              </w:rPr>
              <w:t>38,529,647.53</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3"/>
              <w:jc w:val="right"/>
              <w:rPr>
                <w:rFonts w:ascii="Arial Narrow" w:hAnsi="Arial Narrow" w:cs="Arial Narrow" w:eastAsia="Arial Narrow" w:hint="default"/>
                <w:sz w:val="18"/>
                <w:szCs w:val="18"/>
              </w:rPr>
            </w:pPr>
            <w:r>
              <w:rPr>
                <w:rFonts w:ascii="Arial Narrow"/>
                <w:spacing w:val="-1"/>
                <w:w w:val="95"/>
                <w:sz w:val="18"/>
              </w:rPr>
              <w:t>3,652,091.55</w:t>
            </w:r>
            <w:r>
              <w:rPr>
                <w:rFonts w:ascii="Arial Narrow"/>
                <w:sz w:val="18"/>
              </w:rPr>
            </w:r>
          </w:p>
        </w:tc>
      </w:tr>
      <w:tr>
        <w:trPr>
          <w:trHeight w:val="397"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9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275" w:type="dxa"/>
            <w:tcBorders>
              <w:top w:val="nil" w:sz="6" w:space="0" w:color="auto"/>
              <w:left w:val="nil" w:sz="6" w:space="0" w:color="auto"/>
              <w:bottom w:val="nil" w:sz="6" w:space="0" w:color="auto"/>
              <w:right w:val="nil" w:sz="6" w:space="0" w:color="auto"/>
            </w:tcBorders>
          </w:tcPr>
          <w:p>
            <w:pPr/>
          </w:p>
        </w:tc>
        <w:tc>
          <w:tcPr>
            <w:tcW w:w="1594" w:type="dxa"/>
            <w:tcBorders>
              <w:top w:val="nil" w:sz="6" w:space="0" w:color="auto"/>
              <w:left w:val="nil" w:sz="6" w:space="0" w:color="auto"/>
              <w:bottom w:val="nil" w:sz="6" w:space="0" w:color="auto"/>
              <w:right w:val="nil" w:sz="6" w:space="0" w:color="auto"/>
            </w:tcBorders>
          </w:tcPr>
          <w:p>
            <w:pPr/>
          </w:p>
        </w:tc>
      </w:tr>
      <w:tr>
        <w:trPr>
          <w:trHeight w:val="403" w:hRule="exact"/>
        </w:trPr>
        <w:tc>
          <w:tcPr>
            <w:tcW w:w="438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9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37"/>
              <w:jc w:val="right"/>
              <w:rPr>
                <w:rFonts w:ascii="Arial Narrow" w:hAnsi="Arial Narrow" w:cs="Arial Narrow" w:eastAsia="Arial Narrow" w:hint="default"/>
                <w:sz w:val="18"/>
                <w:szCs w:val="18"/>
              </w:rPr>
            </w:pPr>
            <w:r>
              <w:rPr>
                <w:rFonts w:ascii="Arial Narrow"/>
                <w:spacing w:val="-1"/>
                <w:w w:val="95"/>
                <w:sz w:val="18"/>
              </w:rPr>
              <w:t>915,516,812.53</w:t>
            </w:r>
            <w:r>
              <w:rPr>
                <w:rFonts w:ascii="Arial Narrow"/>
                <w:sz w:val="18"/>
              </w:rPr>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652,825,014.30</w:t>
            </w:r>
            <w:r>
              <w:rPr>
                <w:rFonts w:ascii="Arial Narrow"/>
                <w:sz w:val="18"/>
              </w:rPr>
            </w:r>
          </w:p>
        </w:tc>
      </w:tr>
    </w:tbl>
    <w:p>
      <w:pPr>
        <w:spacing w:line="415" w:lineRule="auto" w:before="71"/>
        <w:ind w:left="601" w:right="5269" w:hanging="360"/>
        <w:jc w:val="left"/>
        <w:rPr>
          <w:rFonts w:ascii="宋体" w:hAnsi="宋体" w:cs="宋体" w:eastAsia="宋体" w:hint="default"/>
          <w:sz w:val="18"/>
          <w:szCs w:val="18"/>
        </w:rPr>
      </w:pPr>
      <w:r>
        <w:rPr/>
        <w:pict>
          <v:group style="position:absolute;margin-left:78.679993pt;margin-top:-404.617889pt;width:437.45pt;height:608.85pt;mso-position-horizontal-relative:page;mso-position-vertical-relative:paragraph;z-index:-896896" coordorigin="1574,-8092" coordsize="8749,12177">
            <v:group style="position:absolute;left:1586;top:-8088;width:4440;height:2" coordorigin="1586,-8088" coordsize="4440,2">
              <v:shape style="position:absolute;left:1586;top:-8088;width:4440;height:2" coordorigin="1586,-8088" coordsize="4440,0" path="m1586,-8088l6026,-8088e" filled="false" stroked="true" strokeweight=".48pt" strokecolor="#000000">
                <v:path arrowok="t"/>
              </v:shape>
            </v:group>
            <v:group style="position:absolute;left:1586;top:-8068;width:4440;height:2" coordorigin="1586,-8068" coordsize="4440,2">
              <v:shape style="position:absolute;left:1586;top:-8068;width:4440;height:2" coordorigin="1586,-8068" coordsize="4440,0" path="m1586,-8068l6026,-8068e" filled="false" stroked="true" strokeweight=".48pt" strokecolor="#000000">
                <v:path arrowok="t"/>
              </v:shape>
              <v:shape style="position:absolute;left:6026;top:-8064;width:10;height:2" type="#_x0000_t75" stroked="false">
                <v:imagedata r:id="rId66" o:title=""/>
              </v:shape>
            </v:group>
            <v:group style="position:absolute;left:6026;top:-8088;width:29;height:2" coordorigin="6026,-8088" coordsize="29,2">
              <v:shape style="position:absolute;left:6026;top:-8088;width:29;height:2" coordorigin="6026,-8088" coordsize="29,0" path="m6026,-8088l6055,-8088e" filled="false" stroked="true" strokeweight=".48pt" strokecolor="#000000">
                <v:path arrowok="t"/>
              </v:shape>
            </v:group>
            <v:group style="position:absolute;left:6026;top:-8068;width:29;height:2" coordorigin="6026,-8068" coordsize="29,2">
              <v:shape style="position:absolute;left:6026;top:-8068;width:29;height:2" coordorigin="6026,-8068" coordsize="29,0" path="m6026,-8068l6055,-8068e" filled="false" stroked="true" strokeweight=".48pt" strokecolor="#000000">
                <v:path arrowok="t"/>
              </v:shape>
            </v:group>
            <v:group style="position:absolute;left:6055;top:-8088;width:2114;height:2" coordorigin="6055,-8088" coordsize="2114,2">
              <v:shape style="position:absolute;left:6055;top:-8088;width:2114;height:2" coordorigin="6055,-8088" coordsize="2114,0" path="m6055,-8088l8168,-8088e" filled="false" stroked="true" strokeweight=".48pt" strokecolor="#000000">
                <v:path arrowok="t"/>
              </v:shape>
            </v:group>
            <v:group style="position:absolute;left:6055;top:-8068;width:2114;height:2" coordorigin="6055,-8068" coordsize="2114,2">
              <v:shape style="position:absolute;left:6055;top:-8068;width:2114;height:2" coordorigin="6055,-8068" coordsize="2114,0" path="m6055,-8068l8168,-8068e" filled="false" stroked="true" strokeweight=".48pt" strokecolor="#000000">
                <v:path arrowok="t"/>
              </v:shape>
              <v:shape style="position:absolute;left:8168;top:-8064;width:10;height:2" type="#_x0000_t75" stroked="false">
                <v:imagedata r:id="rId66" o:title=""/>
              </v:shape>
            </v:group>
            <v:group style="position:absolute;left:8168;top:-8088;width:29;height:2" coordorigin="8168,-8088" coordsize="29,2">
              <v:shape style="position:absolute;left:8168;top:-8088;width:29;height:2" coordorigin="8168,-8088" coordsize="29,0" path="m8168,-8088l8197,-8088e" filled="false" stroked="true" strokeweight=".48pt" strokecolor="#000000">
                <v:path arrowok="t"/>
              </v:shape>
            </v:group>
            <v:group style="position:absolute;left:8168;top:-8068;width:29;height:2" coordorigin="8168,-8068" coordsize="29,2">
              <v:shape style="position:absolute;left:8168;top:-8068;width:29;height:2" coordorigin="8168,-8068" coordsize="29,0" path="m8168,-8068l8197,-8068e" filled="false" stroked="true" strokeweight=".48pt" strokecolor="#000000">
                <v:path arrowok="t"/>
              </v:shape>
            </v:group>
            <v:group style="position:absolute;left:8197;top:-8088;width:2112;height:2" coordorigin="8197,-8088" coordsize="2112,2">
              <v:shape style="position:absolute;left:8197;top:-8088;width:2112;height:2" coordorigin="8197,-8088" coordsize="2112,0" path="m8197,-8088l10309,-8088e" filled="false" stroked="true" strokeweight=".48pt" strokecolor="#000000">
                <v:path arrowok="t"/>
              </v:shape>
            </v:group>
            <v:group style="position:absolute;left:8197;top:-8068;width:2112;height:2" coordorigin="8197,-8068" coordsize="2112,2">
              <v:shape style="position:absolute;left:8197;top:-8068;width:2112;height:2" coordorigin="8197,-8068" coordsize="2112,0" path="m8197,-8068l10309,-8068e" filled="false" stroked="true" strokeweight=".48pt" strokecolor="#000000">
                <v:path arrowok="t"/>
              </v:shape>
              <v:shape style="position:absolute;left:6013;top:-8076;width:2178;height:424" type="#_x0000_t75" stroked="false">
                <v:imagedata r:id="rId273" o:title=""/>
              </v:shape>
            </v:group>
            <v:group style="position:absolute;left:1586;top:4079;width:4440;height:2" coordorigin="1586,4079" coordsize="4440,2">
              <v:shape style="position:absolute;left:1586;top:4079;width:4440;height:2" coordorigin="1586,4079" coordsize="4440,0" path="m1586,4079l6026,4079e" filled="false" stroked="true" strokeweight=".48pt" strokecolor="#000000">
                <v:path arrowok="t"/>
              </v:shape>
            </v:group>
            <v:group style="position:absolute;left:1586;top:4060;width:4440;height:2" coordorigin="1586,4060" coordsize="4440,2">
              <v:shape style="position:absolute;left:1586;top:4060;width:4440;height:2" coordorigin="1586,4060" coordsize="4440,0" path="m1586,4060l6026,4060e" filled="false" stroked="true" strokeweight=".48pt" strokecolor="#000000">
                <v:path arrowok="t"/>
              </v:shape>
            </v:group>
            <v:group style="position:absolute;left:6026;top:4060;width:29;height:2" coordorigin="6026,4060" coordsize="29,2">
              <v:shape style="position:absolute;left:6026;top:4060;width:29;height:2" coordorigin="6026,4060" coordsize="29,0" path="m6026,4060l6055,4060e" filled="false" stroked="true" strokeweight=".48pt" strokecolor="#000000">
                <v:path arrowok="t"/>
              </v:shape>
            </v:group>
            <v:group style="position:absolute;left:6026;top:4079;width:2142;height:2" coordorigin="6026,4079" coordsize="2142,2">
              <v:shape style="position:absolute;left:6026;top:4079;width:2142;height:2" coordorigin="6026,4079" coordsize="2142,0" path="m6026,4079l8168,4079e" filled="false" stroked="true" strokeweight=".48pt" strokecolor="#000000">
                <v:path arrowok="t"/>
              </v:shape>
            </v:group>
            <v:group style="position:absolute;left:6055;top:4060;width:2114;height:2" coordorigin="6055,4060" coordsize="2114,2">
              <v:shape style="position:absolute;left:6055;top:4060;width:2114;height:2" coordorigin="6055,4060" coordsize="2114,0" path="m6055,4060l8168,4060e" filled="false" stroked="true" strokeweight=".48pt" strokecolor="#000000">
                <v:path arrowok="t"/>
              </v:shape>
              <v:shape style="position:absolute;left:1574;top:-7678;width:8748;height:11733" type="#_x0000_t75" stroked="false">
                <v:imagedata r:id="rId274" o:title=""/>
              </v:shape>
            </v:group>
            <v:group style="position:absolute;left:8168;top:4060;width:29;height:2" coordorigin="8168,4060" coordsize="29,2">
              <v:shape style="position:absolute;left:8168;top:4060;width:29;height:2" coordorigin="8168,4060" coordsize="29,0" path="m8168,4060l8197,4060e" filled="false" stroked="true" strokeweight=".48pt" strokecolor="#000000">
                <v:path arrowok="t"/>
              </v:shape>
            </v:group>
            <v:group style="position:absolute;left:8168;top:4079;width:2141;height:2" coordorigin="8168,4079" coordsize="2141,2">
              <v:shape style="position:absolute;left:8168;top:4079;width:2141;height:2" coordorigin="8168,4079" coordsize="2141,0" path="m8168,4079l10309,4079e" filled="false" stroked="true" strokeweight=".48pt" strokecolor="#000000">
                <v:path arrowok="t"/>
              </v:shape>
            </v:group>
            <v:group style="position:absolute;left:8197;top:4060;width:2112;height:2" coordorigin="8197,4060" coordsize="2112,2">
              <v:shape style="position:absolute;left:8197;top:4060;width:2112;height:2" coordorigin="8197,4060" coordsize="2112,0" path="m8197,4060l10309,4060e" filled="false" stroked="true" strokeweight=".48pt" strokecolor="#000000">
                <v:path arrowok="t"/>
              </v:shape>
            </v:group>
            <w10:wrap type="none"/>
          </v:group>
        </w:pict>
      </w:r>
      <w:r>
        <w:rPr>
          <w:rFonts w:ascii="宋体" w:hAnsi="宋体" w:cs="宋体" w:eastAsia="宋体" w:hint="default"/>
          <w:b/>
          <w:bCs/>
          <w:sz w:val="18"/>
          <w:szCs w:val="18"/>
        </w:rPr>
        <w:t>2.不涉及现金收支的重大投资和筹资活动：</w:t>
      </w:r>
      <w:r>
        <w:rPr>
          <w:rFonts w:ascii="宋体" w:hAnsi="宋体" w:cs="宋体" w:eastAsia="宋体" w:hint="default"/>
          <w:b/>
          <w:bCs/>
          <w:spacing w:val="-85"/>
          <w:sz w:val="18"/>
          <w:szCs w:val="18"/>
        </w:rPr>
        <w:t> </w:t>
      </w:r>
      <w:r>
        <w:rPr>
          <w:rFonts w:ascii="宋体" w:hAnsi="宋体" w:cs="宋体" w:eastAsia="宋体" w:hint="default"/>
          <w:sz w:val="18"/>
          <w:szCs w:val="18"/>
        </w:rPr>
        <w:t>债务转为资本 一年内到期的可转换公司债 融资租入固定资产</w:t>
      </w:r>
    </w:p>
    <w:p>
      <w:pPr>
        <w:spacing w:before="40"/>
        <w:ind w:left="241" w:right="5269" w:firstLine="0"/>
        <w:jc w:val="left"/>
        <w:rPr>
          <w:rFonts w:ascii="宋体" w:hAnsi="宋体" w:cs="宋体" w:eastAsia="宋体" w:hint="default"/>
          <w:sz w:val="18"/>
          <w:szCs w:val="18"/>
        </w:rPr>
      </w:pPr>
      <w:r>
        <w:rPr>
          <w:rFonts w:ascii="宋体" w:hAnsi="宋体" w:cs="宋体" w:eastAsia="宋体" w:hint="default"/>
          <w:b/>
          <w:bCs/>
          <w:sz w:val="18"/>
          <w:szCs w:val="18"/>
        </w:rPr>
        <w:t>3.现金及现金等价物净变动情况：</w:t>
      </w:r>
      <w:r>
        <w:rPr>
          <w:rFonts w:ascii="宋体" w:hAnsi="宋体" w:cs="宋体" w:eastAsia="宋体" w:hint="default"/>
          <w:sz w:val="18"/>
          <w:szCs w:val="18"/>
        </w:rPr>
      </w:r>
    </w:p>
    <w:p>
      <w:pPr>
        <w:spacing w:line="240" w:lineRule="auto" w:before="3"/>
        <w:rPr>
          <w:rFonts w:ascii="宋体" w:hAnsi="宋体" w:cs="宋体" w:eastAsia="宋体" w:hint="default"/>
          <w:b/>
          <w:bCs/>
          <w:sz w:val="8"/>
          <w:szCs w:val="8"/>
        </w:rPr>
      </w:pPr>
    </w:p>
    <w:tbl>
      <w:tblPr>
        <w:tblW w:w="0" w:type="auto"/>
        <w:jc w:val="left"/>
        <w:tblInd w:w="206" w:type="dxa"/>
        <w:tblLayout w:type="fixed"/>
        <w:tblCellMar>
          <w:top w:w="0" w:type="dxa"/>
          <w:left w:w="0" w:type="dxa"/>
          <w:bottom w:w="0" w:type="dxa"/>
          <w:right w:w="0" w:type="dxa"/>
        </w:tblCellMar>
        <w:tblLook w:val="01E0"/>
      </w:tblPr>
      <w:tblGrid>
        <w:gridCol w:w="3782"/>
        <w:gridCol w:w="2833"/>
        <w:gridCol w:w="1641"/>
      </w:tblGrid>
      <w:tr>
        <w:trPr>
          <w:trHeight w:val="403" w:hRule="exact"/>
        </w:trPr>
        <w:tc>
          <w:tcPr>
            <w:tcW w:w="3782"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95"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461"/>
              <w:jc w:val="right"/>
              <w:rPr>
                <w:rFonts w:ascii="Arial Narrow" w:hAnsi="Arial Narrow" w:cs="Arial Narrow" w:eastAsia="Arial Narrow" w:hint="default"/>
                <w:sz w:val="18"/>
                <w:szCs w:val="18"/>
              </w:rPr>
            </w:pPr>
            <w:r>
              <w:rPr>
                <w:rFonts w:ascii="Arial Narrow"/>
                <w:spacing w:val="-1"/>
                <w:w w:val="95"/>
                <w:sz w:val="18"/>
              </w:rPr>
              <w:t>3,240,616,297.75</w:t>
            </w:r>
            <w:r>
              <w:rPr>
                <w:rFonts w:ascii="Arial Narrow"/>
                <w:sz w:val="18"/>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3"/>
              <w:jc w:val="right"/>
              <w:rPr>
                <w:rFonts w:ascii="Arial Narrow" w:hAnsi="Arial Narrow" w:cs="Arial Narrow" w:eastAsia="Arial Narrow" w:hint="default"/>
                <w:sz w:val="18"/>
                <w:szCs w:val="18"/>
              </w:rPr>
            </w:pPr>
            <w:r>
              <w:rPr>
                <w:rFonts w:ascii="Arial Narrow"/>
                <w:spacing w:val="-1"/>
                <w:w w:val="95"/>
                <w:sz w:val="18"/>
              </w:rPr>
              <w:t>2,605,519,866.18</w:t>
            </w:r>
            <w:r>
              <w:rPr>
                <w:rFonts w:ascii="Arial Narrow"/>
                <w:sz w:val="18"/>
              </w:rPr>
            </w:r>
          </w:p>
        </w:tc>
      </w:tr>
      <w:tr>
        <w:trPr>
          <w:trHeight w:val="416" w:hRule="exact"/>
        </w:trPr>
        <w:tc>
          <w:tcPr>
            <w:tcW w:w="3782"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95"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61"/>
              <w:jc w:val="right"/>
              <w:rPr>
                <w:rFonts w:ascii="Arial Narrow" w:hAnsi="Arial Narrow" w:cs="Arial Narrow" w:eastAsia="Arial Narrow" w:hint="default"/>
                <w:sz w:val="18"/>
                <w:szCs w:val="18"/>
              </w:rPr>
            </w:pPr>
            <w:r>
              <w:rPr>
                <w:rFonts w:ascii="Arial Narrow"/>
                <w:spacing w:val="-1"/>
                <w:w w:val="95"/>
                <w:sz w:val="18"/>
              </w:rPr>
              <w:t>2,605,519,866.18</w:t>
            </w:r>
            <w:r>
              <w:rPr>
                <w:rFonts w:ascii="Arial Narrow"/>
                <w:sz w:val="18"/>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3"/>
              <w:jc w:val="right"/>
              <w:rPr>
                <w:rFonts w:ascii="Arial Narrow" w:hAnsi="Arial Narrow" w:cs="Arial Narrow" w:eastAsia="Arial Narrow" w:hint="default"/>
                <w:sz w:val="18"/>
                <w:szCs w:val="18"/>
              </w:rPr>
            </w:pPr>
            <w:r>
              <w:rPr>
                <w:rFonts w:ascii="Arial Narrow"/>
                <w:spacing w:val="-1"/>
                <w:w w:val="95"/>
                <w:sz w:val="18"/>
              </w:rPr>
              <w:t>2,250,349,962.22</w:t>
            </w:r>
            <w:r>
              <w:rPr>
                <w:rFonts w:ascii="Arial Narrow"/>
                <w:sz w:val="18"/>
              </w:rPr>
            </w:r>
          </w:p>
        </w:tc>
      </w:tr>
      <w:tr>
        <w:trPr>
          <w:trHeight w:val="407" w:hRule="exact"/>
        </w:trPr>
        <w:tc>
          <w:tcPr>
            <w:tcW w:w="3782"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95"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833" w:type="dxa"/>
            <w:tcBorders>
              <w:top w:val="nil" w:sz="6" w:space="0" w:color="auto"/>
              <w:left w:val="nil" w:sz="6" w:space="0" w:color="auto"/>
              <w:bottom w:val="nil" w:sz="6" w:space="0" w:color="auto"/>
              <w:right w:val="nil" w:sz="6" w:space="0" w:color="auto"/>
            </w:tcBorders>
          </w:tcPr>
          <w:p>
            <w:pPr/>
          </w:p>
        </w:tc>
        <w:tc>
          <w:tcPr>
            <w:tcW w:w="1641" w:type="dxa"/>
            <w:tcBorders>
              <w:top w:val="nil" w:sz="6" w:space="0" w:color="auto"/>
              <w:left w:val="nil" w:sz="6" w:space="0" w:color="auto"/>
              <w:bottom w:val="nil" w:sz="6" w:space="0" w:color="auto"/>
              <w:right w:val="nil" w:sz="6" w:space="0" w:color="auto"/>
            </w:tcBorders>
          </w:tcPr>
          <w:p>
            <w:pPr/>
          </w:p>
        </w:tc>
      </w:tr>
      <w:tr>
        <w:trPr>
          <w:trHeight w:val="801" w:hRule="exact"/>
        </w:trPr>
        <w:tc>
          <w:tcPr>
            <w:tcW w:w="3782"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95"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8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461"/>
              <w:jc w:val="right"/>
              <w:rPr>
                <w:rFonts w:ascii="Arial Narrow" w:hAnsi="Arial Narrow" w:cs="Arial Narrow" w:eastAsia="Arial Narrow" w:hint="default"/>
                <w:sz w:val="18"/>
                <w:szCs w:val="18"/>
              </w:rPr>
            </w:pPr>
            <w:r>
              <w:rPr>
                <w:rFonts w:ascii="Arial Narrow"/>
                <w:spacing w:val="-1"/>
                <w:w w:val="95"/>
                <w:sz w:val="18"/>
              </w:rPr>
              <w:t>635,096,431.57</w:t>
            </w:r>
            <w:r>
              <w:rPr>
                <w:rFonts w:ascii="Arial Narrow"/>
                <w:sz w:val="18"/>
              </w:rPr>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355,169,903.96</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460" w:right="1480"/>
        </w:sectPr>
      </w:pPr>
    </w:p>
    <w:p>
      <w:pPr>
        <w:spacing w:line="240" w:lineRule="auto" w:before="7"/>
        <w:rPr>
          <w:rFonts w:ascii="宋体" w:hAnsi="宋体" w:cs="宋体" w:eastAsia="宋体" w:hint="default"/>
          <w:b/>
          <w:bCs/>
          <w:sz w:val="17"/>
          <w:szCs w:val="17"/>
        </w:rPr>
      </w:pPr>
    </w:p>
    <w:p>
      <w:pPr>
        <w:pStyle w:val="BodyText"/>
        <w:spacing w:line="240" w:lineRule="auto" w:before="35"/>
        <w:ind w:left="740" w:right="119"/>
        <w:jc w:val="left"/>
      </w:pPr>
      <w:r>
        <w:rPr/>
        <w:t>（3）</w:t>
      </w:r>
      <w:r>
        <w:rPr>
          <w:spacing w:val="-30"/>
        </w:rPr>
        <w:t> </w:t>
      </w:r>
      <w:r>
        <w:rPr/>
        <w:t>列示于现金流量表的现金和现金等价物包括：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tbl>
      <w:tblPr>
        <w:tblW w:w="0" w:type="auto"/>
        <w:jc w:val="left"/>
        <w:tblInd w:w="4992" w:type="dxa"/>
        <w:tblLayout w:type="fixed"/>
        <w:tblCellMar>
          <w:top w:w="0" w:type="dxa"/>
          <w:left w:w="0" w:type="dxa"/>
          <w:bottom w:w="0" w:type="dxa"/>
          <w:right w:w="0" w:type="dxa"/>
        </w:tblCellMar>
        <w:tblLook w:val="01E0"/>
      </w:tblPr>
      <w:tblGrid>
        <w:gridCol w:w="1732"/>
        <w:gridCol w:w="1732"/>
      </w:tblGrid>
      <w:tr>
        <w:trPr>
          <w:trHeight w:val="293" w:hRule="exact"/>
        </w:trPr>
        <w:tc>
          <w:tcPr>
            <w:tcW w:w="1732" w:type="dxa"/>
            <w:tcBorders>
              <w:top w:val="nil" w:sz="6" w:space="0" w:color="auto"/>
              <w:left w:val="nil" w:sz="6" w:space="0" w:color="auto"/>
              <w:bottom w:val="nil" w:sz="6" w:space="0" w:color="auto"/>
              <w:right w:val="nil" w:sz="6" w:space="0" w:color="auto"/>
            </w:tcBorders>
          </w:tcPr>
          <w:p>
            <w:pPr>
              <w:pStyle w:val="TableParagraph"/>
              <w:spacing w:line="184" w:lineRule="exact"/>
              <w:ind w:right="552"/>
              <w:jc w:val="right"/>
              <w:rPr>
                <w:rFonts w:ascii="Arial Narrow" w:hAnsi="Arial Narrow" w:cs="Arial Narrow" w:eastAsia="Arial Narrow" w:hint="default"/>
                <w:sz w:val="18"/>
                <w:szCs w:val="18"/>
              </w:rPr>
            </w:pPr>
            <w:r>
              <w:rPr>
                <w:rFonts w:ascii="Arial Narrow"/>
                <w:spacing w:val="-1"/>
                <w:w w:val="95"/>
                <w:sz w:val="18"/>
              </w:rPr>
              <w:t>3,240,616,297.75</w:t>
            </w:r>
            <w:r>
              <w:rPr>
                <w:rFonts w:ascii="Arial Narrow"/>
                <w:sz w:val="18"/>
              </w:rPr>
            </w:r>
          </w:p>
        </w:tc>
        <w:tc>
          <w:tcPr>
            <w:tcW w:w="1732" w:type="dxa"/>
            <w:tcBorders>
              <w:top w:val="nil" w:sz="6" w:space="0" w:color="auto"/>
              <w:left w:val="nil" w:sz="6" w:space="0" w:color="auto"/>
              <w:bottom w:val="nil" w:sz="6" w:space="0" w:color="auto"/>
              <w:right w:val="nil" w:sz="6" w:space="0" w:color="auto"/>
            </w:tcBorders>
          </w:tcPr>
          <w:p>
            <w:pPr>
              <w:pStyle w:val="TableParagraph"/>
              <w:spacing w:line="184" w:lineRule="exact"/>
              <w:ind w:right="33"/>
              <w:jc w:val="right"/>
              <w:rPr>
                <w:rFonts w:ascii="Arial Narrow" w:hAnsi="Arial Narrow" w:cs="Arial Narrow" w:eastAsia="Arial Narrow" w:hint="default"/>
                <w:sz w:val="18"/>
                <w:szCs w:val="18"/>
              </w:rPr>
            </w:pPr>
            <w:r>
              <w:rPr>
                <w:rFonts w:ascii="Arial Narrow"/>
                <w:spacing w:val="-1"/>
                <w:w w:val="95"/>
                <w:sz w:val="18"/>
              </w:rPr>
              <w:t>2,605,519,866.18</w:t>
            </w:r>
            <w:r>
              <w:rPr>
                <w:rFonts w:ascii="Arial Narrow"/>
                <w:sz w:val="18"/>
              </w:rPr>
            </w:r>
          </w:p>
        </w:tc>
      </w:tr>
      <w:tr>
        <w:trPr>
          <w:trHeight w:val="407" w:hRule="exact"/>
        </w:trPr>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52"/>
              <w:jc w:val="right"/>
              <w:rPr>
                <w:rFonts w:ascii="Arial Narrow" w:hAnsi="Arial Narrow" w:cs="Arial Narrow" w:eastAsia="Arial Narrow" w:hint="default"/>
                <w:sz w:val="18"/>
                <w:szCs w:val="18"/>
              </w:rPr>
            </w:pPr>
            <w:r>
              <w:rPr>
                <w:rFonts w:ascii="Arial Narrow"/>
                <w:spacing w:val="-1"/>
                <w:w w:val="95"/>
                <w:sz w:val="18"/>
              </w:rPr>
              <w:t>5,151,318.53</w:t>
            </w:r>
            <w:r>
              <w:rPr>
                <w:rFonts w:ascii="Arial Narrow"/>
                <w:sz w:val="18"/>
              </w:rPr>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
              <w:jc w:val="right"/>
              <w:rPr>
                <w:rFonts w:ascii="Arial Narrow" w:hAnsi="Arial Narrow" w:cs="Arial Narrow" w:eastAsia="Arial Narrow" w:hint="default"/>
                <w:sz w:val="18"/>
                <w:szCs w:val="18"/>
              </w:rPr>
            </w:pPr>
            <w:r>
              <w:rPr>
                <w:rFonts w:ascii="Arial Narrow"/>
                <w:spacing w:val="-1"/>
                <w:w w:val="95"/>
                <w:sz w:val="18"/>
              </w:rPr>
              <w:t>3,412,635.17</w:t>
            </w:r>
            <w:r>
              <w:rPr>
                <w:rFonts w:ascii="Arial Narrow"/>
                <w:sz w:val="18"/>
              </w:rPr>
            </w:r>
          </w:p>
        </w:tc>
      </w:tr>
      <w:tr>
        <w:trPr>
          <w:trHeight w:val="407" w:hRule="exact"/>
        </w:trPr>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52"/>
              <w:jc w:val="right"/>
              <w:rPr>
                <w:rFonts w:ascii="Arial Narrow" w:hAnsi="Arial Narrow" w:cs="Arial Narrow" w:eastAsia="Arial Narrow" w:hint="default"/>
                <w:sz w:val="18"/>
                <w:szCs w:val="18"/>
              </w:rPr>
            </w:pPr>
            <w:r>
              <w:rPr>
                <w:rFonts w:ascii="Arial Narrow"/>
                <w:spacing w:val="-1"/>
                <w:w w:val="95"/>
                <w:sz w:val="18"/>
              </w:rPr>
              <w:t>3,232,964,979.22</w:t>
            </w:r>
            <w:r>
              <w:rPr>
                <w:rFonts w:ascii="Arial Narrow"/>
                <w:sz w:val="18"/>
              </w:rPr>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
              <w:jc w:val="right"/>
              <w:rPr>
                <w:rFonts w:ascii="Arial Narrow" w:hAnsi="Arial Narrow" w:cs="Arial Narrow" w:eastAsia="Arial Narrow" w:hint="default"/>
                <w:sz w:val="18"/>
                <w:szCs w:val="18"/>
              </w:rPr>
            </w:pPr>
            <w:r>
              <w:rPr>
                <w:rFonts w:ascii="Arial Narrow"/>
                <w:spacing w:val="-1"/>
                <w:w w:val="95"/>
                <w:sz w:val="18"/>
              </w:rPr>
              <w:t>2,599,462,015.11</w:t>
            </w:r>
            <w:r>
              <w:rPr>
                <w:rFonts w:ascii="Arial Narrow"/>
                <w:sz w:val="18"/>
              </w:rPr>
            </w:r>
          </w:p>
        </w:tc>
      </w:tr>
      <w:tr>
        <w:trPr>
          <w:trHeight w:val="393" w:hRule="exact"/>
        </w:trPr>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52"/>
              <w:jc w:val="right"/>
              <w:rPr>
                <w:rFonts w:ascii="Arial Narrow" w:hAnsi="Arial Narrow" w:cs="Arial Narrow" w:eastAsia="Arial Narrow" w:hint="default"/>
                <w:sz w:val="18"/>
                <w:szCs w:val="18"/>
              </w:rPr>
            </w:pPr>
            <w:r>
              <w:rPr>
                <w:rFonts w:ascii="Arial Narrow"/>
                <w:spacing w:val="-1"/>
                <w:w w:val="95"/>
                <w:sz w:val="18"/>
              </w:rPr>
              <w:t>2,500,000.00</w:t>
            </w:r>
            <w:r>
              <w:rPr>
                <w:rFonts w:ascii="Arial Narrow"/>
                <w:sz w:val="18"/>
              </w:rPr>
            </w:r>
          </w:p>
        </w:tc>
        <w:tc>
          <w:tcPr>
            <w:tcW w:w="173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
              <w:jc w:val="right"/>
              <w:rPr>
                <w:rFonts w:ascii="Arial Narrow" w:hAnsi="Arial Narrow" w:cs="Arial Narrow" w:eastAsia="Arial Narrow" w:hint="default"/>
                <w:sz w:val="18"/>
                <w:szCs w:val="18"/>
              </w:rPr>
            </w:pPr>
            <w:r>
              <w:rPr>
                <w:rFonts w:ascii="Arial Narrow"/>
                <w:spacing w:val="-1"/>
                <w:w w:val="95"/>
                <w:sz w:val="18"/>
              </w:rPr>
              <w:t>2,645,215.90</w:t>
            </w:r>
            <w:r>
              <w:rPr>
                <w:rFonts w:ascii="Arial Narrow"/>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spacing w:before="35"/>
        <w:ind w:left="691" w:right="119" w:firstLine="0"/>
        <w:jc w:val="left"/>
        <w:rPr>
          <w:rFonts w:ascii="宋体" w:hAnsi="宋体" w:cs="宋体" w:eastAsia="宋体" w:hint="default"/>
          <w:sz w:val="21"/>
          <w:szCs w:val="21"/>
        </w:rPr>
      </w:pPr>
      <w:r>
        <w:rPr/>
        <w:pict>
          <v:group style="position:absolute;margin-left:78.360001pt;margin-top:-262.586029pt;width:438pt;height:250.2pt;mso-position-horizontal-relative:page;mso-position-vertical-relative:paragraph;z-index:-896176" coordorigin="1567,-5252" coordsize="8760,5004">
            <v:group style="position:absolute;left:1586;top:-5247;width:4218;height:2" coordorigin="1586,-5247" coordsize="4218,2">
              <v:shape style="position:absolute;left:1586;top:-5247;width:4218;height:2" coordorigin="1586,-5247" coordsize="4218,0" path="m1586,-5247l5804,-5247e" filled="false" stroked="true" strokeweight=".48pt" strokecolor="#000000">
                <v:path arrowok="t"/>
              </v:shape>
            </v:group>
            <v:group style="position:absolute;left:1586;top:-5228;width:4218;height:2" coordorigin="1586,-5228" coordsize="4218,2">
              <v:shape style="position:absolute;left:1586;top:-5228;width:4218;height:2" coordorigin="1586,-5228" coordsize="4218,0" path="m1586,-5228l5804,-5228e" filled="false" stroked="true" strokeweight=".48pt" strokecolor="#000000">
                <v:path arrowok="t"/>
              </v:shape>
              <v:shape style="position:absolute;left:5804;top:-5223;width:10;height:2" type="#_x0000_t75" stroked="false">
                <v:imagedata r:id="rId69" o:title=""/>
              </v:shape>
            </v:group>
            <v:group style="position:absolute;left:5804;top:-5247;width:29;height:2" coordorigin="5804,-5247" coordsize="29,2">
              <v:shape style="position:absolute;left:5804;top:-5247;width:29;height:2" coordorigin="5804,-5247" coordsize="29,0" path="m5804,-5247l5833,-5247e" filled="false" stroked="true" strokeweight=".48pt" strokecolor="#000000">
                <v:path arrowok="t"/>
              </v:shape>
            </v:group>
            <v:group style="position:absolute;left:5804;top:-5228;width:29;height:2" coordorigin="5804,-5228" coordsize="29,2">
              <v:shape style="position:absolute;left:5804;top:-5228;width:29;height:2" coordorigin="5804,-5228" coordsize="29,0" path="m5804,-5228l5833,-5228e" filled="false" stroked="true" strokeweight=".48pt" strokecolor="#000000">
                <v:path arrowok="t"/>
              </v:shape>
            </v:group>
            <v:group style="position:absolute;left:5833;top:-5247;width:2277;height:2" coordorigin="5833,-5247" coordsize="2277,2">
              <v:shape style="position:absolute;left:5833;top:-5247;width:2277;height:2" coordorigin="5833,-5247" coordsize="2277,0" path="m5833,-5247l8110,-5247e" filled="false" stroked="true" strokeweight=".48pt" strokecolor="#000000">
                <v:path arrowok="t"/>
              </v:shape>
            </v:group>
            <v:group style="position:absolute;left:5833;top:-5228;width:2277;height:2" coordorigin="5833,-5228" coordsize="2277,2">
              <v:shape style="position:absolute;left:5833;top:-5228;width:2277;height:2" coordorigin="5833,-5228" coordsize="2277,0" path="m5833,-5228l8110,-5228e" filled="false" stroked="true" strokeweight=".48pt" strokecolor="#000000">
                <v:path arrowok="t"/>
              </v:shape>
              <v:shape style="position:absolute;left:8110;top:-5223;width:10;height:2" type="#_x0000_t75" stroked="false">
                <v:imagedata r:id="rId69" o:title=""/>
              </v:shape>
            </v:group>
            <v:group style="position:absolute;left:8110;top:-5247;width:29;height:2" coordorigin="8110,-5247" coordsize="29,2">
              <v:shape style="position:absolute;left:8110;top:-5247;width:29;height:2" coordorigin="8110,-5247" coordsize="29,0" path="m8110,-5247l8138,-5247e" filled="false" stroked="true" strokeweight=".48pt" strokecolor="#000000">
                <v:path arrowok="t"/>
              </v:shape>
            </v:group>
            <v:group style="position:absolute;left:8110;top:-5228;width:29;height:2" coordorigin="8110,-5228" coordsize="29,2">
              <v:shape style="position:absolute;left:8110;top:-5228;width:29;height:2" coordorigin="8110,-5228" coordsize="29,0" path="m8110,-5228l8138,-5228e" filled="false" stroked="true" strokeweight=".48pt" strokecolor="#000000">
                <v:path arrowok="t"/>
              </v:shape>
            </v:group>
            <v:group style="position:absolute;left:8138;top:-5247;width:2171;height:2" coordorigin="8138,-5247" coordsize="2171,2">
              <v:shape style="position:absolute;left:8138;top:-5247;width:2171;height:2" coordorigin="8138,-5247" coordsize="2171,0" path="m8138,-5247l10309,-5247e" filled="false" stroked="true" strokeweight=".48pt" strokecolor="#000000">
                <v:path arrowok="t"/>
              </v:shape>
            </v:group>
            <v:group style="position:absolute;left:8138;top:-5228;width:2171;height:2" coordorigin="8138,-5228" coordsize="2171,2">
              <v:shape style="position:absolute;left:8138;top:-5228;width:2171;height:2" coordorigin="8138,-5228" coordsize="2171,0" path="m8138,-5228l10309,-5228e" filled="false" stroked="true" strokeweight=".48pt" strokecolor="#000000">
                <v:path arrowok="t"/>
              </v:shape>
              <v:shape style="position:absolute;left:5791;top:-5235;width:2341;height:424" type="#_x0000_t75" stroked="false">
                <v:imagedata r:id="rId275" o:title=""/>
              </v:shape>
            </v:group>
            <v:group style="position:absolute;left:1586;top:-253;width:4218;height:2" coordorigin="1586,-253" coordsize="4218,2">
              <v:shape style="position:absolute;left:1586;top:-253;width:4218;height:2" coordorigin="1586,-253" coordsize="4218,0" path="m1586,-253l5804,-253e" filled="false" stroked="true" strokeweight=".48pt" strokecolor="#000000">
                <v:path arrowok="t"/>
              </v:shape>
            </v:group>
            <v:group style="position:absolute;left:1586;top:-272;width:4218;height:2" coordorigin="1586,-272" coordsize="4218,2">
              <v:shape style="position:absolute;left:1586;top:-272;width:4218;height:2" coordorigin="1586,-272" coordsize="4218,0" path="m1586,-272l5804,-272e" filled="false" stroked="true" strokeweight=".48pt" strokecolor="#000000">
                <v:path arrowok="t"/>
              </v:shape>
              <v:shape style="position:absolute;left:1567;top:-4837;width:8760;height:4580" type="#_x0000_t75" stroked="false">
                <v:imagedata r:id="rId276" o:title=""/>
              </v:shape>
            </v:group>
            <v:group style="position:absolute;left:5804;top:-272;width:29;height:2" coordorigin="5804,-272" coordsize="29,2">
              <v:shape style="position:absolute;left:5804;top:-272;width:29;height:2" coordorigin="5804,-272" coordsize="29,0" path="m5804,-272l5833,-272e" filled="false" stroked="true" strokeweight=".48pt" strokecolor="#000000">
                <v:path arrowok="t"/>
              </v:shape>
            </v:group>
            <v:group style="position:absolute;left:5804;top:-253;width:2306;height:2" coordorigin="5804,-253" coordsize="2306,2">
              <v:shape style="position:absolute;left:5804;top:-253;width:2306;height:2" coordorigin="5804,-253" coordsize="2306,0" path="m5804,-253l8110,-253e" filled="false" stroked="true" strokeweight=".48pt" strokecolor="#000000">
                <v:path arrowok="t"/>
              </v:shape>
            </v:group>
            <v:group style="position:absolute;left:5833;top:-272;width:2277;height:2" coordorigin="5833,-272" coordsize="2277,2">
              <v:shape style="position:absolute;left:5833;top:-272;width:2277;height:2" coordorigin="5833,-272" coordsize="2277,0" path="m5833,-272l8110,-272e" filled="false" stroked="true" strokeweight=".48pt" strokecolor="#000000">
                <v:path arrowok="t"/>
              </v:shape>
              <v:shape style="position:absolute;left:8090;top:-764;width:48;height:506" type="#_x0000_t75" stroked="false">
                <v:imagedata r:id="rId277" o:title=""/>
              </v:shape>
            </v:group>
            <v:group style="position:absolute;left:8110;top:-272;width:29;height:2" coordorigin="8110,-272" coordsize="29,2">
              <v:shape style="position:absolute;left:8110;top:-272;width:29;height:2" coordorigin="8110,-272" coordsize="29,0" path="m8110,-272l8138,-272e" filled="false" stroked="true" strokeweight=".48pt" strokecolor="#000000">
                <v:path arrowok="t"/>
              </v:shape>
            </v:group>
            <v:group style="position:absolute;left:8110;top:-253;width:2200;height:2" coordorigin="8110,-253" coordsize="2200,2">
              <v:shape style="position:absolute;left:8110;top:-253;width:2200;height:2" coordorigin="8110,-253" coordsize="2200,0" path="m8110,-253l10309,-253e" filled="false" stroked="true" strokeweight=".48pt" strokecolor="#000000">
                <v:path arrowok="t"/>
              </v:shape>
            </v:group>
            <v:group style="position:absolute;left:8138;top:-272;width:2171;height:2" coordorigin="8138,-272" coordsize="2171,2">
              <v:shape style="position:absolute;left:8138;top:-272;width:2171;height:2" coordorigin="8138,-272" coordsize="2171,0" path="m8138,-272l10309,-272e" filled="false" stroked="true" strokeweight=".48pt" strokecolor="#000000">
                <v:path arrowok="t"/>
              </v:shape>
              <v:shape style="position:absolute;left:3520;top:-5196;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6599;top:-519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xbxContent>
                </v:textbox>
                <w10:wrap type="none"/>
              </v:shape>
              <v:shape style="position:absolute;left:8853;top:-519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xbxContent>
                </v:textbox>
                <w10:wrap type="none"/>
              </v:shape>
              <v:shape style="position:absolute;left:1702;top:-4790;width:3060;height:384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w:t>
                      </w:r>
                    </w:p>
                    <w:p>
                      <w:pPr>
                        <w:spacing w:line="240" w:lineRule="auto" w:before="1"/>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其中：库存现金</w:t>
                      </w:r>
                    </w:p>
                    <w:p>
                      <w:pPr>
                        <w:spacing w:line="240" w:lineRule="auto" w:before="1"/>
                        <w:rPr>
                          <w:rFonts w:ascii="宋体" w:hAnsi="宋体" w:cs="宋体" w:eastAsia="宋体" w:hint="default"/>
                          <w:sz w:val="13"/>
                          <w:szCs w:val="13"/>
                        </w:rPr>
                      </w:pPr>
                    </w:p>
                    <w:p>
                      <w:pPr>
                        <w:spacing w:line="415" w:lineRule="auto" w:before="0"/>
                        <w:ind w:left="540" w:right="0" w:firstLine="0"/>
                        <w:jc w:val="left"/>
                        <w:rPr>
                          <w:rFonts w:ascii="宋体" w:hAnsi="宋体" w:cs="宋体" w:eastAsia="宋体" w:hint="default"/>
                          <w:sz w:val="18"/>
                          <w:szCs w:val="18"/>
                        </w:rPr>
                      </w:pPr>
                      <w:r>
                        <w:rPr>
                          <w:rFonts w:ascii="宋体" w:hAnsi="宋体" w:cs="宋体" w:eastAsia="宋体" w:hint="default"/>
                          <w:sz w:val="18"/>
                          <w:szCs w:val="18"/>
                        </w:rPr>
                        <w:t>可随时用于支付的银行存款 可随时用于支付的其他货币资金 可用于支付的存放中央银行款项 存放同业款项</w:t>
                      </w:r>
                    </w:p>
                    <w:p>
                      <w:pPr>
                        <w:spacing w:line="415" w:lineRule="auto" w:before="40"/>
                        <w:ind w:left="0" w:right="1438" w:firstLine="540"/>
                        <w:jc w:val="left"/>
                        <w:rPr>
                          <w:rFonts w:ascii="宋体" w:hAnsi="宋体" w:cs="宋体" w:eastAsia="宋体" w:hint="default"/>
                          <w:sz w:val="18"/>
                          <w:szCs w:val="18"/>
                        </w:rPr>
                      </w:pPr>
                      <w:r>
                        <w:rPr>
                          <w:rFonts w:ascii="宋体" w:hAnsi="宋体" w:cs="宋体" w:eastAsia="宋体" w:hint="default"/>
                          <w:sz w:val="18"/>
                          <w:szCs w:val="18"/>
                        </w:rPr>
                        <w:t>拆放同业款项 现金等价物</w:t>
                      </w:r>
                    </w:p>
                    <w:p>
                      <w:pPr>
                        <w:spacing w:before="40"/>
                        <w:ind w:left="0" w:right="0" w:firstLine="0"/>
                        <w:jc w:val="left"/>
                        <w:rPr>
                          <w:rFonts w:ascii="宋体" w:hAnsi="宋体" w:cs="宋体" w:eastAsia="宋体" w:hint="default"/>
                          <w:sz w:val="18"/>
                          <w:szCs w:val="18"/>
                        </w:rPr>
                      </w:pPr>
                      <w:r>
                        <w:rPr>
                          <w:rFonts w:ascii="宋体" w:hAnsi="宋体" w:cs="宋体" w:eastAsia="宋体" w:hint="default"/>
                          <w:sz w:val="18"/>
                          <w:szCs w:val="18"/>
                        </w:rPr>
                        <w:t>其中：三个月内到期的债权投资</w:t>
                      </w:r>
                    </w:p>
                    <w:p>
                      <w:pPr>
                        <w:spacing w:line="240" w:lineRule="auto" w:before="1"/>
                        <w:rPr>
                          <w:rFonts w:ascii="宋体" w:hAnsi="宋体" w:cs="宋体" w:eastAsia="宋体" w:hint="default"/>
                          <w:sz w:val="13"/>
                          <w:szCs w:val="13"/>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期末现金和现金等价物余额</w:t>
                      </w:r>
                    </w:p>
                  </w:txbxContent>
                </v:textbox>
                <w10:wrap type="none"/>
              </v:shape>
              <v:shape style="position:absolute;left:6487;top:-1039;width:114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3,240,616,297.75</w:t>
                      </w:r>
                      <w:r>
                        <w:rPr>
                          <w:rFonts w:ascii="Arial Narrow"/>
                          <w:sz w:val="18"/>
                        </w:rPr>
                      </w:r>
                    </w:p>
                  </w:txbxContent>
                </v:textbox>
                <w10:wrap type="none"/>
              </v:shape>
              <v:shape style="position:absolute;left:8738;top:-1039;width:114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2,605,519,866.18</w:t>
                      </w:r>
                      <w:r>
                        <w:rPr>
                          <w:rFonts w:ascii="Arial Narrow"/>
                          <w:sz w:val="18"/>
                        </w:rPr>
                      </w:r>
                    </w:p>
                  </w:txbxContent>
                </v:textbox>
                <w10:wrap type="none"/>
              </v:shape>
              <v:shape style="position:absolute;left:1702;top:-719;width:396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其中：母公司或集团内子公司使用受限制的现金和</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现金等价物</w:t>
                      </w:r>
                    </w:p>
                  </w:txbxContent>
                </v:textbox>
                <w10:wrap type="none"/>
              </v:shape>
            </v:group>
            <w10:wrap type="none"/>
          </v:group>
        </w:pict>
      </w:r>
      <w:bookmarkStart w:name="九、 关联方关系及其交易 " w:id="11"/>
      <w:bookmarkEnd w:id="11"/>
      <w:r>
        <w:rPr/>
      </w:r>
      <w:r>
        <w:rPr>
          <w:rFonts w:ascii="宋体" w:hAnsi="宋体" w:cs="宋体" w:eastAsia="宋体" w:hint="default"/>
          <w:b/>
          <w:bCs/>
          <w:sz w:val="21"/>
          <w:szCs w:val="21"/>
        </w:rPr>
        <w:t>九、</w:t>
      </w:r>
      <w:r>
        <w:rPr>
          <w:rFonts w:ascii="宋体" w:hAnsi="宋体" w:cs="宋体" w:eastAsia="宋体" w:hint="default"/>
          <w:b/>
          <w:bCs/>
          <w:spacing w:val="-77"/>
          <w:sz w:val="21"/>
          <w:szCs w:val="21"/>
        </w:rPr>
        <w:t> </w:t>
      </w:r>
      <w:r>
        <w:rPr>
          <w:rFonts w:ascii="宋体" w:hAnsi="宋体" w:cs="宋体" w:eastAsia="宋体" w:hint="default"/>
          <w:b/>
          <w:bCs/>
          <w:sz w:val="21"/>
          <w:szCs w:val="21"/>
        </w:rPr>
        <w:t>关联方关系及其交易</w:t>
      </w:r>
      <w:r>
        <w:rPr>
          <w:rFonts w:ascii="宋体" w:hAnsi="宋体" w:cs="宋体" w:eastAsia="宋体" w:hint="default"/>
          <w:sz w:val="21"/>
          <w:szCs w:val="21"/>
        </w:rPr>
      </w:r>
    </w:p>
    <w:p>
      <w:pPr>
        <w:spacing w:line="240" w:lineRule="auto" w:before="11"/>
        <w:rPr>
          <w:rFonts w:ascii="宋体" w:hAnsi="宋体" w:cs="宋体" w:eastAsia="宋体" w:hint="default"/>
          <w:b/>
          <w:bCs/>
          <w:sz w:val="24"/>
          <w:szCs w:val="24"/>
        </w:rPr>
      </w:pPr>
    </w:p>
    <w:p>
      <w:pPr>
        <w:spacing w:line="456" w:lineRule="auto" w:before="0"/>
        <w:ind w:left="841" w:right="6500" w:hanging="15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19"/>
          <w:sz w:val="21"/>
          <w:szCs w:val="21"/>
        </w:rPr>
        <w:t> </w:t>
      </w:r>
      <w:r>
        <w:rPr>
          <w:rFonts w:ascii="宋体" w:hAnsi="宋体" w:cs="宋体" w:eastAsia="宋体" w:hint="default"/>
          <w:b/>
          <w:bCs/>
          <w:sz w:val="21"/>
          <w:szCs w:val="21"/>
        </w:rPr>
        <w:t>关联方关系</w:t>
      </w:r>
      <w:r>
        <w:rPr>
          <w:rFonts w:ascii="宋体" w:hAnsi="宋体" w:cs="宋体" w:eastAsia="宋体" w:hint="default"/>
          <w:b/>
          <w:bCs/>
          <w:spacing w:val="1"/>
          <w:w w:val="99"/>
          <w:sz w:val="21"/>
          <w:szCs w:val="21"/>
        </w:rPr>
        <w:t> </w:t>
      </w:r>
      <w:r>
        <w:rPr>
          <w:rFonts w:ascii="宋体" w:hAnsi="宋体" w:cs="宋体" w:eastAsia="宋体" w:hint="default"/>
          <w:sz w:val="21"/>
          <w:szCs w:val="21"/>
        </w:rPr>
        <w:t>1．</w:t>
      </w:r>
      <w:r>
        <w:rPr>
          <w:rFonts w:ascii="宋体" w:hAnsi="宋体" w:cs="宋体" w:eastAsia="宋体" w:hint="default"/>
          <w:spacing w:val="-21"/>
          <w:sz w:val="21"/>
          <w:szCs w:val="21"/>
        </w:rPr>
        <w:t> </w:t>
      </w:r>
      <w:r>
        <w:rPr>
          <w:rFonts w:ascii="宋体" w:hAnsi="宋体" w:cs="宋体" w:eastAsia="宋体" w:hint="default"/>
          <w:sz w:val="21"/>
          <w:szCs w:val="21"/>
        </w:rPr>
        <w:t>母公司</w:t>
      </w:r>
    </w:p>
    <w:p>
      <w:pPr>
        <w:spacing w:line="240" w:lineRule="auto" w:before="1"/>
        <w:rPr>
          <w:rFonts w:ascii="宋体" w:hAnsi="宋体" w:cs="宋体" w:eastAsia="宋体" w:hint="default"/>
          <w:sz w:val="14"/>
          <w:szCs w:val="14"/>
        </w:rPr>
      </w:pPr>
    </w:p>
    <w:p>
      <w:pPr>
        <w:pStyle w:val="BodyText"/>
        <w:spacing w:line="240" w:lineRule="auto"/>
        <w:ind w:left="683" w:right="119"/>
        <w:jc w:val="left"/>
      </w:pPr>
      <w:r>
        <w:rPr/>
        <w:t>（1）</w:t>
      </w:r>
      <w:r>
        <w:rPr>
          <w:spacing w:val="88"/>
        </w:rPr>
        <w:t> </w:t>
      </w:r>
      <w:r>
        <w:rPr/>
        <w:t>母公司基本情况</w:t>
      </w:r>
    </w:p>
    <w:p>
      <w:pPr>
        <w:spacing w:line="240" w:lineRule="auto" w:before="1"/>
        <w:rPr>
          <w:rFonts w:ascii="宋体" w:hAnsi="宋体" w:cs="宋体" w:eastAsia="宋体" w:hint="default"/>
          <w:sz w:val="22"/>
          <w:szCs w:val="22"/>
        </w:rPr>
      </w:pPr>
    </w:p>
    <w:p>
      <w:pPr>
        <w:spacing w:line="3820" w:lineRule="exact"/>
        <w:ind w:left="107"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437.8pt;height:191.05pt;mso-position-horizontal-relative:char;mso-position-vertical-relative:line" coordorigin="0,0" coordsize="8756,3821">
            <v:group style="position:absolute;left:19;top:5;width:1478;height:2" coordorigin="19,5" coordsize="1478,2">
              <v:shape style="position:absolute;left:19;top:5;width:1478;height:2" coordorigin="19,5" coordsize="1478,0" path="m19,5l1496,5e" filled="false" stroked="true" strokeweight=".48pt" strokecolor="#000000">
                <v:path arrowok="t"/>
              </v:shape>
            </v:group>
            <v:group style="position:absolute;left:19;top:24;width:1478;height:2" coordorigin="19,24" coordsize="1478,2">
              <v:shape style="position:absolute;left:19;top:24;width:1478;height:2" coordorigin="19,24" coordsize="1478,0" path="m19,24l1496,24e" filled="false" stroked="true" strokeweight=".48pt" strokecolor="#000000">
                <v:path arrowok="t"/>
              </v:shape>
              <v:shape style="position:absolute;left:1496;top:29;width:10;height:2" type="#_x0000_t75" stroked="false">
                <v:imagedata r:id="rId69" o:title=""/>
              </v:shape>
            </v:group>
            <v:group style="position:absolute;left:1496;top:5;width:29;height:2" coordorigin="1496,5" coordsize="29,2">
              <v:shape style="position:absolute;left:1496;top:5;width:29;height:2" coordorigin="1496,5" coordsize="29,0" path="m1496,5l1525,5e" filled="false" stroked="true" strokeweight=".48pt" strokecolor="#000000">
                <v:path arrowok="t"/>
              </v:shape>
            </v:group>
            <v:group style="position:absolute;left:1496;top:24;width:29;height:2" coordorigin="1496,24" coordsize="29,2">
              <v:shape style="position:absolute;left:1496;top:24;width:29;height:2" coordorigin="1496,24" coordsize="29,0" path="m1496,24l1525,24e" filled="false" stroked="true" strokeweight=".48pt" strokecolor="#000000">
                <v:path arrowok="t"/>
              </v:shape>
            </v:group>
            <v:group style="position:absolute;left:1525;top:5;width:1383;height:2" coordorigin="1525,5" coordsize="1383,2">
              <v:shape style="position:absolute;left:1525;top:5;width:1383;height:2" coordorigin="1525,5" coordsize="1383,0" path="m1525,5l2908,5e" filled="false" stroked="true" strokeweight=".48pt" strokecolor="#000000">
                <v:path arrowok="t"/>
              </v:shape>
            </v:group>
            <v:group style="position:absolute;left:1525;top:24;width:1383;height:2" coordorigin="1525,24" coordsize="1383,2">
              <v:shape style="position:absolute;left:1525;top:24;width:1383;height:2" coordorigin="1525,24" coordsize="1383,0" path="m1525,24l2908,24e" filled="false" stroked="true" strokeweight=".48pt" strokecolor="#000000">
                <v:path arrowok="t"/>
              </v:shape>
              <v:shape style="position:absolute;left:2908;top:29;width:10;height:2" type="#_x0000_t75" stroked="false">
                <v:imagedata r:id="rId69" o:title=""/>
              </v:shape>
            </v:group>
            <v:group style="position:absolute;left:2908;top:5;width:29;height:2" coordorigin="2908,5" coordsize="29,2">
              <v:shape style="position:absolute;left:2908;top:5;width:29;height:2" coordorigin="2908,5" coordsize="29,0" path="m2908,5l2936,5e" filled="false" stroked="true" strokeweight=".48pt" strokecolor="#000000">
                <v:path arrowok="t"/>
              </v:shape>
            </v:group>
            <v:group style="position:absolute;left:2908;top:24;width:29;height:2" coordorigin="2908,24" coordsize="29,2">
              <v:shape style="position:absolute;left:2908;top:24;width:29;height:2" coordorigin="2908,24" coordsize="29,0" path="m2908,24l2936,24e" filled="false" stroked="true" strokeweight=".48pt" strokecolor="#000000">
                <v:path arrowok="t"/>
              </v:shape>
            </v:group>
            <v:group style="position:absolute;left:2936;top:5;width:1313;height:2" coordorigin="2936,5" coordsize="1313,2">
              <v:shape style="position:absolute;left:2936;top:5;width:1313;height:2" coordorigin="2936,5" coordsize="1313,0" path="m2936,5l4249,5e" filled="false" stroked="true" strokeweight=".48pt" strokecolor="#000000">
                <v:path arrowok="t"/>
              </v:shape>
            </v:group>
            <v:group style="position:absolute;left:2936;top:24;width:1313;height:2" coordorigin="2936,24" coordsize="1313,2">
              <v:shape style="position:absolute;left:2936;top:24;width:1313;height:2" coordorigin="2936,24" coordsize="1313,0" path="m2936,24l4249,24e" filled="false" stroked="true" strokeweight=".48pt" strokecolor="#000000">
                <v:path arrowok="t"/>
              </v:shape>
              <v:shape style="position:absolute;left:4249;top:29;width:10;height:2" type="#_x0000_t75" stroked="false">
                <v:imagedata r:id="rId69" o:title=""/>
              </v:shape>
            </v:group>
            <v:group style="position:absolute;left:4249;top:5;width:29;height:2" coordorigin="4249,5" coordsize="29,2">
              <v:shape style="position:absolute;left:4249;top:5;width:29;height:2" coordorigin="4249,5" coordsize="29,0" path="m4249,5l4278,5e" filled="false" stroked="true" strokeweight=".48pt" strokecolor="#000000">
                <v:path arrowok="t"/>
              </v:shape>
            </v:group>
            <v:group style="position:absolute;left:4249;top:24;width:29;height:2" coordorigin="4249,24" coordsize="29,2">
              <v:shape style="position:absolute;left:4249;top:24;width:29;height:2" coordorigin="4249,24" coordsize="29,0" path="m4249,24l4278,24e" filled="false" stroked="true" strokeweight=".48pt" strokecolor="#000000">
                <v:path arrowok="t"/>
              </v:shape>
            </v:group>
            <v:group style="position:absolute;left:4278;top:5;width:952;height:2" coordorigin="4278,5" coordsize="952,2">
              <v:shape style="position:absolute;left:4278;top:5;width:952;height:2" coordorigin="4278,5" coordsize="952,0" path="m4278,5l5230,5e" filled="false" stroked="true" strokeweight=".48pt" strokecolor="#000000">
                <v:path arrowok="t"/>
              </v:shape>
            </v:group>
            <v:group style="position:absolute;left:4278;top:24;width:952;height:2" coordorigin="4278,24" coordsize="952,2">
              <v:shape style="position:absolute;left:4278;top:24;width:952;height:2" coordorigin="4278,24" coordsize="952,0" path="m4278,24l5230,24e" filled="false" stroked="true" strokeweight=".48pt" strokecolor="#000000">
                <v:path arrowok="t"/>
              </v:shape>
              <v:shape style="position:absolute;left:5230;top:29;width:10;height:2" type="#_x0000_t75" stroked="false">
                <v:imagedata r:id="rId69" o:title=""/>
              </v:shape>
            </v:group>
            <v:group style="position:absolute;left:5230;top:5;width:29;height:2" coordorigin="5230,5" coordsize="29,2">
              <v:shape style="position:absolute;left:5230;top:5;width:29;height:2" coordorigin="5230,5" coordsize="29,0" path="m5230,5l5258,5e" filled="false" stroked="true" strokeweight=".48pt" strokecolor="#000000">
                <v:path arrowok="t"/>
              </v:shape>
            </v:group>
            <v:group style="position:absolute;left:5230;top:24;width:29;height:2" coordorigin="5230,24" coordsize="29,2">
              <v:shape style="position:absolute;left:5230;top:24;width:29;height:2" coordorigin="5230,24" coordsize="29,0" path="m5230,24l5258,24e" filled="false" stroked="true" strokeweight=".48pt" strokecolor="#000000">
                <v:path arrowok="t"/>
              </v:shape>
            </v:group>
            <v:group style="position:absolute;left:5258;top:5;width:2259;height:2" coordorigin="5258,5" coordsize="2259,2">
              <v:shape style="position:absolute;left:5258;top:5;width:2259;height:2" coordorigin="5258,5" coordsize="2259,0" path="m5258,5l7517,5e" filled="false" stroked="true" strokeweight=".48pt" strokecolor="#000000">
                <v:path arrowok="t"/>
              </v:shape>
            </v:group>
            <v:group style="position:absolute;left:5258;top:24;width:2259;height:2" coordorigin="5258,24" coordsize="2259,2">
              <v:shape style="position:absolute;left:5258;top:24;width:2259;height:2" coordorigin="5258,24" coordsize="2259,0" path="m5258,24l7517,24e" filled="false" stroked="true" strokeweight=".48pt" strokecolor="#000000">
                <v:path arrowok="t"/>
              </v:shape>
              <v:shape style="position:absolute;left:7517;top:29;width:10;height:2" type="#_x0000_t75" stroked="false">
                <v:imagedata r:id="rId69" o:title=""/>
              </v:shape>
            </v:group>
            <v:group style="position:absolute;left:7517;top:5;width:29;height:2" coordorigin="7517,5" coordsize="29,2">
              <v:shape style="position:absolute;left:7517;top:5;width:29;height:2" coordorigin="7517,5" coordsize="29,0" path="m7517,5l7546,5e" filled="false" stroked="true" strokeweight=".48pt" strokecolor="#000000">
                <v:path arrowok="t"/>
              </v:shape>
            </v:group>
            <v:group style="position:absolute;left:7517;top:24;width:29;height:2" coordorigin="7517,24" coordsize="29,2">
              <v:shape style="position:absolute;left:7517;top:24;width:29;height:2" coordorigin="7517,24" coordsize="29,0" path="m7517,24l7546,24e" filled="false" stroked="true" strokeweight=".48pt" strokecolor="#000000">
                <v:path arrowok="t"/>
              </v:shape>
            </v:group>
            <v:group style="position:absolute;left:7546;top:5;width:1197;height:2" coordorigin="7546,5" coordsize="1197,2">
              <v:shape style="position:absolute;left:7546;top:5;width:1197;height:2" coordorigin="7546,5" coordsize="1197,0" path="m7546,5l8742,5e" filled="false" stroked="true" strokeweight=".48pt" strokecolor="#000000">
                <v:path arrowok="t"/>
              </v:shape>
            </v:group>
            <v:group style="position:absolute;left:7546;top:24;width:1197;height:2" coordorigin="7546,24" coordsize="1197,2">
              <v:shape style="position:absolute;left:7546;top:24;width:1197;height:2" coordorigin="7546,24" coordsize="1197,0" path="m7546,24l8742,24e" filled="false" stroked="true" strokeweight=".48pt" strokecolor="#000000">
                <v:path arrowok="t"/>
              </v:shape>
            </v:group>
            <v:group style="position:absolute;left:19;top:3816;width:1478;height:2" coordorigin="19,3816" coordsize="1478,2">
              <v:shape style="position:absolute;left:19;top:3816;width:1478;height:2" coordorigin="19,3816" coordsize="1478,0" path="m19,3816l1496,3816e" filled="false" stroked="true" strokeweight=".48pt" strokecolor="#000000">
                <v:path arrowok="t"/>
              </v:shape>
            </v:group>
            <v:group style="position:absolute;left:19;top:3797;width:1478;height:2" coordorigin="19,3797" coordsize="1478,2">
              <v:shape style="position:absolute;left:19;top:3797;width:1478;height:2" coordorigin="19,3797" coordsize="1478,0" path="m19,3797l1496,3797e" filled="false" stroked="true" strokeweight=".48pt" strokecolor="#000000">
                <v:path arrowok="t"/>
              </v:shape>
              <v:shape style="position:absolute;left:0;top:11;width:8755;height:3800" type="#_x0000_t75" stroked="false">
                <v:imagedata r:id="rId278" o:title=""/>
              </v:shape>
            </v:group>
            <v:group style="position:absolute;left:1496;top:3797;width:29;height:2" coordorigin="1496,3797" coordsize="29,2">
              <v:shape style="position:absolute;left:1496;top:3797;width:29;height:2" coordorigin="1496,3797" coordsize="29,0" path="m1496,3797l1525,3797e" filled="false" stroked="true" strokeweight=".48pt" strokecolor="#000000">
                <v:path arrowok="t"/>
              </v:shape>
            </v:group>
            <v:group style="position:absolute;left:1496;top:3816;width:1412;height:2" coordorigin="1496,3816" coordsize="1412,2">
              <v:shape style="position:absolute;left:1496;top:3816;width:1412;height:2" coordorigin="1496,3816" coordsize="1412,0" path="m1496,3816l2908,3816e" filled="false" stroked="true" strokeweight=".48pt" strokecolor="#000000">
                <v:path arrowok="t"/>
              </v:shape>
            </v:group>
            <v:group style="position:absolute;left:1525;top:3797;width:1383;height:2" coordorigin="1525,3797" coordsize="1383,2">
              <v:shape style="position:absolute;left:1525;top:3797;width:1383;height:2" coordorigin="1525,3797" coordsize="1383,0" path="m1525,3797l2908,3797e" filled="false" stroked="true" strokeweight=".48pt" strokecolor="#000000">
                <v:path arrowok="t"/>
              </v:shape>
              <v:shape style="position:absolute;left:2888;top:1025;width:48;height:2784" type="#_x0000_t75" stroked="false">
                <v:imagedata r:id="rId279" o:title=""/>
              </v:shape>
            </v:group>
            <v:group style="position:absolute;left:2908;top:3797;width:29;height:2" coordorigin="2908,3797" coordsize="29,2">
              <v:shape style="position:absolute;left:2908;top:3797;width:29;height:2" coordorigin="2908,3797" coordsize="29,0" path="m2908,3797l2936,3797e" filled="false" stroked="true" strokeweight=".48pt" strokecolor="#000000">
                <v:path arrowok="t"/>
              </v:shape>
            </v:group>
            <v:group style="position:absolute;left:2908;top:3816;width:1342;height:2" coordorigin="2908,3816" coordsize="1342,2">
              <v:shape style="position:absolute;left:2908;top:3816;width:1342;height:2" coordorigin="2908,3816" coordsize="1342,0" path="m2908,3816l4249,3816e" filled="false" stroked="true" strokeweight=".48pt" strokecolor="#000000">
                <v:path arrowok="t"/>
              </v:shape>
            </v:group>
            <v:group style="position:absolute;left:2936;top:3797;width:1313;height:2" coordorigin="2936,3797" coordsize="1313,2">
              <v:shape style="position:absolute;left:2936;top:3797;width:1313;height:2" coordorigin="2936,3797" coordsize="1313,0" path="m2936,3797l4249,3797e" filled="false" stroked="true" strokeweight=".48pt" strokecolor="#000000">
                <v:path arrowok="t"/>
              </v:shape>
              <v:shape style="position:absolute;left:4230;top:1025;width:48;height:2786" type="#_x0000_t75" stroked="false">
                <v:imagedata r:id="rId280" o:title=""/>
              </v:shape>
            </v:group>
            <v:group style="position:absolute;left:4249;top:3797;width:29;height:2" coordorigin="4249,3797" coordsize="29,2">
              <v:shape style="position:absolute;left:4249;top:3797;width:29;height:2" coordorigin="4249,3797" coordsize="29,0" path="m4249,3797l4278,3797e" filled="false" stroked="true" strokeweight=".48pt" strokecolor="#000000">
                <v:path arrowok="t"/>
              </v:shape>
            </v:group>
            <v:group style="position:absolute;left:4249;top:3816;width:981;height:2" coordorigin="4249,3816" coordsize="981,2">
              <v:shape style="position:absolute;left:4249;top:3816;width:981;height:2" coordorigin="4249,3816" coordsize="981,0" path="m4249,3816l5230,3816e" filled="false" stroked="true" strokeweight=".48pt" strokecolor="#000000">
                <v:path arrowok="t"/>
              </v:shape>
            </v:group>
            <v:group style="position:absolute;left:4278;top:3797;width:952;height:2" coordorigin="4278,3797" coordsize="952,2">
              <v:shape style="position:absolute;left:4278;top:3797;width:952;height:2" coordorigin="4278,3797" coordsize="952,0" path="m4278,3797l5230,3797e" filled="false" stroked="true" strokeweight=".48pt" strokecolor="#000000">
                <v:path arrowok="t"/>
              </v:shape>
              <v:shape style="position:absolute;left:5210;top:1025;width:48;height:2784" type="#_x0000_t75" stroked="false">
                <v:imagedata r:id="rId281" o:title=""/>
              </v:shape>
            </v:group>
            <v:group style="position:absolute;left:5230;top:3797;width:29;height:2" coordorigin="5230,3797" coordsize="29,2">
              <v:shape style="position:absolute;left:5230;top:3797;width:29;height:2" coordorigin="5230,3797" coordsize="29,0" path="m5230,3797l5258,3797e" filled="false" stroked="true" strokeweight=".48pt" strokecolor="#000000">
                <v:path arrowok="t"/>
              </v:shape>
            </v:group>
            <v:group style="position:absolute;left:5230;top:3816;width:29;height:2" coordorigin="5230,3816" coordsize="29,2">
              <v:shape style="position:absolute;left:5230;top:3816;width:29;height:2" coordorigin="5230,3816" coordsize="29,0" path="m5230,3816l5258,3816e" filled="false" stroked="true" strokeweight=".48pt" strokecolor="#000000">
                <v:path arrowok="t"/>
              </v:shape>
            </v:group>
            <v:group style="position:absolute;left:5258;top:3816;width:2259;height:2" coordorigin="5258,3816" coordsize="2259,2">
              <v:shape style="position:absolute;left:5258;top:3816;width:2259;height:2" coordorigin="5258,3816" coordsize="2259,0" path="m5258,3816l7517,3816e" filled="false" stroked="true" strokeweight=".48pt" strokecolor="#000000">
                <v:path arrowok="t"/>
              </v:shape>
            </v:group>
            <v:group style="position:absolute;left:5258;top:3797;width:2259;height:2" coordorigin="5258,3797" coordsize="2259,2">
              <v:shape style="position:absolute;left:5258;top:3797;width:2259;height:2" coordorigin="5258,3797" coordsize="2259,0" path="m5258,3797l7517,3797e" filled="false" stroked="true" strokeweight=".48pt" strokecolor="#000000">
                <v:path arrowok="t"/>
              </v:shape>
              <v:shape style="position:absolute;left:7498;top:1025;width:48;height:2786" type="#_x0000_t75" stroked="false">
                <v:imagedata r:id="rId280" o:title=""/>
              </v:shape>
            </v:group>
            <v:group style="position:absolute;left:7517;top:3797;width:29;height:2" coordorigin="7517,3797" coordsize="29,2">
              <v:shape style="position:absolute;left:7517;top:3797;width:29;height:2" coordorigin="7517,3797" coordsize="29,0" path="m7517,3797l7546,3797e" filled="false" stroked="true" strokeweight=".48pt" strokecolor="#000000">
                <v:path arrowok="t"/>
              </v:shape>
            </v:group>
            <v:group style="position:absolute;left:7517;top:3816;width:1226;height:2" coordorigin="7517,3816" coordsize="1226,2">
              <v:shape style="position:absolute;left:7517;top:3816;width:1226;height:2" coordorigin="7517,3816" coordsize="1226,0" path="m7517,3816l8742,3816e" filled="false" stroked="true" strokeweight=".48pt" strokecolor="#000000">
                <v:path arrowok="t"/>
              </v:shape>
            </v:group>
            <v:group style="position:absolute;left:7546;top:3797;width:1197;height:2" coordorigin="7546,3797" coordsize="1197,2">
              <v:shape style="position:absolute;left:7546;top:3797;width:1197;height:2" coordorigin="7546,3797" coordsize="1197,0" path="m7546,3797l8742,3797e" filled="false" stroked="true" strokeweight=".48pt" strokecolor="#000000">
                <v:path arrowok="t"/>
              </v:shape>
              <v:shape style="position:absolute;left:492;top:48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sz w:val="18"/>
                          <w:szCs w:val="18"/>
                        </w:rPr>
                      </w:r>
                    </w:p>
                  </w:txbxContent>
                </v:textbox>
                <w10:wrap type="none"/>
              </v:shape>
              <v:shape style="position:absolute;left:1844;top:48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企业类型</w:t>
                      </w:r>
                      <w:r>
                        <w:rPr>
                          <w:rFonts w:ascii="宋体" w:hAnsi="宋体" w:cs="宋体" w:eastAsia="宋体" w:hint="default"/>
                          <w:sz w:val="18"/>
                          <w:szCs w:val="18"/>
                        </w:rPr>
                      </w:r>
                    </w:p>
                  </w:txbxContent>
                </v:textbox>
                <w10:wrap type="none"/>
              </v:shape>
              <v:shape style="position:absolute;left:3311;top:48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4561;top:306;width:363;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法人</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代表</w:t>
                      </w:r>
                      <w:r>
                        <w:rPr>
                          <w:rFonts w:ascii="宋体" w:hAnsi="宋体" w:cs="宋体" w:eastAsia="宋体" w:hint="default"/>
                          <w:sz w:val="18"/>
                          <w:szCs w:val="18"/>
                        </w:rPr>
                      </w:r>
                    </w:p>
                  </w:txbxContent>
                </v:textbox>
                <w10:wrap type="none"/>
              </v:shape>
              <v:shape style="position:absolute;left:6014;top:48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业务性质</w:t>
                      </w:r>
                      <w:r>
                        <w:rPr>
                          <w:rFonts w:ascii="宋体" w:hAnsi="宋体" w:cs="宋体" w:eastAsia="宋体" w:hint="default"/>
                          <w:sz w:val="18"/>
                          <w:szCs w:val="18"/>
                        </w:rPr>
                      </w:r>
                    </w:p>
                  </w:txbxContent>
                </v:textbox>
                <w10:wrap type="none"/>
              </v:shape>
              <v:shape style="position:absolute;left:7864;top:306;width:544;height:540" type="#_x0000_t202" filled="false" stroked="false">
                <v:textbox inset="0,0,0,0">
                  <w:txbxContent>
                    <w:p>
                      <w:pPr>
                        <w:spacing w:line="180" w:lineRule="exact" w:before="0"/>
                        <w:ind w:left="0" w:right="0" w:firstLine="90"/>
                        <w:jc w:val="left"/>
                        <w:rPr>
                          <w:rFonts w:ascii="宋体" w:hAnsi="宋体" w:cs="宋体" w:eastAsia="宋体" w:hint="default"/>
                          <w:sz w:val="18"/>
                          <w:szCs w:val="18"/>
                        </w:rPr>
                      </w:pPr>
                      <w:r>
                        <w:rPr>
                          <w:rFonts w:ascii="宋体" w:hAnsi="宋体" w:cs="宋体" w:eastAsia="宋体" w:hint="default"/>
                          <w:b/>
                          <w:bCs/>
                          <w:sz w:val="18"/>
                          <w:szCs w:val="18"/>
                        </w:rPr>
                        <w:t>最终</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控制方</w:t>
                      </w:r>
                      <w:r>
                        <w:rPr>
                          <w:rFonts w:ascii="宋体" w:hAnsi="宋体" w:cs="宋体" w:eastAsia="宋体" w:hint="default"/>
                          <w:sz w:val="18"/>
                          <w:szCs w:val="18"/>
                        </w:rPr>
                      </w:r>
                    </w:p>
                  </w:txbxContent>
                </v:textbox>
                <w10:wrap type="none"/>
              </v:shape>
              <v:shape style="position:absolute;left:223;top:2190;width:1080;height:540"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中国航天科工</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集团公司</w:t>
                      </w:r>
                    </w:p>
                  </w:txbxContent>
                </v:textbox>
                <w10:wrap type="none"/>
              </v:shape>
              <v:shape style="position:absolute;left:1757;top:237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全民所有制</w:t>
                      </w:r>
                    </w:p>
                  </w:txbxContent>
                </v:textbox>
                <w10:wrap type="none"/>
              </v:shape>
              <v:shape style="position:absolute;left:3043;top:2190;width:1080;height:540"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北京市海淀区</w:t>
                      </w:r>
                    </w:p>
                    <w:p>
                      <w:pPr>
                        <w:spacing w:before="124"/>
                        <w:ind w:left="90" w:right="0" w:firstLine="0"/>
                        <w:jc w:val="left"/>
                        <w:rPr>
                          <w:rFonts w:ascii="宋体" w:hAnsi="宋体" w:cs="宋体" w:eastAsia="宋体" w:hint="default"/>
                          <w:sz w:val="18"/>
                          <w:szCs w:val="18"/>
                        </w:rPr>
                      </w:pPr>
                      <w:r>
                        <w:rPr>
                          <w:rFonts w:ascii="宋体" w:hAnsi="宋体" w:cs="宋体" w:eastAsia="宋体" w:hint="default"/>
                          <w:spacing w:val="17"/>
                          <w:sz w:val="18"/>
                          <w:szCs w:val="18"/>
                        </w:rPr>
                        <w:t>阜成路8号</w:t>
                      </w:r>
                      <w:r>
                        <w:rPr>
                          <w:rFonts w:ascii="宋体" w:hAnsi="宋体" w:cs="宋体" w:eastAsia="宋体" w:hint="default"/>
                          <w:spacing w:val="-46"/>
                          <w:sz w:val="18"/>
                          <w:szCs w:val="18"/>
                        </w:rPr>
                        <w:t> </w:t>
                      </w:r>
                      <w:r>
                        <w:rPr>
                          <w:rFonts w:ascii="宋体" w:hAnsi="宋体" w:cs="宋体" w:eastAsia="宋体" w:hint="default"/>
                          <w:sz w:val="18"/>
                          <w:szCs w:val="18"/>
                        </w:rPr>
                      </w:r>
                    </w:p>
                  </w:txbxContent>
                </v:textbox>
                <w10:wrap type="none"/>
              </v:shape>
              <v:shape style="position:absolute;left:4472;top:237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许达哲</w:t>
                      </w:r>
                    </w:p>
                  </w:txbxContent>
                </v:textbox>
                <w10:wrap type="none"/>
              </v:shape>
              <v:shape style="position:absolute;left:5341;top:1650;width:2085;height:162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7"/>
                          <w:sz w:val="18"/>
                          <w:szCs w:val="18"/>
                        </w:rPr>
                        <w:t>国有资产投资、经营管理；</w:t>
                      </w:r>
                    </w:p>
                    <w:p>
                      <w:pPr>
                        <w:spacing w:line="360" w:lineRule="atLeast" w:before="0"/>
                        <w:ind w:left="0" w:right="0" w:firstLine="0"/>
                        <w:jc w:val="both"/>
                        <w:rPr>
                          <w:rFonts w:ascii="宋体" w:hAnsi="宋体" w:cs="宋体" w:eastAsia="宋体" w:hint="default"/>
                          <w:sz w:val="18"/>
                          <w:szCs w:val="18"/>
                        </w:rPr>
                      </w:pPr>
                      <w:r>
                        <w:rPr>
                          <w:rFonts w:ascii="宋体" w:hAnsi="宋体" w:cs="宋体" w:eastAsia="宋体" w:hint="default"/>
                          <w:spacing w:val="-7"/>
                          <w:sz w:val="18"/>
                          <w:szCs w:val="18"/>
                        </w:rPr>
                        <w:t>航天产品、卫星地面应用系</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统与设备、电子及通讯设备</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研制、生产、销售；航天技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5"/>
                          <w:sz w:val="18"/>
                          <w:szCs w:val="18"/>
                        </w:rPr>
                        <w:t>术的科技开发、技术咨询等</w:t>
                      </w:r>
                      <w:r>
                        <w:rPr>
                          <w:rFonts w:ascii="宋体" w:hAnsi="宋体" w:cs="宋体" w:eastAsia="宋体" w:hint="default"/>
                          <w:sz w:val="18"/>
                          <w:szCs w:val="18"/>
                        </w:rPr>
                      </w:r>
                    </w:p>
                  </w:txbxContent>
                </v:textbox>
                <w10:wrap type="none"/>
              </v:shape>
              <v:shape style="position:absolute;left:7685;top:2010;width:900;height:9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国务院国有</w:t>
                      </w:r>
                    </w:p>
                    <w:p>
                      <w:pPr>
                        <w:spacing w:line="360" w:lineRule="atLeas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资产监督管 理委员会</w:t>
                      </w:r>
                    </w:p>
                  </w:txbxContent>
                </v:textbox>
                <w10:wrap type="none"/>
              </v:shape>
            </v:group>
          </v:group>
        </w:pict>
      </w:r>
      <w:r>
        <w:rPr>
          <w:rFonts w:ascii="宋体" w:hAnsi="宋体" w:cs="宋体" w:eastAsia="宋体" w:hint="default"/>
          <w:position w:val="-75"/>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683" w:right="119"/>
        <w:jc w:val="left"/>
      </w:pPr>
      <w:r>
        <w:rPr/>
        <w:t>（2）</w:t>
      </w:r>
      <w:r>
        <w:rPr>
          <w:spacing w:val="-73"/>
        </w:rPr>
        <w:t> </w:t>
      </w:r>
      <w:r>
        <w:rPr/>
        <w:t>母公司注册资本及其变化（单位：万元）</w:t>
      </w:r>
    </w:p>
    <w:p>
      <w:pPr>
        <w:spacing w:line="240" w:lineRule="auto" w:before="12"/>
        <w:rPr>
          <w:rFonts w:ascii="宋体" w:hAnsi="宋体" w:cs="宋体" w:eastAsia="宋体" w:hint="default"/>
          <w:sz w:val="21"/>
          <w:szCs w:val="21"/>
        </w:rPr>
      </w:pPr>
    </w:p>
    <w:p>
      <w:pPr>
        <w:spacing w:line="978" w:lineRule="exact"/>
        <w:ind w:left="107"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38pt;height:48.9pt;mso-position-horizontal-relative:char;mso-position-vertical-relative:line" coordorigin="0,0" coordsize="8760,978">
            <v:group style="position:absolute;left:19;top:5;width:3077;height:2" coordorigin="19,5" coordsize="3077,2">
              <v:shape style="position:absolute;left:19;top:5;width:3077;height:2" coordorigin="19,5" coordsize="3077,0" path="m19,5l3096,5e" filled="false" stroked="true" strokeweight=".48pt" strokecolor="#000000">
                <v:path arrowok="t"/>
              </v:shape>
            </v:group>
            <v:group style="position:absolute;left:19;top:24;width:3077;height:2" coordorigin="19,24" coordsize="3077,2">
              <v:shape style="position:absolute;left:19;top:24;width:3077;height:2" coordorigin="19,24" coordsize="3077,0" path="m19,24l3096,24e" filled="false" stroked="true" strokeweight=".48pt" strokecolor="#000000">
                <v:path arrowok="t"/>
              </v:shape>
              <v:shape style="position:absolute;left:3096;top:29;width:10;height:2" type="#_x0000_t75" stroked="false">
                <v:imagedata r:id="rId69" o:title=""/>
              </v:shape>
            </v:group>
            <v:group style="position:absolute;left:3096;top:5;width:29;height:2" coordorigin="3096,5" coordsize="29,2">
              <v:shape style="position:absolute;left:3096;top:5;width:29;height:2" coordorigin="3096,5" coordsize="29,0" path="m3096,5l3125,5e" filled="false" stroked="true" strokeweight=".48pt" strokecolor="#000000">
                <v:path arrowok="t"/>
              </v:shape>
            </v:group>
            <v:group style="position:absolute;left:3096;top:24;width:29;height:2" coordorigin="3096,24" coordsize="29,2">
              <v:shape style="position:absolute;left:3096;top:24;width:29;height:2" coordorigin="3096,24" coordsize="29,0" path="m3096,24l3125,24e" filled="false" stroked="true" strokeweight=".48pt" strokecolor="#000000">
                <v:path arrowok="t"/>
              </v:shape>
            </v:group>
            <v:group style="position:absolute;left:3125;top:5;width:1418;height:2" coordorigin="3125,5" coordsize="1418,2">
              <v:shape style="position:absolute;left:3125;top:5;width:1418;height:2" coordorigin="3125,5" coordsize="1418,0" path="m3125,5l4542,5e" filled="false" stroked="true" strokeweight=".48pt" strokecolor="#000000">
                <v:path arrowok="t"/>
              </v:shape>
            </v:group>
            <v:group style="position:absolute;left:3125;top:24;width:1418;height:2" coordorigin="3125,24" coordsize="1418,2">
              <v:shape style="position:absolute;left:3125;top:24;width:1418;height:2" coordorigin="3125,24" coordsize="1418,0" path="m3125,24l4542,24e" filled="false" stroked="true" strokeweight=".48pt" strokecolor="#000000">
                <v:path arrowok="t"/>
              </v:shape>
              <v:shape style="position:absolute;left:4542;top:29;width:10;height:2" type="#_x0000_t75" stroked="false">
                <v:imagedata r:id="rId69" o:title=""/>
              </v:shape>
            </v:group>
            <v:group style="position:absolute;left:4542;top:5;width:29;height:2" coordorigin="4542,5" coordsize="29,2">
              <v:shape style="position:absolute;left:4542;top:5;width:29;height:2" coordorigin="4542,5" coordsize="29,0" path="m4542,5l4571,5e" filled="false" stroked="true" strokeweight=".48pt" strokecolor="#000000">
                <v:path arrowok="t"/>
              </v:shape>
            </v:group>
            <v:group style="position:absolute;left:4542;top:24;width:29;height:2" coordorigin="4542,24" coordsize="29,2">
              <v:shape style="position:absolute;left:4542;top:24;width:29;height:2" coordorigin="4542,24" coordsize="29,0" path="m4542,24l4571,24e" filled="false" stroked="true" strokeweight=".48pt" strokecolor="#000000">
                <v:path arrowok="t"/>
              </v:shape>
            </v:group>
            <v:group style="position:absolute;left:4571;top:5;width:1299;height:2" coordorigin="4571,5" coordsize="1299,2">
              <v:shape style="position:absolute;left:4571;top:5;width:1299;height:2" coordorigin="4571,5" coordsize="1299,0" path="m4571,5l5869,5e" filled="false" stroked="true" strokeweight=".48pt" strokecolor="#000000">
                <v:path arrowok="t"/>
              </v:shape>
            </v:group>
            <v:group style="position:absolute;left:4571;top:24;width:1299;height:2" coordorigin="4571,24" coordsize="1299,2">
              <v:shape style="position:absolute;left:4571;top:24;width:1299;height:2" coordorigin="4571,24" coordsize="1299,0" path="m4571,24l5869,24e" filled="false" stroked="true" strokeweight=".48pt" strokecolor="#000000">
                <v:path arrowok="t"/>
              </v:shape>
              <v:shape style="position:absolute;left:5869;top:29;width:10;height:2" type="#_x0000_t75" stroked="false">
                <v:imagedata r:id="rId69" o:title=""/>
              </v:shape>
            </v:group>
            <v:group style="position:absolute;left:5869;top:5;width:29;height:2" coordorigin="5869,5" coordsize="29,2">
              <v:shape style="position:absolute;left:5869;top:5;width:29;height:2" coordorigin="5869,5" coordsize="29,0" path="m5869,5l5898,5e" filled="false" stroked="true" strokeweight=".48pt" strokecolor="#000000">
                <v:path arrowok="t"/>
              </v:shape>
            </v:group>
            <v:group style="position:absolute;left:5869;top:24;width:29;height:2" coordorigin="5869,24" coordsize="29,2">
              <v:shape style="position:absolute;left:5869;top:24;width:29;height:2" coordorigin="5869,24" coordsize="29,0" path="m5869,24l5898,24e" filled="false" stroked="true" strokeweight=".48pt" strokecolor="#000000">
                <v:path arrowok="t"/>
              </v:shape>
            </v:group>
            <v:group style="position:absolute;left:5898;top:5;width:1413;height:2" coordorigin="5898,5" coordsize="1413,2">
              <v:shape style="position:absolute;left:5898;top:5;width:1413;height:2" coordorigin="5898,5" coordsize="1413,0" path="m5898,5l7310,5e" filled="false" stroked="true" strokeweight=".48pt" strokecolor="#000000">
                <v:path arrowok="t"/>
              </v:shape>
            </v:group>
            <v:group style="position:absolute;left:5898;top:24;width:1413;height:2" coordorigin="5898,24" coordsize="1413,2">
              <v:shape style="position:absolute;left:5898;top:24;width:1413;height:2" coordorigin="5898,24" coordsize="1413,0" path="m5898,24l7310,24e" filled="false" stroked="true" strokeweight=".48pt" strokecolor="#000000">
                <v:path arrowok="t"/>
              </v:shape>
              <v:shape style="position:absolute;left:7310;top:29;width:10;height:2" type="#_x0000_t75" stroked="false">
                <v:imagedata r:id="rId69" o:title=""/>
              </v:shape>
            </v:group>
            <v:group style="position:absolute;left:7310;top:5;width:29;height:2" coordorigin="7310,5" coordsize="29,2">
              <v:shape style="position:absolute;left:7310;top:5;width:29;height:2" coordorigin="7310,5" coordsize="29,0" path="m7310,5l7339,5e" filled="false" stroked="true" strokeweight=".48pt" strokecolor="#000000">
                <v:path arrowok="t"/>
              </v:shape>
            </v:group>
            <v:group style="position:absolute;left:7310;top:24;width:29;height:2" coordorigin="7310,24" coordsize="29,2">
              <v:shape style="position:absolute;left:7310;top:24;width:29;height:2" coordorigin="7310,24" coordsize="29,0" path="m7310,24l7339,24e" filled="false" stroked="true" strokeweight=".48pt" strokecolor="#000000">
                <v:path arrowok="t"/>
              </v:shape>
            </v:group>
            <v:group style="position:absolute;left:7339;top:5;width:1403;height:2" coordorigin="7339,5" coordsize="1403,2">
              <v:shape style="position:absolute;left:7339;top:5;width:1403;height:2" coordorigin="7339,5" coordsize="1403,0" path="m7339,5l8742,5e" filled="false" stroked="true" strokeweight=".48pt" strokecolor="#000000">
                <v:path arrowok="t"/>
              </v:shape>
            </v:group>
            <v:group style="position:absolute;left:7339;top:24;width:1403;height:2" coordorigin="7339,24" coordsize="1403,2">
              <v:shape style="position:absolute;left:7339;top:24;width:1403;height:2" coordorigin="7339,24" coordsize="1403,0" path="m7339,24l8742,24e" filled="false" stroked="true" strokeweight=".48pt" strokecolor="#000000">
                <v:path arrowok="t"/>
              </v:shape>
            </v:group>
            <v:group style="position:absolute;left:19;top:973;width:3077;height:2" coordorigin="19,973" coordsize="3077,2">
              <v:shape style="position:absolute;left:19;top:973;width:3077;height:2" coordorigin="19,973" coordsize="3077,0" path="m19,973l3096,973e" filled="false" stroked="true" strokeweight=".48pt" strokecolor="#000000">
                <v:path arrowok="t"/>
              </v:shape>
            </v:group>
            <v:group style="position:absolute;left:19;top:954;width:3077;height:2" coordorigin="19,954" coordsize="3077,2">
              <v:shape style="position:absolute;left:19;top:954;width:3077;height:2" coordorigin="19,954" coordsize="3077,0" path="m19,954l3096,954e" filled="false" stroked="true" strokeweight=".48pt" strokecolor="#000000">
                <v:path arrowok="t"/>
              </v:shape>
            </v:group>
            <v:group style="position:absolute;left:3096;top:954;width:29;height:2" coordorigin="3096,954" coordsize="29,2">
              <v:shape style="position:absolute;left:3096;top:954;width:29;height:2" coordorigin="3096,954" coordsize="29,0" path="m3096,954l3125,954e" filled="false" stroked="true" strokeweight=".48pt" strokecolor="#000000">
                <v:path arrowok="t"/>
              </v:shape>
            </v:group>
            <v:group style="position:absolute;left:3096;top:973;width:1446;height:2" coordorigin="3096,973" coordsize="1446,2">
              <v:shape style="position:absolute;left:3096;top:973;width:1446;height:2" coordorigin="3096,973" coordsize="1446,0" path="m3096,973l4542,973e" filled="false" stroked="true" strokeweight=".48pt" strokecolor="#000000">
                <v:path arrowok="t"/>
              </v:shape>
            </v:group>
            <v:group style="position:absolute;left:3125;top:954;width:1418;height:2" coordorigin="3125,954" coordsize="1418,2">
              <v:shape style="position:absolute;left:3125;top:954;width:1418;height:2" coordorigin="3125,954" coordsize="1418,0" path="m3125,954l4542,954e" filled="false" stroked="true" strokeweight=".48pt" strokecolor="#000000">
                <v:path arrowok="t"/>
              </v:shape>
            </v:group>
            <v:group style="position:absolute;left:4542;top:954;width:29;height:2" coordorigin="4542,954" coordsize="29,2">
              <v:shape style="position:absolute;left:4542;top:954;width:29;height:2" coordorigin="4542,954" coordsize="29,0" path="m4542,954l4571,954e" filled="false" stroked="true" strokeweight=".48pt" strokecolor="#000000">
                <v:path arrowok="t"/>
              </v:shape>
            </v:group>
            <v:group style="position:absolute;left:4542;top:973;width:1328;height:2" coordorigin="4542,973" coordsize="1328,2">
              <v:shape style="position:absolute;left:4542;top:973;width:1328;height:2" coordorigin="4542,973" coordsize="1328,0" path="m4542,973l5869,973e" filled="false" stroked="true" strokeweight=".48pt" strokecolor="#000000">
                <v:path arrowok="t"/>
              </v:shape>
            </v:group>
            <v:group style="position:absolute;left:4571;top:954;width:1299;height:2" coordorigin="4571,954" coordsize="1299,2">
              <v:shape style="position:absolute;left:4571;top:954;width:1299;height:2" coordorigin="4571,954" coordsize="1299,0" path="m4571,954l5869,954e" filled="false" stroked="true" strokeweight=".48pt" strokecolor="#000000">
                <v:path arrowok="t"/>
              </v:shape>
            </v:group>
            <v:group style="position:absolute;left:5869;top:954;width:29;height:2" coordorigin="5869,954" coordsize="29,2">
              <v:shape style="position:absolute;left:5869;top:954;width:29;height:2" coordorigin="5869,954" coordsize="29,0" path="m5869,954l5898,954e" filled="false" stroked="true" strokeweight=".48pt" strokecolor="#000000">
                <v:path arrowok="t"/>
              </v:shape>
            </v:group>
            <v:group style="position:absolute;left:5869;top:973;width:1442;height:2" coordorigin="5869,973" coordsize="1442,2">
              <v:shape style="position:absolute;left:5869;top:973;width:1442;height:2" coordorigin="5869,973" coordsize="1442,0" path="m5869,973l7310,973e" filled="false" stroked="true" strokeweight=".48pt" strokecolor="#000000">
                <v:path arrowok="t"/>
              </v:shape>
            </v:group>
            <v:group style="position:absolute;left:5898;top:954;width:1413;height:2" coordorigin="5898,954" coordsize="1413,2">
              <v:shape style="position:absolute;left:5898;top:954;width:1413;height:2" coordorigin="5898,954" coordsize="1413,0" path="m5898,954l7310,954e" filled="false" stroked="true" strokeweight=".48pt" strokecolor="#000000">
                <v:path arrowok="t"/>
              </v:shape>
              <v:shape style="position:absolute;left:0;top:17;width:8760;height:932" type="#_x0000_t75" stroked="false">
                <v:imagedata r:id="rId282" o:title=""/>
              </v:shape>
            </v:group>
            <v:group style="position:absolute;left:7310;top:954;width:29;height:2" coordorigin="7310,954" coordsize="29,2">
              <v:shape style="position:absolute;left:7310;top:954;width:29;height:2" coordorigin="7310,954" coordsize="29,0" path="m7310,954l7339,954e" filled="false" stroked="true" strokeweight=".48pt" strokecolor="#000000">
                <v:path arrowok="t"/>
              </v:shape>
            </v:group>
            <v:group style="position:absolute;left:7310;top:973;width:1432;height:2" coordorigin="7310,973" coordsize="1432,2">
              <v:shape style="position:absolute;left:7310;top:973;width:1432;height:2" coordorigin="7310,973" coordsize="1432,0" path="m7310,973l8742,973e" filled="false" stroked="true" strokeweight=".48pt" strokecolor="#000000">
                <v:path arrowok="t"/>
              </v:shape>
            </v:group>
            <v:group style="position:absolute;left:7339;top:954;width:1403;height:2" coordorigin="7339,954" coordsize="1403,2">
              <v:shape style="position:absolute;left:7339;top:954;width:1403;height:2" coordorigin="7339,954" coordsize="1403,0" path="m7339,954l8742,954e" filled="false" stroked="true" strokeweight=".48pt" strokecolor="#000000">
                <v:path arrowok="t"/>
              </v:shape>
              <v:shape style="position:absolute;left:1472;top:165;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sz w:val="18"/>
                          <w:szCs w:val="18"/>
                        </w:rPr>
                      </w:r>
                    </w:p>
                  </w:txbxContent>
                </v:textbox>
                <w10:wrap type="none"/>
              </v:shape>
              <v:shape style="position:absolute;left:3461;top:16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xbxContent>
                </v:textbox>
                <w10:wrap type="none"/>
              </v:shape>
              <v:shape style="position:absolute;left:4848;top:16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xbxContent>
                </v:textbox>
                <w10:wrap type="none"/>
              </v:shape>
              <v:shape style="position:absolute;left:6230;top:16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xbxContent>
                </v:textbox>
                <w10:wrap type="none"/>
              </v:shape>
              <v:shape style="position:absolute;left:7668;top:16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xbxContent>
                </v:textbox>
                <w10:wrap type="none"/>
              </v:shape>
              <v:shape style="position:absolute;left:494;top:630;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中国航天科工集团公司</w:t>
                      </w:r>
                    </w:p>
                  </w:txbxContent>
                </v:textbox>
                <w10:wrap type="none"/>
              </v:shape>
              <v:shape style="position:absolute;left:3738;top:637;width:53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720,326</w:t>
                      </w:r>
                      <w:r>
                        <w:rPr>
                          <w:rFonts w:ascii="Arial Narrow"/>
                          <w:sz w:val="18"/>
                        </w:rPr>
                      </w:r>
                    </w:p>
                  </w:txbxContent>
                </v:textbox>
                <w10:wrap type="none"/>
              </v:shape>
              <v:shape style="position:absolute;left:7945;top:637;width:53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720,326</w:t>
                      </w:r>
                      <w:r>
                        <w:rPr>
                          <w:rFonts w:ascii="Arial Narrow"/>
                          <w:sz w:val="18"/>
                        </w:rPr>
                      </w:r>
                    </w:p>
                  </w:txbxContent>
                </v:textbox>
                <w10:wrap type="none"/>
              </v:shape>
            </v:group>
          </v:group>
        </w:pict>
      </w:r>
      <w:r>
        <w:rPr>
          <w:rFonts w:ascii="宋体" w:hAnsi="宋体" w:cs="宋体" w:eastAsia="宋体" w:hint="default"/>
          <w:position w:val="-19"/>
          <w:sz w:val="20"/>
          <w:szCs w:val="20"/>
        </w:rPr>
      </w:r>
    </w:p>
    <w:p>
      <w:pPr>
        <w:spacing w:after="0" w:line="978" w:lineRule="exact"/>
        <w:rPr>
          <w:rFonts w:ascii="宋体" w:hAnsi="宋体" w:cs="宋体" w:eastAsia="宋体" w:hint="default"/>
          <w:sz w:val="20"/>
          <w:szCs w:val="20"/>
        </w:rPr>
        <w:sectPr>
          <w:pgSz w:w="11910" w:h="16840"/>
          <w:pgMar w:header="0" w:footer="865" w:top="1100" w:bottom="1060" w:left="1460" w:right="1460"/>
        </w:sectPr>
      </w:pPr>
    </w:p>
    <w:p>
      <w:pPr>
        <w:spacing w:line="240" w:lineRule="auto" w:before="7"/>
        <w:rPr>
          <w:rFonts w:ascii="宋体" w:hAnsi="宋体" w:cs="宋体" w:eastAsia="宋体" w:hint="default"/>
          <w:sz w:val="17"/>
          <w:szCs w:val="17"/>
        </w:rPr>
      </w:pPr>
    </w:p>
    <w:p>
      <w:pPr>
        <w:pStyle w:val="BodyText"/>
        <w:spacing w:line="240" w:lineRule="auto" w:before="35"/>
        <w:ind w:left="683" w:right="119"/>
        <w:jc w:val="left"/>
      </w:pPr>
      <w:r>
        <w:rPr/>
        <w:t>（3）</w:t>
      </w:r>
      <w:r>
        <w:rPr>
          <w:spacing w:val="-73"/>
        </w:rPr>
        <w:t> </w:t>
      </w:r>
      <w:r>
        <w:rPr/>
        <w:t>母公所持股份及其变化（单位：万元）</w:t>
      </w:r>
    </w:p>
    <w:p>
      <w:pPr>
        <w:spacing w:line="240" w:lineRule="auto" w:before="12"/>
        <w:rPr>
          <w:rFonts w:ascii="宋体" w:hAnsi="宋体" w:cs="宋体" w:eastAsia="宋体" w:hint="default"/>
          <w:sz w:val="21"/>
          <w:szCs w:val="21"/>
        </w:rPr>
      </w:pPr>
    </w:p>
    <w:p>
      <w:pPr>
        <w:spacing w:line="1903" w:lineRule="exact"/>
        <w:ind w:left="107"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37.9pt;height:95.2pt;mso-position-horizontal-relative:char;mso-position-vertical-relative:line" coordorigin="0,0" coordsize="8758,1904">
            <v:group style="position:absolute;left:19;top:5;width:1799;height:2" coordorigin="19,5" coordsize="1799,2">
              <v:shape style="position:absolute;left:19;top:5;width:1799;height:2" coordorigin="19,5" coordsize="1799,0" path="m19,5l1818,5e" filled="false" stroked="true" strokeweight=".48pt" strokecolor="#000000">
                <v:path arrowok="t"/>
              </v:shape>
            </v:group>
            <v:group style="position:absolute;left:19;top:24;width:1799;height:2" coordorigin="19,24" coordsize="1799,2">
              <v:shape style="position:absolute;left:19;top:24;width:1799;height:2" coordorigin="19,24" coordsize="1799,0" path="m19,24l1818,24e" filled="false" stroked="true" strokeweight=".48pt" strokecolor="#000000">
                <v:path arrowok="t"/>
              </v:shape>
              <v:shape style="position:absolute;left:1818;top:29;width:10;height:2" type="#_x0000_t75" stroked="false">
                <v:imagedata r:id="rId69" o:title=""/>
              </v:shape>
            </v:group>
            <v:group style="position:absolute;left:1818;top:5;width:29;height:2" coordorigin="1818,5" coordsize="29,2">
              <v:shape style="position:absolute;left:1818;top:5;width:29;height:2" coordorigin="1818,5" coordsize="29,0" path="m1818,5l1847,5e" filled="false" stroked="true" strokeweight=".48pt" strokecolor="#000000">
                <v:path arrowok="t"/>
              </v:shape>
            </v:group>
            <v:group style="position:absolute;left:1818;top:24;width:29;height:2" coordorigin="1818,24" coordsize="29,2">
              <v:shape style="position:absolute;left:1818;top:24;width:29;height:2" coordorigin="1818,24" coordsize="29,0" path="m1818,24l1847,24e" filled="false" stroked="true" strokeweight=".48pt" strokecolor="#000000">
                <v:path arrowok="t"/>
              </v:shape>
            </v:group>
            <v:group style="position:absolute;left:1847;top:5;width:2208;height:2" coordorigin="1847,5" coordsize="2208,2">
              <v:shape style="position:absolute;left:1847;top:5;width:2208;height:2" coordorigin="1847,5" coordsize="2208,0" path="m1847,5l4055,5e" filled="false" stroked="true" strokeweight=".48pt" strokecolor="#000000">
                <v:path arrowok="t"/>
              </v:shape>
            </v:group>
            <v:group style="position:absolute;left:1847;top:24;width:2208;height:2" coordorigin="1847,24" coordsize="2208,2">
              <v:shape style="position:absolute;left:1847;top:24;width:2208;height:2" coordorigin="1847,24" coordsize="2208,0" path="m1847,24l4055,24e" filled="false" stroked="true" strokeweight=".48pt" strokecolor="#000000">
                <v:path arrowok="t"/>
              </v:shape>
              <v:shape style="position:absolute;left:4055;top:29;width:10;height:2" type="#_x0000_t75" stroked="false">
                <v:imagedata r:id="rId69" o:title=""/>
              </v:shape>
            </v:group>
            <v:group style="position:absolute;left:4055;top:5;width:29;height:2" coordorigin="4055,5" coordsize="29,2">
              <v:shape style="position:absolute;left:4055;top:5;width:29;height:2" coordorigin="4055,5" coordsize="29,0" path="m4055,5l4084,5e" filled="false" stroked="true" strokeweight=".48pt" strokecolor="#000000">
                <v:path arrowok="t"/>
              </v:shape>
            </v:group>
            <v:group style="position:absolute;left:4055;top:24;width:29;height:2" coordorigin="4055,24" coordsize="29,2">
              <v:shape style="position:absolute;left:4055;top:24;width:29;height:2" coordorigin="4055,24" coordsize="29,0" path="m4055,24l4084,24e" filled="false" stroked="true" strokeweight=".48pt" strokecolor="#000000">
                <v:path arrowok="t"/>
              </v:shape>
            </v:group>
            <v:group style="position:absolute;left:4084;top:5;width:2318;height:2" coordorigin="4084,5" coordsize="2318,2">
              <v:shape style="position:absolute;left:4084;top:5;width:2318;height:2" coordorigin="4084,5" coordsize="2318,0" path="m4084,5l6401,5e" filled="false" stroked="true" strokeweight=".48pt" strokecolor="#000000">
                <v:path arrowok="t"/>
              </v:shape>
            </v:group>
            <v:group style="position:absolute;left:4084;top:24;width:2318;height:2" coordorigin="4084,24" coordsize="2318,2">
              <v:shape style="position:absolute;left:4084;top:24;width:2318;height:2" coordorigin="4084,24" coordsize="2318,0" path="m4084,24l6401,24e" filled="false" stroked="true" strokeweight=".48pt" strokecolor="#000000">
                <v:path arrowok="t"/>
              </v:shape>
              <v:shape style="position:absolute;left:6401;top:29;width:10;height:2" type="#_x0000_t75" stroked="false">
                <v:imagedata r:id="rId69" o:title=""/>
              </v:shape>
            </v:group>
            <v:group style="position:absolute;left:6401;top:5;width:29;height:2" coordorigin="6401,5" coordsize="29,2">
              <v:shape style="position:absolute;left:6401;top:5;width:29;height:2" coordorigin="6401,5" coordsize="29,0" path="m6401,5l6430,5e" filled="false" stroked="true" strokeweight=".48pt" strokecolor="#000000">
                <v:path arrowok="t"/>
              </v:shape>
            </v:group>
            <v:group style="position:absolute;left:6401;top:24;width:29;height:2" coordorigin="6401,24" coordsize="29,2">
              <v:shape style="position:absolute;left:6401;top:24;width:29;height:2" coordorigin="6401,24" coordsize="29,0" path="m6401,24l6430,24e" filled="false" stroked="true" strokeweight=".48pt" strokecolor="#000000">
                <v:path arrowok="t"/>
              </v:shape>
            </v:group>
            <v:group style="position:absolute;left:6430;top:5;width:2313;height:2" coordorigin="6430,5" coordsize="2313,2">
              <v:shape style="position:absolute;left:6430;top:5;width:2313;height:2" coordorigin="6430,5" coordsize="2313,0" path="m6430,5l8742,5e" filled="false" stroked="true" strokeweight=".48pt" strokecolor="#000000">
                <v:path arrowok="t"/>
              </v:shape>
            </v:group>
            <v:group style="position:absolute;left:6430;top:24;width:2313;height:2" coordorigin="6430,24" coordsize="2313,2">
              <v:shape style="position:absolute;left:6430;top:24;width:2313;height:2" coordorigin="6430,24" coordsize="2313,0" path="m6430,24l8742,24e" filled="false" stroked="true" strokeweight=".48pt" strokecolor="#000000">
                <v:path arrowok="t"/>
              </v:shape>
              <v:shape style="position:absolute;left:1805;top:17;width:4618;height:479" type="#_x0000_t75" stroked="false">
                <v:imagedata r:id="rId283" o:title=""/>
              </v:shape>
            </v:group>
            <v:group style="position:absolute;left:19;top:1898;width:1799;height:2" coordorigin="19,1898" coordsize="1799,2">
              <v:shape style="position:absolute;left:19;top:1898;width:1799;height:2" coordorigin="19,1898" coordsize="1799,0" path="m19,1898l1818,1898e" filled="false" stroked="true" strokeweight=".48pt" strokecolor="#000000">
                <v:path arrowok="t"/>
              </v:shape>
            </v:group>
            <v:group style="position:absolute;left:19;top:1879;width:1799;height:2" coordorigin="19,1879" coordsize="1799,2">
              <v:shape style="position:absolute;left:19;top:1879;width:1799;height:2" coordorigin="19,1879" coordsize="1799,0" path="m19,1879l1818,1879e" filled="false" stroked="true" strokeweight=".48pt" strokecolor="#000000">
                <v:path arrowok="t"/>
              </v:shape>
              <v:shape style="position:absolute;left:0;top:470;width:8758;height:1418" type="#_x0000_t75" stroked="false">
                <v:imagedata r:id="rId284" o:title=""/>
              </v:shape>
            </v:group>
            <v:group style="position:absolute;left:1818;top:1879;width:29;height:2" coordorigin="1818,1879" coordsize="29,2">
              <v:shape style="position:absolute;left:1818;top:1879;width:29;height:2" coordorigin="1818,1879" coordsize="29,0" path="m1818,1879l1847,1879e" filled="false" stroked="true" strokeweight=".48pt" strokecolor="#000000">
                <v:path arrowok="t"/>
              </v:shape>
            </v:group>
            <v:group style="position:absolute;left:1818;top:1898;width:1119;height:2" coordorigin="1818,1898" coordsize="1119,2">
              <v:shape style="position:absolute;left:1818;top:1898;width:1119;height:2" coordorigin="1818,1898" coordsize="1119,0" path="m1818,1898l2936,1898e" filled="false" stroked="true" strokeweight=".48pt" strokecolor="#000000">
                <v:path arrowok="t"/>
              </v:shape>
            </v:group>
            <v:group style="position:absolute;left:1847;top:1879;width:1090;height:2" coordorigin="1847,1879" coordsize="1090,2">
              <v:shape style="position:absolute;left:1847;top:1879;width:1090;height:2" coordorigin="1847,1879" coordsize="1090,0" path="m1847,1879l2936,1879e" filled="false" stroked="true" strokeweight=".48pt" strokecolor="#000000">
                <v:path arrowok="t"/>
              </v:shape>
              <v:shape style="position:absolute;left:2922;top:943;width:38;height:946" type="#_x0000_t75" stroked="false">
                <v:imagedata r:id="rId285" o:title=""/>
              </v:shape>
            </v:group>
            <v:group style="position:absolute;left:2936;top:1879;width:29;height:2" coordorigin="2936,1879" coordsize="29,2">
              <v:shape style="position:absolute;left:2936;top:1879;width:29;height:2" coordorigin="2936,1879" coordsize="29,0" path="m2936,1879l2965,1879e" filled="false" stroked="true" strokeweight=".48pt" strokecolor="#000000">
                <v:path arrowok="t"/>
              </v:shape>
            </v:group>
            <v:group style="position:absolute;left:2936;top:1898;width:1119;height:2" coordorigin="2936,1898" coordsize="1119,2">
              <v:shape style="position:absolute;left:2936;top:1898;width:1119;height:2" coordorigin="2936,1898" coordsize="1119,0" path="m2936,1898l4055,1898e" filled="false" stroked="true" strokeweight=".48pt" strokecolor="#000000">
                <v:path arrowok="t"/>
              </v:shape>
            </v:group>
            <v:group style="position:absolute;left:2965;top:1879;width:1090;height:2" coordorigin="2965,1879" coordsize="1090,2">
              <v:shape style="position:absolute;left:2965;top:1879;width:1090;height:2" coordorigin="2965,1879" coordsize="1090,0" path="m2965,1879l4055,1879e" filled="false" stroked="true" strokeweight=".48pt" strokecolor="#000000">
                <v:path arrowok="t"/>
              </v:shape>
              <v:shape style="position:absolute;left:4040;top:943;width:38;height:946" type="#_x0000_t75" stroked="false">
                <v:imagedata r:id="rId286" o:title=""/>
              </v:shape>
            </v:group>
            <v:group style="position:absolute;left:4055;top:1879;width:29;height:2" coordorigin="4055,1879" coordsize="29,2">
              <v:shape style="position:absolute;left:4055;top:1879;width:29;height:2" coordorigin="4055,1879" coordsize="29,0" path="m4055,1879l4084,1879e" filled="false" stroked="true" strokeweight=".48pt" strokecolor="#000000">
                <v:path arrowok="t"/>
              </v:shape>
            </v:group>
            <v:group style="position:absolute;left:4055;top:1898;width:1173;height:2" coordorigin="4055,1898" coordsize="1173,2">
              <v:shape style="position:absolute;left:4055;top:1898;width:1173;height:2" coordorigin="4055,1898" coordsize="1173,0" path="m4055,1898l5227,1898e" filled="false" stroked="true" strokeweight=".48pt" strokecolor="#000000">
                <v:path arrowok="t"/>
              </v:shape>
            </v:group>
            <v:group style="position:absolute;left:4084;top:1879;width:1144;height:2" coordorigin="4084,1879" coordsize="1144,2">
              <v:shape style="position:absolute;left:4084;top:1879;width:1144;height:2" coordorigin="4084,1879" coordsize="1144,0" path="m4084,1879l5227,1879e" filled="false" stroked="true" strokeweight=".48pt" strokecolor="#000000">
                <v:path arrowok="t"/>
              </v:shape>
              <v:shape style="position:absolute;left:5213;top:943;width:38;height:946" type="#_x0000_t75" stroked="false">
                <v:imagedata r:id="rId286" o:title=""/>
              </v:shape>
            </v:group>
            <v:group style="position:absolute;left:5227;top:1879;width:29;height:2" coordorigin="5227,1879" coordsize="29,2">
              <v:shape style="position:absolute;left:5227;top:1879;width:29;height:2" coordorigin="5227,1879" coordsize="29,0" path="m5227,1879l5256,1879e" filled="false" stroked="true" strokeweight=".48pt" strokecolor="#000000">
                <v:path arrowok="t"/>
              </v:shape>
            </v:group>
            <v:group style="position:absolute;left:5227;top:1898;width:1174;height:2" coordorigin="5227,1898" coordsize="1174,2">
              <v:shape style="position:absolute;left:5227;top:1898;width:1174;height:2" coordorigin="5227,1898" coordsize="1174,0" path="m5227,1898l6401,1898e" filled="false" stroked="true" strokeweight=".48pt" strokecolor="#000000">
                <v:path arrowok="t"/>
              </v:shape>
            </v:group>
            <v:group style="position:absolute;left:5256;top:1879;width:1145;height:2" coordorigin="5256,1879" coordsize="1145,2">
              <v:shape style="position:absolute;left:5256;top:1879;width:1145;height:2" coordorigin="5256,1879" coordsize="1145,0" path="m5256,1879l6401,1879e" filled="false" stroked="true" strokeweight=".48pt" strokecolor="#000000">
                <v:path arrowok="t"/>
              </v:shape>
              <v:shape style="position:absolute;left:6386;top:943;width:38;height:946" type="#_x0000_t75" stroked="false">
                <v:imagedata r:id="rId286" o:title=""/>
              </v:shape>
            </v:group>
            <v:group style="position:absolute;left:6401;top:1879;width:29;height:2" coordorigin="6401,1879" coordsize="29,2">
              <v:shape style="position:absolute;left:6401;top:1879;width:29;height:2" coordorigin="6401,1879" coordsize="29,0" path="m6401,1879l6430,1879e" filled="false" stroked="true" strokeweight=".48pt" strokecolor="#000000">
                <v:path arrowok="t"/>
              </v:shape>
            </v:group>
            <v:group style="position:absolute;left:6401;top:1898;width:1173;height:2" coordorigin="6401,1898" coordsize="1173,2">
              <v:shape style="position:absolute;left:6401;top:1898;width:1173;height:2" coordorigin="6401,1898" coordsize="1173,0" path="m6401,1898l7573,1898e" filled="false" stroked="true" strokeweight=".48pt" strokecolor="#000000">
                <v:path arrowok="t"/>
              </v:shape>
            </v:group>
            <v:group style="position:absolute;left:6430;top:1879;width:1144;height:2" coordorigin="6430,1879" coordsize="1144,2">
              <v:shape style="position:absolute;left:6430;top:1879;width:1144;height:2" coordorigin="6430,1879" coordsize="1144,0" path="m6430,1879l7573,1879e" filled="false" stroked="true" strokeweight=".48pt" strokecolor="#000000">
                <v:path arrowok="t"/>
              </v:shape>
              <v:shape style="position:absolute;left:7554;top:938;width:48;height:941" type="#_x0000_t75" stroked="false">
                <v:imagedata r:id="rId287" o:title=""/>
              </v:shape>
            </v:group>
            <v:group style="position:absolute;left:7573;top:1879;width:29;height:2" coordorigin="7573,1879" coordsize="29,2">
              <v:shape style="position:absolute;left:7573;top:1879;width:29;height:2" coordorigin="7573,1879" coordsize="29,0" path="m7573,1879l7602,1879e" filled="false" stroked="true" strokeweight=".48pt" strokecolor="#000000">
                <v:path arrowok="t"/>
              </v:shape>
            </v:group>
            <v:group style="position:absolute;left:7573;top:1898;width:1169;height:2" coordorigin="7573,1898" coordsize="1169,2">
              <v:shape style="position:absolute;left:7573;top:1898;width:1169;height:2" coordorigin="7573,1898" coordsize="1169,0" path="m7573,1898l8742,1898e" filled="false" stroked="true" strokeweight=".48pt" strokecolor="#000000">
                <v:path arrowok="t"/>
              </v:shape>
            </v:group>
            <v:group style="position:absolute;left:7602;top:1879;width:1140;height:2" coordorigin="7602,1879" coordsize="1140,2">
              <v:shape style="position:absolute;left:7602;top:1879;width:1140;height:2" coordorigin="7602,1879" coordsize="1140,0" path="m7602,1879l8742,1879e" filled="false" stroked="true" strokeweight=".48pt" strokecolor="#000000">
                <v:path arrowok="t"/>
              </v:shape>
              <v:shape style="position:absolute;left:2759;top:5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持股金额</w:t>
                      </w:r>
                      <w:r>
                        <w:rPr>
                          <w:rFonts w:ascii="宋体" w:hAnsi="宋体" w:cs="宋体" w:eastAsia="宋体" w:hint="default"/>
                          <w:sz w:val="18"/>
                          <w:szCs w:val="18"/>
                        </w:rPr>
                      </w:r>
                    </w:p>
                  </w:txbxContent>
                </v:textbox>
                <w10:wrap type="none"/>
              </v:shape>
              <v:shape style="position:absolute;left:5050;top:5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7304;top:55;width: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表决权比例</w:t>
                      </w:r>
                      <w:r>
                        <w:rPr>
                          <w:rFonts w:ascii="宋体" w:hAnsi="宋体" w:cs="宋体" w:eastAsia="宋体" w:hint="default"/>
                          <w:sz w:val="18"/>
                          <w:szCs w:val="18"/>
                        </w:rPr>
                      </w:r>
                    </w:p>
                  </w:txbxContent>
                </v:textbox>
                <w10:wrap type="none"/>
              </v:shape>
              <v:shape style="position:absolute;left:497;top:382;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sz w:val="18"/>
                          <w:szCs w:val="18"/>
                        </w:rPr>
                      </w:r>
                    </w:p>
                  </w:txbxContent>
                </v:textbox>
                <w10:wrap type="none"/>
              </v:shape>
              <v:shape style="position:absolute;left:1931;top:519;width:4135;height:180" type="#_x0000_t202" filled="false" stroked="false">
                <v:textbox inset="0,0,0,0">
                  <w:txbxContent>
                    <w:p>
                      <w:pPr>
                        <w:tabs>
                          <w:tab w:pos="1118" w:val="left" w:leader="none"/>
                          <w:tab w:pos="2235" w:val="left" w:leader="none"/>
                          <w:tab w:pos="340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tab/>
                        <w:t>年初金额</w:t>
                        <w:tab/>
                        <w:t>年末比例</w:t>
                        <w:tab/>
                        <w:t>年初比例</w:t>
                      </w:r>
                      <w:r>
                        <w:rPr>
                          <w:rFonts w:ascii="宋体" w:hAnsi="宋体" w:cs="宋体" w:eastAsia="宋体" w:hint="default"/>
                          <w:sz w:val="18"/>
                          <w:szCs w:val="18"/>
                        </w:rPr>
                      </w:r>
                    </w:p>
                  </w:txbxContent>
                </v:textbox>
                <w10:wrap type="none"/>
              </v:shape>
              <v:shape style="position:absolute;left:6514;top:519;width:1898;height:180" type="#_x0000_t202" filled="false" stroked="false">
                <v:textbox inset="0,0,0,0">
                  <w:txbxContent>
                    <w:p>
                      <w:pPr>
                        <w:tabs>
                          <w:tab w:pos="117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年末比例</w:t>
                        <w:tab/>
                        <w:t>年初比例</w:t>
                      </w:r>
                      <w:r>
                        <w:rPr>
                          <w:rFonts w:ascii="宋体" w:hAnsi="宋体" w:cs="宋体" w:eastAsia="宋体" w:hint="default"/>
                          <w:sz w:val="18"/>
                          <w:szCs w:val="18"/>
                        </w:rPr>
                      </w:r>
                    </w:p>
                  </w:txbxContent>
                </v:textbox>
                <w10:wrap type="none"/>
              </v:shape>
              <v:shape style="position:absolute;left:134;top:1207;width:144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中国航天科工集团</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2384;top:1331;width:4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37,007</w:t>
                      </w:r>
                      <w:r>
                        <w:rPr>
                          <w:rFonts w:ascii="Arial Narrow"/>
                          <w:sz w:val="18"/>
                        </w:rPr>
                      </w:r>
                    </w:p>
                  </w:txbxContent>
                </v:textbox>
                <w10:wrap type="none"/>
              </v:shape>
              <v:shape style="position:absolute;left:3503;top:1331;width:4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22,280</w:t>
                      </w:r>
                      <w:r>
                        <w:rPr>
                          <w:rFonts w:ascii="Arial Narrow"/>
                          <w:sz w:val="18"/>
                        </w:rPr>
                      </w:r>
                    </w:p>
                  </w:txbxContent>
                </v:textbox>
                <w10:wrap type="none"/>
              </v:shape>
              <v:shape style="position:absolute;left:4627;top:1331;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40.07%</w:t>
                      </w:r>
                      <w:r>
                        <w:rPr>
                          <w:rFonts w:ascii="Arial Narrow"/>
                          <w:sz w:val="18"/>
                        </w:rPr>
                      </w:r>
                    </w:p>
                  </w:txbxContent>
                </v:textbox>
                <w10:wrap type="none"/>
              </v:shape>
              <v:shape style="position:absolute;left:5802;top:1331;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36.19%</w:t>
                      </w:r>
                      <w:r>
                        <w:rPr>
                          <w:rFonts w:ascii="Arial Narrow"/>
                          <w:sz w:val="18"/>
                        </w:rPr>
                      </w:r>
                    </w:p>
                  </w:txbxContent>
                </v:textbox>
                <w10:wrap type="none"/>
              </v:shape>
              <v:shape style="position:absolute;left:6974;top:1331;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40.07%</w:t>
                      </w:r>
                      <w:r>
                        <w:rPr>
                          <w:rFonts w:ascii="Arial Narrow"/>
                          <w:sz w:val="18"/>
                        </w:rPr>
                      </w:r>
                    </w:p>
                  </w:txbxContent>
                </v:textbox>
                <w10:wrap type="none"/>
              </v:shape>
              <v:shape style="position:absolute;left:8147;top:1331;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36.19%</w:t>
                      </w:r>
                      <w:r>
                        <w:rPr>
                          <w:rFonts w:ascii="Arial Narrow"/>
                          <w:sz w:val="18"/>
                        </w:rPr>
                      </w:r>
                    </w:p>
                  </w:txbxContent>
                </v:textbox>
                <w10:wrap type="none"/>
              </v:shape>
            </v:group>
          </v:group>
        </w:pict>
      </w:r>
      <w:r>
        <w:rPr>
          <w:rFonts w:ascii="宋体" w:hAnsi="宋体" w:cs="宋体" w:eastAsia="宋体" w:hint="default"/>
          <w:position w:val="-37"/>
          <w:sz w:val="20"/>
          <w:szCs w:val="20"/>
        </w:rPr>
      </w:r>
    </w:p>
    <w:p>
      <w:pPr>
        <w:spacing w:line="240" w:lineRule="auto" w:before="1"/>
        <w:rPr>
          <w:rFonts w:ascii="宋体" w:hAnsi="宋体" w:cs="宋体" w:eastAsia="宋体" w:hint="default"/>
          <w:sz w:val="13"/>
          <w:szCs w:val="13"/>
        </w:rPr>
      </w:pPr>
    </w:p>
    <w:p>
      <w:pPr>
        <w:pStyle w:val="BodyText"/>
        <w:spacing w:line="566" w:lineRule="auto" w:before="35"/>
        <w:ind w:left="649" w:right="767" w:firstLine="191"/>
        <w:jc w:val="left"/>
      </w:pPr>
      <w:r>
        <w:rPr/>
        <w:t>2．</w:t>
      </w:r>
      <w:r>
        <w:rPr>
          <w:spacing w:val="-21"/>
        </w:rPr>
        <w:t> </w:t>
      </w:r>
      <w:r>
        <w:rPr/>
        <w:t>子公司</w:t>
      </w:r>
      <w:r>
        <w:rPr/>
        <w:t> </w:t>
      </w:r>
      <w:r>
        <w:rPr>
          <w:spacing w:val="-6"/>
        </w:rPr>
        <w:t>本公司之子公司情况详见“七、企业合并及合并财务报表之（一）子公司”中所述。</w:t>
      </w:r>
      <w:r>
        <w:rPr/>
      </w:r>
    </w:p>
    <w:p>
      <w:pPr>
        <w:pStyle w:val="BodyText"/>
        <w:spacing w:line="240" w:lineRule="auto" w:before="88"/>
        <w:ind w:left="842" w:right="119"/>
        <w:jc w:val="left"/>
      </w:pPr>
      <w:r>
        <w:rPr/>
        <w:t>3．</w:t>
      </w:r>
      <w:r>
        <w:rPr>
          <w:spacing w:val="-23"/>
        </w:rPr>
        <w:t> </w:t>
      </w:r>
      <w:r>
        <w:rPr/>
        <w:t>合营企业及联营企业</w:t>
      </w:r>
    </w:p>
    <w:p>
      <w:pPr>
        <w:pStyle w:val="BodyText"/>
        <w:spacing w:line="240" w:lineRule="auto" w:before="132"/>
        <w:ind w:left="0" w:right="233"/>
        <w:jc w:val="right"/>
      </w:pPr>
      <w:r>
        <w:rPr/>
        <w:t>单位：万元</w:t>
      </w:r>
    </w:p>
    <w:p>
      <w:pPr>
        <w:spacing w:line="240" w:lineRule="auto" w:before="11"/>
        <w:rPr>
          <w:rFonts w:ascii="宋体" w:hAnsi="宋体" w:cs="宋体" w:eastAsia="宋体" w:hint="default"/>
          <w:sz w:val="20"/>
          <w:szCs w:val="20"/>
        </w:rPr>
      </w:pPr>
    </w:p>
    <w:p>
      <w:pPr>
        <w:spacing w:line="4454" w:lineRule="exact"/>
        <w:ind w:left="107" w:right="0" w:firstLine="0"/>
        <w:rPr>
          <w:rFonts w:ascii="宋体" w:hAnsi="宋体" w:cs="宋体" w:eastAsia="宋体" w:hint="default"/>
          <w:sz w:val="20"/>
          <w:szCs w:val="20"/>
        </w:rPr>
      </w:pPr>
      <w:r>
        <w:rPr>
          <w:rFonts w:ascii="宋体" w:hAnsi="宋体" w:cs="宋体" w:eastAsia="宋体" w:hint="default"/>
          <w:position w:val="-88"/>
          <w:sz w:val="20"/>
          <w:szCs w:val="20"/>
        </w:rPr>
        <w:pict>
          <v:group style="width:438pt;height:222.75pt;mso-position-horizontal-relative:char;mso-position-vertical-relative:line" coordorigin="0,0" coordsize="8760,4455">
            <v:group style="position:absolute;left:19;top:5;width:2310;height:2" coordorigin="19,5" coordsize="2310,2">
              <v:shape style="position:absolute;left:19;top:5;width:2310;height:2" coordorigin="19,5" coordsize="2310,0" path="m19,5l2329,5e" filled="false" stroked="true" strokeweight=".48pt" strokecolor="#000000">
                <v:path arrowok="t"/>
              </v:shape>
            </v:group>
            <v:group style="position:absolute;left:19;top:24;width:2310;height:2" coordorigin="19,24" coordsize="2310,2">
              <v:shape style="position:absolute;left:19;top:24;width:2310;height:2" coordorigin="19,24" coordsize="2310,0" path="m19,24l2329,24e" filled="false" stroked="true" strokeweight=".48pt" strokecolor="#000000">
                <v:path arrowok="t"/>
              </v:shape>
              <v:shape style="position:absolute;left:2329;top:29;width:10;height:2" type="#_x0000_t75" stroked="false">
                <v:imagedata r:id="rId66" o:title=""/>
              </v:shape>
            </v:group>
            <v:group style="position:absolute;left:2329;top:5;width:29;height:2" coordorigin="2329,5" coordsize="29,2">
              <v:shape style="position:absolute;left:2329;top:5;width:29;height:2" coordorigin="2329,5" coordsize="29,0" path="m2329,5l2358,5e" filled="false" stroked="true" strokeweight=".48pt" strokecolor="#000000">
                <v:path arrowok="t"/>
              </v:shape>
            </v:group>
            <v:group style="position:absolute;left:2329;top:24;width:29;height:2" coordorigin="2329,24" coordsize="29,2">
              <v:shape style="position:absolute;left:2329;top:24;width:29;height:2" coordorigin="2329,24" coordsize="29,0" path="m2329,24l2358,24e" filled="false" stroked="true" strokeweight=".48pt" strokecolor="#000000">
                <v:path arrowok="t"/>
              </v:shape>
            </v:group>
            <v:group style="position:absolute;left:2358;top:5;width:1002;height:2" coordorigin="2358,5" coordsize="1002,2">
              <v:shape style="position:absolute;left:2358;top:5;width:1002;height:2" coordorigin="2358,5" coordsize="1002,0" path="m2358,5l3360,5e" filled="false" stroked="true" strokeweight=".48pt" strokecolor="#000000">
                <v:path arrowok="t"/>
              </v:shape>
            </v:group>
            <v:group style="position:absolute;left:2358;top:24;width:1002;height:2" coordorigin="2358,24" coordsize="1002,2">
              <v:shape style="position:absolute;left:2358;top:24;width:1002;height:2" coordorigin="2358,24" coordsize="1002,0" path="m2358,24l3360,24e" filled="false" stroked="true" strokeweight=".48pt" strokecolor="#000000">
                <v:path arrowok="t"/>
              </v:shape>
              <v:shape style="position:absolute;left:3360;top:29;width:10;height:2" type="#_x0000_t75" stroked="false">
                <v:imagedata r:id="rId66" o:title=""/>
              </v:shape>
            </v:group>
            <v:group style="position:absolute;left:3360;top:5;width:29;height:2" coordorigin="3360,5" coordsize="29,2">
              <v:shape style="position:absolute;left:3360;top:5;width:29;height:2" coordorigin="3360,5" coordsize="29,0" path="m3360,5l3389,5e" filled="false" stroked="true" strokeweight=".48pt" strokecolor="#000000">
                <v:path arrowok="t"/>
              </v:shape>
            </v:group>
            <v:group style="position:absolute;left:3360;top:24;width:29;height:2" coordorigin="3360,24" coordsize="29,2">
              <v:shape style="position:absolute;left:3360;top:24;width:29;height:2" coordorigin="3360,24" coordsize="29,0" path="m3360,24l3389,24e" filled="false" stroked="true" strokeweight=".48pt" strokecolor="#000000">
                <v:path arrowok="t"/>
              </v:shape>
            </v:group>
            <v:group style="position:absolute;left:3389;top:5;width:1002;height:2" coordorigin="3389,5" coordsize="1002,2">
              <v:shape style="position:absolute;left:3389;top:5;width:1002;height:2" coordorigin="3389,5" coordsize="1002,0" path="m3389,5l4391,5e" filled="false" stroked="true" strokeweight=".48pt" strokecolor="#000000">
                <v:path arrowok="t"/>
              </v:shape>
            </v:group>
            <v:group style="position:absolute;left:3389;top:24;width:1002;height:2" coordorigin="3389,24" coordsize="1002,2">
              <v:shape style="position:absolute;left:3389;top:24;width:1002;height:2" coordorigin="3389,24" coordsize="1002,0" path="m3389,24l4391,24e" filled="false" stroked="true" strokeweight=".48pt" strokecolor="#000000">
                <v:path arrowok="t"/>
              </v:shape>
              <v:shape style="position:absolute;left:4391;top:29;width:10;height:2" type="#_x0000_t75" stroked="false">
                <v:imagedata r:id="rId66" o:title=""/>
              </v:shape>
            </v:group>
            <v:group style="position:absolute;left:4391;top:5;width:29;height:2" coordorigin="4391,5" coordsize="29,2">
              <v:shape style="position:absolute;left:4391;top:5;width:29;height:2" coordorigin="4391,5" coordsize="29,0" path="m4391,5l4420,5e" filled="false" stroked="true" strokeweight=".48pt" strokecolor="#000000">
                <v:path arrowok="t"/>
              </v:shape>
            </v:group>
            <v:group style="position:absolute;left:4391;top:24;width:29;height:2" coordorigin="4391,24" coordsize="29,2">
              <v:shape style="position:absolute;left:4391;top:24;width:29;height:2" coordorigin="4391,24" coordsize="29,0" path="m4391,24l4420,24e" filled="false" stroked="true" strokeweight=".48pt" strokecolor="#000000">
                <v:path arrowok="t"/>
              </v:shape>
            </v:group>
            <v:group style="position:absolute;left:4420;top:5;width:1312;height:2" coordorigin="4420,5" coordsize="1312,2">
              <v:shape style="position:absolute;left:4420;top:5;width:1312;height:2" coordorigin="4420,5" coordsize="1312,0" path="m4420,5l5731,5e" filled="false" stroked="true" strokeweight=".48pt" strokecolor="#000000">
                <v:path arrowok="t"/>
              </v:shape>
            </v:group>
            <v:group style="position:absolute;left:4420;top:24;width:1312;height:2" coordorigin="4420,24" coordsize="1312,2">
              <v:shape style="position:absolute;left:4420;top:24;width:1312;height:2" coordorigin="4420,24" coordsize="1312,0" path="m4420,24l5731,24e" filled="false" stroked="true" strokeweight=".48pt" strokecolor="#000000">
                <v:path arrowok="t"/>
              </v:shape>
              <v:shape style="position:absolute;left:5731;top:29;width:10;height:2" type="#_x0000_t75" stroked="false">
                <v:imagedata r:id="rId66" o:title=""/>
              </v:shape>
            </v:group>
            <v:group style="position:absolute;left:5731;top:5;width:29;height:2" coordorigin="5731,5" coordsize="29,2">
              <v:shape style="position:absolute;left:5731;top:5;width:29;height:2" coordorigin="5731,5" coordsize="29,0" path="m5731,5l5760,5e" filled="false" stroked="true" strokeweight=".48pt" strokecolor="#000000">
                <v:path arrowok="t"/>
              </v:shape>
            </v:group>
            <v:group style="position:absolute;left:5731;top:24;width:29;height:2" coordorigin="5731,24" coordsize="29,2">
              <v:shape style="position:absolute;left:5731;top:24;width:29;height:2" coordorigin="5731,24" coordsize="29,0" path="m5731,24l5760,24e" filled="false" stroked="true" strokeweight=".48pt" strokecolor="#000000">
                <v:path arrowok="t"/>
              </v:shape>
            </v:group>
            <v:group style="position:absolute;left:5760;top:5;width:872;height:2" coordorigin="5760,5" coordsize="872,2">
              <v:shape style="position:absolute;left:5760;top:5;width:872;height:2" coordorigin="5760,5" coordsize="872,0" path="m5760,5l6631,5e" filled="false" stroked="true" strokeweight=".48pt" strokecolor="#000000">
                <v:path arrowok="t"/>
              </v:shape>
            </v:group>
            <v:group style="position:absolute;left:5760;top:24;width:872;height:2" coordorigin="5760,24" coordsize="872,2">
              <v:shape style="position:absolute;left:5760;top:24;width:872;height:2" coordorigin="5760,24" coordsize="872,0" path="m5760,24l6631,24e" filled="false" stroked="true" strokeweight=".48pt" strokecolor="#000000">
                <v:path arrowok="t"/>
              </v:shape>
              <v:shape style="position:absolute;left:6631;top:29;width:10;height:2" type="#_x0000_t75" stroked="false">
                <v:imagedata r:id="rId66" o:title=""/>
              </v:shape>
            </v:group>
            <v:group style="position:absolute;left:6631;top:5;width:29;height:2" coordorigin="6631,5" coordsize="29,2">
              <v:shape style="position:absolute;left:6631;top:5;width:29;height:2" coordorigin="6631,5" coordsize="29,0" path="m6631,5l6660,5e" filled="false" stroked="true" strokeweight=".48pt" strokecolor="#000000">
                <v:path arrowok="t"/>
              </v:shape>
            </v:group>
            <v:group style="position:absolute;left:6631;top:24;width:29;height:2" coordorigin="6631,24" coordsize="29,2">
              <v:shape style="position:absolute;left:6631;top:24;width:29;height:2" coordorigin="6631,24" coordsize="29,0" path="m6631,24l6660,24e" filled="false" stroked="true" strokeweight=".48pt" strokecolor="#000000">
                <v:path arrowok="t"/>
              </v:shape>
            </v:group>
            <v:group style="position:absolute;left:6660;top:5;width:939;height:2" coordorigin="6660,5" coordsize="939,2">
              <v:shape style="position:absolute;left:6660;top:5;width:939;height:2" coordorigin="6660,5" coordsize="939,0" path="m6660,5l7598,5e" filled="false" stroked="true" strokeweight=".48pt" strokecolor="#000000">
                <v:path arrowok="t"/>
              </v:shape>
            </v:group>
            <v:group style="position:absolute;left:6660;top:24;width:939;height:2" coordorigin="6660,24" coordsize="939,2">
              <v:shape style="position:absolute;left:6660;top:24;width:939;height:2" coordorigin="6660,24" coordsize="939,0" path="m6660,24l7598,24e" filled="false" stroked="true" strokeweight=".48pt" strokecolor="#000000">
                <v:path arrowok="t"/>
              </v:shape>
              <v:shape style="position:absolute;left:7598;top:29;width:10;height:2" type="#_x0000_t75" stroked="false">
                <v:imagedata r:id="rId66" o:title=""/>
              </v:shape>
            </v:group>
            <v:group style="position:absolute;left:7598;top:5;width:29;height:2" coordorigin="7598,5" coordsize="29,2">
              <v:shape style="position:absolute;left:7598;top:5;width:29;height:2" coordorigin="7598,5" coordsize="29,0" path="m7598,5l7627,5e" filled="false" stroked="true" strokeweight=".48pt" strokecolor="#000000">
                <v:path arrowok="t"/>
              </v:shape>
            </v:group>
            <v:group style="position:absolute;left:7598;top:24;width:29;height:2" coordorigin="7598,24" coordsize="29,2">
              <v:shape style="position:absolute;left:7598;top:24;width:29;height:2" coordorigin="7598,24" coordsize="29,0" path="m7598,24l7627,24e" filled="false" stroked="true" strokeweight=".48pt" strokecolor="#000000">
                <v:path arrowok="t"/>
              </v:shape>
            </v:group>
            <v:group style="position:absolute;left:7627;top:5;width:1115;height:2" coordorigin="7627,5" coordsize="1115,2">
              <v:shape style="position:absolute;left:7627;top:5;width:1115;height:2" coordorigin="7627,5" coordsize="1115,0" path="m7627,5l8742,5e" filled="false" stroked="true" strokeweight=".48pt" strokecolor="#000000">
                <v:path arrowok="t"/>
              </v:shape>
            </v:group>
            <v:group style="position:absolute;left:7627;top:24;width:1115;height:2" coordorigin="7627,24" coordsize="1115,2">
              <v:shape style="position:absolute;left:7627;top:24;width:1115;height:2" coordorigin="7627,24" coordsize="1115,0" path="m7627,24l8742,24e" filled="false" stroked="true" strokeweight=".48pt" strokecolor="#000000">
                <v:path arrowok="t"/>
              </v:shape>
              <v:shape style="position:absolute;left:2310;top:11;width:5317;height:832" type="#_x0000_t75" stroked="false">
                <v:imagedata r:id="rId288" o:title=""/>
              </v:shape>
            </v:group>
            <v:group style="position:absolute;left:19;top:4450;width:2310;height:2" coordorigin="19,4450" coordsize="2310,2">
              <v:shape style="position:absolute;left:19;top:4450;width:2310;height:2" coordorigin="19,4450" coordsize="2310,0" path="m19,4450l2329,4450e" filled="false" stroked="true" strokeweight=".48pt" strokecolor="#000000">
                <v:path arrowok="t"/>
              </v:shape>
            </v:group>
            <v:group style="position:absolute;left:19;top:4430;width:2310;height:2" coordorigin="19,4430" coordsize="2310,2">
              <v:shape style="position:absolute;left:19;top:4430;width:2310;height:2" coordorigin="19,4430" coordsize="2310,0" path="m19,4430l2329,4430e" filled="false" stroked="true" strokeweight=".48pt" strokecolor="#000000">
                <v:path arrowok="t"/>
              </v:shape>
              <v:shape style="position:absolute;left:0;top:810;width:8760;height:3634" type="#_x0000_t75" stroked="false">
                <v:imagedata r:id="rId289" o:title=""/>
              </v:shape>
            </v:group>
            <v:group style="position:absolute;left:2329;top:4430;width:29;height:2" coordorigin="2329,4430" coordsize="29,2">
              <v:shape style="position:absolute;left:2329;top:4430;width:29;height:2" coordorigin="2329,4430" coordsize="29,0" path="m2329,4430l2358,4430e" filled="false" stroked="true" strokeweight=".48pt" strokecolor="#000000">
                <v:path arrowok="t"/>
              </v:shape>
            </v:group>
            <v:group style="position:absolute;left:2329;top:4450;width:1031;height:2" coordorigin="2329,4450" coordsize="1031,2">
              <v:shape style="position:absolute;left:2329;top:4450;width:1031;height:2" coordorigin="2329,4450" coordsize="1031,0" path="m2329,4450l3360,4450e" filled="false" stroked="true" strokeweight=".48pt" strokecolor="#000000">
                <v:path arrowok="t"/>
              </v:shape>
            </v:group>
            <v:group style="position:absolute;left:2358;top:4430;width:1002;height:2" coordorigin="2358,4430" coordsize="1002,2">
              <v:shape style="position:absolute;left:2358;top:4430;width:1002;height:2" coordorigin="2358,4430" coordsize="1002,0" path="m2358,4430l3360,4430e" filled="false" stroked="true" strokeweight=".48pt" strokecolor="#000000">
                <v:path arrowok="t"/>
              </v:shape>
              <v:shape style="position:absolute;left:3341;top:3572;width:48;height:872" type="#_x0000_t75" stroked="false">
                <v:imagedata r:id="rId290" o:title=""/>
              </v:shape>
            </v:group>
            <v:group style="position:absolute;left:3360;top:4430;width:29;height:2" coordorigin="3360,4430" coordsize="29,2">
              <v:shape style="position:absolute;left:3360;top:4430;width:29;height:2" coordorigin="3360,4430" coordsize="29,0" path="m3360,4430l3389,4430e" filled="false" stroked="true" strokeweight=".48pt" strokecolor="#000000">
                <v:path arrowok="t"/>
              </v:shape>
            </v:group>
            <v:group style="position:absolute;left:3360;top:4450;width:1031;height:2" coordorigin="3360,4450" coordsize="1031,2">
              <v:shape style="position:absolute;left:3360;top:4450;width:1031;height:2" coordorigin="3360,4450" coordsize="1031,0" path="m3360,4450l4391,4450e" filled="false" stroked="true" strokeweight=".48pt" strokecolor="#000000">
                <v:path arrowok="t"/>
              </v:shape>
            </v:group>
            <v:group style="position:absolute;left:3389;top:4430;width:1002;height:2" coordorigin="3389,4430" coordsize="1002,2">
              <v:shape style="position:absolute;left:3389;top:4430;width:1002;height:2" coordorigin="3389,4430" coordsize="1002,0" path="m3389,4430l4391,4430e" filled="false" stroked="true" strokeweight=".48pt" strokecolor="#000000">
                <v:path arrowok="t"/>
              </v:shape>
              <v:shape style="position:absolute;left:4372;top:3572;width:48;height:872" type="#_x0000_t75" stroked="false">
                <v:imagedata r:id="rId290" o:title=""/>
              </v:shape>
            </v:group>
            <v:group style="position:absolute;left:4391;top:4430;width:29;height:2" coordorigin="4391,4430" coordsize="29,2">
              <v:shape style="position:absolute;left:4391;top:4430;width:29;height:2" coordorigin="4391,4430" coordsize="29,0" path="m4391,4430l4420,4430e" filled="false" stroked="true" strokeweight=".48pt" strokecolor="#000000">
                <v:path arrowok="t"/>
              </v:shape>
            </v:group>
            <v:group style="position:absolute;left:4391;top:4450;width:1341;height:2" coordorigin="4391,4450" coordsize="1341,2">
              <v:shape style="position:absolute;left:4391;top:4450;width:1341;height:2" coordorigin="4391,4450" coordsize="1341,0" path="m4391,4450l5731,4450e" filled="false" stroked="true" strokeweight=".48pt" strokecolor="#000000">
                <v:path arrowok="t"/>
              </v:shape>
            </v:group>
            <v:group style="position:absolute;left:4420;top:4430;width:1312;height:2" coordorigin="4420,4430" coordsize="1312,2">
              <v:shape style="position:absolute;left:4420;top:4430;width:1312;height:2" coordorigin="4420,4430" coordsize="1312,0" path="m4420,4430l5731,4430e" filled="false" stroked="true" strokeweight=".48pt" strokecolor="#000000">
                <v:path arrowok="t"/>
              </v:shape>
              <v:shape style="position:absolute;left:5712;top:3572;width:48;height:872" type="#_x0000_t75" stroked="false">
                <v:imagedata r:id="rId290" o:title=""/>
              </v:shape>
            </v:group>
            <v:group style="position:absolute;left:5731;top:4430;width:29;height:2" coordorigin="5731,4430" coordsize="29,2">
              <v:shape style="position:absolute;left:5731;top:4430;width:29;height:2" coordorigin="5731,4430" coordsize="29,0" path="m5731,4430l5760,4430e" filled="false" stroked="true" strokeweight=".48pt" strokecolor="#000000">
                <v:path arrowok="t"/>
              </v:shape>
            </v:group>
            <v:group style="position:absolute;left:5731;top:4450;width:900;height:2" coordorigin="5731,4450" coordsize="900,2">
              <v:shape style="position:absolute;left:5731;top:4450;width:900;height:2" coordorigin="5731,4450" coordsize="900,0" path="m5731,4450l6631,4450e" filled="false" stroked="true" strokeweight=".48pt" strokecolor="#000000">
                <v:path arrowok="t"/>
              </v:shape>
            </v:group>
            <v:group style="position:absolute;left:5760;top:4430;width:872;height:2" coordorigin="5760,4430" coordsize="872,2">
              <v:shape style="position:absolute;left:5760;top:4430;width:872;height:2" coordorigin="5760,4430" coordsize="872,0" path="m5760,4430l6631,4430e" filled="false" stroked="true" strokeweight=".48pt" strokecolor="#000000">
                <v:path arrowok="t"/>
              </v:shape>
              <v:shape style="position:absolute;left:6612;top:3572;width:48;height:872" type="#_x0000_t75" stroked="false">
                <v:imagedata r:id="rId291" o:title=""/>
              </v:shape>
            </v:group>
            <v:group style="position:absolute;left:6631;top:4430;width:29;height:2" coordorigin="6631,4430" coordsize="29,2">
              <v:shape style="position:absolute;left:6631;top:4430;width:29;height:2" coordorigin="6631,4430" coordsize="29,0" path="m6631,4430l6660,4430e" filled="false" stroked="true" strokeweight=".48pt" strokecolor="#000000">
                <v:path arrowok="t"/>
              </v:shape>
            </v:group>
            <v:group style="position:absolute;left:6631;top:4450;width:968;height:2" coordorigin="6631,4450" coordsize="968,2">
              <v:shape style="position:absolute;left:6631;top:4450;width:968;height:2" coordorigin="6631,4450" coordsize="968,0" path="m6631,4450l7598,4450e" filled="false" stroked="true" strokeweight=".48pt" strokecolor="#000000">
                <v:path arrowok="t"/>
              </v:shape>
            </v:group>
            <v:group style="position:absolute;left:6660;top:4430;width:939;height:2" coordorigin="6660,4430" coordsize="939,2">
              <v:shape style="position:absolute;left:6660;top:4430;width:939;height:2" coordorigin="6660,4430" coordsize="939,0" path="m6660,4430l7598,4430e" filled="false" stroked="true" strokeweight=".48pt" strokecolor="#000000">
                <v:path arrowok="t"/>
              </v:shape>
              <v:shape style="position:absolute;left:7579;top:3572;width:48;height:864" type="#_x0000_t75" stroked="false">
                <v:imagedata r:id="rId292" o:title=""/>
              </v:shape>
            </v:group>
            <v:group style="position:absolute;left:7598;top:4430;width:29;height:2" coordorigin="7598,4430" coordsize="29,2">
              <v:shape style="position:absolute;left:7598;top:4430;width:29;height:2" coordorigin="7598,4430" coordsize="29,0" path="m7598,4430l7627,4430e" filled="false" stroked="true" strokeweight=".48pt" strokecolor="#000000">
                <v:path arrowok="t"/>
              </v:shape>
            </v:group>
            <v:group style="position:absolute;left:7598;top:4450;width:1144;height:2" coordorigin="7598,4450" coordsize="1144,2">
              <v:shape style="position:absolute;left:7598;top:4450;width:1144;height:2" coordorigin="7598,4450" coordsize="1144,0" path="m7598,4450l8742,4450e" filled="false" stroked="true" strokeweight=".48pt" strokecolor="#000000">
                <v:path arrowok="t"/>
              </v:shape>
            </v:group>
            <v:group style="position:absolute;left:7627;top:4430;width:1115;height:2" coordorigin="7627,4430" coordsize="1115,2">
              <v:shape style="position:absolute;left:7627;top:4430;width:1115;height:2" coordorigin="7627,4430" coordsize="1115,0" path="m7627,4430l8742,4430e" filled="false" stroked="true" strokeweight=".48pt" strokecolor="#000000">
                <v:path arrowok="t"/>
              </v:shape>
              <v:shape style="position:absolute;left:134;top:379;width:126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xbxContent>
                </v:textbox>
                <w10:wrap type="none"/>
              </v:shape>
              <v:shape style="position:absolute;left:2666;top:199;width:363;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企业</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txbxContent>
                </v:textbox>
                <w10:wrap type="none"/>
              </v:shape>
              <v:shape style="position:absolute;left:3607;top:379;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4884;top:199;width:363;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业务</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性质</w:t>
                      </w:r>
                      <w:r>
                        <w:rPr>
                          <w:rFonts w:ascii="宋体" w:hAnsi="宋体" w:cs="宋体" w:eastAsia="宋体" w:hint="default"/>
                          <w:sz w:val="18"/>
                          <w:szCs w:val="18"/>
                        </w:rPr>
                      </w:r>
                    </w:p>
                  </w:txbxContent>
                </v:textbox>
                <w10:wrap type="none"/>
              </v:shape>
              <v:shape style="position:absolute;left:6005;top:199;width:363;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法人</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代表</w:t>
                      </w:r>
                      <w:r>
                        <w:rPr>
                          <w:rFonts w:ascii="宋体" w:hAnsi="宋体" w:cs="宋体" w:eastAsia="宋体" w:hint="default"/>
                          <w:sz w:val="18"/>
                          <w:szCs w:val="18"/>
                        </w:rPr>
                      </w:r>
                    </w:p>
                  </w:txbxContent>
                </v:textbox>
                <w10:wrap type="none"/>
              </v:shape>
              <v:shape style="position:absolute;left:6938;top:199;width:363;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b/>
                          <w:bCs/>
                          <w:sz w:val="18"/>
                          <w:szCs w:val="18"/>
                        </w:rPr>
                        <w:t>资本</w:t>
                      </w:r>
                      <w:r>
                        <w:rPr>
                          <w:rFonts w:ascii="宋体" w:hAnsi="宋体" w:cs="宋体" w:eastAsia="宋体" w:hint="default"/>
                          <w:sz w:val="18"/>
                          <w:szCs w:val="18"/>
                        </w:rPr>
                      </w:r>
                    </w:p>
                  </w:txbxContent>
                </v:textbox>
                <w10:wrap type="none"/>
              </v:shape>
              <v:shape style="position:absolute;left:7813;top:379;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134;top:96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联营企业</w:t>
                      </w:r>
                      <w:r>
                        <w:rPr>
                          <w:rFonts w:ascii="宋体" w:hAnsi="宋体" w:cs="宋体" w:eastAsia="宋体" w:hint="default"/>
                          <w:sz w:val="18"/>
                          <w:szCs w:val="18"/>
                        </w:rPr>
                      </w:r>
                    </w:p>
                  </w:txbxContent>
                </v:textbox>
                <w10:wrap type="none"/>
              </v:shape>
              <v:shape style="position:absolute;left:134;top:1423;width:3027;height:540" type="#_x0000_t202" filled="false" stroked="false">
                <v:textbox inset="0,0,0,0">
                  <w:txbxContent>
                    <w:p>
                      <w:pPr>
                        <w:spacing w:line="152"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中科正阳信息安全技术有</w:t>
                      </w:r>
                      <w:r>
                        <w:rPr>
                          <w:rFonts w:ascii="宋体" w:hAnsi="宋体" w:cs="宋体" w:eastAsia="宋体" w:hint="default"/>
                          <w:sz w:val="18"/>
                          <w:szCs w:val="18"/>
                        </w:rPr>
                      </w:r>
                    </w:p>
                    <w:p>
                      <w:pPr>
                        <w:spacing w:line="18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有限责任</w:t>
                      </w:r>
                    </w:p>
                    <w:p>
                      <w:pPr>
                        <w:spacing w:line="20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3472;top:1420;width:845;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3"/>
                          <w:sz w:val="18"/>
                          <w:szCs w:val="18"/>
                        </w:rPr>
                        <w:t>北京市海</w:t>
                      </w:r>
                      <w:r>
                        <w:rPr>
                          <w:rFonts w:ascii="宋体" w:hAnsi="宋体" w:cs="宋体" w:eastAsia="宋体" w:hint="default"/>
                          <w:spacing w:val="-59"/>
                          <w:sz w:val="18"/>
                          <w:szCs w:val="18"/>
                        </w:rPr>
                        <w:t> </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淀区</w:t>
                      </w:r>
                    </w:p>
                  </w:txbxContent>
                </v:textbox>
                <w10:wrap type="none"/>
              </v:shape>
              <v:shape style="position:absolute;left:4504;top:142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信息安全研发</w:t>
                      </w:r>
                    </w:p>
                  </w:txbxContent>
                </v:textbox>
                <w10:wrap type="none"/>
              </v:shape>
              <v:shape style="position:absolute;left:5916;top:160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于逢良</w:t>
                      </w:r>
                    </w:p>
                  </w:txbxContent>
                </v:textbox>
                <w10:wrap type="none"/>
              </v:shape>
              <v:shape style="position:absolute;left:7129;top:1611;width:36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5,000</w:t>
                      </w:r>
                      <w:r>
                        <w:rPr>
                          <w:rFonts w:ascii="Arial Narrow"/>
                          <w:sz w:val="18"/>
                        </w:rPr>
                      </w:r>
                    </w:p>
                  </w:txbxContent>
                </v:textbox>
                <w10:wrap type="none"/>
              </v:shape>
              <v:shape style="position:absolute;left:8350;top:1611;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22%</w:t>
                      </w:r>
                      <w:r>
                        <w:rPr>
                          <w:rFonts w:ascii="Arial Narrow"/>
                          <w:sz w:val="18"/>
                        </w:rPr>
                      </w:r>
                    </w:p>
                  </w:txbxContent>
                </v:textbox>
                <w10:wrap type="none"/>
              </v:shape>
              <v:shape style="position:absolute;left:134;top:2193;width:3027;height:413" type="#_x0000_t202" filled="false" stroked="false">
                <v:textbox inset="0,0,0,0">
                  <w:txbxContent>
                    <w:p>
                      <w:pPr>
                        <w:spacing w:line="12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大有数字资源有限责任公</w:t>
                      </w:r>
                      <w:r>
                        <w:rPr>
                          <w:rFonts w:ascii="宋体" w:hAnsi="宋体" w:cs="宋体" w:eastAsia="宋体" w:hint="default"/>
                          <w:sz w:val="18"/>
                          <w:szCs w:val="18"/>
                        </w:rPr>
                      </w:r>
                    </w:p>
                    <w:p>
                      <w:pPr>
                        <w:tabs>
                          <w:tab w:pos="2306" w:val="left" w:leader="none"/>
                        </w:tabs>
                        <w:spacing w:line="292" w:lineRule="exact" w:before="0"/>
                        <w:ind w:left="0" w:right="0" w:firstLine="0"/>
                        <w:jc w:val="left"/>
                        <w:rPr>
                          <w:rFonts w:ascii="宋体" w:hAnsi="宋体" w:cs="宋体" w:eastAsia="宋体" w:hint="default"/>
                          <w:sz w:val="18"/>
                          <w:szCs w:val="18"/>
                        </w:rPr>
                      </w:pPr>
                      <w:r>
                        <w:rPr>
                          <w:rFonts w:ascii="宋体" w:hAnsi="宋体" w:cs="宋体" w:eastAsia="宋体" w:hint="default"/>
                          <w:position w:val="-11"/>
                          <w:sz w:val="18"/>
                          <w:szCs w:val="18"/>
                        </w:rPr>
                        <w:t>司</w:t>
                        <w:tab/>
                      </w:r>
                      <w:r>
                        <w:rPr>
                          <w:rFonts w:ascii="宋体" w:hAnsi="宋体" w:cs="宋体" w:eastAsia="宋体" w:hint="default"/>
                          <w:sz w:val="18"/>
                          <w:szCs w:val="18"/>
                        </w:rPr>
                        <w:t>有限责任</w:t>
                      </w:r>
                    </w:p>
                  </w:txbxContent>
                </v:textbox>
                <w10:wrap type="none"/>
              </v:shape>
              <v:shape style="position:absolute;left:3472;top:2158;width:845;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3"/>
                          <w:sz w:val="18"/>
                          <w:szCs w:val="18"/>
                        </w:rPr>
                        <w:t>北京市海</w:t>
                      </w:r>
                      <w:r>
                        <w:rPr>
                          <w:rFonts w:ascii="宋体" w:hAnsi="宋体" w:cs="宋体" w:eastAsia="宋体" w:hint="default"/>
                          <w:spacing w:val="-59"/>
                          <w:sz w:val="18"/>
                          <w:szCs w:val="18"/>
                        </w:rPr>
                        <w:t> </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淀区</w:t>
                      </w:r>
                    </w:p>
                  </w:txbxContent>
                </v:textbox>
                <w10:wrap type="none"/>
              </v:shape>
              <v:shape style="position:absolute;left:4504;top:2158;width:1132;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计算机网络服</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务</w:t>
                      </w:r>
                    </w:p>
                  </w:txbxContent>
                </v:textbox>
                <w10:wrap type="none"/>
              </v:shape>
              <v:shape style="position:absolute;left:5916;top:235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郭英楼</w:t>
                      </w:r>
                    </w:p>
                  </w:txbxContent>
                </v:textbox>
                <w10:wrap type="none"/>
              </v:shape>
              <v:shape style="position:absolute;left:7129;top:2362;width:36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3,000</w:t>
                      </w:r>
                      <w:r>
                        <w:rPr>
                          <w:rFonts w:ascii="Arial Narrow"/>
                          <w:sz w:val="18"/>
                        </w:rPr>
                      </w:r>
                    </w:p>
                  </w:txbxContent>
                </v:textbox>
                <w10:wrap type="none"/>
              </v:shape>
              <v:shape style="position:absolute;left:8146;top:2362;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33.33%</w:t>
                      </w:r>
                      <w:r>
                        <w:rPr>
                          <w:rFonts w:ascii="Arial Narrow"/>
                          <w:sz w:val="18"/>
                        </w:rPr>
                      </w:r>
                    </w:p>
                  </w:txbxContent>
                </v:textbox>
                <w10:wrap type="none"/>
              </v:shape>
              <v:shape style="position:absolute;left:134;top:2976;width:3027;height:414" type="#_x0000_t202" filled="false" stroked="false">
                <v:textbox inset="0,0,0,0">
                  <w:txbxContent>
                    <w:p>
                      <w:pPr>
                        <w:spacing w:line="12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北京华迪宏图信息技术有</w:t>
                      </w:r>
                      <w:r>
                        <w:rPr>
                          <w:rFonts w:ascii="宋体" w:hAnsi="宋体" w:cs="宋体" w:eastAsia="宋体" w:hint="default"/>
                          <w:sz w:val="18"/>
                          <w:szCs w:val="18"/>
                        </w:rPr>
                      </w:r>
                    </w:p>
                    <w:p>
                      <w:pPr>
                        <w:tabs>
                          <w:tab w:pos="2306" w:val="left" w:leader="none"/>
                        </w:tabs>
                        <w:spacing w:line="294" w:lineRule="exact" w:before="0"/>
                        <w:ind w:left="0" w:right="0" w:firstLine="0"/>
                        <w:jc w:val="left"/>
                        <w:rPr>
                          <w:rFonts w:ascii="宋体" w:hAnsi="宋体" w:cs="宋体" w:eastAsia="宋体" w:hint="default"/>
                          <w:sz w:val="18"/>
                          <w:szCs w:val="18"/>
                        </w:rPr>
                      </w:pPr>
                      <w:r>
                        <w:rPr>
                          <w:rFonts w:ascii="宋体" w:hAnsi="宋体" w:cs="宋体" w:eastAsia="宋体" w:hint="default"/>
                          <w:position w:val="-11"/>
                          <w:sz w:val="18"/>
                          <w:szCs w:val="18"/>
                        </w:rPr>
                        <w:t>限公司</w:t>
                        <w:tab/>
                      </w:r>
                      <w:r>
                        <w:rPr>
                          <w:rFonts w:ascii="宋体" w:hAnsi="宋体" w:cs="宋体" w:eastAsia="宋体" w:hint="default"/>
                          <w:sz w:val="18"/>
                          <w:szCs w:val="18"/>
                        </w:rPr>
                        <w:t>有限责任</w:t>
                      </w:r>
                    </w:p>
                  </w:txbxContent>
                </v:textbox>
                <w10:wrap type="none"/>
              </v:shape>
              <v:shape style="position:absolute;left:3472;top:2920;width:845;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3"/>
                          <w:sz w:val="18"/>
                          <w:szCs w:val="18"/>
                        </w:rPr>
                        <w:t>北京市海</w:t>
                      </w:r>
                      <w:r>
                        <w:rPr>
                          <w:rFonts w:ascii="宋体" w:hAnsi="宋体" w:cs="宋体" w:eastAsia="宋体" w:hint="default"/>
                          <w:spacing w:val="-59"/>
                          <w:sz w:val="18"/>
                          <w:szCs w:val="18"/>
                        </w:rPr>
                        <w:t> </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淀区</w:t>
                      </w:r>
                    </w:p>
                  </w:txbxContent>
                </v:textbox>
                <w10:wrap type="none"/>
              </v:shape>
              <v:shape style="position:absolute;left:4504;top:3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系统集成</w:t>
                      </w:r>
                    </w:p>
                  </w:txbxContent>
                </v:textbox>
                <w10:wrap type="none"/>
              </v:shape>
              <v:shape style="position:absolute;left:6006;top:31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张燕</w:t>
                      </w:r>
                    </w:p>
                  </w:txbxContent>
                </v:textbox>
                <w10:wrap type="none"/>
              </v:shape>
              <v:shape style="position:absolute;left:7252;top:3145;width:24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100</w:t>
                      </w:r>
                      <w:r>
                        <w:rPr>
                          <w:rFonts w:ascii="Arial Narrow"/>
                          <w:sz w:val="18"/>
                        </w:rPr>
                      </w:r>
                    </w:p>
                  </w:txbxContent>
                </v:textbox>
                <w10:wrap type="none"/>
              </v:shape>
              <v:shape style="position:absolute;left:8350;top:3145;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45%</w:t>
                      </w:r>
                      <w:r>
                        <w:rPr>
                          <w:rFonts w:ascii="Arial Narrow"/>
                          <w:sz w:val="18"/>
                        </w:rPr>
                      </w:r>
                    </w:p>
                  </w:txbxContent>
                </v:textbox>
                <w10:wrap type="none"/>
              </v:shape>
              <v:shape style="position:absolute;left:134;top:3781;width:2101;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广州航天金穗科技发展有</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2441;top:39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w:t>
                      </w:r>
                    </w:p>
                  </w:txbxContent>
                </v:textbox>
                <w10:wrap type="none"/>
              </v:shape>
              <v:shape style="position:absolute;left:3472;top:3725;width:845;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3"/>
                          <w:sz w:val="18"/>
                          <w:szCs w:val="18"/>
                        </w:rPr>
                        <w:t>广州市天</w:t>
                      </w:r>
                      <w:r>
                        <w:rPr>
                          <w:rFonts w:ascii="宋体" w:hAnsi="宋体" w:cs="宋体" w:eastAsia="宋体" w:hint="default"/>
                          <w:spacing w:val="-59"/>
                          <w:sz w:val="18"/>
                          <w:szCs w:val="18"/>
                        </w:rPr>
                        <w:t> </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河区</w:t>
                      </w:r>
                    </w:p>
                  </w:txbxContent>
                </v:textbox>
                <w10:wrap type="none"/>
              </v:shape>
              <v:shape style="position:absolute;left:4504;top:3725;width:1132;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计算机软件开</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发及销售</w:t>
                      </w:r>
                    </w:p>
                  </w:txbxContent>
                </v:textbox>
                <w10:wrap type="none"/>
              </v:shape>
              <v:shape style="position:absolute;left:5916;top:391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魏庆福</w:t>
                      </w:r>
                    </w:p>
                  </w:txbxContent>
                </v:textbox>
                <w10:wrap type="none"/>
              </v:shape>
              <v:shape style="position:absolute;left:8350;top:3969;width:29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38%</w:t>
                      </w:r>
                      <w:r>
                        <w:rPr>
                          <w:rFonts w:ascii="Arial Narrow"/>
                          <w:sz w:val="18"/>
                        </w:rPr>
                      </w:r>
                    </w:p>
                  </w:txbxContent>
                </v:textbox>
                <w10:wrap type="none"/>
              </v:shape>
            </v:group>
          </v:group>
        </w:pict>
      </w:r>
      <w:r>
        <w:rPr>
          <w:rFonts w:ascii="宋体" w:hAnsi="宋体" w:cs="宋体" w:eastAsia="宋体" w:hint="default"/>
          <w:position w:val="-88"/>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841" w:right="119"/>
        <w:jc w:val="left"/>
      </w:pPr>
      <w:r>
        <w:rPr/>
        <w:t>4．</w:t>
      </w:r>
      <w:r>
        <w:rPr>
          <w:spacing w:val="-21"/>
        </w:rPr>
        <w:t> </w:t>
      </w:r>
      <w:r>
        <w:rPr/>
        <w:t>其他关联方</w:t>
      </w:r>
    </w:p>
    <w:p>
      <w:pPr>
        <w:spacing w:line="240" w:lineRule="auto" w:before="10"/>
        <w:rPr>
          <w:rFonts w:ascii="宋体" w:hAnsi="宋体" w:cs="宋体" w:eastAsia="宋体" w:hint="default"/>
          <w:sz w:val="12"/>
          <w:szCs w:val="12"/>
        </w:rPr>
      </w:pPr>
    </w:p>
    <w:p>
      <w:pPr>
        <w:spacing w:line="3813" w:lineRule="exact"/>
        <w:ind w:left="107" w:right="0" w:firstLine="0"/>
        <w:rPr>
          <w:rFonts w:ascii="宋体" w:hAnsi="宋体" w:cs="宋体" w:eastAsia="宋体" w:hint="default"/>
          <w:sz w:val="20"/>
          <w:szCs w:val="20"/>
        </w:rPr>
      </w:pPr>
      <w:r>
        <w:rPr>
          <w:rFonts w:ascii="宋体" w:hAnsi="宋体" w:cs="宋体" w:eastAsia="宋体" w:hint="default"/>
          <w:position w:val="-75"/>
          <w:sz w:val="20"/>
          <w:szCs w:val="20"/>
        </w:rPr>
        <w:pict>
          <v:group style="width:438.15pt;height:190.7pt;mso-position-horizontal-relative:char;mso-position-vertical-relative:line" coordorigin="0,0" coordsize="8763,3814">
            <v:group style="position:absolute;left:19;top:7;width:2309;height:2" coordorigin="19,7" coordsize="2309,2">
              <v:shape style="position:absolute;left:19;top:7;width:2309;height:2" coordorigin="19,7" coordsize="2309,0" path="m19,7l2328,7e" filled="false" stroked="true" strokeweight=".72pt" strokecolor="#000000">
                <v:path arrowok="t"/>
              </v:shape>
            </v:group>
            <v:group style="position:absolute;left:19;top:36;width:2309;height:2" coordorigin="19,36" coordsize="2309,2">
              <v:shape style="position:absolute;left:19;top:36;width:2309;height:2" coordorigin="19,36" coordsize="2309,0" path="m19,36l2328,36e" filled="false" stroked="true" strokeweight=".72pt" strokecolor="#000000">
                <v:path arrowok="t"/>
              </v:shape>
              <v:shape style="position:absolute;left:2328;top:43;width:10;height:2" type="#_x0000_t75" stroked="false">
                <v:imagedata r:id="rId69" o:title=""/>
              </v:shape>
            </v:group>
            <v:group style="position:absolute;left:2328;top:7;width:44;height:2" coordorigin="2328,7" coordsize="44,2">
              <v:shape style="position:absolute;left:2328;top:7;width:44;height:2" coordorigin="2328,7" coordsize="44,0" path="m2328,7l2371,7e" filled="false" stroked="true" strokeweight=".72pt" strokecolor="#000000">
                <v:path arrowok="t"/>
              </v:shape>
            </v:group>
            <v:group style="position:absolute;left:2328;top:36;width:44;height:2" coordorigin="2328,36" coordsize="44,2">
              <v:shape style="position:absolute;left:2328;top:36;width:44;height:2" coordorigin="2328,36" coordsize="44,0" path="m2328,36l2371,36e" filled="false" stroked="true" strokeweight=".72pt" strokecolor="#000000">
                <v:path arrowok="t"/>
              </v:shape>
            </v:group>
            <v:group style="position:absolute;left:2371;top:7;width:4059;height:2" coordorigin="2371,7" coordsize="4059,2">
              <v:shape style="position:absolute;left:2371;top:7;width:4059;height:2" coordorigin="2371,7" coordsize="4059,0" path="m2371,7l6430,7e" filled="false" stroked="true" strokeweight=".72pt" strokecolor="#000000">
                <v:path arrowok="t"/>
              </v:shape>
            </v:group>
            <v:group style="position:absolute;left:2371;top:36;width:4059;height:2" coordorigin="2371,36" coordsize="4059,2">
              <v:shape style="position:absolute;left:2371;top:36;width:4059;height:2" coordorigin="2371,36" coordsize="4059,0" path="m2371,36l6430,36e" filled="false" stroked="true" strokeweight=".72pt" strokecolor="#000000">
                <v:path arrowok="t"/>
              </v:shape>
              <v:shape style="position:absolute;left:6430;top:43;width:10;height:2" type="#_x0000_t75" stroked="false">
                <v:imagedata r:id="rId69" o:title=""/>
              </v:shape>
            </v:group>
            <v:group style="position:absolute;left:6430;top:7;width:44;height:2" coordorigin="6430,7" coordsize="44,2">
              <v:shape style="position:absolute;left:6430;top:7;width:44;height:2" coordorigin="6430,7" coordsize="44,0" path="m6430,7l6473,7e" filled="false" stroked="true" strokeweight=".72pt" strokecolor="#000000">
                <v:path arrowok="t"/>
              </v:shape>
            </v:group>
            <v:group style="position:absolute;left:6430;top:36;width:44;height:2" coordorigin="6430,36" coordsize="44,2">
              <v:shape style="position:absolute;left:6430;top:36;width:44;height:2" coordorigin="6430,36" coordsize="44,0" path="m6430,36l6473,36e" filled="false" stroked="true" strokeweight=".72pt" strokecolor="#000000">
                <v:path arrowok="t"/>
              </v:shape>
            </v:group>
            <v:group style="position:absolute;left:6473;top:7;width:2270;height:2" coordorigin="6473,7" coordsize="2270,2">
              <v:shape style="position:absolute;left:6473;top:7;width:2270;height:2" coordorigin="6473,7" coordsize="2270,0" path="m6473,7l8742,7e" filled="false" stroked="true" strokeweight=".72pt" strokecolor="#000000">
                <v:path arrowok="t"/>
              </v:shape>
            </v:group>
            <v:group style="position:absolute;left:6473;top:36;width:2270;height:2" coordorigin="6473,36" coordsize="2270,2">
              <v:shape style="position:absolute;left:6473;top:36;width:2270;height:2" coordorigin="6473,36" coordsize="2270,0" path="m6473,36l8742,36e" filled="false" stroked="true" strokeweight=".72pt" strokecolor="#000000">
                <v:path arrowok="t"/>
              </v:shape>
              <v:shape style="position:absolute;left:2315;top:32;width:4138;height:424" type="#_x0000_t75" stroked="false">
                <v:imagedata r:id="rId293" o:title=""/>
              </v:shape>
            </v:group>
            <v:group style="position:absolute;left:19;top:3806;width:2309;height:2" coordorigin="19,3806" coordsize="2309,2">
              <v:shape style="position:absolute;left:19;top:3806;width:2309;height:2" coordorigin="19,3806" coordsize="2309,0" path="m19,3806l2328,3806e" filled="false" stroked="true" strokeweight=".72pt" strokecolor="#000000">
                <v:path arrowok="t"/>
              </v:shape>
            </v:group>
            <v:group style="position:absolute;left:19;top:3778;width:2309;height:2" coordorigin="19,3778" coordsize="2309,2">
              <v:shape style="position:absolute;left:19;top:3778;width:2309;height:2" coordorigin="19,3778" coordsize="2309,0" path="m19,3778l2328,3778e" filled="false" stroked="true" strokeweight=".72pt" strokecolor="#000000">
                <v:path arrowok="t"/>
              </v:shape>
            </v:group>
            <v:group style="position:absolute;left:2328;top:3778;width:44;height:2" coordorigin="2328,3778" coordsize="44,2">
              <v:shape style="position:absolute;left:2328;top:3778;width:44;height:2" coordorigin="2328,3778" coordsize="44,0" path="m2328,3778l2371,3778e" filled="false" stroked="true" strokeweight=".72pt" strokecolor="#000000">
                <v:path arrowok="t"/>
              </v:shape>
            </v:group>
            <v:group style="position:absolute;left:2328;top:3806;width:4102;height:2" coordorigin="2328,3806" coordsize="4102,2">
              <v:shape style="position:absolute;left:2328;top:3806;width:4102;height:2" coordorigin="2328,3806" coordsize="4102,0" path="m2328,3806l6430,3806e" filled="false" stroked="true" strokeweight=".72pt" strokecolor="#000000">
                <v:path arrowok="t"/>
              </v:shape>
            </v:group>
            <v:group style="position:absolute;left:2371;top:3778;width:4059;height:2" coordorigin="2371,3778" coordsize="4059,2">
              <v:shape style="position:absolute;left:2371;top:3778;width:4059;height:2" coordorigin="2371,3778" coordsize="4059,0" path="m2371,3778l6430,3778e" filled="false" stroked="true" strokeweight=".72pt" strokecolor="#000000">
                <v:path arrowok="t"/>
              </v:shape>
              <v:shape style="position:absolute;left:0;top:424;width:8762;height:3347" type="#_x0000_t75" stroked="false">
                <v:imagedata r:id="rId294" o:title=""/>
              </v:shape>
            </v:group>
            <v:group style="position:absolute;left:6430;top:3778;width:44;height:2" coordorigin="6430,3778" coordsize="44,2">
              <v:shape style="position:absolute;left:6430;top:3778;width:44;height:2" coordorigin="6430,3778" coordsize="44,0" path="m6430,3778l6473,3778e" filled="false" stroked="true" strokeweight=".72pt" strokecolor="#000000">
                <v:path arrowok="t"/>
              </v:shape>
            </v:group>
            <v:group style="position:absolute;left:6430;top:3806;width:2313;height:2" coordorigin="6430,3806" coordsize="2313,2">
              <v:shape style="position:absolute;left:6430;top:3806;width:2313;height:2" coordorigin="6430,3806" coordsize="2313,0" path="m6430,3806l8742,3806e" filled="false" stroked="true" strokeweight=".72pt" strokecolor="#000000">
                <v:path arrowok="t"/>
              </v:shape>
            </v:group>
            <v:group style="position:absolute;left:6473;top:3778;width:2270;height:2" coordorigin="6473,3778" coordsize="2270,2">
              <v:shape style="position:absolute;left:6473;top:3778;width:2270;height:2" coordorigin="6473,3778" coordsize="2270,0" path="m6473,3778l8742,3778e" filled="false" stroked="true" strokeweight=".72pt" strokecolor="#000000">
                <v:path arrowok="t"/>
              </v:shape>
              <v:shape style="position:absolute;left:144;top:151;width:2070;height:7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关联关系类型</w:t>
                      </w:r>
                      <w:r>
                        <w:rPr>
                          <w:rFonts w:ascii="宋体" w:hAnsi="宋体" w:cs="宋体" w:eastAsia="宋体" w:hint="default"/>
                          <w:sz w:val="18"/>
                          <w:szCs w:val="18"/>
                        </w:rPr>
                      </w:r>
                    </w:p>
                    <w:p>
                      <w:pPr>
                        <w:spacing w:line="232" w:lineRule="exact" w:before="115"/>
                        <w:ind w:left="0" w:right="0" w:firstLine="0"/>
                        <w:jc w:val="center"/>
                        <w:rPr>
                          <w:rFonts w:ascii="宋体" w:hAnsi="宋体" w:cs="宋体" w:eastAsia="宋体" w:hint="default"/>
                          <w:sz w:val="18"/>
                          <w:szCs w:val="18"/>
                        </w:rPr>
                      </w:pPr>
                      <w:r>
                        <w:rPr>
                          <w:rFonts w:ascii="宋体" w:hAnsi="宋体" w:cs="宋体" w:eastAsia="宋体" w:hint="default"/>
                          <w:sz w:val="18"/>
                          <w:szCs w:val="18"/>
                        </w:rPr>
                        <w:t>1）受同一母公司控制的其 他企业</w:t>
                      </w:r>
                    </w:p>
                  </w:txbxContent>
                </v:textbox>
                <w10:wrap type="none"/>
              </v:shape>
              <v:shape style="position:absolute;left:3930;top:151;width:9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关联方名称</w:t>
                      </w:r>
                      <w:r>
                        <w:rPr>
                          <w:rFonts w:ascii="宋体" w:hAnsi="宋体" w:cs="宋体" w:eastAsia="宋体" w:hint="default"/>
                          <w:sz w:val="18"/>
                          <w:szCs w:val="18"/>
                        </w:rPr>
                      </w:r>
                    </w:p>
                  </w:txbxContent>
                </v:textbox>
                <w10:wrap type="none"/>
              </v:shape>
              <v:shape style="position:absolute;left:7046;top:151;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主要交易内容</w:t>
                      </w:r>
                      <w:r>
                        <w:rPr>
                          <w:rFonts w:ascii="宋体" w:hAnsi="宋体" w:cs="宋体" w:eastAsia="宋体" w:hint="default"/>
                          <w:sz w:val="18"/>
                          <w:szCs w:val="18"/>
                        </w:rPr>
                      </w:r>
                    </w:p>
                  </w:txbxContent>
                </v:textbox>
                <w10:wrap type="none"/>
              </v:shape>
              <v:shape style="position:absolute;left:2441;top:71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北京航星科技开发公司</w:t>
                      </w:r>
                    </w:p>
                  </w:txbxContent>
                </v:textbox>
                <w10:wrap type="none"/>
              </v:shape>
              <v:shape style="position:absolute;left:6780;top:71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销售货物、接受劳务</w:t>
                      </w:r>
                    </w:p>
                  </w:txbxContent>
                </v:textbox>
                <w10:wrap type="none"/>
              </v:shape>
              <v:shape style="position:absolute;left:2441;top:1119;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航天科工财务有限责任公司</w:t>
                      </w:r>
                    </w:p>
                  </w:txbxContent>
                </v:textbox>
                <w10:wrap type="none"/>
              </v:shape>
              <v:shape style="position:absolute;left:7230;top:11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存款业务</w:t>
                      </w:r>
                    </w:p>
                  </w:txbxContent>
                </v:textbox>
                <w10:wrap type="none"/>
              </v:shape>
              <v:shape style="position:absolute;left:2441;top:1525;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深圳航天广宇工业（集团）公司</w:t>
                      </w:r>
                    </w:p>
                  </w:txbxContent>
                </v:textbox>
                <w10:wrap type="none"/>
              </v:shape>
              <v:shape style="position:absolute;left:7230;top:152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接受劳务</w:t>
                      </w:r>
                    </w:p>
                  </w:txbxContent>
                </v:textbox>
                <w10:wrap type="none"/>
              </v:shape>
              <v:shape style="position:absolute;left:2441;top:193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长峰科技工业集团公司</w:t>
                      </w:r>
                    </w:p>
                  </w:txbxContent>
                </v:textbox>
                <w10:wrap type="none"/>
              </v:shape>
              <v:shape style="position:absolute;left:7230;top:193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采购物资</w:t>
                      </w:r>
                    </w:p>
                  </w:txbxContent>
                </v:textbox>
                <w10:wrap type="none"/>
              </v:shape>
              <v:shape style="position:absolute;left:2441;top:2339;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北京航天长峰股份有限公司</w:t>
                      </w:r>
                    </w:p>
                  </w:txbxContent>
                </v:textbox>
                <w10:wrap type="none"/>
              </v:shape>
              <v:shape style="position:absolute;left:7230;top:23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采购物资</w:t>
                      </w:r>
                    </w:p>
                  </w:txbxContent>
                </v:textbox>
                <w10:wrap type="none"/>
              </v:shape>
              <v:shape style="position:absolute;left:2441;top:2747;width:287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中国航天科工集团第二研究院</w:t>
                      </w:r>
                      <w:r>
                        <w:rPr>
                          <w:rFonts w:ascii="宋体" w:hAnsi="宋体" w:cs="宋体" w:eastAsia="宋体" w:hint="default"/>
                          <w:spacing w:val="-46"/>
                          <w:sz w:val="18"/>
                          <w:szCs w:val="18"/>
                        </w:rPr>
                        <w:t> </w:t>
                      </w:r>
                      <w:r>
                        <w:rPr>
                          <w:rFonts w:ascii="宋体" w:hAnsi="宋体" w:cs="宋体" w:eastAsia="宋体" w:hint="default"/>
                          <w:sz w:val="18"/>
                          <w:szCs w:val="18"/>
                        </w:rPr>
                        <w:t>706</w:t>
                      </w:r>
                      <w:r>
                        <w:rPr>
                          <w:rFonts w:ascii="宋体" w:hAnsi="宋体" w:cs="宋体" w:eastAsia="宋体" w:hint="default"/>
                          <w:spacing w:val="-46"/>
                          <w:sz w:val="18"/>
                          <w:szCs w:val="18"/>
                        </w:rPr>
                        <w:t> </w:t>
                      </w:r>
                      <w:r>
                        <w:rPr>
                          <w:rFonts w:ascii="宋体" w:hAnsi="宋体" w:cs="宋体" w:eastAsia="宋体" w:hint="default"/>
                          <w:sz w:val="18"/>
                          <w:szCs w:val="18"/>
                        </w:rPr>
                        <w:t>所</w:t>
                      </w:r>
                    </w:p>
                  </w:txbxContent>
                </v:textbox>
                <w10:wrap type="none"/>
              </v:shape>
              <v:shape style="position:absolute;left:6780;top:2747;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销售货物、接受劳务</w:t>
                      </w:r>
                    </w:p>
                  </w:txbxContent>
                </v:textbox>
                <w10:wrap type="none"/>
              </v:shape>
              <v:shape style="position:absolute;left:2441;top:3154;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湖南航天工业总公司</w:t>
                      </w:r>
                    </w:p>
                  </w:txbxContent>
                </v:textbox>
                <w10:wrap type="none"/>
              </v:shape>
              <v:shape style="position:absolute;left:7230;top:31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3561;width:30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中国航天科工集团第二研究院二十三所</w:t>
                      </w:r>
                    </w:p>
                  </w:txbxContent>
                </v:textbox>
                <w10:wrap type="none"/>
              </v:shape>
              <v:shape style="position:absolute;left:7230;top:356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group>
          </v:group>
        </w:pict>
      </w:r>
      <w:r>
        <w:rPr>
          <w:rFonts w:ascii="宋体" w:hAnsi="宋体" w:cs="宋体" w:eastAsia="宋体" w:hint="default"/>
          <w:position w:val="-75"/>
          <w:sz w:val="20"/>
          <w:szCs w:val="20"/>
        </w:rPr>
      </w:r>
    </w:p>
    <w:p>
      <w:pPr>
        <w:spacing w:after="0" w:line="3813" w:lineRule="exact"/>
        <w:rPr>
          <w:rFonts w:ascii="宋体" w:hAnsi="宋体" w:cs="宋体" w:eastAsia="宋体" w:hint="default"/>
          <w:sz w:val="20"/>
          <w:szCs w:val="20"/>
        </w:rPr>
        <w:sectPr>
          <w:pgSz w:w="11910" w:h="16840"/>
          <w:pgMar w:header="0" w:footer="865" w:top="1100" w:bottom="1060" w:left="1460" w:right="1460"/>
        </w:sectPr>
      </w:pPr>
    </w:p>
    <w:p>
      <w:pPr>
        <w:spacing w:line="240" w:lineRule="auto" w:before="11"/>
        <w:rPr>
          <w:rFonts w:ascii="宋体" w:hAnsi="宋体" w:cs="宋体" w:eastAsia="宋体" w:hint="default"/>
          <w:sz w:val="22"/>
          <w:szCs w:val="22"/>
        </w:rPr>
      </w:pPr>
    </w:p>
    <w:p>
      <w:pPr>
        <w:spacing w:line="5371" w:lineRule="exact"/>
        <w:ind w:left="107" w:right="0" w:firstLine="0"/>
        <w:rPr>
          <w:rFonts w:ascii="宋体" w:hAnsi="宋体" w:cs="宋体" w:eastAsia="宋体" w:hint="default"/>
          <w:sz w:val="20"/>
          <w:szCs w:val="20"/>
        </w:rPr>
      </w:pPr>
      <w:r>
        <w:rPr>
          <w:rFonts w:ascii="宋体" w:hAnsi="宋体" w:cs="宋体" w:eastAsia="宋体" w:hint="default"/>
          <w:position w:val="-106"/>
          <w:sz w:val="20"/>
          <w:szCs w:val="20"/>
        </w:rPr>
        <w:pict>
          <v:group style="width:437.9pt;height:268.6pt;mso-position-horizontal-relative:char;mso-position-vertical-relative:line" coordorigin="0,0" coordsize="8758,5372">
            <v:group style="position:absolute;left:19;top:7;width:2309;height:2" coordorigin="19,7" coordsize="2309,2">
              <v:shape style="position:absolute;left:19;top:7;width:2309;height:2" coordorigin="19,7" coordsize="2309,0" path="m19,7l2328,7e" filled="false" stroked="true" strokeweight=".72pt" strokecolor="#000000">
                <v:path arrowok="t"/>
              </v:shape>
            </v:group>
            <v:group style="position:absolute;left:19;top:36;width:2309;height:2" coordorigin="19,36" coordsize="2309,2">
              <v:shape style="position:absolute;left:19;top:36;width:2309;height:2" coordorigin="19,36" coordsize="2309,0" path="m19,36l2328,36e" filled="false" stroked="true" strokeweight=".72pt" strokecolor="#000000">
                <v:path arrowok="t"/>
              </v:shape>
              <v:shape style="position:absolute;left:2328;top:43;width:10;height:2" type="#_x0000_t75" stroked="false">
                <v:imagedata r:id="rId66" o:title=""/>
              </v:shape>
            </v:group>
            <v:group style="position:absolute;left:2328;top:7;width:44;height:2" coordorigin="2328,7" coordsize="44,2">
              <v:shape style="position:absolute;left:2328;top:7;width:44;height:2" coordorigin="2328,7" coordsize="44,0" path="m2328,7l2371,7e" filled="false" stroked="true" strokeweight=".72pt" strokecolor="#000000">
                <v:path arrowok="t"/>
              </v:shape>
            </v:group>
            <v:group style="position:absolute;left:2328;top:36;width:44;height:2" coordorigin="2328,36" coordsize="44,2">
              <v:shape style="position:absolute;left:2328;top:36;width:44;height:2" coordorigin="2328,36" coordsize="44,0" path="m2328,36l2371,36e" filled="false" stroked="true" strokeweight=".72pt" strokecolor="#000000">
                <v:path arrowok="t"/>
              </v:shape>
            </v:group>
            <v:group style="position:absolute;left:2371;top:7;width:4059;height:2" coordorigin="2371,7" coordsize="4059,2">
              <v:shape style="position:absolute;left:2371;top:7;width:4059;height:2" coordorigin="2371,7" coordsize="4059,0" path="m2371,7l6430,7e" filled="false" stroked="true" strokeweight=".72pt" strokecolor="#000000">
                <v:path arrowok="t"/>
              </v:shape>
            </v:group>
            <v:group style="position:absolute;left:2371;top:36;width:4059;height:2" coordorigin="2371,36" coordsize="4059,2">
              <v:shape style="position:absolute;left:2371;top:36;width:4059;height:2" coordorigin="2371,36" coordsize="4059,0" path="m2371,36l6430,36e" filled="false" stroked="true" strokeweight=".72pt" strokecolor="#000000">
                <v:path arrowok="t"/>
              </v:shape>
              <v:shape style="position:absolute;left:6430;top:43;width:10;height:2" type="#_x0000_t75" stroked="false">
                <v:imagedata r:id="rId66" o:title=""/>
              </v:shape>
            </v:group>
            <v:group style="position:absolute;left:6430;top:7;width:44;height:2" coordorigin="6430,7" coordsize="44,2">
              <v:shape style="position:absolute;left:6430;top:7;width:44;height:2" coordorigin="6430,7" coordsize="44,0" path="m6430,7l6473,7e" filled="false" stroked="true" strokeweight=".72pt" strokecolor="#000000">
                <v:path arrowok="t"/>
              </v:shape>
            </v:group>
            <v:group style="position:absolute;left:6430;top:36;width:44;height:2" coordorigin="6430,36" coordsize="44,2">
              <v:shape style="position:absolute;left:6430;top:36;width:44;height:2" coordorigin="6430,36" coordsize="44,0" path="m6430,36l6473,36e" filled="false" stroked="true" strokeweight=".72pt" strokecolor="#000000">
                <v:path arrowok="t"/>
              </v:shape>
            </v:group>
            <v:group style="position:absolute;left:6473;top:7;width:2270;height:2" coordorigin="6473,7" coordsize="2270,2">
              <v:shape style="position:absolute;left:6473;top:7;width:2270;height:2" coordorigin="6473,7" coordsize="2270,0" path="m6473,7l8742,7e" filled="false" stroked="true" strokeweight=".72pt" strokecolor="#000000">
                <v:path arrowok="t"/>
              </v:shape>
            </v:group>
            <v:group style="position:absolute;left:6473;top:36;width:2270;height:2" coordorigin="6473,36" coordsize="2270,2">
              <v:shape style="position:absolute;left:6473;top:36;width:2270;height:2" coordorigin="6473,36" coordsize="2270,0" path="m6473,36l8742,36e" filled="false" stroked="true" strokeweight=".72pt" strokecolor="#000000">
                <v:path arrowok="t"/>
              </v:shape>
              <v:shape style="position:absolute;left:2315;top:33;width:4137;height:422" type="#_x0000_t75" stroked="false">
                <v:imagedata r:id="rId295" o:title=""/>
              </v:shape>
            </v:group>
            <v:group style="position:absolute;left:19;top:5364;width:2309;height:2" coordorigin="19,5364" coordsize="2309,2">
              <v:shape style="position:absolute;left:19;top:5364;width:2309;height:2" coordorigin="19,5364" coordsize="2309,0" path="m19,5364l2328,5364e" filled="false" stroked="true" strokeweight=".72pt" strokecolor="#000000">
                <v:path arrowok="t"/>
              </v:shape>
            </v:group>
            <v:group style="position:absolute;left:19;top:5335;width:2309;height:2" coordorigin="19,5335" coordsize="2309,2">
              <v:shape style="position:absolute;left:19;top:5335;width:2309;height:2" coordorigin="19,5335" coordsize="2309,0" path="m19,5335l2328,5335e" filled="false" stroked="true" strokeweight=".72pt" strokecolor="#000000">
                <v:path arrowok="t"/>
              </v:shape>
            </v:group>
            <v:group style="position:absolute;left:2328;top:5335;width:44;height:2" coordorigin="2328,5335" coordsize="44,2">
              <v:shape style="position:absolute;left:2328;top:5335;width:44;height:2" coordorigin="2328,5335" coordsize="44,0" path="m2328,5335l2371,5335e" filled="false" stroked="true" strokeweight=".72pt" strokecolor="#000000">
                <v:path arrowok="t"/>
              </v:shape>
            </v:group>
            <v:group style="position:absolute;left:2328;top:5364;width:4102;height:2" coordorigin="2328,5364" coordsize="4102,2">
              <v:shape style="position:absolute;left:2328;top:5364;width:4102;height:2" coordorigin="2328,5364" coordsize="4102,0" path="m2328,5364l6430,5364e" filled="false" stroked="true" strokeweight=".72pt" strokecolor="#000000">
                <v:path arrowok="t"/>
              </v:shape>
            </v:group>
            <v:group style="position:absolute;left:2371;top:5335;width:4059;height:2" coordorigin="2371,5335" coordsize="4059,2">
              <v:shape style="position:absolute;left:2371;top:5335;width:4059;height:2" coordorigin="2371,5335" coordsize="4059,0" path="m2371,5335l6430,5335e" filled="false" stroked="true" strokeweight=".72pt" strokecolor="#000000">
                <v:path arrowok="t"/>
              </v:shape>
              <v:shape style="position:absolute;left:0;top:428;width:8758;height:4900" type="#_x0000_t75" stroked="false">
                <v:imagedata r:id="rId296" o:title=""/>
              </v:shape>
            </v:group>
            <v:group style="position:absolute;left:6430;top:5335;width:44;height:2" coordorigin="6430,5335" coordsize="44,2">
              <v:shape style="position:absolute;left:6430;top:5335;width:44;height:2" coordorigin="6430,5335" coordsize="44,0" path="m6430,5335l6473,5335e" filled="false" stroked="true" strokeweight=".72pt" strokecolor="#000000">
                <v:path arrowok="t"/>
              </v:shape>
            </v:group>
            <v:group style="position:absolute;left:6430;top:5364;width:2313;height:2" coordorigin="6430,5364" coordsize="2313,2">
              <v:shape style="position:absolute;left:6430;top:5364;width:2313;height:2" coordorigin="6430,5364" coordsize="2313,0" path="m6430,5364l8742,5364e" filled="false" stroked="true" strokeweight=".72pt" strokecolor="#000000">
                <v:path arrowok="t"/>
              </v:shape>
            </v:group>
            <v:group style="position:absolute;left:6473;top:5335;width:2270;height:2" coordorigin="6473,5335" coordsize="2270,2">
              <v:shape style="position:absolute;left:6473;top:5335;width:2270;height:2" coordorigin="6473,5335" coordsize="2270,0" path="m6473,5335l8742,5335e" filled="false" stroked="true" strokeweight=".72pt" strokecolor="#000000">
                <v:path arrowok="t"/>
              </v:shape>
              <v:shape style="position:absolute;left:2531;top:234;width:305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中国航天科工集团第二研究院二</w:t>
                      </w:r>
                      <w:r>
                        <w:rPr>
                          <w:rFonts w:ascii="宋体" w:hAnsi="宋体" w:cs="宋体" w:eastAsia="宋体" w:hint="default"/>
                          <w:spacing w:val="-46"/>
                          <w:sz w:val="18"/>
                          <w:szCs w:val="18"/>
                        </w:rPr>
                        <w:t> </w:t>
                      </w:r>
                      <w:r>
                        <w:rPr>
                          <w:rFonts w:ascii="宋体" w:hAnsi="宋体" w:cs="宋体" w:eastAsia="宋体" w:hint="default"/>
                          <w:sz w:val="18"/>
                          <w:szCs w:val="18"/>
                        </w:rPr>
                        <w:t>0</w:t>
                      </w:r>
                      <w:r>
                        <w:rPr>
                          <w:rFonts w:ascii="宋体" w:hAnsi="宋体" w:cs="宋体" w:eastAsia="宋体" w:hint="default"/>
                          <w:spacing w:val="-46"/>
                          <w:sz w:val="18"/>
                          <w:szCs w:val="18"/>
                        </w:rPr>
                        <w:t> </w:t>
                      </w:r>
                      <w:r>
                        <w:rPr>
                          <w:rFonts w:ascii="宋体" w:hAnsi="宋体" w:cs="宋体" w:eastAsia="宋体" w:hint="default"/>
                          <w:sz w:val="18"/>
                          <w:szCs w:val="18"/>
                        </w:rPr>
                        <w:t>六所</w:t>
                      </w:r>
                    </w:p>
                  </w:txbxContent>
                </v:textbox>
                <w10:wrap type="none"/>
              </v:shape>
              <v:shape style="position:absolute;left:7230;top:23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641;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北京航天时空科技有限公司</w:t>
                      </w:r>
                    </w:p>
                  </w:txbxContent>
                </v:textbox>
                <w10:wrap type="none"/>
              </v:shape>
              <v:shape style="position:absolute;left:7230;top:6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1048;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中国航天科工防御技术研究院</w:t>
                      </w:r>
                    </w:p>
                  </w:txbxContent>
                </v:textbox>
                <w10:wrap type="none"/>
              </v:shape>
              <v:shape style="position:absolute;left:7230;top:104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1455;width:27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中国航天科工集团第四总体设计部</w:t>
                      </w:r>
                    </w:p>
                  </w:txbxContent>
                </v:textbox>
                <w10:wrap type="none"/>
              </v:shape>
              <v:shape style="position:absolute;left:7230;top:145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1862;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中国航天科工集团第二研究院</w:t>
                      </w:r>
                    </w:p>
                  </w:txbxContent>
                </v:textbox>
                <w10:wrap type="none"/>
              </v:shape>
              <v:shape style="position:absolute;left:7230;top:186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2269;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中国航天科工集团第四研究院</w:t>
                      </w:r>
                    </w:p>
                  </w:txbxContent>
                </v:textbox>
                <w10:wrap type="none"/>
              </v:shape>
              <v:shape style="position:absolute;left:7230;top:226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2676;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中国精密机械进出口深圳公司</w:t>
                      </w:r>
                    </w:p>
                  </w:txbxContent>
                </v:textbox>
                <w10:wrap type="none"/>
              </v:shape>
              <v:shape style="position:absolute;left:7230;top:267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采购物资</w:t>
                      </w:r>
                    </w:p>
                  </w:txbxContent>
                </v:textbox>
                <w10:wrap type="none"/>
              </v:shape>
              <v:shape style="position:absolute;left:2441;top:3083;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中国航天科工运载技术研究院</w:t>
                      </w:r>
                    </w:p>
                  </w:txbxContent>
                </v:textbox>
                <w10:wrap type="none"/>
              </v:shape>
              <v:shape style="position:absolute;left:7230;top:30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3490;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中国航天科工信息技术研究院</w:t>
                      </w:r>
                    </w:p>
                  </w:txbxContent>
                </v:textbox>
                <w10:wrap type="none"/>
              </v:shape>
              <v:shape style="position:absolute;left:7230;top:349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3896;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中国航空综合技术研究所</w:t>
                      </w:r>
                    </w:p>
                  </w:txbxContent>
                </v:textbox>
                <w10:wrap type="none"/>
              </v:shape>
              <v:shape style="position:absolute;left:7230;top:38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430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机关服务中心</w:t>
                      </w:r>
                    </w:p>
                  </w:txbxContent>
                </v:textbox>
                <w10:wrap type="none"/>
              </v:shape>
              <v:shape style="position:absolute;left:7230;top:430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销售货物</w:t>
                      </w:r>
                    </w:p>
                  </w:txbxContent>
                </v:textbox>
                <w10:wrap type="none"/>
              </v:shape>
              <v:shape style="position:absolute;left:2441;top:471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重庆德庆高技术有限公司</w:t>
                      </w:r>
                    </w:p>
                  </w:txbxContent>
                </v:textbox>
                <w10:wrap type="none"/>
              </v:shape>
              <v:shape style="position:absolute;left:7230;top:471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劳务结算</w:t>
                      </w:r>
                    </w:p>
                  </w:txbxContent>
                </v:textbox>
                <w10:wrap type="none"/>
              </v:shape>
              <v:shape style="position:absolute;left:134;top:5035;width:15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2）其他关联关系方</w:t>
                      </w:r>
                    </w:p>
                  </w:txbxContent>
                </v:textbox>
                <w10:wrap type="none"/>
              </v:shape>
              <v:shape style="position:absolute;left:2441;top:5118;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中国长城工业总公司</w:t>
                      </w:r>
                    </w:p>
                  </w:txbxContent>
                </v:textbox>
                <w10:wrap type="none"/>
              </v:shape>
              <v:shape style="position:absolute;left:7230;top:511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房屋租赁</w:t>
                      </w:r>
                    </w:p>
                  </w:txbxContent>
                </v:textbox>
                <w10:wrap type="none"/>
              </v:shape>
            </v:group>
          </v:group>
        </w:pict>
      </w:r>
      <w:r>
        <w:rPr>
          <w:rFonts w:ascii="宋体" w:hAnsi="宋体" w:cs="宋体" w:eastAsia="宋体" w:hint="default"/>
          <w:position w:val="-106"/>
          <w:sz w:val="20"/>
          <w:szCs w:val="20"/>
        </w:rPr>
      </w:r>
    </w:p>
    <w:p>
      <w:pPr>
        <w:spacing w:line="240" w:lineRule="auto" w:before="12"/>
        <w:rPr>
          <w:rFonts w:ascii="宋体" w:hAnsi="宋体" w:cs="宋体" w:eastAsia="宋体" w:hint="default"/>
          <w:sz w:val="18"/>
          <w:szCs w:val="18"/>
        </w:rPr>
      </w:pPr>
    </w:p>
    <w:p>
      <w:pPr>
        <w:spacing w:before="35"/>
        <w:ind w:left="691" w:right="119" w:firstLine="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19"/>
          <w:sz w:val="21"/>
          <w:szCs w:val="21"/>
        </w:rPr>
        <w:t> </w:t>
      </w:r>
      <w:r>
        <w:rPr>
          <w:rFonts w:ascii="宋体" w:hAnsi="宋体" w:cs="宋体" w:eastAsia="宋体" w:hint="default"/>
          <w:b/>
          <w:bCs/>
          <w:sz w:val="21"/>
          <w:szCs w:val="21"/>
        </w:rPr>
        <w:t>关联交易</w:t>
      </w:r>
      <w:r>
        <w:rPr>
          <w:rFonts w:ascii="宋体" w:hAnsi="宋体" w:cs="宋体" w:eastAsia="宋体" w:hint="default"/>
          <w:sz w:val="21"/>
          <w:szCs w:val="21"/>
        </w:rPr>
      </w:r>
    </w:p>
    <w:p>
      <w:pPr>
        <w:pStyle w:val="BodyText"/>
        <w:spacing w:line="480" w:lineRule="atLeast" w:before="43"/>
        <w:ind w:left="661" w:right="230" w:firstLine="179"/>
        <w:jc w:val="left"/>
      </w:pPr>
      <w:r>
        <w:rPr/>
        <w:t>1．</w:t>
      </w:r>
      <w:r>
        <w:rPr>
          <w:spacing w:val="-21"/>
        </w:rPr>
        <w:t> </w:t>
      </w:r>
      <w:r>
        <w:rPr/>
        <w:t>定价政策和定价依据</w:t>
      </w:r>
      <w:r>
        <w:rPr/>
        <w:t> </w:t>
      </w:r>
      <w:r>
        <w:rPr>
          <w:spacing w:val="-3"/>
        </w:rPr>
        <w:t>本公司根据日常委托加工实际情况，分别与受托加工关联方签署《加工定作合同》、《委</w:t>
      </w:r>
    </w:p>
    <w:p>
      <w:pPr>
        <w:pStyle w:val="BodyText"/>
        <w:spacing w:line="314" w:lineRule="auto" w:before="85"/>
        <w:ind w:left="241" w:right="232"/>
        <w:jc w:val="both"/>
      </w:pPr>
      <w:r>
        <w:rPr>
          <w:spacing w:val="-3"/>
        </w:rPr>
        <w:t>托加工任务书》，如果本公司能够以低于承揽方提供的条件或价格从任何第三方得到相同的服</w:t>
      </w:r>
      <w:r>
        <w:rPr>
          <w:spacing w:val="-86"/>
        </w:rPr>
        <w:t> </w:t>
      </w:r>
      <w:r>
        <w:rPr>
          <w:spacing w:val="-86"/>
        </w:rPr>
      </w:r>
      <w:r>
        <w:rPr>
          <w:spacing w:val="-3"/>
        </w:rPr>
        <w:t>务，则本公司有权选择与该第三方建立委托加工关系，并有权随时以书面形式向承揽方发出通</w:t>
      </w:r>
      <w:r>
        <w:rPr>
          <w:spacing w:val="-86"/>
        </w:rPr>
        <w:t> </w:t>
      </w:r>
      <w:r>
        <w:rPr>
          <w:spacing w:val="-86"/>
        </w:rPr>
      </w:r>
      <w:r>
        <w:rPr>
          <w:spacing w:val="-3"/>
        </w:rPr>
        <w:t>知终止未履行完合同。经询价比较，本公司本年度继续委托深圳航天广宇工业（集团）公司代</w:t>
      </w:r>
      <w:r>
        <w:rPr>
          <w:spacing w:val="-88"/>
        </w:rPr>
        <w:t> </w:t>
      </w:r>
      <w:r>
        <w:rPr>
          <w:spacing w:val="-88"/>
        </w:rPr>
      </w:r>
      <w:r>
        <w:rPr>
          <w:spacing w:val="-3"/>
        </w:rPr>
        <w:t>理进口元器件，根据《关联交易制度》以及《股票上市规则》中的有关规定，本公司将根据实</w:t>
      </w:r>
      <w:r>
        <w:rPr>
          <w:spacing w:val="-88"/>
        </w:rPr>
        <w:t> </w:t>
      </w:r>
      <w:r>
        <w:rPr>
          <w:spacing w:val="-88"/>
        </w:rPr>
      </w:r>
      <w:r>
        <w:rPr>
          <w:spacing w:val="-3"/>
        </w:rPr>
        <w:t>际生产需要，与该公司签定代理进口合同，就委托该公司作为本公司元器件的进口代理商相关</w:t>
      </w:r>
      <w:r>
        <w:rPr>
          <w:spacing w:val="-86"/>
        </w:rPr>
        <w:t> </w:t>
      </w:r>
      <w:r>
        <w:rPr>
          <w:spacing w:val="-86"/>
        </w:rPr>
      </w:r>
      <w:r>
        <w:rPr/>
        <w:t>事项做出明确约定。</w:t>
      </w:r>
    </w:p>
    <w:p>
      <w:pPr>
        <w:spacing w:line="240" w:lineRule="auto" w:before="11"/>
        <w:rPr>
          <w:rFonts w:ascii="宋体" w:hAnsi="宋体" w:cs="宋体" w:eastAsia="宋体" w:hint="default"/>
          <w:sz w:val="19"/>
          <w:szCs w:val="19"/>
        </w:rPr>
      </w:pPr>
    </w:p>
    <w:p>
      <w:pPr>
        <w:pStyle w:val="BodyText"/>
        <w:spacing w:line="314" w:lineRule="auto"/>
        <w:ind w:left="241" w:right="231" w:firstLine="420"/>
        <w:jc w:val="both"/>
      </w:pPr>
      <w:r>
        <w:rPr>
          <w:spacing w:val="-3"/>
        </w:rPr>
        <w:t>本公司防伪税控专用设备金税卡、读卡器的加工采用委托加工方式，本公司在进行了价格</w:t>
      </w:r>
      <w:r>
        <w:rPr/>
        <w:t> </w:t>
      </w:r>
      <w:r>
        <w:rPr>
          <w:spacing w:val="2"/>
        </w:rPr>
        <w:t>比较和生产环境的考察后选择了北京航星科技开发公司、中国航天科工集团第二研究院</w:t>
      </w:r>
      <w:r>
        <w:rPr>
          <w:spacing w:val="11"/>
        </w:rPr>
        <w:t> </w:t>
      </w:r>
      <w:r>
        <w:rPr/>
        <w:t>706</w:t>
      </w:r>
      <w:r>
        <w:rPr>
          <w:spacing w:val="-103"/>
        </w:rPr>
        <w:t> </w:t>
      </w:r>
      <w:r>
        <w:rPr>
          <w:spacing w:val="-103"/>
        </w:rPr>
      </w:r>
      <w:r>
        <w:rPr>
          <w:spacing w:val="-3"/>
        </w:rPr>
        <w:t>所作为本公司的外协厂家，二者均为同时从事军品生产的单位，生产环境保密性高，可以满足</w:t>
      </w:r>
      <w:r>
        <w:rPr>
          <w:spacing w:val="-87"/>
        </w:rPr>
        <w:t> </w:t>
      </w:r>
      <w:r>
        <w:rPr>
          <w:spacing w:val="-87"/>
        </w:rPr>
      </w:r>
      <w:r>
        <w:rPr>
          <w:spacing w:val="-3"/>
        </w:rPr>
        <w:t>本公司商用密码产品保密性的要求。本公司通过进行价格比较、关联交易回避制度以及独立董</w:t>
      </w:r>
      <w:r>
        <w:rPr>
          <w:spacing w:val="-86"/>
        </w:rPr>
        <w:t> </w:t>
      </w:r>
      <w:r>
        <w:rPr>
          <w:spacing w:val="-86"/>
        </w:rPr>
      </w:r>
      <w:r>
        <w:rPr/>
        <w:t>事制度等方面保证关联交易的公平、合理、规范。</w:t>
      </w:r>
    </w:p>
    <w:p>
      <w:pPr>
        <w:spacing w:line="240" w:lineRule="auto" w:before="0"/>
        <w:rPr>
          <w:rFonts w:ascii="宋体" w:hAnsi="宋体" w:cs="宋体" w:eastAsia="宋体" w:hint="default"/>
          <w:sz w:val="14"/>
          <w:szCs w:val="14"/>
        </w:rPr>
      </w:pPr>
    </w:p>
    <w:p>
      <w:pPr>
        <w:pStyle w:val="BodyText"/>
        <w:spacing w:line="240" w:lineRule="auto"/>
        <w:ind w:left="841" w:right="119"/>
        <w:jc w:val="left"/>
      </w:pPr>
      <w:r>
        <w:rPr/>
        <w:t>2．</w:t>
      </w:r>
      <w:r>
        <w:rPr>
          <w:spacing w:val="-21"/>
        </w:rPr>
        <w:t> </w:t>
      </w:r>
      <w:r>
        <w:rPr/>
        <w:t>购买商品、接受劳务等关联交易</w:t>
      </w:r>
    </w:p>
    <w:p>
      <w:pPr>
        <w:spacing w:line="240" w:lineRule="auto" w:before="11"/>
        <w:rPr>
          <w:rFonts w:ascii="宋体" w:hAnsi="宋体" w:cs="宋体" w:eastAsia="宋体" w:hint="default"/>
          <w:sz w:val="12"/>
          <w:szCs w:val="12"/>
        </w:rPr>
      </w:pPr>
    </w:p>
    <w:p>
      <w:pPr>
        <w:spacing w:line="1792" w:lineRule="exact"/>
        <w:ind w:left="185"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30pt;height:89.65pt;mso-position-horizontal-relative:char;mso-position-vertical-relative:line" coordorigin="0,0" coordsize="8600,1793">
            <v:group style="position:absolute;left:19;top:5;width:3334;height:2" coordorigin="19,5" coordsize="3334,2">
              <v:shape style="position:absolute;left:19;top:5;width:3334;height:2" coordorigin="19,5" coordsize="3334,0" path="m19,5l3353,5e" filled="false" stroked="true" strokeweight=".48pt" strokecolor="#000000">
                <v:path arrowok="t"/>
              </v:shape>
            </v:group>
            <v:group style="position:absolute;left:19;top:24;width:3334;height:2" coordorigin="19,24" coordsize="3334,2">
              <v:shape style="position:absolute;left:19;top:24;width:3334;height:2" coordorigin="19,24" coordsize="3334,0" path="m19,24l3353,24e" filled="false" stroked="true" strokeweight=".48pt" strokecolor="#000000">
                <v:path arrowok="t"/>
              </v:shape>
              <v:shape style="position:absolute;left:3353;top:29;width:10;height:2" type="#_x0000_t75" stroked="false">
                <v:imagedata r:id="rId66" o:title=""/>
              </v:shape>
            </v:group>
            <v:group style="position:absolute;left:3353;top:5;width:29;height:2" coordorigin="3353,5" coordsize="29,2">
              <v:shape style="position:absolute;left:3353;top:5;width:29;height:2" coordorigin="3353,5" coordsize="29,0" path="m3353,5l3382,5e" filled="false" stroked="true" strokeweight=".48pt" strokecolor="#000000">
                <v:path arrowok="t"/>
              </v:shape>
            </v:group>
            <v:group style="position:absolute;left:3353;top:24;width:29;height:2" coordorigin="3353,24" coordsize="29,2">
              <v:shape style="position:absolute;left:3353;top:24;width:29;height:2" coordorigin="3353,24" coordsize="29,0" path="m3353,24l3382,24e" filled="false" stroked="true" strokeweight=".48pt" strokecolor="#000000">
                <v:path arrowok="t"/>
              </v:shape>
            </v:group>
            <v:group style="position:absolute;left:3382;top:5;width:1266;height:2" coordorigin="3382,5" coordsize="1266,2">
              <v:shape style="position:absolute;left:3382;top:5;width:1266;height:2" coordorigin="3382,5" coordsize="1266,0" path="m3382,5l4648,5e" filled="false" stroked="true" strokeweight=".48pt" strokecolor="#000000">
                <v:path arrowok="t"/>
              </v:shape>
            </v:group>
            <v:group style="position:absolute;left:3382;top:24;width:1266;height:2" coordorigin="3382,24" coordsize="1266,2">
              <v:shape style="position:absolute;left:3382;top:24;width:1266;height:2" coordorigin="3382,24" coordsize="1266,0" path="m3382,24l4648,24e" filled="false" stroked="true" strokeweight=".48pt" strokecolor="#000000">
                <v:path arrowok="t"/>
              </v:shape>
              <v:shape style="position:absolute;left:4648;top:29;width:10;height:2" type="#_x0000_t75" stroked="false">
                <v:imagedata r:id="rId66" o:title=""/>
              </v:shape>
            </v:group>
            <v:group style="position:absolute;left:4648;top:5;width:29;height:2" coordorigin="4648,5" coordsize="29,2">
              <v:shape style="position:absolute;left:4648;top:5;width:29;height:2" coordorigin="4648,5" coordsize="29,0" path="m4648,5l4676,5e" filled="false" stroked="true" strokeweight=".48pt" strokecolor="#000000">
                <v:path arrowok="t"/>
              </v:shape>
            </v:group>
            <v:group style="position:absolute;left:4648;top:24;width:29;height:2" coordorigin="4648,24" coordsize="29,2">
              <v:shape style="position:absolute;left:4648;top:24;width:29;height:2" coordorigin="4648,24" coordsize="29,0" path="m4648,24l4676,24e" filled="false" stroked="true" strokeweight=".48pt" strokecolor="#000000">
                <v:path arrowok="t"/>
              </v:shape>
            </v:group>
            <v:group style="position:absolute;left:4676;top:5;width:1881;height:2" coordorigin="4676,5" coordsize="1881,2">
              <v:shape style="position:absolute;left:4676;top:5;width:1881;height:2" coordorigin="4676,5" coordsize="1881,0" path="m4676,5l6557,5e" filled="false" stroked="true" strokeweight=".48pt" strokecolor="#000000">
                <v:path arrowok="t"/>
              </v:shape>
            </v:group>
            <v:group style="position:absolute;left:4676;top:24;width:1881;height:2" coordorigin="4676,24" coordsize="1881,2">
              <v:shape style="position:absolute;left:4676;top:24;width:1881;height:2" coordorigin="4676,24" coordsize="1881,0" path="m4676,24l6557,24e" filled="false" stroked="true" strokeweight=".48pt" strokecolor="#000000">
                <v:path arrowok="t"/>
              </v:shape>
              <v:shape style="position:absolute;left:6557;top:29;width:10;height:2" type="#_x0000_t75" stroked="false">
                <v:imagedata r:id="rId66" o:title=""/>
              </v:shape>
            </v:group>
            <v:group style="position:absolute;left:6557;top:5;width:29;height:2" coordorigin="6557,5" coordsize="29,2">
              <v:shape style="position:absolute;left:6557;top:5;width:29;height:2" coordorigin="6557,5" coordsize="29,0" path="m6557,5l6586,5e" filled="false" stroked="true" strokeweight=".48pt" strokecolor="#000000">
                <v:path arrowok="t"/>
              </v:shape>
            </v:group>
            <v:group style="position:absolute;left:6557;top:24;width:29;height:2" coordorigin="6557,24" coordsize="29,2">
              <v:shape style="position:absolute;left:6557;top:24;width:29;height:2" coordorigin="6557,24" coordsize="29,0" path="m6557,24l6586,24e" filled="false" stroked="true" strokeweight=".48pt" strokecolor="#000000">
                <v:path arrowok="t"/>
              </v:shape>
            </v:group>
            <v:group style="position:absolute;left:6586;top:5;width:2001;height:2" coordorigin="6586,5" coordsize="2001,2">
              <v:shape style="position:absolute;left:6586;top:5;width:2001;height:2" coordorigin="6586,5" coordsize="2001,0" path="m6586,5l8586,5e" filled="false" stroked="true" strokeweight=".48pt" strokecolor="#000000">
                <v:path arrowok="t"/>
              </v:shape>
            </v:group>
            <v:group style="position:absolute;left:6586;top:24;width:2001;height:2" coordorigin="6586,24" coordsize="2001,2">
              <v:shape style="position:absolute;left:6586;top:24;width:2001;height:2" coordorigin="6586,24" coordsize="2001,0" path="m6586,24l8586,24e" filled="false" stroked="true" strokeweight=".48pt" strokecolor="#000000">
                <v:path arrowok="t"/>
              </v:shape>
              <v:shape style="position:absolute;left:3340;top:17;width:3240;height:424" type="#_x0000_t75" stroked="false">
                <v:imagedata r:id="rId297" o:title=""/>
              </v:shape>
              <v:shape style="position:absolute;left:3340;top:414;width:5260;height:433" type="#_x0000_t75" stroked="false">
                <v:imagedata r:id="rId298" o:title=""/>
              </v:shape>
            </v:group>
            <v:group style="position:absolute;left:19;top:1788;width:3334;height:2" coordorigin="19,1788" coordsize="3334,2">
              <v:shape style="position:absolute;left:19;top:1788;width:3334;height:2" coordorigin="19,1788" coordsize="3334,0" path="m19,1788l3353,1788e" filled="false" stroked="true" strokeweight=".48pt" strokecolor="#000000">
                <v:path arrowok="t"/>
              </v:shape>
            </v:group>
            <v:group style="position:absolute;left:19;top:1769;width:3334;height:2" coordorigin="19,1769" coordsize="3334,2">
              <v:shape style="position:absolute;left:19;top:1769;width:3334;height:2" coordorigin="19,1769" coordsize="3334,0" path="m19,1769l3353,1769e" filled="false" stroked="true" strokeweight=".48pt" strokecolor="#000000">
                <v:path arrowok="t"/>
              </v:shape>
            </v:group>
            <v:group style="position:absolute;left:3353;top:1769;width:29;height:2" coordorigin="3353,1769" coordsize="29,2">
              <v:shape style="position:absolute;left:3353;top:1769;width:29;height:2" coordorigin="3353,1769" coordsize="29,0" path="m3353,1769l3382,1769e" filled="false" stroked="true" strokeweight=".48pt" strokecolor="#000000">
                <v:path arrowok="t"/>
              </v:shape>
            </v:group>
            <v:group style="position:absolute;left:3353;top:1788;width:1295;height:2" coordorigin="3353,1788" coordsize="1295,2">
              <v:shape style="position:absolute;left:3353;top:1788;width:1295;height:2" coordorigin="3353,1788" coordsize="1295,0" path="m3353,1788l4648,1788e" filled="false" stroked="true" strokeweight=".48pt" strokecolor="#000000">
                <v:path arrowok="t"/>
              </v:shape>
            </v:group>
            <v:group style="position:absolute;left:3382;top:1769;width:1266;height:2" coordorigin="3382,1769" coordsize="1266,2">
              <v:shape style="position:absolute;left:3382;top:1769;width:1266;height:2" coordorigin="3382,1769" coordsize="1266,0" path="m3382,1769l4648,1769e" filled="false" stroked="true" strokeweight=".48pt" strokecolor="#000000">
                <v:path arrowok="t"/>
              </v:shape>
            </v:group>
            <v:group style="position:absolute;left:4648;top:1769;width:29;height:2" coordorigin="4648,1769" coordsize="29,2">
              <v:shape style="position:absolute;left:4648;top:1769;width:29;height:2" coordorigin="4648,1769" coordsize="29,0" path="m4648,1769l4676,1769e" filled="false" stroked="true" strokeweight=".48pt" strokecolor="#000000">
                <v:path arrowok="t"/>
              </v:shape>
            </v:group>
            <v:group style="position:absolute;left:4648;top:1788;width:1109;height:2" coordorigin="4648,1788" coordsize="1109,2">
              <v:shape style="position:absolute;left:4648;top:1788;width:1109;height:2" coordorigin="4648,1788" coordsize="1109,0" path="m4648,1788l5756,1788e" filled="false" stroked="true" strokeweight=".48pt" strokecolor="#000000">
                <v:path arrowok="t"/>
              </v:shape>
            </v:group>
            <v:group style="position:absolute;left:4676;top:1769;width:1080;height:2" coordorigin="4676,1769" coordsize="1080,2">
              <v:shape style="position:absolute;left:4676;top:1769;width:1080;height:2" coordorigin="4676,1769" coordsize="1080,0" path="m4676,1769l5756,1769e" filled="false" stroked="true" strokeweight=".48pt" strokecolor="#000000">
                <v:path arrowok="t"/>
              </v:shape>
            </v:group>
            <v:group style="position:absolute;left:5756;top:1769;width:29;height:2" coordorigin="5756,1769" coordsize="29,2">
              <v:shape style="position:absolute;left:5756;top:1769;width:29;height:2" coordorigin="5756,1769" coordsize="29,0" path="m5756,1769l5785,1769e" filled="false" stroked="true" strokeweight=".48pt" strokecolor="#000000">
                <v:path arrowok="t"/>
              </v:shape>
            </v:group>
            <v:group style="position:absolute;left:5756;top:1788;width:801;height:2" coordorigin="5756,1788" coordsize="801,2">
              <v:shape style="position:absolute;left:5756;top:1788;width:801;height:2" coordorigin="5756,1788" coordsize="801,0" path="m5756,1788l6557,1788e" filled="false" stroked="true" strokeweight=".48pt" strokecolor="#000000">
                <v:path arrowok="t"/>
              </v:shape>
            </v:group>
            <v:group style="position:absolute;left:5785;top:1769;width:772;height:2" coordorigin="5785,1769" coordsize="772,2">
              <v:shape style="position:absolute;left:5785;top:1769;width:772;height:2" coordorigin="5785,1769" coordsize="772,0" path="m5785,1769l6557,1769e" filled="false" stroked="true" strokeweight=".48pt" strokecolor="#000000">
                <v:path arrowok="t"/>
              </v:shape>
            </v:group>
            <v:group style="position:absolute;left:6557;top:1769;width:29;height:2" coordorigin="6557,1769" coordsize="29,2">
              <v:shape style="position:absolute;left:6557;top:1769;width:29;height:2" coordorigin="6557,1769" coordsize="29,0" path="m6557,1769l6586,1769e" filled="false" stroked="true" strokeweight=".48pt" strokecolor="#000000">
                <v:path arrowok="t"/>
              </v:shape>
            </v:group>
            <v:group style="position:absolute;left:6557;top:1788;width:1223;height:2" coordorigin="6557,1788" coordsize="1223,2">
              <v:shape style="position:absolute;left:6557;top:1788;width:1223;height:2" coordorigin="6557,1788" coordsize="1223,0" path="m6557,1788l7780,1788e" filled="false" stroked="true" strokeweight=".48pt" strokecolor="#000000">
                <v:path arrowok="t"/>
              </v:shape>
            </v:group>
            <v:group style="position:absolute;left:6586;top:1769;width:1194;height:2" coordorigin="6586,1769" coordsize="1194,2">
              <v:shape style="position:absolute;left:6586;top:1769;width:1194;height:2" coordorigin="6586,1769" coordsize="1194,0" path="m6586,1769l7780,1769e" filled="false" stroked="true" strokeweight=".48pt" strokecolor="#000000">
                <v:path arrowok="t"/>
              </v:shape>
              <v:shape style="position:absolute;left:0;top:821;width:8599;height:943" type="#_x0000_t75" stroked="false">
                <v:imagedata r:id="rId299" o:title=""/>
              </v:shape>
            </v:group>
            <v:group style="position:absolute;left:7780;top:1769;width:29;height:2" coordorigin="7780,1769" coordsize="29,2">
              <v:shape style="position:absolute;left:7780;top:1769;width:29;height:2" coordorigin="7780,1769" coordsize="29,0" path="m7780,1769l7808,1769e" filled="false" stroked="true" strokeweight=".48pt" strokecolor="#000000">
                <v:path arrowok="t"/>
              </v:shape>
            </v:group>
            <v:group style="position:absolute;left:7780;top:1788;width:807;height:2" coordorigin="7780,1788" coordsize="807,2">
              <v:shape style="position:absolute;left:7780;top:1788;width:807;height:2" coordorigin="7780,1788" coordsize="807,0" path="m7780,1788l8586,1788e" filled="false" stroked="true" strokeweight=".48pt" strokecolor="#000000">
                <v:path arrowok="t"/>
              </v:shape>
            </v:group>
            <v:group style="position:absolute;left:7808;top:1769;width:778;height:2" coordorigin="7808,1769" coordsize="778,2">
              <v:shape style="position:absolute;left:7808;top:1769;width:778;height:2" coordorigin="7808,1769" coordsize="778,0" path="m7808,1769l8586,1769e" filled="false" stroked="true" strokeweight=".48pt" strokecolor="#000000">
                <v:path arrowok="t"/>
              </v:shape>
              <v:shape style="position:absolute;left:5425;top:18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txbxContent>
                </v:textbox>
                <w10:wrap type="none"/>
              </v:shape>
              <v:shape style="position:absolute;left:7396;top:18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w:t>
                      </w:r>
                      <w:r>
                        <w:rPr>
                          <w:rFonts w:ascii="宋体" w:hAnsi="宋体" w:cs="宋体" w:eastAsia="宋体" w:hint="default"/>
                          <w:sz w:val="18"/>
                          <w:szCs w:val="18"/>
                        </w:rPr>
                      </w:r>
                    </w:p>
                  </w:txbxContent>
                </v:textbox>
                <w10:wrap type="none"/>
              </v:shape>
              <v:shape style="position:absolute;left:1420;top:370;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3461;top:370;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关联交易类型</w:t>
                      </w:r>
                      <w:r>
                        <w:rPr>
                          <w:rFonts w:ascii="宋体" w:hAnsi="宋体" w:cs="宋体" w:eastAsia="宋体" w:hint="default"/>
                          <w:sz w:val="18"/>
                          <w:szCs w:val="18"/>
                        </w:rPr>
                      </w:r>
                    </w:p>
                  </w:txbxContent>
                </v:textbox>
                <w10:wrap type="none"/>
              </v:shape>
              <v:shape style="position:absolute;left:5026;top:58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5980;top:58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6991;top:58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8006;top:58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56;top:983;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长峰科技工业集团公司</w:t>
                      </w:r>
                    </w:p>
                  </w:txbxContent>
                </v:textbox>
                <w10:wrap type="none"/>
              </v:shape>
              <v:shape style="position:absolute;left:3644;top:98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购买商品</w:t>
                      </w:r>
                    </w:p>
                  </w:txbxContent>
                </v:textbox>
                <w10:wrap type="none"/>
              </v:shape>
              <v:shape style="position:absolute;left:4997;top:986;width:3568;height:197" type="#_x0000_t202" filled="false" stroked="false">
                <v:textbox inset="0,0,0,0">
                  <w:txbxContent>
                    <w:p>
                      <w:pPr>
                        <w:tabs>
                          <w:tab w:pos="1120" w:val="left" w:leader="none"/>
                          <w:tab w:pos="1900" w:val="left" w:leader="none"/>
                          <w:tab w:pos="3151" w:val="left" w:leader="none"/>
                        </w:tabs>
                        <w:spacing w:line="197" w:lineRule="exact" w:before="0"/>
                        <w:ind w:left="0" w:right="0" w:firstLine="0"/>
                        <w:jc w:val="left"/>
                        <w:rPr>
                          <w:rFonts w:ascii="Arial Narrow" w:hAnsi="Arial Narrow" w:cs="Arial Narrow" w:eastAsia="Arial Narrow" w:hint="default"/>
                          <w:sz w:val="18"/>
                          <w:szCs w:val="18"/>
                        </w:rPr>
                      </w:pPr>
                      <w:r>
                        <w:rPr>
                          <w:rFonts w:ascii="Arial Narrow"/>
                          <w:spacing w:val="-1"/>
                          <w:position w:val="2"/>
                          <w:sz w:val="18"/>
                        </w:rPr>
                        <w:t>390,906.32</w:t>
                        <w:tab/>
                        <w:t>0.02%</w:t>
                        <w:tab/>
                      </w:r>
                      <w:r>
                        <w:rPr>
                          <w:rFonts w:ascii="Arial Narrow"/>
                          <w:spacing w:val="-1"/>
                          <w:sz w:val="18"/>
                        </w:rPr>
                        <w:t>5,297,277.99</w:t>
                        <w:tab/>
                      </w:r>
                      <w:r>
                        <w:rPr>
                          <w:rFonts w:ascii="Arial Narrow"/>
                          <w:spacing w:val="-1"/>
                          <w:position w:val="2"/>
                          <w:sz w:val="18"/>
                        </w:rPr>
                        <w:t>0.25%</w:t>
                      </w:r>
                      <w:r>
                        <w:rPr>
                          <w:rFonts w:ascii="Arial Narrow"/>
                          <w:sz w:val="18"/>
                        </w:rPr>
                      </w:r>
                    </w:p>
                  </w:txbxContent>
                </v:textbox>
                <w10:wrap type="none"/>
              </v:shape>
              <v:shape style="position:absolute;left:56;top:1555;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北京航天长峰股份有限公司</w:t>
                      </w:r>
                    </w:p>
                  </w:txbxContent>
                </v:textbox>
                <w10:wrap type="none"/>
              </v:shape>
              <v:shape style="position:absolute;left:3644;top:14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购买商品</w:t>
                      </w:r>
                    </w:p>
                  </w:txbxContent>
                </v:textbox>
                <w10:wrap type="none"/>
              </v:shape>
              <v:shape style="position:absolute;left:5078;top:1451;width:1456;height:181" type="#_x0000_t202" filled="false" stroked="false">
                <v:textbox inset="0,0,0,0">
                  <w:txbxContent>
                    <w:p>
                      <w:pPr>
                        <w:tabs>
                          <w:tab w:pos="1039"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81,737.16</w:t>
                        <w:tab/>
                        <w:t>0.00%</w:t>
                      </w:r>
                      <w:r>
                        <w:rPr>
                          <w:rFonts w:ascii="Arial Narrow"/>
                          <w:sz w:val="18"/>
                        </w:rPr>
                      </w:r>
                    </w:p>
                  </w:txbxContent>
                </v:textbox>
                <w10:wrap type="none"/>
              </v:shape>
            </v:group>
          </v:group>
        </w:pict>
      </w:r>
      <w:r>
        <w:rPr>
          <w:rFonts w:ascii="宋体" w:hAnsi="宋体" w:cs="宋体" w:eastAsia="宋体" w:hint="default"/>
          <w:position w:val="-35"/>
          <w:sz w:val="20"/>
          <w:szCs w:val="20"/>
        </w:rPr>
      </w:r>
    </w:p>
    <w:p>
      <w:pPr>
        <w:spacing w:after="0" w:line="1792" w:lineRule="exact"/>
        <w:rPr>
          <w:rFonts w:ascii="宋体" w:hAnsi="宋体" w:cs="宋体" w:eastAsia="宋体" w:hint="default"/>
          <w:sz w:val="20"/>
          <w:szCs w:val="20"/>
        </w:rPr>
        <w:sectPr>
          <w:pgSz w:w="11910" w:h="16840"/>
          <w:pgMar w:header="0" w:footer="865" w:top="1100" w:bottom="1060" w:left="1460" w:right="14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tbl>
      <w:tblPr>
        <w:tblW w:w="0" w:type="auto"/>
        <w:jc w:val="left"/>
        <w:tblInd w:w="126" w:type="dxa"/>
        <w:tblLayout w:type="fixed"/>
        <w:tblCellMar>
          <w:top w:w="0" w:type="dxa"/>
          <w:left w:w="0" w:type="dxa"/>
          <w:bottom w:w="0" w:type="dxa"/>
          <w:right w:w="0" w:type="dxa"/>
        </w:tblCellMar>
        <w:tblLook w:val="01E0"/>
      </w:tblPr>
      <w:tblGrid>
        <w:gridCol w:w="3268"/>
        <w:gridCol w:w="1330"/>
        <w:gridCol w:w="1264"/>
        <w:gridCol w:w="791"/>
        <w:gridCol w:w="1235"/>
        <w:gridCol w:w="689"/>
      </w:tblGrid>
      <w:tr>
        <w:trPr>
          <w:trHeight w:val="689" w:hRule="exact"/>
        </w:trPr>
        <w:tc>
          <w:tcPr>
            <w:tcW w:w="3268"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北京华迪宏图信息技术有限公司</w:t>
            </w:r>
          </w:p>
          <w:p>
            <w:pPr>
              <w:pStyle w:val="TableParagraph"/>
              <w:spacing w:line="240" w:lineRule="auto" w:before="121"/>
              <w:ind w:left="35" w:right="0"/>
              <w:jc w:val="left"/>
              <w:rPr>
                <w:rFonts w:ascii="宋体" w:hAnsi="宋体" w:cs="宋体" w:eastAsia="宋体" w:hint="default"/>
                <w:sz w:val="18"/>
                <w:szCs w:val="18"/>
              </w:rPr>
            </w:pPr>
            <w:r>
              <w:rPr>
                <w:rFonts w:ascii="宋体" w:hAnsi="宋体" w:cs="宋体" w:eastAsia="宋体" w:hint="default"/>
                <w:sz w:val="18"/>
                <w:szCs w:val="18"/>
              </w:rPr>
              <w:t>北京航星科技开发公司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接受劳务</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150"/>
              <w:jc w:val="right"/>
              <w:rPr>
                <w:rFonts w:ascii="Arial Narrow" w:hAnsi="Arial Narrow" w:cs="Arial Narrow" w:eastAsia="Arial Narrow" w:hint="default"/>
                <w:sz w:val="18"/>
                <w:szCs w:val="18"/>
              </w:rPr>
            </w:pPr>
            <w:r>
              <w:rPr>
                <w:rFonts w:ascii="Arial Narrow"/>
                <w:spacing w:val="-1"/>
                <w:w w:val="95"/>
                <w:sz w:val="18"/>
              </w:rPr>
              <w:t>3,619,021.60</w:t>
            </w:r>
            <w:r>
              <w:rPr>
                <w:rFonts w:ascii="Arial Narrow"/>
                <w:sz w:val="18"/>
              </w:rPr>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11" w:right="0"/>
              <w:jc w:val="center"/>
              <w:rPr>
                <w:rFonts w:ascii="Arial Narrow" w:hAnsi="Arial Narrow" w:cs="Arial Narrow" w:eastAsia="Arial Narrow" w:hint="default"/>
                <w:sz w:val="18"/>
                <w:szCs w:val="18"/>
              </w:rPr>
            </w:pPr>
            <w:r>
              <w:rPr>
                <w:rFonts w:ascii="Arial Narrow"/>
                <w:sz w:val="18"/>
              </w:rPr>
              <w:t>89.56%</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right="13"/>
              <w:jc w:val="center"/>
              <w:rPr>
                <w:rFonts w:ascii="Arial Narrow" w:hAnsi="Arial Narrow" w:cs="Arial Narrow" w:eastAsia="Arial Narrow" w:hint="default"/>
                <w:sz w:val="18"/>
                <w:szCs w:val="18"/>
              </w:rPr>
            </w:pPr>
            <w:r>
              <w:rPr>
                <w:rFonts w:ascii="Arial Narrow"/>
                <w:sz w:val="18"/>
              </w:rPr>
              <w:t>16,455,154.47</w:t>
            </w:r>
          </w:p>
        </w:tc>
        <w:tc>
          <w:tcPr>
            <w:tcW w:w="6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right="34"/>
              <w:jc w:val="right"/>
              <w:rPr>
                <w:rFonts w:ascii="Arial Narrow" w:hAnsi="Arial Narrow" w:cs="Arial Narrow" w:eastAsia="Arial Narrow" w:hint="default"/>
                <w:sz w:val="18"/>
                <w:szCs w:val="18"/>
              </w:rPr>
            </w:pPr>
            <w:r>
              <w:rPr>
                <w:rFonts w:ascii="Arial Narrow"/>
                <w:spacing w:val="-1"/>
                <w:w w:val="95"/>
                <w:sz w:val="18"/>
              </w:rPr>
              <w:t>92.28%</w:t>
            </w:r>
            <w:r>
              <w:rPr>
                <w:rFonts w:ascii="Arial Narrow"/>
                <w:sz w:val="18"/>
              </w:rPr>
            </w:r>
          </w:p>
        </w:tc>
      </w:tr>
      <w:tr>
        <w:trPr>
          <w:trHeight w:val="464" w:hRule="exact"/>
        </w:trPr>
        <w:tc>
          <w:tcPr>
            <w:tcW w:w="326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18"/>
                <w:szCs w:val="18"/>
              </w:rPr>
            </w:pPr>
            <w:r>
              <w:rPr>
                <w:rFonts w:ascii="宋体" w:hAnsi="宋体" w:cs="宋体" w:eastAsia="宋体" w:hint="default"/>
                <w:sz w:val="18"/>
                <w:szCs w:val="18"/>
              </w:rPr>
              <w:t>中国航天科工集团第二研究院</w:t>
            </w:r>
            <w:r>
              <w:rPr>
                <w:rFonts w:ascii="宋体" w:hAnsi="宋体" w:cs="宋体" w:eastAsia="宋体" w:hint="default"/>
                <w:spacing w:val="-46"/>
                <w:sz w:val="18"/>
                <w:szCs w:val="18"/>
              </w:rPr>
              <w:t> </w:t>
            </w:r>
            <w:r>
              <w:rPr>
                <w:rFonts w:ascii="宋体" w:hAnsi="宋体" w:cs="宋体" w:eastAsia="宋体" w:hint="default"/>
                <w:sz w:val="18"/>
                <w:szCs w:val="18"/>
              </w:rPr>
              <w:t>706</w:t>
            </w:r>
            <w:r>
              <w:rPr>
                <w:rFonts w:ascii="宋体" w:hAnsi="宋体" w:cs="宋体" w:eastAsia="宋体" w:hint="default"/>
                <w:spacing w:val="-46"/>
                <w:sz w:val="18"/>
                <w:szCs w:val="18"/>
              </w:rPr>
              <w:t> </w:t>
            </w:r>
            <w:r>
              <w:rPr>
                <w:rFonts w:ascii="宋体" w:hAnsi="宋体" w:cs="宋体" w:eastAsia="宋体" w:hint="default"/>
                <w:sz w:val="18"/>
                <w:szCs w:val="18"/>
              </w:rPr>
              <w:t>所</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52"/>
              <w:jc w:val="right"/>
              <w:rPr>
                <w:rFonts w:ascii="宋体" w:hAnsi="宋体" w:cs="宋体" w:eastAsia="宋体" w:hint="default"/>
                <w:sz w:val="18"/>
                <w:szCs w:val="18"/>
              </w:rPr>
            </w:pPr>
            <w:r>
              <w:rPr>
                <w:rFonts w:ascii="宋体" w:hAnsi="宋体" w:cs="宋体" w:eastAsia="宋体" w:hint="default"/>
                <w:sz w:val="18"/>
                <w:szCs w:val="18"/>
              </w:rPr>
              <w:t>接受劳务</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50"/>
              <w:jc w:val="right"/>
              <w:rPr>
                <w:rFonts w:ascii="Arial Narrow" w:hAnsi="Arial Narrow" w:cs="Arial Narrow" w:eastAsia="Arial Narrow" w:hint="default"/>
                <w:sz w:val="18"/>
                <w:szCs w:val="18"/>
              </w:rPr>
            </w:pPr>
            <w:r>
              <w:rPr>
                <w:rFonts w:ascii="Arial Narrow"/>
                <w:spacing w:val="-1"/>
                <w:w w:val="95"/>
                <w:sz w:val="18"/>
              </w:rPr>
              <w:t>338,461.54</w:t>
            </w:r>
            <w:r>
              <w:rPr>
                <w:rFonts w:ascii="Arial Narrow"/>
                <w:sz w:val="18"/>
              </w:rPr>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92" w:right="0"/>
              <w:jc w:val="center"/>
              <w:rPr>
                <w:rFonts w:ascii="Arial Narrow" w:hAnsi="Arial Narrow" w:cs="Arial Narrow" w:eastAsia="Arial Narrow" w:hint="default"/>
                <w:sz w:val="18"/>
                <w:szCs w:val="18"/>
              </w:rPr>
            </w:pPr>
            <w:r>
              <w:rPr>
                <w:rFonts w:ascii="Arial Narrow"/>
                <w:sz w:val="18"/>
              </w:rPr>
              <w:t>8.38%</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30"/>
              <w:ind w:left="66" w:right="0"/>
              <w:jc w:val="center"/>
              <w:rPr>
                <w:rFonts w:ascii="Arial Narrow" w:hAnsi="Arial Narrow" w:cs="Arial Narrow" w:eastAsia="Arial Narrow" w:hint="default"/>
                <w:sz w:val="18"/>
                <w:szCs w:val="18"/>
              </w:rPr>
            </w:pPr>
            <w:r>
              <w:rPr>
                <w:rFonts w:ascii="Arial Narrow"/>
                <w:sz w:val="18"/>
              </w:rPr>
              <w:t>1,076,923.08</w:t>
            </w:r>
          </w:p>
        </w:tc>
        <w:tc>
          <w:tcPr>
            <w:tcW w:w="689"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Narrow" w:hAnsi="Arial Narrow" w:cs="Arial Narrow" w:eastAsia="Arial Narrow" w:hint="default"/>
                <w:sz w:val="18"/>
                <w:szCs w:val="18"/>
              </w:rPr>
            </w:pPr>
            <w:r>
              <w:rPr>
                <w:rFonts w:ascii="Arial Narrow"/>
                <w:spacing w:val="-1"/>
                <w:w w:val="95"/>
                <w:sz w:val="18"/>
              </w:rPr>
              <w:t>6.04%</w:t>
            </w:r>
            <w:r>
              <w:rPr>
                <w:rFonts w:ascii="Arial Narrow"/>
                <w:sz w:val="18"/>
              </w:rPr>
            </w:r>
          </w:p>
        </w:tc>
      </w:tr>
      <w:tr>
        <w:trPr>
          <w:trHeight w:val="432" w:hRule="exact"/>
        </w:trPr>
        <w:tc>
          <w:tcPr>
            <w:tcW w:w="326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18"/>
                <w:szCs w:val="18"/>
              </w:rPr>
            </w:pPr>
            <w:r>
              <w:rPr>
                <w:rFonts w:ascii="宋体" w:hAnsi="宋体" w:cs="宋体" w:eastAsia="宋体" w:hint="default"/>
                <w:sz w:val="18"/>
                <w:szCs w:val="18"/>
              </w:rPr>
              <w:t>深圳航天广宇工业（集团）公司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53"/>
              <w:jc w:val="right"/>
              <w:rPr>
                <w:rFonts w:ascii="宋体" w:hAnsi="宋体" w:cs="宋体" w:eastAsia="宋体" w:hint="default"/>
                <w:sz w:val="18"/>
                <w:szCs w:val="18"/>
              </w:rPr>
            </w:pPr>
            <w:r>
              <w:rPr>
                <w:rFonts w:ascii="宋体" w:hAnsi="宋体" w:cs="宋体" w:eastAsia="宋体" w:hint="default"/>
                <w:sz w:val="18"/>
                <w:szCs w:val="18"/>
              </w:rPr>
              <w:t>接受代理</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50"/>
              <w:jc w:val="right"/>
              <w:rPr>
                <w:rFonts w:ascii="Arial Narrow" w:hAnsi="Arial Narrow" w:cs="Arial Narrow" w:eastAsia="Arial Narrow" w:hint="default"/>
                <w:sz w:val="18"/>
                <w:szCs w:val="18"/>
              </w:rPr>
            </w:pPr>
            <w:r>
              <w:rPr>
                <w:rFonts w:ascii="Arial Narrow"/>
                <w:spacing w:val="-1"/>
                <w:w w:val="95"/>
                <w:sz w:val="18"/>
              </w:rPr>
              <w:t>83,220.13</w:t>
            </w:r>
            <w:r>
              <w:rPr>
                <w:rFonts w:ascii="Arial Narrow"/>
                <w:sz w:val="18"/>
              </w:rPr>
            </w: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92" w:right="0"/>
              <w:jc w:val="center"/>
              <w:rPr>
                <w:rFonts w:ascii="Arial Narrow" w:hAnsi="Arial Narrow" w:cs="Arial Narrow" w:eastAsia="Arial Narrow" w:hint="default"/>
                <w:sz w:val="18"/>
                <w:szCs w:val="18"/>
              </w:rPr>
            </w:pPr>
            <w:r>
              <w:rPr>
                <w:rFonts w:ascii="Arial Narrow"/>
                <w:sz w:val="18"/>
              </w:rPr>
              <w:t>2.06%</w:t>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29"/>
              <w:ind w:left="189" w:right="0"/>
              <w:jc w:val="center"/>
              <w:rPr>
                <w:rFonts w:ascii="Arial Narrow" w:hAnsi="Arial Narrow" w:cs="Arial Narrow" w:eastAsia="Arial Narrow" w:hint="default"/>
                <w:sz w:val="18"/>
                <w:szCs w:val="18"/>
              </w:rPr>
            </w:pPr>
            <w:r>
              <w:rPr>
                <w:rFonts w:ascii="Arial Narrow"/>
                <w:sz w:val="18"/>
              </w:rPr>
              <w:t>298,723.61</w:t>
            </w:r>
          </w:p>
        </w:tc>
        <w:tc>
          <w:tcPr>
            <w:tcW w:w="689" w:type="dxa"/>
            <w:tcBorders>
              <w:top w:val="nil" w:sz="6" w:space="0" w:color="auto"/>
              <w:left w:val="nil" w:sz="6" w:space="0" w:color="auto"/>
              <w:bottom w:val="nil" w:sz="6" w:space="0" w:color="auto"/>
              <w:right w:val="nil" w:sz="6" w:space="0" w:color="auto"/>
            </w:tcBorders>
          </w:tcPr>
          <w:p>
            <w:pPr>
              <w:pStyle w:val="TableParagraph"/>
              <w:spacing w:line="240" w:lineRule="auto" w:before="129"/>
              <w:ind w:right="33"/>
              <w:jc w:val="right"/>
              <w:rPr>
                <w:rFonts w:ascii="Arial Narrow" w:hAnsi="Arial Narrow" w:cs="Arial Narrow" w:eastAsia="Arial Narrow" w:hint="default"/>
                <w:sz w:val="18"/>
                <w:szCs w:val="18"/>
              </w:rPr>
            </w:pPr>
            <w:r>
              <w:rPr>
                <w:rFonts w:ascii="Arial Narrow"/>
                <w:spacing w:val="-1"/>
                <w:w w:val="95"/>
                <w:sz w:val="18"/>
              </w:rPr>
              <w:t>1.68%</w:t>
            </w:r>
            <w:r>
              <w:rPr>
                <w:rFonts w:ascii="Arial Narrow"/>
                <w:sz w:val="18"/>
              </w:rPr>
            </w:r>
          </w:p>
        </w:tc>
      </w:tr>
    </w:tbl>
    <w:p>
      <w:pPr>
        <w:spacing w:line="240" w:lineRule="auto" w:before="7"/>
        <w:rPr>
          <w:rFonts w:ascii="宋体" w:hAnsi="宋体" w:cs="宋体" w:eastAsia="宋体" w:hint="default"/>
          <w:sz w:val="16"/>
          <w:szCs w:val="16"/>
        </w:rPr>
      </w:pPr>
    </w:p>
    <w:p>
      <w:pPr>
        <w:pStyle w:val="BodyText"/>
        <w:spacing w:line="240" w:lineRule="auto" w:before="35"/>
        <w:ind w:left="761" w:right="0"/>
        <w:jc w:val="left"/>
      </w:pPr>
      <w:r>
        <w:rPr/>
        <w:pict>
          <v:group style="position:absolute;margin-left:82.260010pt;margin-top:-103.826035pt;width:430pt;height:95.3pt;mso-position-horizontal-relative:page;mso-position-vertical-relative:paragraph;z-index:-893464" coordorigin="1645,-2077" coordsize="8600,1906">
            <v:group style="position:absolute;left:1664;top:-2072;width:3334;height:2" coordorigin="1664,-2072" coordsize="3334,2">
              <v:shape style="position:absolute;left:1664;top:-2072;width:3334;height:2" coordorigin="1664,-2072" coordsize="3334,0" path="m1664,-2072l4998,-2072e" filled="false" stroked="true" strokeweight=".48pt" strokecolor="#000000">
                <v:path arrowok="t"/>
              </v:shape>
            </v:group>
            <v:group style="position:absolute;left:1664;top:-2053;width:3334;height:2" coordorigin="1664,-2053" coordsize="3334,2">
              <v:shape style="position:absolute;left:1664;top:-2053;width:3334;height:2" coordorigin="1664,-2053" coordsize="3334,0" path="m1664,-2053l4998,-2053e" filled="false" stroked="true" strokeweight=".48pt" strokecolor="#000000">
                <v:path arrowok="t"/>
              </v:shape>
              <v:shape style="position:absolute;left:4998;top:-2048;width:10;height:2" type="#_x0000_t75" stroked="false">
                <v:imagedata r:id="rId66" o:title=""/>
              </v:shape>
            </v:group>
            <v:group style="position:absolute;left:4998;top:-2072;width:29;height:2" coordorigin="4998,-2072" coordsize="29,2">
              <v:shape style="position:absolute;left:4998;top:-2072;width:29;height:2" coordorigin="4998,-2072" coordsize="29,0" path="m4998,-2072l5027,-2072e" filled="false" stroked="true" strokeweight=".48pt" strokecolor="#000000">
                <v:path arrowok="t"/>
              </v:shape>
            </v:group>
            <v:group style="position:absolute;left:4998;top:-2053;width:29;height:2" coordorigin="4998,-2053" coordsize="29,2">
              <v:shape style="position:absolute;left:4998;top:-2053;width:29;height:2" coordorigin="4998,-2053" coordsize="29,0" path="m4998,-2053l5027,-2053e" filled="false" stroked="true" strokeweight=".48pt" strokecolor="#000000">
                <v:path arrowok="t"/>
              </v:shape>
            </v:group>
            <v:group style="position:absolute;left:5027;top:-2072;width:1266;height:2" coordorigin="5027,-2072" coordsize="1266,2">
              <v:shape style="position:absolute;left:5027;top:-2072;width:1266;height:2" coordorigin="5027,-2072" coordsize="1266,0" path="m5027,-2072l6293,-2072e" filled="false" stroked="true" strokeweight=".48pt" strokecolor="#000000">
                <v:path arrowok="t"/>
              </v:shape>
            </v:group>
            <v:group style="position:absolute;left:5027;top:-2053;width:1266;height:2" coordorigin="5027,-2053" coordsize="1266,2">
              <v:shape style="position:absolute;left:5027;top:-2053;width:1266;height:2" coordorigin="5027,-2053" coordsize="1266,0" path="m5027,-2053l6293,-2053e" filled="false" stroked="true" strokeweight=".48pt" strokecolor="#000000">
                <v:path arrowok="t"/>
              </v:shape>
              <v:shape style="position:absolute;left:6293;top:-2048;width:10;height:2" type="#_x0000_t75" stroked="false">
                <v:imagedata r:id="rId66" o:title=""/>
              </v:shape>
            </v:group>
            <v:group style="position:absolute;left:6293;top:-2072;width:29;height:2" coordorigin="6293,-2072" coordsize="29,2">
              <v:shape style="position:absolute;left:6293;top:-2072;width:29;height:2" coordorigin="6293,-2072" coordsize="29,0" path="m6293,-2072l6322,-2072e" filled="false" stroked="true" strokeweight=".48pt" strokecolor="#000000">
                <v:path arrowok="t"/>
              </v:shape>
            </v:group>
            <v:group style="position:absolute;left:6293;top:-2053;width:29;height:2" coordorigin="6293,-2053" coordsize="29,2">
              <v:shape style="position:absolute;left:6293;top:-2053;width:29;height:2" coordorigin="6293,-2053" coordsize="29,0" path="m6293,-2053l6322,-2053e" filled="false" stroked="true" strokeweight=".48pt" strokecolor="#000000">
                <v:path arrowok="t"/>
              </v:shape>
            </v:group>
            <v:group style="position:absolute;left:6322;top:-2072;width:1080;height:2" coordorigin="6322,-2072" coordsize="1080,2">
              <v:shape style="position:absolute;left:6322;top:-2072;width:1080;height:2" coordorigin="6322,-2072" coordsize="1080,0" path="m6322,-2072l7402,-2072e" filled="false" stroked="true" strokeweight=".48pt" strokecolor="#000000">
                <v:path arrowok="t"/>
              </v:shape>
            </v:group>
            <v:group style="position:absolute;left:6322;top:-2053;width:1080;height:2" coordorigin="6322,-2053" coordsize="1080,2">
              <v:shape style="position:absolute;left:6322;top:-2053;width:1080;height:2" coordorigin="6322,-2053" coordsize="1080,0" path="m6322,-2053l7402,-2053e" filled="false" stroked="true" strokeweight=".48pt" strokecolor="#000000">
                <v:path arrowok="t"/>
              </v:shape>
              <v:shape style="position:absolute;left:7402;top:-2048;width:10;height:2" type="#_x0000_t75" stroked="false">
                <v:imagedata r:id="rId66" o:title=""/>
              </v:shape>
            </v:group>
            <v:group style="position:absolute;left:7402;top:-2072;width:29;height:2" coordorigin="7402,-2072" coordsize="29,2">
              <v:shape style="position:absolute;left:7402;top:-2072;width:29;height:2" coordorigin="7402,-2072" coordsize="29,0" path="m7402,-2072l7430,-2072e" filled="false" stroked="true" strokeweight=".48pt" strokecolor="#000000">
                <v:path arrowok="t"/>
              </v:shape>
            </v:group>
            <v:group style="position:absolute;left:7402;top:-2053;width:29;height:2" coordorigin="7402,-2053" coordsize="29,2">
              <v:shape style="position:absolute;left:7402;top:-2053;width:29;height:2" coordorigin="7402,-2053" coordsize="29,0" path="m7402,-2053l7430,-2053e" filled="false" stroked="true" strokeweight=".48pt" strokecolor="#000000">
                <v:path arrowok="t"/>
              </v:shape>
            </v:group>
            <v:group style="position:absolute;left:7430;top:-2072;width:772;height:2" coordorigin="7430,-2072" coordsize="772,2">
              <v:shape style="position:absolute;left:7430;top:-2072;width:772;height:2" coordorigin="7430,-2072" coordsize="772,0" path="m7430,-2072l8202,-2072e" filled="false" stroked="true" strokeweight=".48pt" strokecolor="#000000">
                <v:path arrowok="t"/>
              </v:shape>
            </v:group>
            <v:group style="position:absolute;left:7430;top:-2053;width:772;height:2" coordorigin="7430,-2053" coordsize="772,2">
              <v:shape style="position:absolute;left:7430;top:-2053;width:772;height:2" coordorigin="7430,-2053" coordsize="772,0" path="m7430,-2053l8202,-2053e" filled="false" stroked="true" strokeweight=".48pt" strokecolor="#000000">
                <v:path arrowok="t"/>
              </v:shape>
              <v:shape style="position:absolute;left:8202;top:-2048;width:10;height:2" type="#_x0000_t75" stroked="false">
                <v:imagedata r:id="rId66" o:title=""/>
              </v:shape>
            </v:group>
            <v:group style="position:absolute;left:8202;top:-2072;width:29;height:2" coordorigin="8202,-2072" coordsize="29,2">
              <v:shape style="position:absolute;left:8202;top:-2072;width:29;height:2" coordorigin="8202,-2072" coordsize="29,0" path="m8202,-2072l8231,-2072e" filled="false" stroked="true" strokeweight=".48pt" strokecolor="#000000">
                <v:path arrowok="t"/>
              </v:shape>
            </v:group>
            <v:group style="position:absolute;left:8202;top:-2053;width:29;height:2" coordorigin="8202,-2053" coordsize="29,2">
              <v:shape style="position:absolute;left:8202;top:-2053;width:29;height:2" coordorigin="8202,-2053" coordsize="29,0" path="m8202,-2053l8231,-2053e" filled="false" stroked="true" strokeweight=".48pt" strokecolor="#000000">
                <v:path arrowok="t"/>
              </v:shape>
            </v:group>
            <v:group style="position:absolute;left:8231;top:-2072;width:1194;height:2" coordorigin="8231,-2072" coordsize="1194,2">
              <v:shape style="position:absolute;left:8231;top:-2072;width:1194;height:2" coordorigin="8231,-2072" coordsize="1194,0" path="m8231,-2072l9425,-2072e" filled="false" stroked="true" strokeweight=".48pt" strokecolor="#000000">
                <v:path arrowok="t"/>
              </v:shape>
            </v:group>
            <v:group style="position:absolute;left:8231;top:-2053;width:1194;height:2" coordorigin="8231,-2053" coordsize="1194,2">
              <v:shape style="position:absolute;left:8231;top:-2053;width:1194;height:2" coordorigin="8231,-2053" coordsize="1194,0" path="m8231,-2053l9425,-2053e" filled="false" stroked="true" strokeweight=".48pt" strokecolor="#000000">
                <v:path arrowok="t"/>
              </v:shape>
              <v:shape style="position:absolute;left:9425;top:-2048;width:10;height:2" type="#_x0000_t75" stroked="false">
                <v:imagedata r:id="rId66" o:title=""/>
              </v:shape>
            </v:group>
            <v:group style="position:absolute;left:9425;top:-2072;width:29;height:2" coordorigin="9425,-2072" coordsize="29,2">
              <v:shape style="position:absolute;left:9425;top:-2072;width:29;height:2" coordorigin="9425,-2072" coordsize="29,0" path="m9425,-2072l9454,-2072e" filled="false" stroked="true" strokeweight=".48pt" strokecolor="#000000">
                <v:path arrowok="t"/>
              </v:shape>
            </v:group>
            <v:group style="position:absolute;left:9425;top:-2053;width:29;height:2" coordorigin="9425,-2053" coordsize="29,2">
              <v:shape style="position:absolute;left:9425;top:-2053;width:29;height:2" coordorigin="9425,-2053" coordsize="29,0" path="m9425,-2053l9454,-2053e" filled="false" stroked="true" strokeweight=".48pt" strokecolor="#000000">
                <v:path arrowok="t"/>
              </v:shape>
            </v:group>
            <v:group style="position:absolute;left:9454;top:-2072;width:778;height:2" coordorigin="9454,-2072" coordsize="778,2">
              <v:shape style="position:absolute;left:9454;top:-2072;width:778;height:2" coordorigin="9454,-2072" coordsize="778,0" path="m9454,-2072l10231,-2072e" filled="false" stroked="true" strokeweight=".48pt" strokecolor="#000000">
                <v:path arrowok="t"/>
              </v:shape>
            </v:group>
            <v:group style="position:absolute;left:9454;top:-2053;width:778;height:2" coordorigin="9454,-2053" coordsize="778,2">
              <v:shape style="position:absolute;left:9454;top:-2053;width:778;height:2" coordorigin="9454,-2053" coordsize="778,0" path="m9454,-2053l10231,-2053e" filled="false" stroked="true" strokeweight=".48pt" strokecolor="#000000">
                <v:path arrowok="t"/>
              </v:shape>
              <v:shape style="position:absolute;left:4985;top:-2059;width:4462;height:479" type="#_x0000_t75" stroked="false">
                <v:imagedata r:id="rId300" o:title=""/>
              </v:shape>
            </v:group>
            <v:group style="position:absolute;left:1664;top:-176;width:3334;height:2" coordorigin="1664,-176" coordsize="3334,2">
              <v:shape style="position:absolute;left:1664;top:-176;width:3334;height:2" coordorigin="1664,-176" coordsize="3334,0" path="m1664,-176l4998,-176e" filled="false" stroked="true" strokeweight=".48pt" strokecolor="#000000">
                <v:path arrowok="t"/>
              </v:shape>
            </v:group>
            <v:group style="position:absolute;left:1664;top:-195;width:3334;height:2" coordorigin="1664,-195" coordsize="3334,2">
              <v:shape style="position:absolute;left:1664;top:-195;width:3334;height:2" coordorigin="1664,-195" coordsize="3334,0" path="m1664,-195l4998,-195e" filled="false" stroked="true" strokeweight=".48pt" strokecolor="#000000">
                <v:path arrowok="t"/>
              </v:shape>
            </v:group>
            <v:group style="position:absolute;left:4998;top:-195;width:29;height:2" coordorigin="4998,-195" coordsize="29,2">
              <v:shape style="position:absolute;left:4998;top:-195;width:29;height:2" coordorigin="4998,-195" coordsize="29,0" path="m4998,-195l5027,-195e" filled="false" stroked="true" strokeweight=".48pt" strokecolor="#000000">
                <v:path arrowok="t"/>
              </v:shape>
            </v:group>
            <v:group style="position:absolute;left:4998;top:-176;width:1295;height:2" coordorigin="4998,-176" coordsize="1295,2">
              <v:shape style="position:absolute;left:4998;top:-176;width:1295;height:2" coordorigin="4998,-176" coordsize="1295,0" path="m4998,-176l6293,-176e" filled="false" stroked="true" strokeweight=".48pt" strokecolor="#000000">
                <v:path arrowok="t"/>
              </v:shape>
            </v:group>
            <v:group style="position:absolute;left:5027;top:-195;width:1266;height:2" coordorigin="5027,-195" coordsize="1266,2">
              <v:shape style="position:absolute;left:5027;top:-195;width:1266;height:2" coordorigin="5027,-195" coordsize="1266,0" path="m5027,-195l6293,-195e" filled="false" stroked="true" strokeweight=".48pt" strokecolor="#000000">
                <v:path arrowok="t"/>
              </v:shape>
            </v:group>
            <v:group style="position:absolute;left:6293;top:-195;width:29;height:2" coordorigin="6293,-195" coordsize="29,2">
              <v:shape style="position:absolute;left:6293;top:-195;width:29;height:2" coordorigin="6293,-195" coordsize="29,0" path="m6293,-195l6322,-195e" filled="false" stroked="true" strokeweight=".48pt" strokecolor="#000000">
                <v:path arrowok="t"/>
              </v:shape>
            </v:group>
            <v:group style="position:absolute;left:6293;top:-176;width:1109;height:2" coordorigin="6293,-176" coordsize="1109,2">
              <v:shape style="position:absolute;left:6293;top:-176;width:1109;height:2" coordorigin="6293,-176" coordsize="1109,0" path="m6293,-176l7402,-176e" filled="false" stroked="true" strokeweight=".48pt" strokecolor="#000000">
                <v:path arrowok="t"/>
              </v:shape>
            </v:group>
            <v:group style="position:absolute;left:6322;top:-195;width:1080;height:2" coordorigin="6322,-195" coordsize="1080,2">
              <v:shape style="position:absolute;left:6322;top:-195;width:1080;height:2" coordorigin="6322,-195" coordsize="1080,0" path="m6322,-195l7402,-195e" filled="false" stroked="true" strokeweight=".48pt" strokecolor="#000000">
                <v:path arrowok="t"/>
              </v:shape>
            </v:group>
            <v:group style="position:absolute;left:7402;top:-195;width:29;height:2" coordorigin="7402,-195" coordsize="29,2">
              <v:shape style="position:absolute;left:7402;top:-195;width:29;height:2" coordorigin="7402,-195" coordsize="29,0" path="m7402,-195l7430,-195e" filled="false" stroked="true" strokeweight=".48pt" strokecolor="#000000">
                <v:path arrowok="t"/>
              </v:shape>
            </v:group>
            <v:group style="position:absolute;left:7402;top:-176;width:801;height:2" coordorigin="7402,-176" coordsize="801,2">
              <v:shape style="position:absolute;left:7402;top:-176;width:801;height:2" coordorigin="7402,-176" coordsize="801,0" path="m7402,-176l8202,-176e" filled="false" stroked="true" strokeweight=".48pt" strokecolor="#000000">
                <v:path arrowok="t"/>
              </v:shape>
            </v:group>
            <v:group style="position:absolute;left:7430;top:-195;width:772;height:2" coordorigin="7430,-195" coordsize="772,2">
              <v:shape style="position:absolute;left:7430;top:-195;width:772;height:2" coordorigin="7430,-195" coordsize="772,0" path="m7430,-195l8202,-195e" filled="false" stroked="true" strokeweight=".48pt" strokecolor="#000000">
                <v:path arrowok="t"/>
              </v:shape>
            </v:group>
            <v:group style="position:absolute;left:8202;top:-195;width:29;height:2" coordorigin="8202,-195" coordsize="29,2">
              <v:shape style="position:absolute;left:8202;top:-195;width:29;height:2" coordorigin="8202,-195" coordsize="29,0" path="m8202,-195l8231,-195e" filled="false" stroked="true" strokeweight=".48pt" strokecolor="#000000">
                <v:path arrowok="t"/>
              </v:shape>
            </v:group>
            <v:group style="position:absolute;left:8202;top:-176;width:1223;height:2" coordorigin="8202,-176" coordsize="1223,2">
              <v:shape style="position:absolute;left:8202;top:-176;width:1223;height:2" coordorigin="8202,-176" coordsize="1223,0" path="m8202,-176l9425,-176e" filled="false" stroked="true" strokeweight=".48pt" strokecolor="#000000">
                <v:path arrowok="t"/>
              </v:shape>
            </v:group>
            <v:group style="position:absolute;left:8231;top:-195;width:1194;height:2" coordorigin="8231,-195" coordsize="1194,2">
              <v:shape style="position:absolute;left:8231;top:-195;width:1194;height:2" coordorigin="8231,-195" coordsize="1194,0" path="m8231,-195l9425,-195e" filled="false" stroked="true" strokeweight=".48pt" strokecolor="#000000">
                <v:path arrowok="t"/>
              </v:shape>
              <v:shape style="position:absolute;left:1645;top:-1606;width:8599;height:1406" type="#_x0000_t75" stroked="false">
                <v:imagedata r:id="rId301" o:title=""/>
              </v:shape>
            </v:group>
            <v:group style="position:absolute;left:9425;top:-195;width:29;height:2" coordorigin="9425,-195" coordsize="29,2">
              <v:shape style="position:absolute;left:9425;top:-195;width:29;height:2" coordorigin="9425,-195" coordsize="29,0" path="m9425,-195l9454,-195e" filled="false" stroked="true" strokeweight=".48pt" strokecolor="#000000">
                <v:path arrowok="t"/>
              </v:shape>
            </v:group>
            <v:group style="position:absolute;left:9425;top:-176;width:807;height:2" coordorigin="9425,-176" coordsize="807,2">
              <v:shape style="position:absolute;left:9425;top:-176;width:807;height:2" coordorigin="9425,-176" coordsize="807,0" path="m9425,-176l10231,-176e" filled="false" stroked="true" strokeweight=".48pt" strokecolor="#000000">
                <v:path arrowok="t"/>
              </v:shape>
            </v:group>
            <v:group style="position:absolute;left:9454;top:-195;width:778;height:2" coordorigin="9454,-195" coordsize="778,2">
              <v:shape style="position:absolute;left:9454;top:-195;width:778;height:2" coordorigin="9454,-195" coordsize="778,0" path="m9454,-195l10231,-195e" filled="false" stroked="true" strokeweight=".48pt" strokecolor="#000000">
                <v:path arrowok="t"/>
              </v:shape>
              <v:shape style="position:absolute;left:5290;top:-190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购买商品</w:t>
                      </w:r>
                    </w:p>
                  </w:txbxContent>
                </v:textbox>
                <w10:wrap type="none"/>
              </v:shape>
              <v:shape style="position:absolute;left:6519;top:-1904;width:1660;height:197" type="#_x0000_t202" filled="false" stroked="false">
                <v:textbox inset="0,0,0,0">
                  <w:txbxContent>
                    <w:p>
                      <w:pPr>
                        <w:tabs>
                          <w:tab w:pos="1243" w:val="left" w:leader="none"/>
                        </w:tabs>
                        <w:spacing w:line="197" w:lineRule="exact" w:before="0"/>
                        <w:ind w:left="0" w:right="0" w:firstLine="0"/>
                        <w:jc w:val="left"/>
                        <w:rPr>
                          <w:rFonts w:ascii="Arial Narrow" w:hAnsi="Arial Narrow" w:cs="Arial Narrow" w:eastAsia="Arial Narrow" w:hint="default"/>
                          <w:sz w:val="18"/>
                          <w:szCs w:val="18"/>
                        </w:rPr>
                      </w:pPr>
                      <w:r>
                        <w:rPr>
                          <w:rFonts w:ascii="Arial Narrow"/>
                          <w:spacing w:val="-1"/>
                          <w:sz w:val="18"/>
                        </w:rPr>
                        <w:t>3,558,725.77</w:t>
                        <w:tab/>
                      </w:r>
                      <w:r>
                        <w:rPr>
                          <w:rFonts w:ascii="Arial Narrow"/>
                          <w:spacing w:val="-1"/>
                          <w:position w:val="2"/>
                          <w:sz w:val="18"/>
                        </w:rPr>
                        <w:t>0.18%</w:t>
                      </w:r>
                      <w:r>
                        <w:rPr>
                          <w:rFonts w:ascii="Arial Narrow"/>
                          <w:sz w:val="18"/>
                        </w:rPr>
                      </w:r>
                    </w:p>
                  </w:txbxContent>
                </v:textbox>
                <w10:wrap type="none"/>
              </v:shape>
            </v:group>
            <w10:wrap type="none"/>
          </v:group>
        </w:pict>
      </w:r>
      <w:r>
        <w:rPr/>
        <w:pict>
          <v:group style="position:absolute;margin-left:82.260010pt;margin-top:23.853968pt;width:430.65pt;height:254.4pt;mso-position-horizontal-relative:page;mso-position-vertical-relative:paragraph;z-index:-893392" coordorigin="1645,477" coordsize="8613,5088">
            <v:group style="position:absolute;left:1664;top:482;width:2699;height:2" coordorigin="1664,482" coordsize="2699,2">
              <v:shape style="position:absolute;left:1664;top:482;width:2699;height:2" coordorigin="1664,482" coordsize="2699,0" path="m1664,482l4363,482e" filled="false" stroked="true" strokeweight=".48pt" strokecolor="#000000">
                <v:path arrowok="t"/>
              </v:shape>
            </v:group>
            <v:group style="position:absolute;left:1664;top:501;width:2699;height:2" coordorigin="1664,501" coordsize="2699,2">
              <v:shape style="position:absolute;left:1664;top:501;width:2699;height:2" coordorigin="1664,501" coordsize="2699,0" path="m1664,501l4363,501e" filled="false" stroked="true" strokeweight=".48pt" strokecolor="#000000">
                <v:path arrowok="t"/>
              </v:shape>
              <v:shape style="position:absolute;left:4363;top:506;width:10;height:2" type="#_x0000_t75" stroked="false">
                <v:imagedata r:id="rId66" o:title=""/>
              </v:shape>
            </v:group>
            <v:group style="position:absolute;left:4363;top:482;width:29;height:2" coordorigin="4363,482" coordsize="29,2">
              <v:shape style="position:absolute;left:4363;top:482;width:29;height:2" coordorigin="4363,482" coordsize="29,0" path="m4363,482l4392,482e" filled="false" stroked="true" strokeweight=".48pt" strokecolor="#000000">
                <v:path arrowok="t"/>
              </v:shape>
            </v:group>
            <v:group style="position:absolute;left:4363;top:501;width:29;height:2" coordorigin="4363,501" coordsize="29,2">
              <v:shape style="position:absolute;left:4363;top:501;width:29;height:2" coordorigin="4363,501" coordsize="29,0" path="m4363,501l4392,501e" filled="false" stroked="true" strokeweight=".48pt" strokecolor="#000000">
                <v:path arrowok="t"/>
              </v:shape>
            </v:group>
            <v:group style="position:absolute;left:4392;top:482;width:1350;height:2" coordorigin="4392,482" coordsize="1350,2">
              <v:shape style="position:absolute;left:4392;top:482;width:1350;height:2" coordorigin="4392,482" coordsize="1350,0" path="m4392,482l5742,482e" filled="false" stroked="true" strokeweight=".48pt" strokecolor="#000000">
                <v:path arrowok="t"/>
              </v:shape>
            </v:group>
            <v:group style="position:absolute;left:4392;top:501;width:1350;height:2" coordorigin="4392,501" coordsize="1350,2">
              <v:shape style="position:absolute;left:4392;top:501;width:1350;height:2" coordorigin="4392,501" coordsize="1350,0" path="m4392,501l5742,501e" filled="false" stroked="true" strokeweight=".48pt" strokecolor="#000000">
                <v:path arrowok="t"/>
              </v:shape>
              <v:shape style="position:absolute;left:5742;top:506;width:10;height:2" type="#_x0000_t75" stroked="false">
                <v:imagedata r:id="rId66" o:title=""/>
              </v:shape>
            </v:group>
            <v:group style="position:absolute;left:5742;top:482;width:29;height:2" coordorigin="5742,482" coordsize="29,2">
              <v:shape style="position:absolute;left:5742;top:482;width:29;height:2" coordorigin="5742,482" coordsize="29,0" path="m5742,482l5771,482e" filled="false" stroked="true" strokeweight=".48pt" strokecolor="#000000">
                <v:path arrowok="t"/>
              </v:shape>
            </v:group>
            <v:group style="position:absolute;left:5742;top:501;width:29;height:2" coordorigin="5742,501" coordsize="29,2">
              <v:shape style="position:absolute;left:5742;top:501;width:29;height:2" coordorigin="5742,501" coordsize="29,0" path="m5742,501l5771,501e" filled="false" stroked="true" strokeweight=".48pt" strokecolor="#000000">
                <v:path arrowok="t"/>
              </v:shape>
            </v:group>
            <v:group style="position:absolute;left:5771;top:482;width:2486;height:2" coordorigin="5771,482" coordsize="2486,2">
              <v:shape style="position:absolute;left:5771;top:482;width:2486;height:2" coordorigin="5771,482" coordsize="2486,0" path="m5771,482l8256,482e" filled="false" stroked="true" strokeweight=".48pt" strokecolor="#000000">
                <v:path arrowok="t"/>
              </v:shape>
            </v:group>
            <v:group style="position:absolute;left:5771;top:501;width:2486;height:2" coordorigin="5771,501" coordsize="2486,2">
              <v:shape style="position:absolute;left:5771;top:501;width:2486;height:2" coordorigin="5771,501" coordsize="2486,0" path="m5771,501l8256,501e" filled="false" stroked="true" strokeweight=".48pt" strokecolor="#000000">
                <v:path arrowok="t"/>
              </v:shape>
              <v:shape style="position:absolute;left:8256;top:506;width:10;height:2" type="#_x0000_t75" stroked="false">
                <v:imagedata r:id="rId66" o:title=""/>
              </v:shape>
            </v:group>
            <v:group style="position:absolute;left:8256;top:482;width:29;height:2" coordorigin="8256,482" coordsize="29,2">
              <v:shape style="position:absolute;left:8256;top:482;width:29;height:2" coordorigin="8256,482" coordsize="29,0" path="m8256,482l8285,482e" filled="false" stroked="true" strokeweight=".48pt" strokecolor="#000000">
                <v:path arrowok="t"/>
              </v:shape>
            </v:group>
            <v:group style="position:absolute;left:8256;top:501;width:29;height:2" coordorigin="8256,501" coordsize="29,2">
              <v:shape style="position:absolute;left:8256;top:501;width:29;height:2" coordorigin="8256,501" coordsize="29,0" path="m8256,501l8285,501e" filled="false" stroked="true" strokeweight=".48pt" strokecolor="#000000">
                <v:path arrowok="t"/>
              </v:shape>
            </v:group>
            <v:group style="position:absolute;left:8285;top:482;width:1947;height:2" coordorigin="8285,482" coordsize="1947,2">
              <v:shape style="position:absolute;left:8285;top:482;width:1947;height:2" coordorigin="8285,482" coordsize="1947,0" path="m8285,482l10231,482e" filled="false" stroked="true" strokeweight=".48pt" strokecolor="#000000">
                <v:path arrowok="t"/>
              </v:shape>
            </v:group>
            <v:group style="position:absolute;left:8285;top:501;width:1947;height:2" coordorigin="8285,501" coordsize="1947,2">
              <v:shape style="position:absolute;left:8285;top:501;width:1947;height:2" coordorigin="8285,501" coordsize="1947,0" path="m8285,501l10231,501e" filled="false" stroked="true" strokeweight=".48pt" strokecolor="#000000">
                <v:path arrowok="t"/>
              </v:shape>
              <v:shape style="position:absolute;left:4350;top:494;width:3929;height:424" type="#_x0000_t75" stroked="false">
                <v:imagedata r:id="rId302" o:title=""/>
              </v:shape>
              <v:shape style="position:absolute;left:4350;top:891;width:5902;height:433" type="#_x0000_t75" stroked="false">
                <v:imagedata r:id="rId303" o:title=""/>
              </v:shape>
            </v:group>
            <v:group style="position:absolute;left:1664;top:5560;width:2699;height:2" coordorigin="1664,5560" coordsize="2699,2">
              <v:shape style="position:absolute;left:1664;top:5560;width:2699;height:2" coordorigin="1664,5560" coordsize="2699,0" path="m1664,5560l4363,5560e" filled="false" stroked="true" strokeweight=".48pt" strokecolor="#000000">
                <v:path arrowok="t"/>
              </v:shape>
            </v:group>
            <v:group style="position:absolute;left:1664;top:5541;width:2699;height:2" coordorigin="1664,5541" coordsize="2699,2">
              <v:shape style="position:absolute;left:1664;top:5541;width:2699;height:2" coordorigin="1664,5541" coordsize="2699,0" path="m1664,5541l4363,5541e" filled="false" stroked="true" strokeweight=".48pt" strokecolor="#000000">
                <v:path arrowok="t"/>
              </v:shape>
              <v:shape style="position:absolute;left:1645;top:1298;width:8612;height:4258" type="#_x0000_t75" stroked="false">
                <v:imagedata r:id="rId304" o:title=""/>
              </v:shape>
            </v:group>
            <v:group style="position:absolute;left:4363;top:5541;width:29;height:2" coordorigin="4363,5541" coordsize="29,2">
              <v:shape style="position:absolute;left:4363;top:5541;width:29;height:2" coordorigin="4363,5541" coordsize="29,0" path="m4363,5541l4392,5541e" filled="false" stroked="true" strokeweight=".48pt" strokecolor="#000000">
                <v:path arrowok="t"/>
              </v:shape>
            </v:group>
            <v:group style="position:absolute;left:4363;top:5560;width:1379;height:2" coordorigin="4363,5560" coordsize="1379,2">
              <v:shape style="position:absolute;left:4363;top:5560;width:1379;height:2" coordorigin="4363,5560" coordsize="1379,0" path="m4363,5560l5742,5560e" filled="false" stroked="true" strokeweight=".48pt" strokecolor="#000000">
                <v:path arrowok="t"/>
              </v:shape>
            </v:group>
            <v:group style="position:absolute;left:4392;top:5541;width:1350;height:2" coordorigin="4392,5541" coordsize="1350,2">
              <v:shape style="position:absolute;left:4392;top:5541;width:1350;height:2" coordorigin="4392,5541" coordsize="1350,0" path="m4392,5541l5742,5541e" filled="false" stroked="true" strokeweight=".48pt" strokecolor="#000000">
                <v:path arrowok="t"/>
              </v:shape>
              <v:shape style="position:absolute;left:5723;top:5035;width:48;height:521" type="#_x0000_t75" stroked="false">
                <v:imagedata r:id="rId305" o:title=""/>
              </v:shape>
            </v:group>
            <v:group style="position:absolute;left:5742;top:5541;width:29;height:2" coordorigin="5742,5541" coordsize="29,2">
              <v:shape style="position:absolute;left:5742;top:5541;width:29;height:2" coordorigin="5742,5541" coordsize="29,0" path="m5742,5541l5771,5541e" filled="false" stroked="true" strokeweight=".48pt" strokecolor="#000000">
                <v:path arrowok="t"/>
              </v:shape>
            </v:group>
            <v:group style="position:absolute;left:5742;top:5560;width:1186;height:2" coordorigin="5742,5560" coordsize="1186,2">
              <v:shape style="position:absolute;left:5742;top:5560;width:1186;height:2" coordorigin="5742,5560" coordsize="1186,0" path="m5742,5560l6928,5560e" filled="false" stroked="true" strokeweight=".48pt" strokecolor="#000000">
                <v:path arrowok="t"/>
              </v:shape>
            </v:group>
            <v:group style="position:absolute;left:5771;top:5541;width:1157;height:2" coordorigin="5771,5541" coordsize="1157,2">
              <v:shape style="position:absolute;left:5771;top:5541;width:1157;height:2" coordorigin="5771,5541" coordsize="1157,0" path="m5771,5541l6928,5541e" filled="false" stroked="true" strokeweight=".48pt" strokecolor="#000000">
                <v:path arrowok="t"/>
              </v:shape>
              <v:shape style="position:absolute;left:6908;top:5035;width:48;height:521" type="#_x0000_t75" stroked="false">
                <v:imagedata r:id="rId305" o:title=""/>
              </v:shape>
            </v:group>
            <v:group style="position:absolute;left:6928;top:5541;width:29;height:2" coordorigin="6928,5541" coordsize="29,2">
              <v:shape style="position:absolute;left:6928;top:5541;width:29;height:2" coordorigin="6928,5541" coordsize="29,0" path="m6928,5541l6956,5541e" filled="false" stroked="true" strokeweight=".48pt" strokecolor="#000000">
                <v:path arrowok="t"/>
              </v:shape>
            </v:group>
            <v:group style="position:absolute;left:6928;top:5560;width:1329;height:2" coordorigin="6928,5560" coordsize="1329,2">
              <v:shape style="position:absolute;left:6928;top:5560;width:1329;height:2" coordorigin="6928,5560" coordsize="1329,0" path="m6928,5560l8256,5560e" filled="false" stroked="true" strokeweight=".48pt" strokecolor="#000000">
                <v:path arrowok="t"/>
              </v:shape>
            </v:group>
            <v:group style="position:absolute;left:6956;top:5541;width:1300;height:2" coordorigin="6956,5541" coordsize="1300,2">
              <v:shape style="position:absolute;left:6956;top:5541;width:1300;height:2" coordorigin="6956,5541" coordsize="1300,0" path="m6956,5541l8256,5541e" filled="false" stroked="true" strokeweight=".48pt" strokecolor="#000000">
                <v:path arrowok="t"/>
              </v:shape>
              <v:shape style="position:absolute;left:8237;top:5035;width:48;height:521" type="#_x0000_t75" stroked="false">
                <v:imagedata r:id="rId306" o:title=""/>
              </v:shape>
            </v:group>
            <v:group style="position:absolute;left:8256;top:5541;width:29;height:2" coordorigin="8256,5541" coordsize="29,2">
              <v:shape style="position:absolute;left:8256;top:5541;width:29;height:2" coordorigin="8256,5541" coordsize="29,0" path="m8256,5541l8285,5541e" filled="false" stroked="true" strokeweight=".48pt" strokecolor="#000000">
                <v:path arrowok="t"/>
              </v:shape>
            </v:group>
            <v:group style="position:absolute;left:8256;top:5560;width:1205;height:2" coordorigin="8256,5560" coordsize="1205,2">
              <v:shape style="position:absolute;left:8256;top:5560;width:1205;height:2" coordorigin="8256,5560" coordsize="1205,0" path="m8256,5560l9461,5560e" filled="false" stroked="true" strokeweight=".48pt" strokecolor="#000000">
                <v:path arrowok="t"/>
              </v:shape>
            </v:group>
            <v:group style="position:absolute;left:8285;top:5541;width:1176;height:2" coordorigin="8285,5541" coordsize="1176,2">
              <v:shape style="position:absolute;left:8285;top:5541;width:1176;height:2" coordorigin="8285,5541" coordsize="1176,0" path="m8285,5541l9461,5541e" filled="false" stroked="true" strokeweight=".48pt" strokecolor="#000000">
                <v:path arrowok="t"/>
              </v:shape>
              <v:shape style="position:absolute;left:9442;top:5035;width:48;height:521" type="#_x0000_t75" stroked="false">
                <v:imagedata r:id="rId305" o:title=""/>
              </v:shape>
            </v:group>
            <v:group style="position:absolute;left:9461;top:5541;width:29;height:2" coordorigin="9461,5541" coordsize="29,2">
              <v:shape style="position:absolute;left:9461;top:5541;width:29;height:2" coordorigin="9461,5541" coordsize="29,0" path="m9461,5541l9490,5541e" filled="false" stroked="true" strokeweight=".48pt" strokecolor="#000000">
                <v:path arrowok="t"/>
              </v:shape>
            </v:group>
            <v:group style="position:absolute;left:9461;top:5560;width:771;height:2" coordorigin="9461,5560" coordsize="771,2">
              <v:shape style="position:absolute;left:9461;top:5560;width:771;height:2" coordorigin="9461,5560" coordsize="771,0" path="m9461,5560l10231,5560e" filled="false" stroked="true" strokeweight=".48pt" strokecolor="#000000">
                <v:path arrowok="t"/>
              </v:shape>
            </v:group>
            <v:group style="position:absolute;left:9490;top:5541;width:742;height:2" coordorigin="9490,5541" coordsize="742,2">
              <v:shape style="position:absolute;left:9490;top:5541;width:742;height:2" coordorigin="9490,5541" coordsize="742,0" path="m9490,5541l10231,5541e" filled="false" stroked="true" strokeweight=".48pt" strokecolor="#000000">
                <v:path arrowok="t"/>
              </v:shape>
              <v:shape style="position:absolute;left:2748;top:80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1702;top:1460;width:2646;height:404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中国航天科工集团公司</w:t>
                      </w:r>
                    </w:p>
                    <w:p>
                      <w:pPr>
                        <w:spacing w:line="240" w:lineRule="auto" w:before="6"/>
                        <w:rPr>
                          <w:rFonts w:ascii="宋体" w:hAnsi="宋体" w:cs="宋体" w:eastAsia="宋体"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湖南航天工业总公司</w:t>
                      </w:r>
                    </w:p>
                    <w:p>
                      <w:pPr>
                        <w:spacing w:line="240" w:lineRule="auto" w:before="6"/>
                        <w:rPr>
                          <w:rFonts w:ascii="宋体" w:hAnsi="宋体" w:cs="宋体" w:eastAsia="宋体" w:hint="default"/>
                          <w:sz w:val="17"/>
                          <w:szCs w:val="17"/>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北京航星科技开发公司</w:t>
                      </w:r>
                    </w:p>
                    <w:p>
                      <w:pPr>
                        <w:spacing w:line="247" w:lineRule="auto" w:before="121"/>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中国航天科工集团第二研究院二</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十三所</w:t>
                      </w:r>
                      <w:r>
                        <w:rPr>
                          <w:rFonts w:ascii="宋体" w:hAnsi="宋体" w:cs="宋体" w:eastAsia="宋体" w:hint="default"/>
                          <w:sz w:val="18"/>
                          <w:szCs w:val="18"/>
                        </w:rPr>
                        <w:t> 中国航天科工集团第二研究院二</w:t>
                      </w:r>
                      <w:r>
                        <w:rPr>
                          <w:rFonts w:ascii="宋体" w:hAnsi="宋体" w:cs="宋体" w:eastAsia="宋体" w:hint="default"/>
                          <w:spacing w:val="-64"/>
                          <w:sz w:val="18"/>
                          <w:szCs w:val="18"/>
                        </w:rPr>
                        <w:t> </w:t>
                      </w:r>
                      <w:r>
                        <w:rPr>
                          <w:rFonts w:ascii="宋体" w:hAnsi="宋体" w:cs="宋体" w:eastAsia="宋体" w:hint="default"/>
                          <w:sz w:val="18"/>
                          <w:szCs w:val="18"/>
                        </w:rPr>
                        <w:t>0</w:t>
                      </w:r>
                      <w:r>
                        <w:rPr>
                          <w:rFonts w:ascii="宋体" w:hAnsi="宋体" w:cs="宋体" w:eastAsia="宋体" w:hint="default"/>
                          <w:sz w:val="18"/>
                          <w:szCs w:val="18"/>
                        </w:rPr>
                        <w:t> 六所</w:t>
                      </w:r>
                    </w:p>
                    <w:p>
                      <w:pPr>
                        <w:spacing w:line="240" w:lineRule="auto" w:before="9"/>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北京航天时空科技有限公司</w:t>
                      </w:r>
                    </w:p>
                    <w:p>
                      <w:pPr>
                        <w:spacing w:line="240" w:lineRule="auto" w:before="6"/>
                        <w:rPr>
                          <w:rFonts w:ascii="宋体" w:hAnsi="宋体" w:cs="宋体" w:eastAsia="宋体" w:hint="default"/>
                          <w:sz w:val="17"/>
                          <w:szCs w:val="17"/>
                        </w:rPr>
                      </w:pPr>
                    </w:p>
                    <w:p>
                      <w:pPr>
                        <w:spacing w:line="249" w:lineRule="auto" w:before="0"/>
                        <w:ind w:left="0" w:right="4" w:firstLine="0"/>
                        <w:jc w:val="left"/>
                        <w:rPr>
                          <w:rFonts w:ascii="宋体" w:hAnsi="宋体" w:cs="宋体" w:eastAsia="宋体" w:hint="default"/>
                          <w:sz w:val="18"/>
                          <w:szCs w:val="18"/>
                        </w:rPr>
                      </w:pPr>
                      <w:r>
                        <w:rPr>
                          <w:rFonts w:ascii="宋体" w:hAnsi="宋体" w:cs="宋体" w:eastAsia="宋体" w:hint="default"/>
                          <w:sz w:val="18"/>
                          <w:szCs w:val="18"/>
                        </w:rPr>
                        <w:t>中国航天科工防御技术研究院 中国航天科工集团第四总体设计</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部</w:t>
                      </w:r>
                    </w:p>
                    <w:p>
                      <w:pPr>
                        <w:spacing w:line="244" w:lineRule="auto" w:before="7"/>
                        <w:ind w:left="0" w:right="6" w:firstLine="0"/>
                        <w:jc w:val="left"/>
                        <w:rPr>
                          <w:rFonts w:ascii="宋体" w:hAnsi="宋体" w:cs="宋体" w:eastAsia="宋体" w:hint="default"/>
                          <w:sz w:val="18"/>
                          <w:szCs w:val="18"/>
                        </w:rPr>
                      </w:pPr>
                      <w:r>
                        <w:rPr>
                          <w:rFonts w:ascii="宋体" w:hAnsi="宋体" w:cs="宋体" w:eastAsia="宋体" w:hint="default"/>
                          <w:sz w:val="18"/>
                          <w:szCs w:val="18"/>
                        </w:rPr>
                        <w:t>中国航天科工集团第二研究院</w:t>
                      </w:r>
                      <w:r>
                        <w:rPr>
                          <w:rFonts w:ascii="宋体" w:hAnsi="宋体" w:cs="宋体" w:eastAsia="宋体" w:hint="default"/>
                          <w:spacing w:val="-64"/>
                          <w:sz w:val="18"/>
                          <w:szCs w:val="18"/>
                        </w:rPr>
                        <w:t> </w:t>
                      </w:r>
                      <w:r>
                        <w:rPr>
                          <w:rFonts w:ascii="宋体" w:hAnsi="宋体" w:cs="宋体" w:eastAsia="宋体" w:hint="default"/>
                          <w:sz w:val="18"/>
                          <w:szCs w:val="18"/>
                        </w:rPr>
                        <w:t>706</w:t>
                      </w:r>
                      <w:r>
                        <w:rPr>
                          <w:rFonts w:ascii="宋体" w:hAnsi="宋体" w:cs="宋体" w:eastAsia="宋体" w:hint="default"/>
                          <w:sz w:val="18"/>
                          <w:szCs w:val="18"/>
                        </w:rPr>
                        <w:t> 所</w:t>
                      </w:r>
                    </w:p>
                  </w:txbxContent>
                </v:textbox>
                <w10:wrap type="none"/>
              </v:shape>
            </v:group>
            <w10:wrap type="none"/>
          </v:group>
        </w:pict>
      </w:r>
      <w:r>
        <w:rPr/>
        <w:t>3．</w:t>
      </w:r>
      <w:r>
        <w:rPr>
          <w:spacing w:val="-21"/>
        </w:rPr>
        <w:t> </w:t>
      </w:r>
      <w:r>
        <w:rPr/>
        <w:t>销售商品、提供劳务等关联交易</w:t>
      </w:r>
    </w:p>
    <w:p>
      <w:pPr>
        <w:spacing w:line="240" w:lineRule="auto" w:before="11"/>
        <w:rPr>
          <w:rFonts w:ascii="宋体" w:hAnsi="宋体" w:cs="宋体" w:eastAsia="宋体" w:hint="default"/>
          <w:sz w:val="15"/>
          <w:szCs w:val="15"/>
        </w:rPr>
      </w:pPr>
    </w:p>
    <w:tbl>
      <w:tblPr>
        <w:tblW w:w="0" w:type="auto"/>
        <w:jc w:val="left"/>
        <w:tblInd w:w="2938" w:type="dxa"/>
        <w:tblLayout w:type="fixed"/>
        <w:tblCellMar>
          <w:top w:w="0" w:type="dxa"/>
          <w:left w:w="0" w:type="dxa"/>
          <w:bottom w:w="0" w:type="dxa"/>
          <w:right w:w="0" w:type="dxa"/>
        </w:tblCellMar>
        <w:tblLook w:val="01E0"/>
      </w:tblPr>
      <w:tblGrid>
        <w:gridCol w:w="1289"/>
        <w:gridCol w:w="1532"/>
        <w:gridCol w:w="948"/>
        <w:gridCol w:w="1306"/>
        <w:gridCol w:w="693"/>
      </w:tblGrid>
      <w:tr>
        <w:trPr>
          <w:trHeight w:val="488"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29"/>
              <w:jc w:val="center"/>
              <w:rPr>
                <w:rFonts w:ascii="宋体" w:hAnsi="宋体" w:cs="宋体" w:eastAsia="宋体" w:hint="default"/>
                <w:sz w:val="18"/>
                <w:szCs w:val="18"/>
              </w:rPr>
            </w:pPr>
            <w:r>
              <w:rPr>
                <w:rFonts w:ascii="宋体" w:hAnsi="宋体" w:cs="宋体" w:eastAsia="宋体" w:hint="default"/>
                <w:b/>
                <w:bCs/>
                <w:sz w:val="18"/>
                <w:szCs w:val="18"/>
              </w:rPr>
              <w:t>关联交易类型</w:t>
            </w:r>
            <w:r>
              <w:rPr>
                <w:rFonts w:ascii="宋体" w:hAnsi="宋体" w:cs="宋体" w:eastAsia="宋体" w:hint="default"/>
                <w:sz w:val="18"/>
                <w:szCs w:val="18"/>
              </w:rPr>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3"/>
              <w:jc w:val="righ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tc>
        <w:tc>
          <w:tcPr>
            <w:tcW w:w="948" w:type="dxa"/>
            <w:tcBorders>
              <w:top w:val="nil" w:sz="6" w:space="0" w:color="auto"/>
              <w:left w:val="nil" w:sz="6" w:space="0" w:color="auto"/>
              <w:bottom w:val="nil" w:sz="6" w:space="0" w:color="auto"/>
              <w:right w:val="nil" w:sz="6" w:space="0" w:color="auto"/>
            </w:tcBorders>
          </w:tcPr>
          <w:p>
            <w:pP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20"/>
              <w:jc w:val="right"/>
              <w:rPr>
                <w:rFonts w:ascii="宋体" w:hAnsi="宋体" w:cs="宋体" w:eastAsia="宋体" w:hint="default"/>
                <w:sz w:val="18"/>
                <w:szCs w:val="18"/>
              </w:rPr>
            </w:pPr>
            <w:r>
              <w:rPr>
                <w:rFonts w:ascii="宋体" w:hAnsi="宋体" w:cs="宋体" w:eastAsia="宋体" w:hint="default"/>
                <w:b/>
                <w:bCs/>
                <w:sz w:val="18"/>
                <w:szCs w:val="18"/>
              </w:rPr>
              <w:t>上年</w:t>
            </w:r>
            <w:r>
              <w:rPr>
                <w:rFonts w:ascii="宋体" w:hAnsi="宋体" w:cs="宋体" w:eastAsia="宋体" w:hint="default"/>
                <w:sz w:val="18"/>
                <w:szCs w:val="18"/>
              </w:rPr>
            </w:r>
          </w:p>
        </w:tc>
        <w:tc>
          <w:tcPr>
            <w:tcW w:w="693" w:type="dxa"/>
            <w:tcBorders>
              <w:top w:val="nil" w:sz="6" w:space="0" w:color="auto"/>
              <w:left w:val="nil" w:sz="6" w:space="0" w:color="auto"/>
              <w:bottom w:val="nil" w:sz="6" w:space="0" w:color="auto"/>
              <w:right w:val="nil" w:sz="6" w:space="0" w:color="auto"/>
            </w:tcBorders>
          </w:tcPr>
          <w:p>
            <w:pPr/>
          </w:p>
        </w:tc>
      </w:tr>
      <w:tr>
        <w:trPr>
          <w:trHeight w:val="327" w:hRule="exact"/>
        </w:trPr>
        <w:tc>
          <w:tcPr>
            <w:tcW w:w="1289"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199" w:lineRule="exact"/>
              <w:ind w:left="391"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48" w:type="dxa"/>
            <w:tcBorders>
              <w:top w:val="nil" w:sz="6" w:space="0" w:color="auto"/>
              <w:left w:val="nil" w:sz="6" w:space="0" w:color="auto"/>
              <w:bottom w:val="nil" w:sz="6" w:space="0" w:color="auto"/>
              <w:right w:val="nil" w:sz="6" w:space="0" w:color="auto"/>
            </w:tcBorders>
          </w:tcPr>
          <w:p>
            <w:pPr>
              <w:pStyle w:val="TableParagraph"/>
              <w:spacing w:line="199" w:lineRule="exact"/>
              <w:ind w:left="115"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306" w:type="dxa"/>
            <w:tcBorders>
              <w:top w:val="nil" w:sz="6" w:space="0" w:color="auto"/>
              <w:left w:val="nil" w:sz="6" w:space="0" w:color="auto"/>
              <w:bottom w:val="nil" w:sz="6" w:space="0" w:color="auto"/>
              <w:right w:val="nil" w:sz="6" w:space="0" w:color="auto"/>
            </w:tcBorders>
          </w:tcPr>
          <w:p>
            <w:pPr>
              <w:pStyle w:val="TableParagraph"/>
              <w:spacing w:line="199" w:lineRule="exact"/>
              <w:ind w:left="434"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693" w:type="dxa"/>
            <w:tcBorders>
              <w:top w:val="nil" w:sz="6" w:space="0" w:color="auto"/>
              <w:left w:val="nil" w:sz="6" w:space="0" w:color="auto"/>
              <w:bottom w:val="nil" w:sz="6" w:space="0" w:color="auto"/>
              <w:right w:val="nil" w:sz="6" w:space="0" w:color="auto"/>
            </w:tcBorders>
          </w:tcPr>
          <w:p>
            <w:pPr>
              <w:pStyle w:val="TableParagraph"/>
              <w:spacing w:line="199" w:lineRule="exact"/>
              <w:ind w:left="117"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460"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9"/>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48" w:right="0"/>
              <w:jc w:val="left"/>
              <w:rPr>
                <w:rFonts w:ascii="Arial Narrow" w:hAnsi="Arial Narrow" w:cs="Arial Narrow" w:eastAsia="Arial Narrow" w:hint="default"/>
                <w:sz w:val="18"/>
                <w:szCs w:val="18"/>
              </w:rPr>
            </w:pPr>
            <w:r>
              <w:rPr>
                <w:rFonts w:ascii="Arial Narrow"/>
                <w:sz w:val="18"/>
              </w:rPr>
              <w:t>2,907,435.33</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29"/>
              <w:jc w:val="right"/>
              <w:rPr>
                <w:rFonts w:ascii="Arial Narrow" w:hAnsi="Arial Narrow" w:cs="Arial Narrow" w:eastAsia="Arial Narrow" w:hint="default"/>
                <w:sz w:val="18"/>
                <w:szCs w:val="18"/>
              </w:rPr>
            </w:pPr>
            <w:r>
              <w:rPr>
                <w:rFonts w:ascii="Arial Narrow"/>
                <w:spacing w:val="-1"/>
                <w:w w:val="95"/>
                <w:sz w:val="18"/>
              </w:rPr>
              <w:t>0.04%</w:t>
            </w:r>
            <w:r>
              <w:rPr>
                <w:rFonts w:ascii="Arial Narrow"/>
                <w:sz w:val="18"/>
              </w:rPr>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115"/>
              <w:jc w:val="right"/>
              <w:rPr>
                <w:rFonts w:ascii="Arial Narrow" w:hAnsi="Arial Narrow" w:cs="Arial Narrow" w:eastAsia="Arial Narrow" w:hint="default"/>
                <w:sz w:val="18"/>
                <w:szCs w:val="18"/>
              </w:rPr>
            </w:pPr>
            <w:r>
              <w:rPr>
                <w:rFonts w:ascii="Arial Narrow"/>
                <w:spacing w:val="-1"/>
                <w:w w:val="95"/>
                <w:sz w:val="18"/>
              </w:rPr>
              <w:t>41,630.78</w:t>
            </w:r>
            <w:r>
              <w:rPr>
                <w:rFonts w:ascii="Arial Narrow"/>
                <w:sz w:val="18"/>
              </w:rPr>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3"/>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r>
      <w:tr>
        <w:trPr>
          <w:trHeight w:val="464"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29"/>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370" w:right="0"/>
              <w:jc w:val="left"/>
              <w:rPr>
                <w:rFonts w:ascii="Arial Narrow" w:hAnsi="Arial Narrow" w:cs="Arial Narrow" w:eastAsia="Arial Narrow" w:hint="default"/>
                <w:sz w:val="18"/>
                <w:szCs w:val="18"/>
              </w:rPr>
            </w:pPr>
            <w:r>
              <w:rPr>
                <w:rFonts w:ascii="Arial Narrow"/>
                <w:sz w:val="18"/>
              </w:rPr>
              <w:t>732,565.90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29"/>
              <w:jc w:val="right"/>
              <w:rPr>
                <w:rFonts w:ascii="Arial Narrow" w:hAnsi="Arial Narrow" w:cs="Arial Narrow" w:eastAsia="Arial Narrow" w:hint="default"/>
                <w:sz w:val="18"/>
                <w:szCs w:val="18"/>
              </w:rPr>
            </w:pPr>
            <w:r>
              <w:rPr>
                <w:rFonts w:ascii="Arial Narrow"/>
                <w:spacing w:val="-1"/>
                <w:w w:val="95"/>
                <w:sz w:val="18"/>
              </w:rPr>
              <w:t>0.01%</w:t>
            </w:r>
            <w:r>
              <w:rPr>
                <w:rFonts w:ascii="Arial Narrow"/>
                <w:sz w:val="18"/>
              </w:rPr>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15"/>
              <w:jc w:val="right"/>
              <w:rPr>
                <w:rFonts w:ascii="Arial Narrow" w:hAnsi="Arial Narrow" w:cs="Arial Narrow" w:eastAsia="Arial Narrow" w:hint="default"/>
                <w:sz w:val="18"/>
                <w:szCs w:val="18"/>
              </w:rPr>
            </w:pPr>
            <w:r>
              <w:rPr>
                <w:rFonts w:ascii="Arial Narrow"/>
                <w:spacing w:val="-1"/>
                <w:w w:val="95"/>
                <w:sz w:val="18"/>
              </w:rPr>
              <w:t>1,774,679.49</w:t>
            </w:r>
            <w:r>
              <w:rPr>
                <w:rFonts w:ascii="Arial Narrow"/>
                <w:sz w:val="18"/>
              </w:rPr>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Narrow" w:hAnsi="Arial Narrow" w:cs="Arial Narrow" w:eastAsia="Arial Narrow" w:hint="default"/>
                <w:sz w:val="18"/>
                <w:szCs w:val="18"/>
              </w:rPr>
            </w:pPr>
            <w:r>
              <w:rPr>
                <w:rFonts w:ascii="Arial Narrow"/>
                <w:spacing w:val="-1"/>
                <w:w w:val="95"/>
                <w:sz w:val="18"/>
              </w:rPr>
              <w:t>0.03%</w:t>
            </w:r>
            <w:r>
              <w:rPr>
                <w:rFonts w:ascii="Arial Narrow"/>
                <w:sz w:val="18"/>
              </w:rPr>
            </w:r>
          </w:p>
        </w:tc>
      </w:tr>
      <w:tr>
        <w:trPr>
          <w:trHeight w:val="470"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29"/>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533" w:right="0"/>
              <w:jc w:val="left"/>
              <w:rPr>
                <w:rFonts w:ascii="Arial Narrow" w:hAnsi="Arial Narrow" w:cs="Arial Narrow" w:eastAsia="Arial Narrow" w:hint="default"/>
                <w:sz w:val="18"/>
                <w:szCs w:val="18"/>
              </w:rPr>
            </w:pPr>
            <w:r>
              <w:rPr>
                <w:rFonts w:ascii="Arial Narrow"/>
                <w:sz w:val="18"/>
              </w:rPr>
              <w:t>3,322.22</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29"/>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115"/>
              <w:jc w:val="right"/>
              <w:rPr>
                <w:rFonts w:ascii="Arial Narrow" w:hAnsi="Arial Narrow" w:cs="Arial Narrow" w:eastAsia="Arial Narrow" w:hint="default"/>
                <w:sz w:val="18"/>
                <w:szCs w:val="18"/>
              </w:rPr>
            </w:pPr>
            <w:r>
              <w:rPr>
                <w:rFonts w:ascii="Arial Narrow"/>
                <w:spacing w:val="-1"/>
                <w:w w:val="95"/>
                <w:sz w:val="18"/>
              </w:rPr>
              <w:t>16,041.03</w:t>
            </w:r>
            <w:r>
              <w:rPr>
                <w:rFonts w:ascii="Arial Narrow"/>
                <w:sz w:val="18"/>
              </w:rPr>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30"/>
              <w:ind w:right="33"/>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r>
      <w:tr>
        <w:trPr>
          <w:trHeight w:val="484"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29"/>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19"/>
              <w:ind w:left="248" w:right="0"/>
              <w:jc w:val="left"/>
              <w:rPr>
                <w:rFonts w:ascii="Arial Narrow" w:hAnsi="Arial Narrow" w:cs="Arial Narrow" w:eastAsia="Arial Narrow" w:hint="default"/>
                <w:sz w:val="18"/>
                <w:szCs w:val="18"/>
              </w:rPr>
            </w:pPr>
            <w:r>
              <w:rPr>
                <w:rFonts w:ascii="Arial Narrow"/>
                <w:sz w:val="18"/>
              </w:rPr>
              <w:t>3,102,500.00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29"/>
              <w:jc w:val="right"/>
              <w:rPr>
                <w:rFonts w:ascii="Arial Narrow" w:hAnsi="Arial Narrow" w:cs="Arial Narrow" w:eastAsia="Arial Narrow" w:hint="default"/>
                <w:sz w:val="18"/>
                <w:szCs w:val="18"/>
              </w:rPr>
            </w:pPr>
            <w:r>
              <w:rPr>
                <w:rFonts w:ascii="Arial Narrow"/>
                <w:spacing w:val="-1"/>
                <w:w w:val="95"/>
                <w:sz w:val="18"/>
              </w:rPr>
              <w:t>0.04%</w:t>
            </w:r>
            <w:r>
              <w:rPr>
                <w:rFonts w:ascii="Arial Narrow"/>
                <w:sz w:val="18"/>
              </w:rPr>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15"/>
              <w:jc w:val="right"/>
              <w:rPr>
                <w:rFonts w:ascii="Arial Narrow" w:hAnsi="Arial Narrow" w:cs="Arial Narrow" w:eastAsia="Arial Narrow" w:hint="default"/>
                <w:sz w:val="18"/>
                <w:szCs w:val="18"/>
              </w:rPr>
            </w:pPr>
            <w:r>
              <w:rPr>
                <w:rFonts w:ascii="Arial Narrow"/>
                <w:spacing w:val="-1"/>
                <w:w w:val="95"/>
                <w:sz w:val="18"/>
              </w:rPr>
              <w:t>441,564.10</w:t>
            </w:r>
            <w:r>
              <w:rPr>
                <w:rFonts w:ascii="Arial Narrow"/>
                <w:sz w:val="18"/>
              </w:rPr>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33"/>
              <w:jc w:val="right"/>
              <w:rPr>
                <w:rFonts w:ascii="Arial Narrow" w:hAnsi="Arial Narrow" w:cs="Arial Narrow" w:eastAsia="Arial Narrow" w:hint="default"/>
                <w:sz w:val="18"/>
                <w:szCs w:val="18"/>
              </w:rPr>
            </w:pPr>
            <w:r>
              <w:rPr>
                <w:rFonts w:ascii="Arial Narrow"/>
                <w:spacing w:val="-1"/>
                <w:w w:val="95"/>
                <w:sz w:val="18"/>
              </w:rPr>
              <w:t>0.01%</w:t>
            </w:r>
            <w:r>
              <w:rPr>
                <w:rFonts w:ascii="Arial Narrow"/>
                <w:sz w:val="18"/>
              </w:rPr>
            </w:r>
          </w:p>
        </w:tc>
      </w:tr>
      <w:tr>
        <w:trPr>
          <w:trHeight w:val="461"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29"/>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26"/>
              <w:ind w:left="452" w:right="0"/>
              <w:jc w:val="left"/>
              <w:rPr>
                <w:rFonts w:ascii="Arial Narrow" w:hAnsi="Arial Narrow" w:cs="Arial Narrow" w:eastAsia="Arial Narrow" w:hint="default"/>
                <w:sz w:val="18"/>
                <w:szCs w:val="18"/>
              </w:rPr>
            </w:pPr>
            <w:r>
              <w:rPr>
                <w:rFonts w:ascii="Arial Narrow"/>
                <w:sz w:val="18"/>
              </w:rPr>
              <w:t>85,470.09</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329"/>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306" w:type="dxa"/>
            <w:tcBorders>
              <w:top w:val="nil" w:sz="6" w:space="0" w:color="auto"/>
              <w:left w:val="nil" w:sz="6" w:space="0" w:color="auto"/>
              <w:bottom w:val="nil" w:sz="6" w:space="0" w:color="auto"/>
              <w:right w:val="nil" w:sz="6" w:space="0" w:color="auto"/>
            </w:tcBorders>
          </w:tcPr>
          <w:p>
            <w:pPr/>
          </w:p>
        </w:tc>
        <w:tc>
          <w:tcPr>
            <w:tcW w:w="693" w:type="dxa"/>
            <w:tcBorders>
              <w:top w:val="nil" w:sz="6" w:space="0" w:color="auto"/>
              <w:left w:val="nil" w:sz="6" w:space="0" w:color="auto"/>
              <w:bottom w:val="nil" w:sz="6" w:space="0" w:color="auto"/>
              <w:right w:val="nil" w:sz="6" w:space="0" w:color="auto"/>
            </w:tcBorders>
          </w:tcPr>
          <w:p>
            <w:pPr/>
          </w:p>
        </w:tc>
      </w:tr>
      <w:tr>
        <w:trPr>
          <w:trHeight w:val="442"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29"/>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166" w:right="0"/>
              <w:jc w:val="left"/>
              <w:rPr>
                <w:rFonts w:ascii="Arial Narrow" w:hAnsi="Arial Narrow" w:cs="Arial Narrow" w:eastAsia="Arial Narrow" w:hint="default"/>
                <w:sz w:val="18"/>
                <w:szCs w:val="18"/>
              </w:rPr>
            </w:pPr>
            <w:r>
              <w:rPr>
                <w:rFonts w:ascii="Arial Narrow"/>
                <w:sz w:val="18"/>
              </w:rPr>
              <w:t>10,294,871.80</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329"/>
              <w:jc w:val="right"/>
              <w:rPr>
                <w:rFonts w:ascii="Arial Narrow" w:hAnsi="Arial Narrow" w:cs="Arial Narrow" w:eastAsia="Arial Narrow" w:hint="default"/>
                <w:sz w:val="18"/>
                <w:szCs w:val="18"/>
              </w:rPr>
            </w:pPr>
            <w:r>
              <w:rPr>
                <w:rFonts w:ascii="Arial Narrow"/>
                <w:spacing w:val="-1"/>
                <w:w w:val="95"/>
                <w:sz w:val="18"/>
              </w:rPr>
              <w:t>0.14%</w:t>
            </w:r>
            <w:r>
              <w:rPr>
                <w:rFonts w:ascii="Arial Narrow"/>
                <w:sz w:val="18"/>
              </w:rPr>
            </w:r>
          </w:p>
        </w:tc>
        <w:tc>
          <w:tcPr>
            <w:tcW w:w="1306" w:type="dxa"/>
            <w:tcBorders>
              <w:top w:val="nil" w:sz="6" w:space="0" w:color="auto"/>
              <w:left w:val="nil" w:sz="6" w:space="0" w:color="auto"/>
              <w:bottom w:val="nil" w:sz="6" w:space="0" w:color="auto"/>
              <w:right w:val="nil" w:sz="6" w:space="0" w:color="auto"/>
            </w:tcBorders>
          </w:tcPr>
          <w:p>
            <w:pPr/>
          </w:p>
        </w:tc>
        <w:tc>
          <w:tcPr>
            <w:tcW w:w="693" w:type="dxa"/>
            <w:tcBorders>
              <w:top w:val="nil" w:sz="6" w:space="0" w:color="auto"/>
              <w:left w:val="nil" w:sz="6" w:space="0" w:color="auto"/>
              <w:bottom w:val="nil" w:sz="6" w:space="0" w:color="auto"/>
              <w:right w:val="nil" w:sz="6" w:space="0" w:color="auto"/>
            </w:tcBorders>
          </w:tcPr>
          <w:p>
            <w:pPr/>
          </w:p>
        </w:tc>
      </w:tr>
      <w:tr>
        <w:trPr>
          <w:trHeight w:val="457"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29"/>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452" w:right="0"/>
              <w:jc w:val="left"/>
              <w:rPr>
                <w:rFonts w:ascii="Arial Narrow" w:hAnsi="Arial Narrow" w:cs="Arial Narrow" w:eastAsia="Arial Narrow" w:hint="default"/>
                <w:sz w:val="18"/>
                <w:szCs w:val="18"/>
              </w:rPr>
            </w:pPr>
            <w:r>
              <w:rPr>
                <w:rFonts w:ascii="Arial Narrow"/>
                <w:sz w:val="18"/>
              </w:rPr>
              <w:t>11,452.99</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29"/>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306" w:type="dxa"/>
            <w:tcBorders>
              <w:top w:val="nil" w:sz="6" w:space="0" w:color="auto"/>
              <w:left w:val="nil" w:sz="6" w:space="0" w:color="auto"/>
              <w:bottom w:val="nil" w:sz="6" w:space="0" w:color="auto"/>
              <w:right w:val="nil" w:sz="6" w:space="0" w:color="auto"/>
            </w:tcBorders>
          </w:tcPr>
          <w:p>
            <w:pPr/>
          </w:p>
        </w:tc>
        <w:tc>
          <w:tcPr>
            <w:tcW w:w="693" w:type="dxa"/>
            <w:tcBorders>
              <w:top w:val="nil" w:sz="6" w:space="0" w:color="auto"/>
              <w:left w:val="nil" w:sz="6" w:space="0" w:color="auto"/>
              <w:bottom w:val="nil" w:sz="6" w:space="0" w:color="auto"/>
              <w:right w:val="nil" w:sz="6" w:space="0" w:color="auto"/>
            </w:tcBorders>
          </w:tcPr>
          <w:p>
            <w:pPr/>
          </w:p>
        </w:tc>
      </w:tr>
      <w:tr>
        <w:trPr>
          <w:trHeight w:val="484"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29"/>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70" w:right="0"/>
              <w:jc w:val="left"/>
              <w:rPr>
                <w:rFonts w:ascii="Arial Narrow" w:hAnsi="Arial Narrow" w:cs="Arial Narrow" w:eastAsia="Arial Narrow" w:hint="default"/>
                <w:sz w:val="18"/>
                <w:szCs w:val="18"/>
              </w:rPr>
            </w:pPr>
            <w:r>
              <w:rPr>
                <w:rFonts w:ascii="Arial Narrow"/>
                <w:sz w:val="18"/>
              </w:rPr>
              <w:t>650,438.46</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28"/>
              <w:ind w:right="329"/>
              <w:jc w:val="right"/>
              <w:rPr>
                <w:rFonts w:ascii="Arial Narrow" w:hAnsi="Arial Narrow" w:cs="Arial Narrow" w:eastAsia="Arial Narrow" w:hint="default"/>
                <w:sz w:val="18"/>
                <w:szCs w:val="18"/>
              </w:rPr>
            </w:pPr>
            <w:r>
              <w:rPr>
                <w:rFonts w:ascii="Arial Narrow"/>
                <w:spacing w:val="-1"/>
                <w:w w:val="95"/>
                <w:sz w:val="18"/>
              </w:rPr>
              <w:t>0.01%</w:t>
            </w:r>
            <w:r>
              <w:rPr>
                <w:rFonts w:ascii="Arial Narrow"/>
                <w:sz w:val="18"/>
              </w:rPr>
            </w:r>
          </w:p>
        </w:tc>
        <w:tc>
          <w:tcPr>
            <w:tcW w:w="1306" w:type="dxa"/>
            <w:tcBorders>
              <w:top w:val="nil" w:sz="6" w:space="0" w:color="auto"/>
              <w:left w:val="nil" w:sz="6" w:space="0" w:color="auto"/>
              <w:bottom w:val="nil" w:sz="6" w:space="0" w:color="auto"/>
              <w:right w:val="nil" w:sz="6" w:space="0" w:color="auto"/>
            </w:tcBorders>
          </w:tcPr>
          <w:p>
            <w:pPr/>
          </w:p>
        </w:tc>
        <w:tc>
          <w:tcPr>
            <w:tcW w:w="693" w:type="dxa"/>
            <w:tcBorders>
              <w:top w:val="nil" w:sz="6" w:space="0" w:color="auto"/>
              <w:left w:val="nil" w:sz="6" w:space="0" w:color="auto"/>
              <w:bottom w:val="nil" w:sz="6" w:space="0" w:color="auto"/>
              <w:right w:val="nil" w:sz="6" w:space="0" w:color="auto"/>
            </w:tcBorders>
          </w:tcPr>
          <w:p>
            <w:pPr/>
          </w:p>
        </w:tc>
      </w:tr>
      <w:tr>
        <w:trPr>
          <w:trHeight w:val="413" w:hRule="exact"/>
        </w:trPr>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29"/>
              <w:jc w:val="center"/>
              <w:rPr>
                <w:rFonts w:ascii="宋体" w:hAnsi="宋体" w:cs="宋体" w:eastAsia="宋体" w:hint="default"/>
                <w:sz w:val="18"/>
                <w:szCs w:val="18"/>
              </w:rPr>
            </w:pPr>
            <w:r>
              <w:rPr>
                <w:rFonts w:ascii="宋体" w:hAnsi="宋体" w:cs="宋体" w:eastAsia="宋体" w:hint="default"/>
                <w:sz w:val="18"/>
                <w:szCs w:val="18"/>
              </w:rPr>
              <w:t>销售商品</w:t>
            </w: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134"/>
              <w:ind w:left="656" w:right="0"/>
              <w:jc w:val="left"/>
              <w:rPr>
                <w:rFonts w:ascii="Arial Narrow" w:hAnsi="Arial Narrow" w:cs="Arial Narrow" w:eastAsia="Arial Narrow" w:hint="default"/>
                <w:sz w:val="18"/>
                <w:szCs w:val="18"/>
              </w:rPr>
            </w:pPr>
            <w:r>
              <w:rPr>
                <w:rFonts w:ascii="Arial Narrow"/>
                <w:sz w:val="18"/>
              </w:rPr>
              <w:t>820.82</w:t>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329"/>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306"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15"/>
              <w:jc w:val="right"/>
              <w:rPr>
                <w:rFonts w:ascii="Arial Narrow" w:hAnsi="Arial Narrow" w:cs="Arial Narrow" w:eastAsia="Arial Narrow" w:hint="default"/>
                <w:sz w:val="18"/>
                <w:szCs w:val="18"/>
              </w:rPr>
            </w:pPr>
            <w:r>
              <w:rPr>
                <w:rFonts w:ascii="Arial Narrow"/>
                <w:spacing w:val="-1"/>
                <w:w w:val="95"/>
                <w:sz w:val="18"/>
              </w:rPr>
              <w:t>333,333.33</w:t>
            </w:r>
            <w:r>
              <w:rPr>
                <w:rFonts w:ascii="Arial Narrow"/>
                <w:sz w:val="18"/>
              </w:rPr>
            </w:r>
          </w:p>
        </w:tc>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Arial Narrow" w:hAnsi="Arial Narrow" w:cs="Arial Narrow" w:eastAsia="Arial Narrow" w:hint="default"/>
                <w:sz w:val="18"/>
                <w:szCs w:val="18"/>
              </w:rPr>
            </w:pPr>
            <w:r>
              <w:rPr>
                <w:rFonts w:ascii="Arial Narrow"/>
                <w:spacing w:val="-1"/>
                <w:w w:val="95"/>
                <w:sz w:val="18"/>
              </w:rPr>
              <w:t>0.01%</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540" w:right="15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before="35"/>
        <w:ind w:left="742" w:right="92"/>
        <w:jc w:val="left"/>
      </w:pPr>
      <w:r>
        <w:rPr/>
        <w:t>4．</w:t>
      </w:r>
      <w:r>
        <w:rPr>
          <w:spacing w:val="-22"/>
        </w:rPr>
        <w:t> </w:t>
      </w:r>
      <w:r>
        <w:rPr/>
        <w:t>关联租赁情况</w:t>
      </w:r>
    </w:p>
    <w:p>
      <w:pPr>
        <w:spacing w:line="240" w:lineRule="auto" w:before="7"/>
        <w:rPr>
          <w:rFonts w:ascii="宋体" w:hAnsi="宋体" w:cs="宋体" w:eastAsia="宋体" w:hint="default"/>
          <w:sz w:val="18"/>
          <w:szCs w:val="18"/>
        </w:rPr>
      </w:pPr>
    </w:p>
    <w:p>
      <w:pPr>
        <w:pStyle w:val="BodyText"/>
        <w:spacing w:line="350" w:lineRule="auto"/>
        <w:ind w:right="211" w:firstLine="420"/>
        <w:jc w:val="both"/>
      </w:pPr>
      <w:r>
        <w:rPr/>
        <w:t>2008</w:t>
      </w:r>
      <w:r>
        <w:rPr>
          <w:spacing w:val="-46"/>
        </w:rPr>
        <w:t> </w:t>
      </w:r>
      <w:r>
        <w:rPr/>
        <w:t>年</w:t>
      </w:r>
      <w:r>
        <w:rPr>
          <w:spacing w:val="-47"/>
        </w:rPr>
        <w:t> </w:t>
      </w:r>
      <w:r>
        <w:rPr/>
        <w:t>11</w:t>
      </w:r>
      <w:r>
        <w:rPr>
          <w:spacing w:val="-47"/>
        </w:rPr>
        <w:t> </w:t>
      </w:r>
      <w:r>
        <w:rPr/>
        <w:t>月</w:t>
      </w:r>
      <w:r>
        <w:rPr>
          <w:spacing w:val="-47"/>
        </w:rPr>
        <w:t> </w:t>
      </w:r>
      <w:r>
        <w:rPr/>
        <w:t>22</w:t>
      </w:r>
      <w:r>
        <w:rPr>
          <w:spacing w:val="-46"/>
        </w:rPr>
        <w:t> </w:t>
      </w:r>
      <w:r>
        <w:rPr/>
        <w:t>日本公司与中国长城工业总公司签订房屋租赁合同，将航天信息园</w:t>
      </w:r>
      <w:r>
        <w:rPr>
          <w:spacing w:val="-47"/>
        </w:rPr>
        <w:t> </w:t>
      </w:r>
      <w:r>
        <w:rPr/>
        <w:t>2</w:t>
      </w:r>
      <w:r>
        <w:rPr>
          <w:spacing w:val="-46"/>
        </w:rPr>
        <w:t> </w:t>
      </w:r>
      <w:r>
        <w:rPr/>
        <w:t>号</w:t>
      </w:r>
      <w:r>
        <w:rPr/>
        <w:t> 楼（U</w:t>
      </w:r>
      <w:r>
        <w:rPr>
          <w:spacing w:val="9"/>
        </w:rPr>
        <w:t> </w:t>
      </w:r>
      <w:r>
        <w:rPr>
          <w:spacing w:val="2"/>
        </w:rPr>
        <w:t>型建筑群三连体）地上及地下建筑面积租赁给对方使用。合同约定租赁期限为：2008</w:t>
      </w:r>
      <w:r>
        <w:rPr/>
        <w:t> 年</w:t>
      </w:r>
      <w:r>
        <w:rPr>
          <w:spacing w:val="-53"/>
        </w:rPr>
        <w:t> </w:t>
      </w:r>
      <w:r>
        <w:rPr/>
        <w:t>11</w:t>
      </w:r>
      <w:r>
        <w:rPr>
          <w:spacing w:val="-52"/>
        </w:rPr>
        <w:t> </w:t>
      </w:r>
      <w:r>
        <w:rPr/>
        <w:t>月</w:t>
      </w:r>
      <w:r>
        <w:rPr>
          <w:spacing w:val="-54"/>
        </w:rPr>
        <w:t> </w:t>
      </w:r>
      <w:r>
        <w:rPr/>
        <w:t>30</w:t>
      </w:r>
      <w:r>
        <w:rPr>
          <w:spacing w:val="-53"/>
        </w:rPr>
        <w:t> </w:t>
      </w:r>
      <w:r>
        <w:rPr/>
        <w:t>日起至</w:t>
      </w:r>
      <w:r>
        <w:rPr>
          <w:spacing w:val="-53"/>
        </w:rPr>
        <w:t> </w:t>
      </w:r>
      <w:r>
        <w:rPr/>
        <w:t>2018</w:t>
      </w:r>
      <w:r>
        <w:rPr>
          <w:spacing w:val="-53"/>
        </w:rPr>
        <w:t> </w:t>
      </w:r>
      <w:r>
        <w:rPr/>
        <w:t>年</w:t>
      </w:r>
      <w:r>
        <w:rPr>
          <w:spacing w:val="-53"/>
        </w:rPr>
        <w:t> </w:t>
      </w:r>
      <w:r>
        <w:rPr/>
        <w:t>11</w:t>
      </w:r>
      <w:r>
        <w:rPr>
          <w:spacing w:val="-52"/>
        </w:rPr>
        <w:t> </w:t>
      </w:r>
      <w:r>
        <w:rPr/>
        <w:t>月</w:t>
      </w:r>
      <w:r>
        <w:rPr>
          <w:spacing w:val="-54"/>
        </w:rPr>
        <w:t> </w:t>
      </w:r>
      <w:r>
        <w:rPr/>
        <w:t>29</w:t>
      </w:r>
      <w:r>
        <w:rPr>
          <w:spacing w:val="-53"/>
        </w:rPr>
        <w:t> </w:t>
      </w:r>
      <w:r>
        <w:rPr/>
        <w:t>日止，共计十年。房屋租金分三个阶段划分，第一阶段：</w:t>
      </w:r>
    </w:p>
    <w:p>
      <w:pPr>
        <w:pStyle w:val="BodyText"/>
        <w:spacing w:line="240" w:lineRule="auto" w:before="28"/>
        <w:ind w:right="92"/>
        <w:jc w:val="left"/>
      </w:pPr>
      <w:r>
        <w:rPr/>
        <w:t>第一年至第三年减去免租期八个月，实付两年零四个月（2009</w:t>
      </w:r>
      <w:r>
        <w:rPr>
          <w:spacing w:val="-52"/>
        </w:rPr>
        <w:t> </w:t>
      </w:r>
      <w:r>
        <w:rPr/>
        <w:t>年</w:t>
      </w:r>
      <w:r>
        <w:rPr>
          <w:spacing w:val="-53"/>
        </w:rPr>
        <w:t> </w:t>
      </w:r>
      <w:r>
        <w:rPr/>
        <w:t>8</w:t>
      </w:r>
      <w:r>
        <w:rPr>
          <w:spacing w:val="-52"/>
        </w:rPr>
        <w:t> </w:t>
      </w:r>
      <w:r>
        <w:rPr/>
        <w:t>月</w:t>
      </w:r>
      <w:r>
        <w:rPr>
          <w:spacing w:val="-54"/>
        </w:rPr>
        <w:t> </w:t>
      </w:r>
      <w:r>
        <w:rPr/>
        <w:t>1</w:t>
      </w:r>
      <w:r>
        <w:rPr>
          <w:spacing w:val="-53"/>
        </w:rPr>
        <w:t> </w:t>
      </w:r>
      <w:r>
        <w:rPr/>
        <w:t>日至</w:t>
      </w:r>
      <w:r>
        <w:rPr>
          <w:spacing w:val="-53"/>
        </w:rPr>
        <w:t> </w:t>
      </w:r>
      <w:r>
        <w:rPr/>
        <w:t>2011</w:t>
      </w:r>
      <w:r>
        <w:rPr>
          <w:spacing w:val="-52"/>
        </w:rPr>
        <w:t> </w:t>
      </w:r>
      <w:r>
        <w:rPr/>
        <w:t>年</w:t>
      </w:r>
      <w:r>
        <w:rPr>
          <w:spacing w:val="-54"/>
        </w:rPr>
        <w:t> </w:t>
      </w:r>
      <w:r>
        <w:rPr/>
        <w:t>11</w:t>
      </w:r>
      <w:r>
        <w:rPr>
          <w:spacing w:val="-52"/>
        </w:rPr>
        <w:t> </w:t>
      </w:r>
      <w:r>
        <w:rPr/>
        <w:t>月</w:t>
      </w:r>
      <w:r>
        <w:rPr>
          <w:spacing w:val="-54"/>
        </w:rPr>
        <w:t> </w:t>
      </w:r>
      <w:r>
        <w:rPr/>
        <w:t>29</w:t>
      </w:r>
    </w:p>
    <w:p>
      <w:pPr>
        <w:pStyle w:val="BodyText"/>
        <w:spacing w:line="240" w:lineRule="auto" w:before="125"/>
        <w:ind w:right="92"/>
        <w:jc w:val="left"/>
      </w:pPr>
      <w:r>
        <w:rPr/>
        <w:t>日止），年租金</w:t>
      </w:r>
      <w:r>
        <w:rPr>
          <w:spacing w:val="-40"/>
        </w:rPr>
        <w:t> </w:t>
      </w:r>
      <w:r>
        <w:rPr/>
        <w:t>6,424,773.80</w:t>
      </w:r>
      <w:r>
        <w:rPr>
          <w:spacing w:val="-40"/>
        </w:rPr>
        <w:t> </w:t>
      </w:r>
      <w:r>
        <w:rPr/>
        <w:t>元；第二阶段:</w:t>
      </w:r>
      <w:r>
        <w:rPr>
          <w:spacing w:val="-1"/>
        </w:rPr>
        <w:t> </w:t>
      </w:r>
      <w:r>
        <w:rPr/>
        <w:t>第四年至第六年（2011</w:t>
      </w:r>
      <w:r>
        <w:rPr>
          <w:spacing w:val="-40"/>
        </w:rPr>
        <w:t> </w:t>
      </w:r>
      <w:r>
        <w:rPr/>
        <w:t>年</w:t>
      </w:r>
      <w:r>
        <w:rPr>
          <w:spacing w:val="-42"/>
        </w:rPr>
        <w:t> </w:t>
      </w:r>
      <w:r>
        <w:rPr/>
        <w:t>11</w:t>
      </w:r>
      <w:r>
        <w:rPr>
          <w:spacing w:val="-40"/>
        </w:rPr>
        <w:t> </w:t>
      </w:r>
      <w:r>
        <w:rPr/>
        <w:t>月</w:t>
      </w:r>
      <w:r>
        <w:rPr>
          <w:spacing w:val="-42"/>
        </w:rPr>
        <w:t> </w:t>
      </w:r>
      <w:r>
        <w:rPr/>
        <w:t>30</w:t>
      </w:r>
      <w:r>
        <w:rPr>
          <w:spacing w:val="-40"/>
        </w:rPr>
        <w:t> </w:t>
      </w:r>
      <w:r>
        <w:rPr/>
        <w:t>日至</w:t>
      </w:r>
      <w:r>
        <w:rPr>
          <w:spacing w:val="-40"/>
        </w:rPr>
        <w:t> </w:t>
      </w:r>
      <w:r>
        <w:rPr/>
        <w:t>2014</w:t>
      </w:r>
    </w:p>
    <w:p>
      <w:pPr>
        <w:pStyle w:val="BodyText"/>
        <w:spacing w:line="240" w:lineRule="auto" w:before="126"/>
        <w:ind w:right="92"/>
        <w:jc w:val="left"/>
      </w:pPr>
      <w:r>
        <w:rPr/>
        <w:t>年</w:t>
      </w:r>
      <w:r>
        <w:rPr>
          <w:spacing w:val="-54"/>
        </w:rPr>
        <w:t> </w:t>
      </w:r>
      <w:r>
        <w:rPr/>
        <w:t>11</w:t>
      </w:r>
      <w:r>
        <w:rPr>
          <w:spacing w:val="-53"/>
        </w:rPr>
        <w:t> </w:t>
      </w:r>
      <w:r>
        <w:rPr/>
        <w:t>月</w:t>
      </w:r>
      <w:r>
        <w:rPr>
          <w:spacing w:val="-55"/>
        </w:rPr>
        <w:t> </w:t>
      </w:r>
      <w:r>
        <w:rPr/>
        <w:t>29</w:t>
      </w:r>
      <w:r>
        <w:rPr>
          <w:spacing w:val="-54"/>
        </w:rPr>
        <w:t> </w:t>
      </w:r>
      <w:r>
        <w:rPr/>
        <w:t>日止），年租金</w:t>
      </w:r>
      <w:r>
        <w:rPr>
          <w:spacing w:val="-54"/>
        </w:rPr>
        <w:t> </w:t>
      </w:r>
      <w:r>
        <w:rPr/>
        <w:t>7,227,870.50</w:t>
      </w:r>
      <w:r>
        <w:rPr>
          <w:spacing w:val="-53"/>
        </w:rPr>
        <w:t> </w:t>
      </w:r>
      <w:r>
        <w:rPr/>
        <w:t>元；第三阶段:</w:t>
      </w:r>
      <w:r>
        <w:rPr>
          <w:spacing w:val="-1"/>
        </w:rPr>
        <w:t> </w:t>
      </w:r>
      <w:r>
        <w:rPr/>
        <w:t>第七年至第十年（2014</w:t>
      </w:r>
      <w:r>
        <w:rPr>
          <w:spacing w:val="-53"/>
        </w:rPr>
        <w:t> </w:t>
      </w:r>
      <w:r>
        <w:rPr/>
        <w:t>年</w:t>
      </w:r>
      <w:r>
        <w:rPr>
          <w:spacing w:val="-55"/>
        </w:rPr>
        <w:t> </w:t>
      </w:r>
      <w:r>
        <w:rPr/>
        <w:t>11</w:t>
      </w:r>
      <w:r>
        <w:rPr>
          <w:spacing w:val="-53"/>
        </w:rPr>
        <w:t> </w:t>
      </w:r>
      <w:r>
        <w:rPr/>
        <w:t>月</w:t>
      </w:r>
      <w:r>
        <w:rPr>
          <w:spacing w:val="-55"/>
        </w:rPr>
        <w:t> </w:t>
      </w:r>
      <w:r>
        <w:rPr/>
        <w:t>30</w:t>
      </w:r>
    </w:p>
    <w:p>
      <w:pPr>
        <w:pStyle w:val="BodyText"/>
        <w:spacing w:line="348" w:lineRule="auto" w:before="125"/>
        <w:ind w:right="205"/>
        <w:jc w:val="left"/>
      </w:pPr>
      <w:r>
        <w:rPr/>
        <w:t>日至</w:t>
      </w:r>
      <w:r>
        <w:rPr>
          <w:spacing w:val="-54"/>
        </w:rPr>
        <w:t> </w:t>
      </w:r>
      <w:r>
        <w:rPr/>
        <w:t>2018</w:t>
      </w:r>
      <w:r>
        <w:rPr>
          <w:spacing w:val="-53"/>
        </w:rPr>
        <w:t> </w:t>
      </w:r>
      <w:r>
        <w:rPr/>
        <w:t>年</w:t>
      </w:r>
      <w:r>
        <w:rPr>
          <w:spacing w:val="-55"/>
        </w:rPr>
        <w:t> </w:t>
      </w:r>
      <w:r>
        <w:rPr/>
        <w:t>11</w:t>
      </w:r>
      <w:r>
        <w:rPr>
          <w:spacing w:val="-53"/>
        </w:rPr>
        <w:t> </w:t>
      </w:r>
      <w:r>
        <w:rPr/>
        <w:t>月</w:t>
      </w:r>
      <w:r>
        <w:rPr>
          <w:spacing w:val="-54"/>
        </w:rPr>
        <w:t> </w:t>
      </w:r>
      <w:r>
        <w:rPr/>
        <w:t>29</w:t>
      </w:r>
      <w:r>
        <w:rPr>
          <w:spacing w:val="-53"/>
        </w:rPr>
        <w:t> </w:t>
      </w:r>
      <w:r>
        <w:rPr/>
        <w:t>日止），租金由双方根据市场情况协商确定，但涨幅和下调幅度不超过</w:t>
      </w:r>
      <w:r>
        <w:rPr/>
        <w:t> 第二阶段年租金的</w:t>
      </w:r>
      <w:r>
        <w:rPr>
          <w:spacing w:val="-53"/>
        </w:rPr>
        <w:t> </w:t>
      </w:r>
      <w:r>
        <w:rPr/>
        <w:t>10%。</w:t>
      </w:r>
    </w:p>
    <w:p>
      <w:pPr>
        <w:pStyle w:val="BodyText"/>
        <w:spacing w:line="240" w:lineRule="auto" w:before="162"/>
        <w:ind w:left="741" w:right="92"/>
        <w:jc w:val="left"/>
      </w:pPr>
      <w:r>
        <w:rPr/>
        <w:t>5．</w:t>
      </w:r>
      <w:r>
        <w:rPr>
          <w:spacing w:val="-21"/>
        </w:rPr>
        <w:t> </w:t>
      </w:r>
      <w:r>
        <w:rPr/>
        <w:t>收回奖励基金</w:t>
      </w:r>
    </w:p>
    <w:p>
      <w:pPr>
        <w:spacing w:line="240" w:lineRule="auto" w:before="9"/>
        <w:rPr>
          <w:rFonts w:ascii="宋体" w:hAnsi="宋体" w:cs="宋体" w:eastAsia="宋体" w:hint="default"/>
          <w:sz w:val="27"/>
          <w:szCs w:val="27"/>
        </w:rPr>
      </w:pPr>
    </w:p>
    <w:p>
      <w:pPr>
        <w:pStyle w:val="BodyText"/>
        <w:spacing w:line="350" w:lineRule="auto"/>
        <w:ind w:right="97" w:firstLine="420"/>
        <w:jc w:val="left"/>
      </w:pPr>
      <w:r>
        <w:rPr/>
        <w:t>2008</w:t>
      </w:r>
      <w:r>
        <w:rPr>
          <w:spacing w:val="-35"/>
        </w:rPr>
        <w:t> </w:t>
      </w:r>
      <w:r>
        <w:rPr>
          <w:spacing w:val="-2"/>
        </w:rPr>
        <w:t>年根据国家相关部门恢复北京东方鑫辰科技发展有限公司（以下简称“东方鑫辰”）</w:t>
      </w:r>
      <w:r>
        <w:rPr/>
        <w:t> </w:t>
      </w:r>
      <w:r>
        <w:rPr>
          <w:spacing w:val="-3"/>
        </w:rPr>
        <w:t>持有航天新概念科技有限公司（以下简称“新概念公司”）股权的国有性质的要求，需要将东</w:t>
      </w:r>
      <w:r>
        <w:rPr>
          <w:spacing w:val="-87"/>
        </w:rPr>
        <w:t> </w:t>
      </w:r>
      <w:r>
        <w:rPr>
          <w:spacing w:val="-87"/>
        </w:rPr>
      </w:r>
      <w:r>
        <w:rPr>
          <w:spacing w:val="-3"/>
        </w:rPr>
        <w:t>方鑫辰持有的新概念公司股权按照历史价格转让给中国航天科工集团公司，使上述股权恢复国</w:t>
      </w:r>
      <w:r>
        <w:rPr>
          <w:spacing w:val="-86"/>
        </w:rPr>
        <w:t> </w:t>
      </w:r>
      <w:r>
        <w:rPr>
          <w:spacing w:val="-86"/>
        </w:rPr>
      </w:r>
      <w:r>
        <w:rPr>
          <w:spacing w:val="-3"/>
        </w:rPr>
        <w:t>有性质，并将东方鑫辰清算注销。鉴于东方鑫辰进行清算，本公司第三届董事会第十九次会议</w:t>
      </w:r>
      <w:r>
        <w:rPr>
          <w:spacing w:val="-87"/>
        </w:rPr>
        <w:t> </w:t>
      </w:r>
      <w:r>
        <w:rPr>
          <w:spacing w:val="-87"/>
        </w:rPr>
      </w:r>
      <w:r>
        <w:rPr>
          <w:spacing w:val="-5"/>
        </w:rPr>
        <w:t>决议通过，由东方鑫辰将本公司过去转入其运作的奖励基金共计</w:t>
      </w:r>
      <w:r>
        <w:rPr>
          <w:spacing w:val="-67"/>
        </w:rPr>
        <w:t> </w:t>
      </w:r>
      <w:r>
        <w:rPr>
          <w:spacing w:val="-1"/>
        </w:rPr>
        <w:t>36,206,938</w:t>
      </w:r>
      <w:r>
        <w:rPr>
          <w:spacing w:val="-67"/>
        </w:rPr>
        <w:t> </w:t>
      </w:r>
      <w:r>
        <w:rPr>
          <w:spacing w:val="-18"/>
        </w:rPr>
        <w:t>元转回，其中</w:t>
      </w:r>
      <w:r>
        <w:rPr>
          <w:spacing w:val="-68"/>
        </w:rPr>
        <w:t> </w:t>
      </w:r>
      <w:r>
        <w:rPr>
          <w:spacing w:val="-1"/>
        </w:rPr>
        <w:t>2008</w:t>
      </w:r>
      <w:r>
        <w:rPr>
          <w:spacing w:val="-96"/>
        </w:rPr>
        <w:t> </w:t>
      </w:r>
      <w:r>
        <w:rPr>
          <w:spacing w:val="-96"/>
        </w:rPr>
      </w:r>
      <w:r>
        <w:rPr/>
        <w:t>年转回</w:t>
      </w:r>
      <w:r>
        <w:rPr>
          <w:spacing w:val="-53"/>
        </w:rPr>
        <w:t> </w:t>
      </w:r>
      <w:r>
        <w:rPr/>
        <w:t>30,206,938</w:t>
      </w:r>
      <w:r>
        <w:rPr>
          <w:spacing w:val="-52"/>
        </w:rPr>
        <w:t> </w:t>
      </w:r>
      <w:r>
        <w:rPr/>
        <w:t>元，2009</w:t>
      </w:r>
      <w:r>
        <w:rPr>
          <w:spacing w:val="-52"/>
        </w:rPr>
        <w:t> </w:t>
      </w:r>
      <w:r>
        <w:rPr/>
        <w:t>年转回剩余款项，在收回时冲减当期管理费用。</w:t>
      </w:r>
    </w:p>
    <w:p>
      <w:pPr>
        <w:pStyle w:val="BodyText"/>
        <w:spacing w:line="240" w:lineRule="auto" w:before="115"/>
        <w:ind w:left="742" w:right="92"/>
        <w:jc w:val="left"/>
      </w:pPr>
      <w:r>
        <w:rPr/>
        <w:t>6．</w:t>
      </w:r>
      <w:r>
        <w:rPr>
          <w:spacing w:val="-23"/>
        </w:rPr>
        <w:t> </w:t>
      </w:r>
      <w:r>
        <w:rPr/>
        <w:t>存款业务</w:t>
      </w:r>
    </w:p>
    <w:p>
      <w:pPr>
        <w:spacing w:line="240" w:lineRule="auto" w:before="2"/>
        <w:rPr>
          <w:rFonts w:ascii="宋体" w:hAnsi="宋体" w:cs="宋体" w:eastAsia="宋体" w:hint="default"/>
          <w:sz w:val="18"/>
          <w:szCs w:val="18"/>
        </w:rPr>
      </w:pPr>
    </w:p>
    <w:p>
      <w:pPr>
        <w:pStyle w:val="BodyText"/>
        <w:spacing w:line="350" w:lineRule="auto"/>
        <w:ind w:right="213" w:firstLine="420"/>
        <w:jc w:val="both"/>
      </w:pPr>
      <w:r>
        <w:rPr>
          <w:spacing w:val="-3"/>
        </w:rPr>
        <w:t>根据本公司第三届董事会第二十一次会议《关于与航天科工财务有限责任公司签订金融服</w:t>
      </w:r>
      <w:r>
        <w:rPr/>
        <w:t> </w:t>
      </w:r>
      <w:r>
        <w:rPr>
          <w:spacing w:val="-3"/>
        </w:rPr>
        <w:t>务协议的议案》，本公司与航天科工财务有限责任公司（以下简称“财务公司”）签订了金融</w:t>
      </w:r>
      <w:r>
        <w:rPr>
          <w:spacing w:val="-88"/>
        </w:rPr>
        <w:t> </w:t>
      </w:r>
      <w:r>
        <w:rPr>
          <w:spacing w:val="-88"/>
        </w:rPr>
      </w:r>
      <w:r>
        <w:rPr/>
        <w:t>服务协议，财务公司将本公司部分货币资金余额统一进行集中和管理。截至</w:t>
      </w:r>
      <w:r>
        <w:rPr>
          <w:spacing w:val="-42"/>
        </w:rPr>
        <w:t> </w:t>
      </w:r>
      <w:r>
        <w:rPr/>
        <w:t>2009</w:t>
      </w:r>
      <w:r>
        <w:rPr>
          <w:spacing w:val="-42"/>
        </w:rPr>
        <w:t> </w:t>
      </w:r>
      <w:r>
        <w:rPr/>
        <w:t>年</w:t>
      </w:r>
      <w:r>
        <w:rPr>
          <w:spacing w:val="-42"/>
        </w:rPr>
        <w:t> </w:t>
      </w:r>
      <w:r>
        <w:rPr/>
        <w:t>12</w:t>
      </w:r>
      <w:r>
        <w:rPr>
          <w:spacing w:val="-42"/>
        </w:rPr>
        <w:t> </w:t>
      </w:r>
      <w:r>
        <w:rPr/>
        <w:t>月</w:t>
      </w:r>
      <w:r>
        <w:rPr>
          <w:spacing w:val="-42"/>
        </w:rPr>
        <w:t> </w:t>
      </w:r>
      <w:r>
        <w:rPr/>
        <w:t>31</w:t>
      </w:r>
    </w:p>
    <w:p>
      <w:pPr>
        <w:pStyle w:val="BodyText"/>
        <w:spacing w:line="350" w:lineRule="auto" w:before="28"/>
        <w:ind w:right="92"/>
        <w:jc w:val="left"/>
      </w:pPr>
      <w:r>
        <w:rPr/>
        <w:t>日，本公司由财务公司集中的存款余额为</w:t>
      </w:r>
      <w:r>
        <w:rPr>
          <w:spacing w:val="-68"/>
        </w:rPr>
        <w:t> </w:t>
      </w:r>
      <w:r>
        <w:rPr/>
        <w:t>1,516,472,701.51</w:t>
      </w:r>
      <w:r>
        <w:rPr>
          <w:spacing w:val="-68"/>
        </w:rPr>
        <w:t> </w:t>
      </w:r>
      <w:r>
        <w:rPr/>
        <w:t>元。该存款利率与同期银行存款</w:t>
      </w:r>
      <w:r>
        <w:rPr>
          <w:spacing w:val="-1"/>
        </w:rPr>
        <w:t> </w:t>
      </w:r>
      <w:r>
        <w:rPr/>
        <w:t>利率一致，资金由本公司自由支配使用。</w:t>
      </w:r>
    </w:p>
    <w:p>
      <w:pPr>
        <w:spacing w:after="0" w:line="350" w:lineRule="auto"/>
        <w:jc w:val="left"/>
        <w:sectPr>
          <w:pgSz w:w="11910" w:h="16840"/>
          <w:pgMar w:header="0" w:footer="865" w:top="1100" w:bottom="1060" w:left="1560" w:right="1480"/>
        </w:sectPr>
      </w:pPr>
    </w:p>
    <w:p>
      <w:pPr>
        <w:spacing w:line="240" w:lineRule="auto" w:before="0"/>
        <w:rPr>
          <w:rFonts w:ascii="宋体" w:hAnsi="宋体" w:cs="宋体" w:eastAsia="宋体" w:hint="default"/>
          <w:sz w:val="20"/>
          <w:szCs w:val="20"/>
        </w:rPr>
      </w:pPr>
      <w:r>
        <w:rPr/>
        <w:pict>
          <v:group style="position:absolute;margin-left:83.760010pt;margin-top:390.719696pt;width:429.2pt;height:114.25pt;mso-position-horizontal-relative:page;mso-position-vertical-relative:page;z-index:-892696" coordorigin="1675,7814" coordsize="8584,2285">
            <v:shape style="position:absolute;left:5797;top:7831;width:10;height:2" type="#_x0000_t75" stroked="false">
              <v:imagedata r:id="rId69" o:title=""/>
            </v:shape>
            <v:shape style="position:absolute;left:7916;top:7831;width:10;height:2" type="#_x0000_t75" stroked="false">
              <v:imagedata r:id="rId69" o:title=""/>
            </v:shape>
            <v:shape style="position:absolute;left:5778;top:7814;width:2167;height:407" type="#_x0000_t75" stroked="false">
              <v:imagedata r:id="rId307" o:title=""/>
            </v:shape>
            <v:shape style="position:absolute;left:1675;top:8183;width:8584;height:1916" type="#_x0000_t75" stroked="false">
              <v:imagedata r:id="rId308" o:title=""/>
            </v:shape>
            <w10:wrap type="none"/>
          </v:group>
        </w:pict>
      </w:r>
    </w:p>
    <w:p>
      <w:pPr>
        <w:spacing w:line="240" w:lineRule="auto" w:before="10"/>
        <w:rPr>
          <w:rFonts w:ascii="宋体" w:hAnsi="宋体" w:cs="宋体" w:eastAsia="宋体" w:hint="default"/>
          <w:sz w:val="21"/>
          <w:szCs w:val="21"/>
        </w:rPr>
      </w:pPr>
    </w:p>
    <w:p>
      <w:pPr>
        <w:spacing w:line="456" w:lineRule="auto" w:before="35"/>
        <w:ind w:left="741" w:right="5998" w:hanging="153"/>
        <w:jc w:val="left"/>
        <w:rPr>
          <w:rFonts w:ascii="宋体" w:hAnsi="宋体" w:cs="宋体" w:eastAsia="宋体" w:hint="default"/>
          <w:sz w:val="21"/>
          <w:szCs w:val="21"/>
        </w:rPr>
      </w:pPr>
      <w:r>
        <w:rPr/>
        <w:pict>
          <v:group style="position:absolute;margin-left:84.080002pt;margin-top:50.013969pt;width:428.55pt;height:223.7pt;mso-position-horizontal-relative:page;mso-position-vertical-relative:paragraph;z-index:-892720" coordorigin="1682,1000" coordsize="8571,4474">
            <v:group style="position:absolute;left:1694;top:1007;width:4302;height:2" coordorigin="1694,1007" coordsize="4302,2">
              <v:shape style="position:absolute;left:1694;top:1007;width:4302;height:2" coordorigin="1694,1007" coordsize="4302,0" path="m1694,1007l5996,1007e" filled="false" stroked="true" strokeweight=".72pt" strokecolor="#000000">
                <v:path arrowok="t"/>
              </v:shape>
            </v:group>
            <v:group style="position:absolute;left:1694;top:1036;width:4302;height:2" coordorigin="1694,1036" coordsize="4302,2">
              <v:shape style="position:absolute;left:1694;top:1036;width:4302;height:2" coordorigin="1694,1036" coordsize="4302,0" path="m1694,1036l5996,1036e" filled="false" stroked="true" strokeweight=".72pt" strokecolor="#000000">
                <v:path arrowok="t"/>
              </v:shape>
              <v:shape style="position:absolute;left:5996;top:1043;width:10;height:2" type="#_x0000_t75" stroked="false">
                <v:imagedata r:id="rId66" o:title=""/>
              </v:shape>
            </v:group>
            <v:group style="position:absolute;left:5996;top:1007;width:44;height:2" coordorigin="5996,1007" coordsize="44,2">
              <v:shape style="position:absolute;left:5996;top:1007;width:44;height:2" coordorigin="5996,1007" coordsize="44,0" path="m5996,1007l6040,1007e" filled="false" stroked="true" strokeweight=".72pt" strokecolor="#000000">
                <v:path arrowok="t"/>
              </v:shape>
            </v:group>
            <v:group style="position:absolute;left:5996;top:1036;width:44;height:2" coordorigin="5996,1036" coordsize="44,2">
              <v:shape style="position:absolute;left:5996;top:1036;width:44;height:2" coordorigin="5996,1036" coordsize="44,0" path="m5996,1036l6040,1036e" filled="false" stroked="true" strokeweight=".72pt" strokecolor="#000000">
                <v:path arrowok="t"/>
              </v:shape>
            </v:group>
            <v:group style="position:absolute;left:6040;top:1007;width:1877;height:2" coordorigin="6040,1007" coordsize="1877,2">
              <v:shape style="position:absolute;left:6040;top:1007;width:1877;height:2" coordorigin="6040,1007" coordsize="1877,0" path="m6040,1007l7916,1007e" filled="false" stroked="true" strokeweight=".72pt" strokecolor="#000000">
                <v:path arrowok="t"/>
              </v:shape>
            </v:group>
            <v:group style="position:absolute;left:6040;top:1036;width:1877;height:2" coordorigin="6040,1036" coordsize="1877,2">
              <v:shape style="position:absolute;left:6040;top:1036;width:1877;height:2" coordorigin="6040,1036" coordsize="1877,0" path="m6040,1036l7916,1036e" filled="false" stroked="true" strokeweight=".72pt" strokecolor="#000000">
                <v:path arrowok="t"/>
              </v:shape>
              <v:shape style="position:absolute;left:7916;top:1043;width:10;height:2" type="#_x0000_t75" stroked="false">
                <v:imagedata r:id="rId66" o:title=""/>
              </v:shape>
            </v:group>
            <v:group style="position:absolute;left:7916;top:1007;width:44;height:2" coordorigin="7916,1007" coordsize="44,2">
              <v:shape style="position:absolute;left:7916;top:1007;width:44;height:2" coordorigin="7916,1007" coordsize="44,0" path="m7916,1007l7960,1007e" filled="false" stroked="true" strokeweight=".72pt" strokecolor="#000000">
                <v:path arrowok="t"/>
              </v:shape>
            </v:group>
            <v:group style="position:absolute;left:7916;top:1036;width:44;height:2" coordorigin="7916,1036" coordsize="44,2">
              <v:shape style="position:absolute;left:7916;top:1036;width:44;height:2" coordorigin="7916,1036" coordsize="44,0" path="m7916,1036l7960,1036e" filled="false" stroked="true" strokeweight=".72pt" strokecolor="#000000">
                <v:path arrowok="t"/>
              </v:shape>
            </v:group>
            <v:group style="position:absolute;left:7960;top:1007;width:2276;height:2" coordorigin="7960,1007" coordsize="2276,2">
              <v:shape style="position:absolute;left:7960;top:1007;width:2276;height:2" coordorigin="7960,1007" coordsize="2276,0" path="m7960,1007l10235,1007e" filled="false" stroked="true" strokeweight=".72pt" strokecolor="#000000">
                <v:path arrowok="t"/>
              </v:shape>
            </v:group>
            <v:group style="position:absolute;left:7960;top:1036;width:2276;height:2" coordorigin="7960,1036" coordsize="2276,2">
              <v:shape style="position:absolute;left:7960;top:1036;width:2276;height:2" coordorigin="7960,1036" coordsize="2276,0" path="m7960,1036l10235,1036e" filled="false" stroked="true" strokeweight=".72pt" strokecolor="#000000">
                <v:path arrowok="t"/>
              </v:shape>
              <v:shape style="position:absolute;left:5980;top:1029;width:1963;height:358" type="#_x0000_t75" stroked="false">
                <v:imagedata r:id="rId309" o:title=""/>
              </v:shape>
            </v:group>
            <v:group style="position:absolute;left:1694;top:5467;width:4302;height:2" coordorigin="1694,5467" coordsize="4302,2">
              <v:shape style="position:absolute;left:1694;top:5467;width:4302;height:2" coordorigin="1694,5467" coordsize="4302,0" path="m1694,5467l5996,5467e" filled="false" stroked="true" strokeweight=".72pt" strokecolor="#000000">
                <v:path arrowok="t"/>
              </v:shape>
            </v:group>
            <v:group style="position:absolute;left:1694;top:5438;width:4302;height:2" coordorigin="1694,5438" coordsize="4302,2">
              <v:shape style="position:absolute;left:1694;top:5438;width:4302;height:2" coordorigin="1694,5438" coordsize="4302,0" path="m1694,5438l5996,5438e" filled="false" stroked="true" strokeweight=".72pt" strokecolor="#000000">
                <v:path arrowok="t"/>
              </v:shape>
            </v:group>
            <v:group style="position:absolute;left:5996;top:5438;width:44;height:2" coordorigin="5996,5438" coordsize="44,2">
              <v:shape style="position:absolute;left:5996;top:5438;width:44;height:2" coordorigin="5996,5438" coordsize="44,0" path="m5996,5438l6040,5438e" filled="false" stroked="true" strokeweight=".72pt" strokecolor="#000000">
                <v:path arrowok="t"/>
              </v:shape>
            </v:group>
            <v:group style="position:absolute;left:5996;top:5467;width:1920;height:2" coordorigin="5996,5467" coordsize="1920,2">
              <v:shape style="position:absolute;left:5996;top:5467;width:1920;height:2" coordorigin="5996,5467" coordsize="1920,0" path="m5996,5467l7916,5467e" filled="false" stroked="true" strokeweight=".72pt" strokecolor="#000000">
                <v:path arrowok="t"/>
              </v:shape>
            </v:group>
            <v:group style="position:absolute;left:6040;top:5438;width:1877;height:2" coordorigin="6040,5438" coordsize="1877,2">
              <v:shape style="position:absolute;left:6040;top:5438;width:1877;height:2" coordorigin="6040,5438" coordsize="1877,0" path="m6040,5438l7916,5438e" filled="false" stroked="true" strokeweight=".72pt" strokecolor="#000000">
                <v:path arrowok="t"/>
              </v:shape>
              <v:shape style="position:absolute;left:1682;top:1357;width:8571;height:4074" type="#_x0000_t75" stroked="false">
                <v:imagedata r:id="rId310" o:title=""/>
              </v:shape>
            </v:group>
            <v:group style="position:absolute;left:7916;top:5438;width:44;height:2" coordorigin="7916,5438" coordsize="44,2">
              <v:shape style="position:absolute;left:7916;top:5438;width:44;height:2" coordorigin="7916,5438" coordsize="44,0" path="m7916,5438l7960,5438e" filled="false" stroked="true" strokeweight=".72pt" strokecolor="#000000">
                <v:path arrowok="t"/>
              </v:shape>
            </v:group>
            <v:group style="position:absolute;left:7916;top:5467;width:2319;height:2" coordorigin="7916,5467" coordsize="2319,2">
              <v:shape style="position:absolute;left:7916;top:5467;width:2319;height:2" coordorigin="7916,5467" coordsize="2319,0" path="m7916,5467l10235,5467e" filled="false" stroked="true" strokeweight=".72pt" strokecolor="#000000">
                <v:path arrowok="t"/>
              </v:shape>
            </v:group>
            <v:group style="position:absolute;left:7960;top:5438;width:2276;height:2" coordorigin="7960,5438" coordsize="2276,2">
              <v:shape style="position:absolute;left:7960;top:5438;width:2276;height:2" coordorigin="7960,5438" coordsize="2276,0" path="m7960,5438l10235,5438e" filled="false" stroked="true" strokeweight=".72pt" strokecolor="#000000">
                <v:path arrowok="t"/>
              </v:shape>
              <v:shape style="position:absolute;left:3216;top:1161;width:126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关联方（项目）</w:t>
                      </w:r>
                      <w:r>
                        <w:rPr>
                          <w:rFonts w:ascii="宋体" w:hAnsi="宋体" w:cs="宋体" w:eastAsia="宋体" w:hint="default"/>
                          <w:sz w:val="18"/>
                          <w:szCs w:val="18"/>
                        </w:rPr>
                      </w:r>
                    </w:p>
                  </w:txbxContent>
                </v:textbox>
                <w10:wrap type="none"/>
              </v:shape>
              <v:shape style="position:absolute;left:6598;top:1161;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1808;top:1531;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母公司及最终控制方</w:t>
                      </w:r>
                    </w:p>
                  </w:txbxContent>
                </v:textbox>
                <w10:wrap type="none"/>
              </v:shape>
              <v:shape style="position:absolute;left:8717;top:1161;width:961;height:49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spacing w:line="202" w:lineRule="exact" w:before="111"/>
                        <w:ind w:left="226" w:right="0" w:firstLine="0"/>
                        <w:jc w:val="left"/>
                        <w:rPr>
                          <w:rFonts w:ascii="Arial Narrow" w:hAnsi="Arial Narrow" w:cs="Arial Narrow" w:eastAsia="Arial Narrow" w:hint="default"/>
                          <w:sz w:val="18"/>
                          <w:szCs w:val="18"/>
                        </w:rPr>
                      </w:pPr>
                      <w:r>
                        <w:rPr>
                          <w:rFonts w:ascii="Arial Narrow"/>
                          <w:spacing w:val="-1"/>
                          <w:sz w:val="18"/>
                        </w:rPr>
                        <w:t>167,053.46</w:t>
                      </w:r>
                      <w:r>
                        <w:rPr>
                          <w:rFonts w:ascii="Arial Narrow"/>
                          <w:sz w:val="18"/>
                        </w:rPr>
                      </w:r>
                    </w:p>
                  </w:txbxContent>
                </v:textbox>
                <w10:wrap type="none"/>
              </v:shape>
            </v:group>
            <w10:wrap type="none"/>
          </v:group>
        </w:pict>
      </w:r>
      <w:r>
        <w:rPr>
          <w:rFonts w:ascii="宋体" w:hAnsi="宋体" w:cs="宋体" w:eastAsia="宋体" w:hint="default"/>
          <w:b/>
          <w:bCs/>
          <w:sz w:val="21"/>
          <w:szCs w:val="21"/>
        </w:rPr>
        <w:t>（三）</w:t>
      </w:r>
      <w:r>
        <w:rPr>
          <w:rFonts w:ascii="宋体" w:hAnsi="宋体" w:cs="宋体" w:eastAsia="宋体" w:hint="default"/>
          <w:b/>
          <w:bCs/>
          <w:spacing w:val="-16"/>
          <w:sz w:val="21"/>
          <w:szCs w:val="21"/>
        </w:rPr>
        <w:t> </w:t>
      </w:r>
      <w:r>
        <w:rPr>
          <w:rFonts w:ascii="宋体" w:hAnsi="宋体" w:cs="宋体" w:eastAsia="宋体" w:hint="default"/>
          <w:b/>
          <w:bCs/>
          <w:sz w:val="21"/>
          <w:szCs w:val="21"/>
        </w:rPr>
        <w:t>关联方往来余额</w:t>
      </w:r>
      <w:r>
        <w:rPr>
          <w:rFonts w:ascii="宋体" w:hAnsi="宋体" w:cs="宋体" w:eastAsia="宋体" w:hint="default"/>
          <w:b/>
          <w:bCs/>
          <w:spacing w:val="1"/>
          <w:w w:val="99"/>
          <w:sz w:val="21"/>
          <w:szCs w:val="21"/>
        </w:rPr>
        <w:t> </w:t>
      </w:r>
      <w:r>
        <w:rPr>
          <w:rFonts w:ascii="宋体" w:hAnsi="宋体" w:cs="宋体" w:eastAsia="宋体" w:hint="default"/>
          <w:sz w:val="21"/>
          <w:szCs w:val="21"/>
        </w:rPr>
        <w:t>1．</w:t>
      </w:r>
      <w:r>
        <w:rPr>
          <w:rFonts w:ascii="宋体" w:hAnsi="宋体" w:cs="宋体" w:eastAsia="宋体" w:hint="default"/>
          <w:spacing w:val="-21"/>
          <w:sz w:val="21"/>
          <w:szCs w:val="21"/>
        </w:rPr>
        <w:t> </w:t>
      </w:r>
      <w:r>
        <w:rPr>
          <w:rFonts w:ascii="宋体" w:hAnsi="宋体" w:cs="宋体" w:eastAsia="宋体" w:hint="default"/>
          <w:sz w:val="21"/>
          <w:szCs w:val="21"/>
        </w:rPr>
        <w:t>关联方应收账款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tbl>
      <w:tblPr>
        <w:tblW w:w="0" w:type="auto"/>
        <w:jc w:val="left"/>
        <w:tblInd w:w="134" w:type="dxa"/>
        <w:tblLayout w:type="fixed"/>
        <w:tblCellMar>
          <w:top w:w="0" w:type="dxa"/>
          <w:left w:w="0" w:type="dxa"/>
          <w:bottom w:w="0" w:type="dxa"/>
          <w:right w:w="0" w:type="dxa"/>
        </w:tblCellMar>
        <w:tblLook w:val="01E0"/>
      </w:tblPr>
      <w:tblGrid>
        <w:gridCol w:w="4781"/>
        <w:gridCol w:w="1573"/>
        <w:gridCol w:w="2186"/>
      </w:tblGrid>
      <w:tr>
        <w:trPr>
          <w:trHeight w:val="367"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tabs>
                <w:tab w:pos="4827" w:val="left" w:leader="none"/>
              </w:tabs>
              <w:spacing w:line="240" w:lineRule="auto" w:before="74"/>
              <w:ind w:left="114" w:right="0"/>
              <w:jc w:val="left"/>
              <w:rPr>
                <w:rFonts w:ascii="Arial Narrow" w:hAnsi="Arial Narrow" w:cs="Arial Narrow" w:eastAsia="Arial Narrow" w:hint="default"/>
                <w:sz w:val="18"/>
                <w:szCs w:val="18"/>
              </w:rPr>
            </w:pPr>
            <w:r>
              <w:rPr>
                <w:rFonts w:ascii="宋体" w:hAnsi="宋体" w:cs="宋体" w:eastAsia="宋体" w:hint="default"/>
                <w:sz w:val="18"/>
                <w:szCs w:val="18"/>
              </w:rPr>
              <w:t>受同一母公司控制的其他企业</w:t>
              <w:tab/>
            </w:r>
            <w:r>
              <w:rPr>
                <w:rFonts w:ascii="Arial Narrow" w:hAnsi="Arial Narrow" w:cs="Arial Narrow" w:eastAsia="Arial Narrow" w:hint="default"/>
                <w:position w:val="6"/>
                <w:sz w:val="18"/>
                <w:szCs w:val="18"/>
              </w:rPr>
              <w:t>1,128,432.67</w:t>
            </w:r>
            <w:r>
              <w:rPr>
                <w:rFonts w:ascii="Arial Narrow" w:hAnsi="Arial Narrow" w:cs="Arial Narrow" w:eastAsia="Arial Narrow" w:hint="default"/>
                <w:sz w:val="18"/>
                <w:szCs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554"/>
              <w:jc w:val="right"/>
              <w:rPr>
                <w:rFonts w:ascii="Arial Narrow" w:hAnsi="Arial Narrow" w:cs="Arial Narrow" w:eastAsia="Arial Narrow" w:hint="default"/>
                <w:sz w:val="18"/>
                <w:szCs w:val="18"/>
              </w:rPr>
            </w:pPr>
            <w:r>
              <w:rPr>
                <w:rFonts w:ascii="Arial Narrow"/>
                <w:spacing w:val="-1"/>
                <w:w w:val="95"/>
                <w:sz w:val="18"/>
              </w:rPr>
              <w:t>60,059,677.30</w:t>
            </w:r>
            <w:r>
              <w:rPr>
                <w:rFonts w:ascii="Arial Narrow"/>
                <w:sz w:val="18"/>
              </w:rPr>
            </w:r>
          </w:p>
        </w:tc>
      </w:tr>
      <w:tr>
        <w:trPr>
          <w:trHeight w:val="369"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114" w:right="0"/>
              <w:jc w:val="left"/>
              <w:rPr>
                <w:rFonts w:ascii="宋体" w:hAnsi="宋体" w:cs="宋体" w:eastAsia="宋体" w:hint="default"/>
                <w:sz w:val="18"/>
                <w:szCs w:val="18"/>
              </w:rPr>
            </w:pPr>
            <w:r>
              <w:rPr>
                <w:rFonts w:ascii="宋体" w:hAnsi="宋体" w:cs="宋体" w:eastAsia="宋体" w:hint="default"/>
                <w:sz w:val="18"/>
                <w:szCs w:val="18"/>
              </w:rPr>
              <w:t>其中：重庆德庆高技术有限公司</w:t>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54"/>
              <w:jc w:val="right"/>
              <w:rPr>
                <w:rFonts w:ascii="Arial Narrow" w:hAnsi="Arial Narrow" w:cs="Arial Narrow" w:eastAsia="Arial Narrow" w:hint="default"/>
                <w:sz w:val="18"/>
                <w:szCs w:val="18"/>
              </w:rPr>
            </w:pPr>
            <w:r>
              <w:rPr>
                <w:rFonts w:ascii="Arial Narrow"/>
                <w:spacing w:val="-1"/>
                <w:w w:val="95"/>
                <w:sz w:val="18"/>
              </w:rPr>
              <w:t>58,975,970.65</w:t>
            </w:r>
            <w:r>
              <w:rPr>
                <w:rFonts w:ascii="Arial Narrow"/>
                <w:sz w:val="18"/>
              </w:rPr>
            </w:r>
          </w:p>
        </w:tc>
      </w:tr>
      <w:tr>
        <w:trPr>
          <w:trHeight w:val="369"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tabs>
                <w:tab w:pos="4949" w:val="left" w:leader="none"/>
              </w:tabs>
              <w:spacing w:line="240" w:lineRule="auto" w:before="72"/>
              <w:ind w:left="564" w:right="0"/>
              <w:jc w:val="left"/>
              <w:rPr>
                <w:rFonts w:ascii="Arial Narrow" w:hAnsi="Arial Narrow" w:cs="Arial Narrow" w:eastAsia="Arial Narrow" w:hint="default"/>
                <w:sz w:val="18"/>
                <w:szCs w:val="18"/>
              </w:rPr>
            </w:pPr>
            <w:r>
              <w:rPr>
                <w:rFonts w:ascii="宋体" w:hAnsi="宋体" w:cs="宋体" w:eastAsia="宋体" w:hint="default"/>
                <w:position w:val="-5"/>
                <w:sz w:val="18"/>
                <w:szCs w:val="18"/>
              </w:rPr>
              <w:t>湖南航天工业总公司</w:t>
              <w:tab/>
            </w:r>
            <w:r>
              <w:rPr>
                <w:rFonts w:ascii="Arial Narrow" w:hAnsi="Arial Narrow" w:cs="Arial Narrow" w:eastAsia="Arial Narrow" w:hint="default"/>
                <w:sz w:val="18"/>
                <w:szCs w:val="18"/>
              </w:rPr>
              <w:t>193,261.39</w:t>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55"/>
              <w:jc w:val="right"/>
              <w:rPr>
                <w:rFonts w:ascii="Arial Narrow" w:hAnsi="Arial Narrow" w:cs="Arial Narrow" w:eastAsia="Arial Narrow" w:hint="default"/>
                <w:sz w:val="18"/>
                <w:szCs w:val="18"/>
              </w:rPr>
            </w:pPr>
            <w:r>
              <w:rPr>
                <w:rFonts w:ascii="Arial Narrow"/>
                <w:spacing w:val="-1"/>
                <w:w w:val="95"/>
                <w:sz w:val="18"/>
              </w:rPr>
              <w:t>283,645.65</w:t>
            </w:r>
            <w:r>
              <w:rPr>
                <w:rFonts w:ascii="Arial Narrow"/>
                <w:sz w:val="18"/>
              </w:rPr>
            </w:r>
          </w:p>
        </w:tc>
      </w:tr>
      <w:tr>
        <w:trPr>
          <w:trHeight w:val="369"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tabs>
                <w:tab w:pos="5684" w:val="right" w:leader="none"/>
              </w:tabs>
              <w:spacing w:line="240" w:lineRule="auto" w:before="77"/>
              <w:ind w:left="564" w:right="0"/>
              <w:jc w:val="left"/>
              <w:rPr>
                <w:rFonts w:ascii="Arial Narrow" w:hAnsi="Arial Narrow" w:cs="Arial Narrow" w:eastAsia="Arial Narrow" w:hint="default"/>
                <w:sz w:val="18"/>
                <w:szCs w:val="18"/>
              </w:rPr>
            </w:pPr>
            <w:r>
              <w:rPr>
                <w:rFonts w:ascii="宋体" w:hAnsi="宋体" w:cs="宋体" w:eastAsia="宋体" w:hint="default"/>
                <w:sz w:val="18"/>
                <w:szCs w:val="18"/>
              </w:rPr>
              <w:t>中国航天科工集团第二研究院</w:t>
            </w:r>
            <w:r>
              <w:rPr>
                <w:rFonts w:ascii="宋体" w:hAnsi="宋体" w:cs="宋体" w:eastAsia="宋体" w:hint="default"/>
                <w:spacing w:val="-47"/>
                <w:sz w:val="18"/>
                <w:szCs w:val="18"/>
              </w:rPr>
              <w:t> </w:t>
            </w:r>
            <w:r>
              <w:rPr>
                <w:rFonts w:ascii="宋体" w:hAnsi="宋体" w:cs="宋体" w:eastAsia="宋体" w:hint="default"/>
                <w:sz w:val="18"/>
                <w:szCs w:val="18"/>
              </w:rPr>
              <w:t>706</w:t>
            </w:r>
            <w:r>
              <w:rPr>
                <w:rFonts w:ascii="宋体" w:hAnsi="宋体" w:cs="宋体" w:eastAsia="宋体" w:hint="default"/>
                <w:spacing w:val="-47"/>
                <w:sz w:val="18"/>
                <w:szCs w:val="18"/>
              </w:rPr>
              <w:t> </w:t>
            </w:r>
            <w:r>
              <w:rPr>
                <w:rFonts w:ascii="宋体" w:hAnsi="宋体" w:cs="宋体" w:eastAsia="宋体" w:hint="default"/>
                <w:sz w:val="18"/>
                <w:szCs w:val="18"/>
              </w:rPr>
              <w:t>所</w:t>
            </w:r>
            <w:r>
              <w:rPr>
                <w:rFonts w:ascii="Arial Narrow" w:hAnsi="Arial Narrow" w:cs="Arial Narrow" w:eastAsia="Arial Narrow" w:hint="default"/>
                <w:position w:val="6"/>
                <w:sz w:val="18"/>
                <w:szCs w:val="18"/>
              </w:rPr>
              <w:tab/>
              <w:t>960.36</w:t>
            </w:r>
            <w:r>
              <w:rPr>
                <w:rFonts w:ascii="Arial Narrow" w:hAnsi="Arial Narrow" w:cs="Arial Narrow" w:eastAsia="Arial Narrow" w:hint="default"/>
                <w:sz w:val="18"/>
                <w:szCs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55"/>
              <w:jc w:val="right"/>
              <w:rPr>
                <w:rFonts w:ascii="Arial Narrow" w:hAnsi="Arial Narrow" w:cs="Arial Narrow" w:eastAsia="Arial Narrow" w:hint="default"/>
                <w:sz w:val="18"/>
                <w:szCs w:val="18"/>
              </w:rPr>
            </w:pPr>
            <w:r>
              <w:rPr>
                <w:rFonts w:ascii="Arial Narrow"/>
                <w:spacing w:val="-1"/>
                <w:w w:val="95"/>
                <w:sz w:val="18"/>
              </w:rPr>
              <w:t>117,000.00</w:t>
            </w:r>
            <w:r>
              <w:rPr>
                <w:rFonts w:ascii="Arial Narrow"/>
                <w:sz w:val="18"/>
              </w:rPr>
            </w:r>
          </w:p>
        </w:tc>
      </w:tr>
      <w:tr>
        <w:trPr>
          <w:trHeight w:val="369"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tabs>
                <w:tab w:pos="4949" w:val="left" w:leader="none"/>
              </w:tabs>
              <w:spacing w:line="240" w:lineRule="auto" w:before="77"/>
              <w:ind w:left="564" w:right="0"/>
              <w:jc w:val="left"/>
              <w:rPr>
                <w:rFonts w:ascii="Arial Narrow" w:hAnsi="Arial Narrow" w:cs="Arial Narrow" w:eastAsia="Arial Narrow" w:hint="default"/>
                <w:sz w:val="18"/>
                <w:szCs w:val="18"/>
              </w:rPr>
            </w:pPr>
            <w:r>
              <w:rPr>
                <w:rFonts w:ascii="宋体" w:hAnsi="宋体" w:cs="宋体" w:eastAsia="宋体" w:hint="default"/>
                <w:sz w:val="18"/>
                <w:szCs w:val="18"/>
              </w:rPr>
              <w:t>中国航天科工集团第二研究院</w:t>
              <w:tab/>
            </w:r>
            <w:r>
              <w:rPr>
                <w:rFonts w:ascii="Arial Narrow" w:hAnsi="Arial Narrow" w:cs="Arial Narrow" w:eastAsia="Arial Narrow" w:hint="default"/>
                <w:position w:val="6"/>
                <w:sz w:val="18"/>
                <w:szCs w:val="18"/>
              </w:rPr>
              <w:t>253,300.00</w:t>
            </w:r>
            <w:r>
              <w:rPr>
                <w:rFonts w:ascii="Arial Narrow" w:hAnsi="Arial Narrow" w:cs="Arial Narrow" w:eastAsia="Arial Narrow" w:hint="default"/>
                <w:sz w:val="18"/>
                <w:szCs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55"/>
              <w:jc w:val="right"/>
              <w:rPr>
                <w:rFonts w:ascii="Arial Narrow" w:hAnsi="Arial Narrow" w:cs="Arial Narrow" w:eastAsia="Arial Narrow" w:hint="default"/>
                <w:sz w:val="18"/>
                <w:szCs w:val="18"/>
              </w:rPr>
            </w:pPr>
            <w:r>
              <w:rPr>
                <w:rFonts w:ascii="Arial Narrow"/>
                <w:spacing w:val="-1"/>
                <w:w w:val="95"/>
                <w:sz w:val="18"/>
              </w:rPr>
              <w:t>253,300.00</w:t>
            </w:r>
            <w:r>
              <w:rPr>
                <w:rFonts w:ascii="Arial Narrow"/>
                <w:sz w:val="18"/>
              </w:rPr>
            </w:r>
          </w:p>
        </w:tc>
      </w:tr>
      <w:tr>
        <w:trPr>
          <w:trHeight w:val="369"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tabs>
                <w:tab w:pos="4949" w:val="left" w:leader="none"/>
              </w:tabs>
              <w:spacing w:line="240" w:lineRule="auto" w:before="77"/>
              <w:ind w:left="564" w:right="0"/>
              <w:jc w:val="left"/>
              <w:rPr>
                <w:rFonts w:ascii="Arial Narrow" w:hAnsi="Arial Narrow" w:cs="Arial Narrow" w:eastAsia="Arial Narrow" w:hint="default"/>
                <w:sz w:val="18"/>
                <w:szCs w:val="18"/>
              </w:rPr>
            </w:pPr>
            <w:r>
              <w:rPr>
                <w:rFonts w:ascii="宋体" w:hAnsi="宋体" w:cs="宋体" w:eastAsia="宋体" w:hint="default"/>
                <w:sz w:val="18"/>
                <w:szCs w:val="18"/>
              </w:rPr>
              <w:t>中国航天科工集团第四研究院</w:t>
              <w:tab/>
            </w:r>
            <w:r>
              <w:rPr>
                <w:rFonts w:ascii="Arial Narrow" w:hAnsi="Arial Narrow" w:cs="Arial Narrow" w:eastAsia="Arial Narrow" w:hint="default"/>
                <w:position w:val="6"/>
                <w:sz w:val="18"/>
                <w:szCs w:val="18"/>
              </w:rPr>
              <w:t>101,410.92</w:t>
            </w:r>
            <w:r>
              <w:rPr>
                <w:rFonts w:ascii="Arial Narrow" w:hAnsi="Arial Narrow" w:cs="Arial Narrow" w:eastAsia="Arial Narrow" w:hint="default"/>
                <w:sz w:val="18"/>
                <w:szCs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55"/>
              <w:jc w:val="right"/>
              <w:rPr>
                <w:rFonts w:ascii="Arial Narrow" w:hAnsi="Arial Narrow" w:cs="Arial Narrow" w:eastAsia="Arial Narrow" w:hint="default"/>
                <w:sz w:val="18"/>
                <w:szCs w:val="18"/>
              </w:rPr>
            </w:pPr>
            <w:r>
              <w:rPr>
                <w:rFonts w:ascii="Arial Narrow"/>
                <w:spacing w:val="-1"/>
                <w:w w:val="95"/>
                <w:sz w:val="18"/>
              </w:rPr>
              <w:t>389,761.00</w:t>
            </w:r>
            <w:r>
              <w:rPr>
                <w:rFonts w:ascii="Arial Narrow"/>
                <w:sz w:val="18"/>
              </w:rPr>
            </w:r>
          </w:p>
        </w:tc>
      </w:tr>
      <w:tr>
        <w:trPr>
          <w:trHeight w:val="369"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tabs>
                <w:tab w:pos="5031" w:val="left" w:leader="none"/>
              </w:tabs>
              <w:spacing w:line="240" w:lineRule="auto" w:before="77"/>
              <w:ind w:left="564" w:right="0"/>
              <w:jc w:val="left"/>
              <w:rPr>
                <w:rFonts w:ascii="Arial Narrow" w:hAnsi="Arial Narrow" w:cs="Arial Narrow" w:eastAsia="Arial Narrow" w:hint="default"/>
                <w:sz w:val="18"/>
                <w:szCs w:val="18"/>
              </w:rPr>
            </w:pPr>
            <w:r>
              <w:rPr>
                <w:rFonts w:ascii="宋体" w:hAnsi="宋体" w:cs="宋体" w:eastAsia="宋体" w:hint="default"/>
                <w:sz w:val="18"/>
                <w:szCs w:val="18"/>
              </w:rPr>
              <w:t>中国航天科工集团第四总体设计部</w:t>
              <w:tab/>
            </w:r>
            <w:r>
              <w:rPr>
                <w:rFonts w:ascii="Arial Narrow" w:hAnsi="Arial Narrow" w:cs="Arial Narrow" w:eastAsia="Arial Narrow" w:hint="default"/>
                <w:position w:val="6"/>
                <w:sz w:val="18"/>
                <w:szCs w:val="18"/>
              </w:rPr>
              <w:t>40,000.00</w:t>
            </w:r>
            <w:r>
              <w:rPr>
                <w:rFonts w:ascii="Arial Narrow" w:hAnsi="Arial Narrow" w:cs="Arial Narrow" w:eastAsia="Arial Narrow" w:hint="default"/>
                <w:sz w:val="18"/>
                <w:szCs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54"/>
              <w:jc w:val="right"/>
              <w:rPr>
                <w:rFonts w:ascii="Arial Narrow" w:hAnsi="Arial Narrow" w:cs="Arial Narrow" w:eastAsia="Arial Narrow" w:hint="default"/>
                <w:sz w:val="18"/>
                <w:szCs w:val="18"/>
              </w:rPr>
            </w:pPr>
            <w:r>
              <w:rPr>
                <w:rFonts w:ascii="Arial Narrow"/>
                <w:spacing w:val="-1"/>
                <w:w w:val="95"/>
                <w:sz w:val="18"/>
              </w:rPr>
              <w:t>40,000.00</w:t>
            </w:r>
            <w:r>
              <w:rPr>
                <w:rFonts w:ascii="Arial Narrow"/>
                <w:sz w:val="18"/>
              </w:rPr>
            </w:r>
          </w:p>
        </w:tc>
      </w:tr>
      <w:tr>
        <w:trPr>
          <w:trHeight w:val="369"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tabs>
                <w:tab w:pos="4949" w:val="left" w:leader="none"/>
              </w:tabs>
              <w:spacing w:line="240" w:lineRule="auto" w:before="77"/>
              <w:ind w:left="564" w:right="0"/>
              <w:jc w:val="left"/>
              <w:rPr>
                <w:rFonts w:ascii="Arial Narrow" w:hAnsi="Arial Narrow" w:cs="Arial Narrow" w:eastAsia="Arial Narrow" w:hint="default"/>
                <w:sz w:val="18"/>
                <w:szCs w:val="18"/>
              </w:rPr>
            </w:pPr>
            <w:r>
              <w:rPr>
                <w:rFonts w:ascii="宋体" w:hAnsi="宋体" w:cs="宋体" w:eastAsia="宋体" w:hint="default"/>
                <w:sz w:val="18"/>
                <w:szCs w:val="18"/>
              </w:rPr>
              <w:t>中国航天科工集团第二研究院二十三所</w:t>
              <w:tab/>
            </w:r>
            <w:r>
              <w:rPr>
                <w:rFonts w:ascii="Arial Narrow" w:hAnsi="Arial Narrow" w:cs="Arial Narrow" w:eastAsia="Arial Narrow" w:hint="default"/>
                <w:position w:val="6"/>
                <w:sz w:val="18"/>
                <w:szCs w:val="18"/>
              </w:rPr>
              <w:t>539,500.00</w:t>
            </w:r>
            <w:r>
              <w:rPr>
                <w:rFonts w:ascii="Arial Narrow" w:hAnsi="Arial Narrow" w:cs="Arial Narrow" w:eastAsia="Arial Narrow" w:hint="default"/>
                <w:sz w:val="18"/>
                <w:szCs w:val="18"/>
              </w:rPr>
            </w:r>
          </w:p>
        </w:tc>
        <w:tc>
          <w:tcPr>
            <w:tcW w:w="2186" w:type="dxa"/>
            <w:tcBorders>
              <w:top w:val="nil" w:sz="6" w:space="0" w:color="auto"/>
              <w:left w:val="nil" w:sz="6" w:space="0" w:color="auto"/>
              <w:bottom w:val="nil" w:sz="6" w:space="0" w:color="auto"/>
              <w:right w:val="nil" w:sz="6" w:space="0" w:color="auto"/>
            </w:tcBorders>
          </w:tcPr>
          <w:p>
            <w:pPr/>
          </w:p>
        </w:tc>
      </w:tr>
      <w:tr>
        <w:trPr>
          <w:trHeight w:val="369"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tabs>
                <w:tab w:pos="4949" w:val="left" w:leader="none"/>
              </w:tabs>
              <w:spacing w:line="240" w:lineRule="auto" w:before="72"/>
              <w:ind w:left="114" w:right="0"/>
              <w:jc w:val="left"/>
              <w:rPr>
                <w:rFonts w:ascii="Arial Narrow" w:hAnsi="Arial Narrow" w:cs="Arial Narrow" w:eastAsia="Arial Narrow" w:hint="default"/>
                <w:sz w:val="18"/>
                <w:szCs w:val="18"/>
              </w:rPr>
            </w:pPr>
            <w:r>
              <w:rPr>
                <w:rFonts w:ascii="宋体" w:hAnsi="宋体" w:cs="宋体" w:eastAsia="宋体" w:hint="default"/>
                <w:position w:val="-5"/>
                <w:sz w:val="18"/>
                <w:szCs w:val="18"/>
              </w:rPr>
              <w:t>减：坏账准备</w:t>
              <w:tab/>
            </w:r>
            <w:r>
              <w:rPr>
                <w:rFonts w:ascii="Arial Narrow" w:hAnsi="Arial Narrow" w:cs="Arial Narrow" w:eastAsia="Arial Narrow" w:hint="default"/>
                <w:sz w:val="18"/>
                <w:szCs w:val="18"/>
              </w:rPr>
              <w:t>104,012.99</w:t>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54"/>
              <w:jc w:val="right"/>
              <w:rPr>
                <w:rFonts w:ascii="Arial Narrow" w:hAnsi="Arial Narrow" w:cs="Arial Narrow" w:eastAsia="Arial Narrow" w:hint="default"/>
                <w:sz w:val="18"/>
                <w:szCs w:val="18"/>
              </w:rPr>
            </w:pPr>
            <w:r>
              <w:rPr>
                <w:rFonts w:ascii="Arial Narrow"/>
                <w:spacing w:val="-1"/>
                <w:w w:val="95"/>
                <w:sz w:val="18"/>
              </w:rPr>
              <w:t>3,635,203.85</w:t>
            </w:r>
            <w:r>
              <w:rPr>
                <w:rFonts w:ascii="Arial Narrow"/>
                <w:sz w:val="18"/>
              </w:rPr>
            </w:r>
          </w:p>
        </w:tc>
      </w:tr>
      <w:tr>
        <w:trPr>
          <w:trHeight w:val="383" w:hRule="exact"/>
        </w:trPr>
        <w:tc>
          <w:tcPr>
            <w:tcW w:w="6354" w:type="dxa"/>
            <w:gridSpan w:val="2"/>
            <w:tcBorders>
              <w:top w:val="nil" w:sz="6" w:space="0" w:color="auto"/>
              <w:left w:val="nil" w:sz="6" w:space="0" w:color="auto"/>
              <w:bottom w:val="nil" w:sz="6" w:space="0" w:color="auto"/>
              <w:right w:val="nil" w:sz="6" w:space="0" w:color="auto"/>
            </w:tcBorders>
          </w:tcPr>
          <w:p>
            <w:pPr>
              <w:pStyle w:val="TableParagraph"/>
              <w:tabs>
                <w:tab w:pos="4827" w:val="left" w:leader="none"/>
              </w:tabs>
              <w:spacing w:line="240" w:lineRule="auto" w:before="73"/>
              <w:ind w:left="1973" w:right="0"/>
              <w:jc w:val="left"/>
              <w:rPr>
                <w:rFonts w:ascii="Arial Narrow" w:hAnsi="Arial Narrow" w:cs="Arial Narrow" w:eastAsia="Arial Narrow" w:hint="default"/>
                <w:sz w:val="18"/>
                <w:szCs w:val="18"/>
              </w:rPr>
            </w:pPr>
            <w:r>
              <w:rPr>
                <w:rFonts w:ascii="宋体" w:hAnsi="宋体" w:cs="宋体" w:eastAsia="宋体" w:hint="default"/>
                <w:b/>
                <w:bCs/>
                <w:w w:val="95"/>
                <w:position w:val="-5"/>
                <w:sz w:val="18"/>
                <w:szCs w:val="18"/>
              </w:rPr>
              <w:t>合计</w:t>
              <w:tab/>
            </w:r>
            <w:r>
              <w:rPr>
                <w:rFonts w:ascii="Arial Narrow" w:hAnsi="Arial Narrow" w:cs="Arial Narrow" w:eastAsia="Arial Narrow" w:hint="default"/>
                <w:b/>
                <w:bCs/>
                <w:sz w:val="18"/>
                <w:szCs w:val="18"/>
              </w:rPr>
              <w:t>1,024,419.68</w:t>
            </w:r>
            <w:r>
              <w:rPr>
                <w:rFonts w:ascii="Arial Narrow" w:hAnsi="Arial Narrow" w:cs="Arial Narrow" w:eastAsia="Arial Narrow" w:hint="default"/>
                <w:sz w:val="18"/>
                <w:szCs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555"/>
              <w:jc w:val="right"/>
              <w:rPr>
                <w:rFonts w:ascii="Arial Narrow" w:hAnsi="Arial Narrow" w:cs="Arial Narrow" w:eastAsia="Arial Narrow" w:hint="default"/>
                <w:sz w:val="18"/>
                <w:szCs w:val="18"/>
              </w:rPr>
            </w:pPr>
            <w:r>
              <w:rPr>
                <w:rFonts w:ascii="Arial Narrow"/>
                <w:b/>
                <w:spacing w:val="-1"/>
                <w:w w:val="95"/>
                <w:sz w:val="18"/>
              </w:rPr>
              <w:t>56,591,526.91</w:t>
            </w:r>
            <w:r>
              <w:rPr>
                <w:rFonts w:ascii="Arial Narrow"/>
                <w:sz w:val="18"/>
              </w:rPr>
            </w:r>
          </w:p>
        </w:tc>
      </w:tr>
      <w:tr>
        <w:trPr>
          <w:trHeight w:val="691" w:hRule="exact"/>
        </w:trPr>
        <w:tc>
          <w:tcPr>
            <w:tcW w:w="4781"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91"/>
              <w:jc w:val="righ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21"/>
                <w:sz w:val="21"/>
                <w:szCs w:val="21"/>
              </w:rPr>
              <w:t> </w:t>
            </w:r>
            <w:r>
              <w:rPr>
                <w:rFonts w:ascii="宋体" w:hAnsi="宋体" w:cs="宋体" w:eastAsia="宋体" w:hint="default"/>
                <w:sz w:val="21"/>
                <w:szCs w:val="21"/>
              </w:rPr>
              <w:t>关联方其他应收款</w:t>
            </w:r>
          </w:p>
        </w:tc>
        <w:tc>
          <w:tcPr>
            <w:tcW w:w="1573" w:type="dxa"/>
            <w:tcBorders>
              <w:top w:val="nil" w:sz="6" w:space="0" w:color="auto"/>
              <w:left w:val="nil" w:sz="6" w:space="0" w:color="auto"/>
              <w:bottom w:val="single" w:sz="17" w:space="0" w:color="000000"/>
              <w:right w:val="nil" w:sz="6" w:space="0" w:color="auto"/>
            </w:tcBorders>
          </w:tcPr>
          <w:p>
            <w:pPr/>
          </w:p>
        </w:tc>
        <w:tc>
          <w:tcPr>
            <w:tcW w:w="2186" w:type="dxa"/>
            <w:tcBorders>
              <w:top w:val="nil" w:sz="6" w:space="0" w:color="auto"/>
              <w:left w:val="nil" w:sz="6" w:space="0" w:color="auto"/>
              <w:bottom w:val="single" w:sz="17" w:space="0" w:color="000000"/>
              <w:right w:val="nil" w:sz="6" w:space="0" w:color="auto"/>
            </w:tcBorders>
          </w:tcPr>
          <w:p>
            <w:pPr/>
          </w:p>
        </w:tc>
      </w:tr>
      <w:tr>
        <w:trPr>
          <w:trHeight w:val="396" w:hRule="exact"/>
        </w:trPr>
        <w:tc>
          <w:tcPr>
            <w:tcW w:w="4781" w:type="dxa"/>
            <w:tcBorders>
              <w:top w:val="single" w:sz="17" w:space="0" w:color="000000"/>
              <w:left w:val="nil" w:sz="6" w:space="0" w:color="auto"/>
              <w:bottom w:val="nil" w:sz="6" w:space="0" w:color="auto"/>
              <w:right w:val="nil" w:sz="6" w:space="0" w:color="auto"/>
            </w:tcBorders>
          </w:tcPr>
          <w:p>
            <w:pPr>
              <w:pStyle w:val="TableParagraph"/>
              <w:spacing w:line="240" w:lineRule="auto" w:before="39"/>
              <w:ind w:right="2088"/>
              <w:jc w:val="right"/>
              <w:rPr>
                <w:rFonts w:ascii="宋体" w:hAnsi="宋体" w:cs="宋体" w:eastAsia="宋体" w:hint="default"/>
                <w:sz w:val="18"/>
                <w:szCs w:val="18"/>
              </w:rPr>
            </w:pPr>
            <w:r>
              <w:rPr>
                <w:rFonts w:ascii="宋体" w:hAnsi="宋体" w:cs="宋体" w:eastAsia="宋体" w:hint="default"/>
                <w:b/>
                <w:bCs/>
                <w:sz w:val="18"/>
                <w:szCs w:val="18"/>
              </w:rPr>
              <w:t>关联方（项目）</w:t>
            </w:r>
            <w:r>
              <w:rPr>
                <w:rFonts w:ascii="宋体" w:hAnsi="宋体" w:cs="宋体" w:eastAsia="宋体" w:hint="default"/>
                <w:sz w:val="18"/>
                <w:szCs w:val="18"/>
              </w:rPr>
            </w:r>
          </w:p>
        </w:tc>
        <w:tc>
          <w:tcPr>
            <w:tcW w:w="1573" w:type="dxa"/>
            <w:tcBorders>
              <w:top w:val="single" w:sz="17" w:space="0" w:color="000000"/>
              <w:left w:val="nil" w:sz="6" w:space="0" w:color="auto"/>
              <w:bottom w:val="nil" w:sz="6" w:space="0" w:color="auto"/>
              <w:right w:val="nil" w:sz="6" w:space="0" w:color="auto"/>
            </w:tcBorders>
          </w:tcPr>
          <w:p>
            <w:pPr>
              <w:pStyle w:val="TableParagraph"/>
              <w:spacing w:line="240" w:lineRule="auto" w:before="39"/>
              <w:ind w:right="823"/>
              <w:jc w:val="righ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186" w:type="dxa"/>
            <w:tcBorders>
              <w:top w:val="single" w:sz="17" w:space="0" w:color="000000"/>
              <w:left w:val="nil" w:sz="6" w:space="0" w:color="auto"/>
              <w:bottom w:val="nil" w:sz="6" w:space="0" w:color="auto"/>
              <w:right w:val="nil" w:sz="6" w:space="0" w:color="auto"/>
            </w:tcBorders>
          </w:tcPr>
          <w:p>
            <w:pPr>
              <w:pStyle w:val="TableParagraph"/>
              <w:spacing w:line="240" w:lineRule="auto" w:before="39"/>
              <w:ind w:left="668"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83"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14" w:right="0"/>
              <w:jc w:val="left"/>
              <w:rPr>
                <w:rFonts w:ascii="宋体" w:hAnsi="宋体" w:cs="宋体" w:eastAsia="宋体" w:hint="default"/>
                <w:sz w:val="18"/>
                <w:szCs w:val="18"/>
              </w:rPr>
            </w:pPr>
            <w:r>
              <w:rPr>
                <w:rFonts w:ascii="宋体" w:hAnsi="宋体" w:cs="宋体" w:eastAsia="宋体" w:hint="default"/>
                <w:sz w:val="18"/>
                <w:szCs w:val="18"/>
              </w:rPr>
              <w:t>母公司及最终控制方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772"/>
              <w:jc w:val="right"/>
              <w:rPr>
                <w:rFonts w:ascii="Arial Narrow" w:hAnsi="Arial Narrow" w:cs="Arial Narrow" w:eastAsia="Arial Narrow" w:hint="default"/>
                <w:sz w:val="18"/>
                <w:szCs w:val="18"/>
              </w:rPr>
            </w:pPr>
            <w:r>
              <w:rPr>
                <w:rFonts w:ascii="Arial Narrow"/>
                <w:spacing w:val="-1"/>
                <w:w w:val="95"/>
                <w:sz w:val="18"/>
              </w:rPr>
              <w:t>5,000.00</w:t>
            </w:r>
            <w:r>
              <w:rPr>
                <w:rFonts w:ascii="Arial Narrow"/>
                <w:sz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872" w:right="0"/>
              <w:jc w:val="left"/>
              <w:rPr>
                <w:rFonts w:ascii="Arial Narrow" w:hAnsi="Arial Narrow" w:cs="Arial Narrow" w:eastAsia="Arial Narrow" w:hint="default"/>
                <w:sz w:val="18"/>
                <w:szCs w:val="18"/>
              </w:rPr>
            </w:pPr>
            <w:r>
              <w:rPr>
                <w:rFonts w:ascii="Arial Narrow"/>
                <w:sz w:val="18"/>
              </w:rPr>
              <w:t>45,000.00</w:t>
            </w:r>
          </w:p>
        </w:tc>
      </w:tr>
      <w:tr>
        <w:trPr>
          <w:trHeight w:val="379"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14"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773"/>
              <w:jc w:val="right"/>
              <w:rPr>
                <w:rFonts w:ascii="Arial Narrow" w:hAnsi="Arial Narrow" w:cs="Arial Narrow" w:eastAsia="Arial Narrow" w:hint="default"/>
                <w:sz w:val="18"/>
                <w:szCs w:val="18"/>
              </w:rPr>
            </w:pPr>
            <w:r>
              <w:rPr>
                <w:rFonts w:ascii="Arial Narrow"/>
                <w:spacing w:val="-1"/>
                <w:w w:val="95"/>
                <w:sz w:val="18"/>
              </w:rPr>
              <w:t>83,266.98</w:t>
            </w:r>
            <w:r>
              <w:rPr>
                <w:rFonts w:ascii="Arial Narrow"/>
                <w:sz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872" w:right="0"/>
              <w:jc w:val="left"/>
              <w:rPr>
                <w:rFonts w:ascii="Arial Narrow" w:hAnsi="Arial Narrow" w:cs="Arial Narrow" w:eastAsia="Arial Narrow" w:hint="default"/>
                <w:sz w:val="18"/>
                <w:szCs w:val="18"/>
              </w:rPr>
            </w:pPr>
            <w:r>
              <w:rPr>
                <w:rFonts w:ascii="Arial Narrow"/>
                <w:sz w:val="18"/>
              </w:rPr>
              <w:t>83,266.98</w:t>
            </w:r>
          </w:p>
        </w:tc>
      </w:tr>
      <w:tr>
        <w:trPr>
          <w:trHeight w:val="379"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14" w:right="0"/>
              <w:jc w:val="left"/>
              <w:rPr>
                <w:rFonts w:ascii="宋体" w:hAnsi="宋体" w:cs="宋体" w:eastAsia="宋体" w:hint="default"/>
                <w:sz w:val="18"/>
                <w:szCs w:val="18"/>
              </w:rPr>
            </w:pPr>
            <w:r>
              <w:rPr>
                <w:rFonts w:ascii="宋体" w:hAnsi="宋体" w:cs="宋体" w:eastAsia="宋体" w:hint="default"/>
                <w:sz w:val="18"/>
                <w:szCs w:val="18"/>
              </w:rPr>
              <w:t>其中：湖南航天工业总公司</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773"/>
              <w:jc w:val="right"/>
              <w:rPr>
                <w:rFonts w:ascii="Arial Narrow" w:hAnsi="Arial Narrow" w:cs="Arial Narrow" w:eastAsia="Arial Narrow" w:hint="default"/>
                <w:sz w:val="18"/>
                <w:szCs w:val="18"/>
              </w:rPr>
            </w:pPr>
            <w:r>
              <w:rPr>
                <w:rFonts w:ascii="Arial Narrow"/>
                <w:spacing w:val="-1"/>
                <w:w w:val="95"/>
                <w:sz w:val="18"/>
              </w:rPr>
              <w:t>83,266.98</w:t>
            </w:r>
            <w:r>
              <w:rPr>
                <w:rFonts w:ascii="Arial Narrow"/>
                <w:sz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872" w:right="0"/>
              <w:jc w:val="left"/>
              <w:rPr>
                <w:rFonts w:ascii="Arial Narrow" w:hAnsi="Arial Narrow" w:cs="Arial Narrow" w:eastAsia="Arial Narrow" w:hint="default"/>
                <w:sz w:val="18"/>
                <w:szCs w:val="18"/>
              </w:rPr>
            </w:pPr>
            <w:r>
              <w:rPr>
                <w:rFonts w:ascii="Arial Narrow"/>
                <w:sz w:val="18"/>
              </w:rPr>
              <w:t>83,266.98</w:t>
            </w:r>
          </w:p>
        </w:tc>
      </w:tr>
      <w:tr>
        <w:trPr>
          <w:trHeight w:val="379"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14" w:right="0"/>
              <w:jc w:val="left"/>
              <w:rPr>
                <w:rFonts w:ascii="宋体" w:hAnsi="宋体" w:cs="宋体" w:eastAsia="宋体" w:hint="default"/>
                <w:sz w:val="18"/>
                <w:szCs w:val="18"/>
              </w:rPr>
            </w:pPr>
            <w:r>
              <w:rPr>
                <w:rFonts w:ascii="宋体" w:hAnsi="宋体" w:cs="宋体" w:eastAsia="宋体" w:hint="default"/>
                <w:sz w:val="18"/>
                <w:szCs w:val="18"/>
              </w:rPr>
              <w:t>减：坏账准备</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773"/>
              <w:jc w:val="right"/>
              <w:rPr>
                <w:rFonts w:ascii="Arial Narrow" w:hAnsi="Arial Narrow" w:cs="Arial Narrow" w:eastAsia="Arial Narrow" w:hint="default"/>
                <w:sz w:val="18"/>
                <w:szCs w:val="18"/>
              </w:rPr>
            </w:pPr>
            <w:r>
              <w:rPr>
                <w:rFonts w:ascii="Arial Narrow"/>
                <w:spacing w:val="-1"/>
                <w:w w:val="95"/>
                <w:sz w:val="18"/>
              </w:rPr>
              <w:t>13,240.05</w:t>
            </w:r>
            <w:r>
              <w:rPr>
                <w:rFonts w:ascii="Arial Narrow"/>
                <w:sz w:val="18"/>
              </w:rPr>
            </w:r>
          </w:p>
        </w:tc>
        <w:tc>
          <w:tcPr>
            <w:tcW w:w="218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872" w:right="0"/>
              <w:jc w:val="left"/>
              <w:rPr>
                <w:rFonts w:ascii="Arial Narrow" w:hAnsi="Arial Narrow" w:cs="Arial Narrow" w:eastAsia="Arial Narrow" w:hint="default"/>
                <w:sz w:val="18"/>
                <w:szCs w:val="18"/>
              </w:rPr>
            </w:pPr>
            <w:r>
              <w:rPr>
                <w:rFonts w:ascii="Arial Narrow"/>
                <w:sz w:val="18"/>
              </w:rPr>
              <w:t>11,226.70</w:t>
            </w:r>
          </w:p>
        </w:tc>
      </w:tr>
      <w:tr>
        <w:trPr>
          <w:trHeight w:val="396" w:hRule="exact"/>
        </w:trPr>
        <w:tc>
          <w:tcPr>
            <w:tcW w:w="4781" w:type="dxa"/>
            <w:tcBorders>
              <w:top w:val="nil" w:sz="6" w:space="0" w:color="auto"/>
              <w:left w:val="nil" w:sz="6" w:space="0" w:color="auto"/>
              <w:bottom w:val="single" w:sz="17" w:space="0" w:color="000000"/>
              <w:right w:val="nil" w:sz="6" w:space="0" w:color="auto"/>
            </w:tcBorders>
          </w:tcPr>
          <w:p>
            <w:pPr>
              <w:pStyle w:val="TableParagraph"/>
              <w:spacing w:line="240" w:lineRule="auto" w:before="39"/>
              <w:ind w:right="667"/>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73" w:type="dxa"/>
            <w:tcBorders>
              <w:top w:val="nil" w:sz="6" w:space="0" w:color="auto"/>
              <w:left w:val="nil" w:sz="6" w:space="0" w:color="auto"/>
              <w:bottom w:val="single" w:sz="17" w:space="0" w:color="000000"/>
              <w:right w:val="nil" w:sz="6" w:space="0" w:color="auto"/>
            </w:tcBorders>
          </w:tcPr>
          <w:p>
            <w:pPr>
              <w:pStyle w:val="TableParagraph"/>
              <w:spacing w:line="240" w:lineRule="auto" w:before="81"/>
              <w:ind w:right="772"/>
              <w:jc w:val="right"/>
              <w:rPr>
                <w:rFonts w:ascii="Arial Narrow" w:hAnsi="Arial Narrow" w:cs="Arial Narrow" w:eastAsia="Arial Narrow" w:hint="default"/>
                <w:sz w:val="18"/>
                <w:szCs w:val="18"/>
              </w:rPr>
            </w:pPr>
            <w:r>
              <w:rPr>
                <w:rFonts w:ascii="Arial Narrow"/>
                <w:b/>
                <w:spacing w:val="-1"/>
                <w:w w:val="95"/>
                <w:sz w:val="18"/>
              </w:rPr>
              <w:t>75,026.93</w:t>
            </w:r>
            <w:r>
              <w:rPr>
                <w:rFonts w:ascii="Arial Narrow"/>
                <w:sz w:val="18"/>
              </w:rPr>
            </w:r>
          </w:p>
        </w:tc>
        <w:tc>
          <w:tcPr>
            <w:tcW w:w="2186" w:type="dxa"/>
            <w:tcBorders>
              <w:top w:val="nil" w:sz="6" w:space="0" w:color="auto"/>
              <w:left w:val="nil" w:sz="6" w:space="0" w:color="auto"/>
              <w:bottom w:val="single" w:sz="17" w:space="0" w:color="000000"/>
              <w:right w:val="nil" w:sz="6" w:space="0" w:color="auto"/>
            </w:tcBorders>
          </w:tcPr>
          <w:p>
            <w:pPr>
              <w:pStyle w:val="TableParagraph"/>
              <w:spacing w:line="240" w:lineRule="auto" w:before="81"/>
              <w:ind w:left="790" w:right="0"/>
              <w:jc w:val="left"/>
              <w:rPr>
                <w:rFonts w:ascii="Arial Narrow" w:hAnsi="Arial Narrow" w:cs="Arial Narrow" w:eastAsia="Arial Narrow" w:hint="default"/>
                <w:sz w:val="18"/>
                <w:szCs w:val="18"/>
              </w:rPr>
            </w:pPr>
            <w:r>
              <w:rPr>
                <w:rFonts w:ascii="Arial Narrow"/>
                <w:b/>
                <w:sz w:val="18"/>
              </w:rPr>
              <w:t>117,040.28</w:t>
            </w:r>
            <w:r>
              <w:rPr>
                <w:rFonts w:ascii="Arial Narrow"/>
                <w:sz w:val="18"/>
              </w:rPr>
            </w:r>
          </w:p>
        </w:tc>
      </w:tr>
      <w:tr>
        <w:trPr>
          <w:trHeight w:val="602"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607"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21"/>
                <w:sz w:val="21"/>
                <w:szCs w:val="21"/>
              </w:rPr>
              <w:t> </w:t>
            </w:r>
            <w:r>
              <w:rPr>
                <w:rFonts w:ascii="宋体" w:hAnsi="宋体" w:cs="宋体" w:eastAsia="宋体" w:hint="default"/>
                <w:sz w:val="21"/>
                <w:szCs w:val="21"/>
              </w:rPr>
              <w:t>关联方预付账款</w:t>
            </w:r>
          </w:p>
        </w:tc>
        <w:tc>
          <w:tcPr>
            <w:tcW w:w="1573" w:type="dxa"/>
            <w:tcBorders>
              <w:top w:val="nil" w:sz="6" w:space="0" w:color="auto"/>
              <w:left w:val="nil" w:sz="6" w:space="0" w:color="auto"/>
              <w:bottom w:val="nil" w:sz="6" w:space="0" w:color="auto"/>
              <w:right w:val="nil" w:sz="6" w:space="0" w:color="auto"/>
            </w:tcBorders>
          </w:tcPr>
          <w:p>
            <w:pPr/>
          </w:p>
        </w:tc>
        <w:tc>
          <w:tcPr>
            <w:tcW w:w="2186" w:type="dxa"/>
            <w:tcBorders>
              <w:top w:val="nil" w:sz="6" w:space="0" w:color="auto"/>
              <w:left w:val="nil" w:sz="6" w:space="0" w:color="auto"/>
              <w:bottom w:val="nil" w:sz="6" w:space="0" w:color="auto"/>
              <w:right w:val="nil" w:sz="6" w:space="0" w:color="auto"/>
            </w:tcBorders>
          </w:tcPr>
          <w:p>
            <w:pPr/>
          </w:p>
        </w:tc>
      </w:tr>
    </w:tbl>
    <w:p>
      <w:pPr>
        <w:spacing w:line="240" w:lineRule="auto" w:before="2"/>
        <w:rPr>
          <w:rFonts w:ascii="宋体" w:hAnsi="宋体" w:cs="宋体" w:eastAsia="宋体" w:hint="default"/>
          <w:sz w:val="5"/>
          <w:szCs w:val="5"/>
        </w:rPr>
      </w:pPr>
    </w:p>
    <w:p>
      <w:pPr>
        <w:spacing w:line="3490" w:lineRule="exact"/>
        <w:ind w:left="115" w:right="0" w:firstLine="0"/>
        <w:rPr>
          <w:rFonts w:ascii="宋体" w:hAnsi="宋体" w:cs="宋体" w:eastAsia="宋体" w:hint="default"/>
          <w:sz w:val="20"/>
          <w:szCs w:val="20"/>
        </w:rPr>
      </w:pPr>
      <w:r>
        <w:rPr>
          <w:rFonts w:ascii="宋体" w:hAnsi="宋体" w:cs="宋体" w:eastAsia="宋体" w:hint="default"/>
          <w:position w:val="-69"/>
          <w:sz w:val="20"/>
          <w:szCs w:val="20"/>
        </w:rPr>
        <w:pict>
          <v:group style="width:429.2pt;height:174.55pt;mso-position-horizontal-relative:char;mso-position-vertical-relative:line" coordorigin="0,0" coordsize="8584,3491">
            <v:group style="position:absolute;left:19;top:7;width:4103;height:2" coordorigin="19,7" coordsize="4103,2">
              <v:shape style="position:absolute;left:19;top:7;width:4103;height:2" coordorigin="19,7" coordsize="4103,0" path="m19,7l4122,7e" filled="false" stroked="true" strokeweight=".72pt" strokecolor="#000000">
                <v:path arrowok="t"/>
              </v:shape>
            </v:group>
            <v:group style="position:absolute;left:19;top:36;width:4103;height:2" coordorigin="19,36" coordsize="4103,2">
              <v:shape style="position:absolute;left:19;top:36;width:4103;height:2" coordorigin="19,36" coordsize="4103,0" path="m19,36l4122,36e" filled="false" stroked="true" strokeweight=".72pt" strokecolor="#000000">
                <v:path arrowok="t"/>
              </v:shape>
              <v:shape style="position:absolute;left:4122;top:43;width:10;height:2" type="#_x0000_t75" stroked="false">
                <v:imagedata r:id="rId66" o:title=""/>
              </v:shape>
            </v:group>
            <v:group style="position:absolute;left:4122;top:7;width:44;height:2" coordorigin="4122,7" coordsize="44,2">
              <v:shape style="position:absolute;left:4122;top:7;width:44;height:2" coordorigin="4122,7" coordsize="44,0" path="m4122,7l4165,7e" filled="false" stroked="true" strokeweight=".72pt" strokecolor="#000000">
                <v:path arrowok="t"/>
              </v:shape>
            </v:group>
            <v:group style="position:absolute;left:4122;top:36;width:44;height:2" coordorigin="4122,36" coordsize="44,2">
              <v:shape style="position:absolute;left:4122;top:36;width:44;height:2" coordorigin="4122,36" coordsize="44,0" path="m4122,36l4165,36e" filled="false" stroked="true" strokeweight=".72pt" strokecolor="#000000">
                <v:path arrowok="t"/>
              </v:shape>
            </v:group>
            <v:group style="position:absolute;left:4165;top:7;width:2076;height:2" coordorigin="4165,7" coordsize="2076,2">
              <v:shape style="position:absolute;left:4165;top:7;width:2076;height:2" coordorigin="4165,7" coordsize="2076,0" path="m4165,7l6241,7e" filled="false" stroked="true" strokeweight=".72pt" strokecolor="#000000">
                <v:path arrowok="t"/>
              </v:shape>
            </v:group>
            <v:group style="position:absolute;left:4165;top:36;width:2076;height:2" coordorigin="4165,36" coordsize="2076,2">
              <v:shape style="position:absolute;left:4165;top:36;width:2076;height:2" coordorigin="4165,36" coordsize="2076,0" path="m4165,36l6241,36e" filled="false" stroked="true" strokeweight=".72pt" strokecolor="#000000">
                <v:path arrowok="t"/>
              </v:shape>
              <v:shape style="position:absolute;left:6241;top:43;width:10;height:2" type="#_x0000_t75" stroked="false">
                <v:imagedata r:id="rId66" o:title=""/>
              </v:shape>
            </v:group>
            <v:group style="position:absolute;left:6241;top:7;width:44;height:2" coordorigin="6241,7" coordsize="44,2">
              <v:shape style="position:absolute;left:6241;top:7;width:44;height:2" coordorigin="6241,7" coordsize="44,0" path="m6241,7l6284,7e" filled="false" stroked="true" strokeweight=".72pt" strokecolor="#000000">
                <v:path arrowok="t"/>
              </v:shape>
            </v:group>
            <v:group style="position:absolute;left:6241;top:36;width:44;height:2" coordorigin="6241,36" coordsize="44,2">
              <v:shape style="position:absolute;left:6241;top:36;width:44;height:2" coordorigin="6241,36" coordsize="44,0" path="m6241,36l6284,36e" filled="false" stroked="true" strokeweight=".72pt" strokecolor="#000000">
                <v:path arrowok="t"/>
              </v:shape>
            </v:group>
            <v:group style="position:absolute;left:6284;top:7;width:2276;height:2" coordorigin="6284,7" coordsize="2276,2">
              <v:shape style="position:absolute;left:6284;top:7;width:2276;height:2" coordorigin="6284,7" coordsize="2276,0" path="m6284,7l8560,7e" filled="false" stroked="true" strokeweight=".72pt" strokecolor="#000000">
                <v:path arrowok="t"/>
              </v:shape>
            </v:group>
            <v:group style="position:absolute;left:6284;top:36;width:2276;height:2" coordorigin="6284,36" coordsize="2276,2">
              <v:shape style="position:absolute;left:6284;top:36;width:2276;height:2" coordorigin="6284,36" coordsize="2276,0" path="m6284,36l8560,36e" filled="false" stroked="true" strokeweight=".72pt" strokecolor="#000000">
                <v:path arrowok="t"/>
              </v:shape>
              <v:shape style="position:absolute;left:4103;top:26;width:2167;height:407" type="#_x0000_t75" stroked="false">
                <v:imagedata r:id="rId311" o:title=""/>
              </v:shape>
            </v:group>
            <v:group style="position:absolute;left:19;top:3484;width:4103;height:2" coordorigin="19,3484" coordsize="4103,2">
              <v:shape style="position:absolute;left:19;top:3484;width:4103;height:2" coordorigin="19,3484" coordsize="4103,0" path="m19,3484l4122,3484e" filled="false" stroked="true" strokeweight=".72pt" strokecolor="#000000">
                <v:path arrowok="t"/>
              </v:shape>
            </v:group>
            <v:group style="position:absolute;left:19;top:3455;width:4103;height:2" coordorigin="19,3455" coordsize="4103,2">
              <v:shape style="position:absolute;left:19;top:3455;width:4103;height:2" coordorigin="19,3455" coordsize="4103,0" path="m19,3455l4122,3455e" filled="false" stroked="true" strokeweight=".72pt" strokecolor="#000000">
                <v:path arrowok="t"/>
              </v:shape>
            </v:group>
            <v:group style="position:absolute;left:4122;top:3455;width:44;height:2" coordorigin="4122,3455" coordsize="44,2">
              <v:shape style="position:absolute;left:4122;top:3455;width:44;height:2" coordorigin="4122,3455" coordsize="44,0" path="m4122,3455l4165,3455e" filled="false" stroked="true" strokeweight=".72pt" strokecolor="#000000">
                <v:path arrowok="t"/>
              </v:shape>
            </v:group>
            <v:group style="position:absolute;left:4122;top:3484;width:2120;height:2" coordorigin="4122,3484" coordsize="2120,2">
              <v:shape style="position:absolute;left:4122;top:3484;width:2120;height:2" coordorigin="4122,3484" coordsize="2120,0" path="m4122,3484l6241,3484e" filled="false" stroked="true" strokeweight=".72pt" strokecolor="#000000">
                <v:path arrowok="t"/>
              </v:shape>
            </v:group>
            <v:group style="position:absolute;left:4165;top:3455;width:2076;height:2" coordorigin="4165,3455" coordsize="2076,2">
              <v:shape style="position:absolute;left:4165;top:3455;width:2076;height:2" coordorigin="4165,3455" coordsize="2076,0" path="m4165,3455l6241,3455e" filled="false" stroked="true" strokeweight=".72pt" strokecolor="#000000">
                <v:path arrowok="t"/>
              </v:shape>
              <v:shape style="position:absolute;left:0;top:395;width:8584;height:3053" type="#_x0000_t75" stroked="false">
                <v:imagedata r:id="rId312" o:title=""/>
              </v:shape>
            </v:group>
            <v:group style="position:absolute;left:6241;top:3455;width:44;height:2" coordorigin="6241,3455" coordsize="44,2">
              <v:shape style="position:absolute;left:6241;top:3455;width:44;height:2" coordorigin="6241,3455" coordsize="44,0" path="m6241,3455l6284,3455e" filled="false" stroked="true" strokeweight=".72pt" strokecolor="#000000">
                <v:path arrowok="t"/>
              </v:shape>
            </v:group>
            <v:group style="position:absolute;left:6241;top:3484;width:2319;height:2" coordorigin="6241,3484" coordsize="2319,2">
              <v:shape style="position:absolute;left:6241;top:3484;width:2319;height:2" coordorigin="6241,3484" coordsize="2319,0" path="m6241,3484l8560,3484e" filled="false" stroked="true" strokeweight=".72pt" strokecolor="#000000">
                <v:path arrowok="t"/>
              </v:shape>
            </v:group>
            <v:group style="position:absolute;left:6284;top:3455;width:2276;height:2" coordorigin="6284,3455" coordsize="2276,2">
              <v:shape style="position:absolute;left:6284;top:3455;width:2276;height:2" coordorigin="6284,3455" coordsize="2276,0" path="m6284,3455l8560,3455e" filled="false" stroked="true" strokeweight=".72pt" strokecolor="#000000">
                <v:path arrowok="t"/>
              </v:shape>
              <v:shape style="position:absolute;left:1441;top:138;width:126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关联方（项目）</w:t>
                      </w:r>
                      <w:r>
                        <w:rPr>
                          <w:rFonts w:ascii="宋体" w:hAnsi="宋体" w:cs="宋体" w:eastAsia="宋体" w:hint="default"/>
                          <w:sz w:val="18"/>
                          <w:szCs w:val="18"/>
                        </w:rPr>
                      </w:r>
                    </w:p>
                  </w:txbxContent>
                </v:textbox>
                <w10:wrap type="none"/>
              </v:shape>
              <v:shape style="position:absolute;left:4823;top:13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7042;top:138;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133;top:516;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合营企业及联营企业</w:t>
                      </w:r>
                    </w:p>
                  </w:txbxContent>
                </v:textbox>
                <w10:wrap type="none"/>
              </v:shape>
              <v:shape style="position:absolute;left:4970;top:524;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961,434.00</w:t>
                      </w:r>
                      <w:r>
                        <w:rPr>
                          <w:rFonts w:ascii="Arial Narrow"/>
                          <w:sz w:val="18"/>
                        </w:rPr>
                      </w:r>
                    </w:p>
                  </w:txbxContent>
                </v:textbox>
                <w10:wrap type="none"/>
              </v:shape>
              <v:shape style="position:absolute;left:223;top:895;width:30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其中：北京华迪宏图信息技术有限公司</w:t>
                      </w:r>
                    </w:p>
                  </w:txbxContent>
                </v:textbox>
                <w10:wrap type="none"/>
              </v:shape>
              <v:shape style="position:absolute;left:4970;top:903;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961,434.00</w:t>
                      </w:r>
                      <w:r>
                        <w:rPr>
                          <w:rFonts w:ascii="Arial Narrow"/>
                          <w:sz w:val="18"/>
                        </w:rPr>
                      </w:r>
                    </w:p>
                  </w:txbxContent>
                </v:textbox>
                <w10:wrap type="none"/>
              </v:shape>
              <v:shape style="position:absolute;left:133;top:1275;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xbxContent>
                </v:textbox>
                <w10:wrap type="none"/>
              </v:shape>
              <v:shape style="position:absolute;left:4970;top:1283;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413,046.47</w:t>
                      </w:r>
                      <w:r>
                        <w:rPr>
                          <w:rFonts w:ascii="Arial Narrow"/>
                          <w:sz w:val="18"/>
                        </w:rPr>
                      </w:r>
                    </w:p>
                  </w:txbxContent>
                </v:textbox>
                <w10:wrap type="none"/>
              </v:shape>
              <v:shape style="position:absolute;left:7064;top:1283;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20,085,554.34</w:t>
                      </w:r>
                      <w:r>
                        <w:rPr>
                          <w:rFonts w:ascii="Arial Narrow"/>
                          <w:sz w:val="18"/>
                        </w:rPr>
                      </w:r>
                    </w:p>
                  </w:txbxContent>
                </v:textbox>
                <w10:wrap type="none"/>
              </v:shape>
              <v:shape style="position:absolute;left:133;top:1654;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其中：长峰科技工业集团公司</w:t>
                      </w:r>
                    </w:p>
                  </w:txbxContent>
                </v:textbox>
                <w10:wrap type="none"/>
              </v:shape>
              <v:shape style="position:absolute;left:4970;top:1662;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120,052.43</w:t>
                      </w:r>
                      <w:r>
                        <w:rPr>
                          <w:rFonts w:ascii="Arial Narrow"/>
                          <w:sz w:val="18"/>
                        </w:rPr>
                      </w:r>
                    </w:p>
                  </w:txbxContent>
                </v:textbox>
                <w10:wrap type="none"/>
              </v:shape>
              <v:shape style="position:absolute;left:7268;top:1662;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764,082.86</w:t>
                      </w:r>
                      <w:r>
                        <w:rPr>
                          <w:rFonts w:ascii="Arial Narrow"/>
                          <w:sz w:val="18"/>
                        </w:rPr>
                      </w:r>
                    </w:p>
                  </w:txbxContent>
                </v:textbox>
                <w10:wrap type="none"/>
              </v:shape>
              <v:shape style="position:absolute;left:1303;top:2032;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深圳航天广宇工业（集团）公司</w:t>
                      </w:r>
                    </w:p>
                  </w:txbxContent>
                </v:textbox>
                <w10:wrap type="none"/>
              </v:shape>
              <v:shape style="position:absolute;left:4970;top:2040;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292,994.04</w:t>
                      </w:r>
                      <w:r>
                        <w:rPr>
                          <w:rFonts w:ascii="Arial Narrow"/>
                          <w:sz w:val="18"/>
                        </w:rPr>
                      </w:r>
                    </w:p>
                  </w:txbxContent>
                </v:textbox>
                <w10:wrap type="none"/>
              </v:shape>
              <v:shape style="position:absolute;left:673;top:241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重庆德庆高技术有限公司</w:t>
                      </w:r>
                    </w:p>
                  </w:txbxContent>
                </v:textbox>
                <w10:wrap type="none"/>
              </v:shape>
              <v:shape style="position:absolute;left:7064;top:2040;width:939;height:560" type="#_x0000_t202" filled="false" stroked="false">
                <v:textbox inset="0,0,0,0">
                  <w:txbxContent>
                    <w:p>
                      <w:pPr>
                        <w:spacing w:line="184" w:lineRule="exact" w:before="0"/>
                        <w:ind w:left="81" w:right="0" w:firstLine="0"/>
                        <w:jc w:val="left"/>
                        <w:rPr>
                          <w:rFonts w:ascii="Arial Narrow" w:hAnsi="Arial Narrow" w:cs="Arial Narrow" w:eastAsia="Arial Narrow" w:hint="default"/>
                          <w:sz w:val="18"/>
                          <w:szCs w:val="18"/>
                        </w:rPr>
                      </w:pPr>
                      <w:r>
                        <w:rPr>
                          <w:rFonts w:ascii="Arial Narrow"/>
                          <w:spacing w:val="-1"/>
                          <w:sz w:val="18"/>
                        </w:rPr>
                        <w:t>6,489,541.87</w:t>
                      </w:r>
                      <w:r>
                        <w:rPr>
                          <w:rFonts w:ascii="Arial Narrow"/>
                          <w:sz w:val="18"/>
                        </w:rPr>
                      </w:r>
                    </w:p>
                    <w:p>
                      <w:pPr>
                        <w:spacing w:line="240" w:lineRule="auto" w:before="3"/>
                        <w:rPr>
                          <w:rFonts w:ascii="宋体" w:hAnsi="宋体" w:cs="宋体" w:eastAsia="宋体" w:hint="default"/>
                          <w:sz w:val="13"/>
                          <w:szCs w:val="13"/>
                        </w:rPr>
                      </w:pPr>
                    </w:p>
                    <w:p>
                      <w:pPr>
                        <w:spacing w:line="202" w:lineRule="exact" w:before="0"/>
                        <w:ind w:left="0" w:right="0" w:firstLine="0"/>
                        <w:jc w:val="left"/>
                        <w:rPr>
                          <w:rFonts w:ascii="Arial Narrow" w:hAnsi="Arial Narrow" w:cs="Arial Narrow" w:eastAsia="Arial Narrow" w:hint="default"/>
                          <w:sz w:val="18"/>
                          <w:szCs w:val="18"/>
                        </w:rPr>
                      </w:pPr>
                      <w:r>
                        <w:rPr>
                          <w:rFonts w:ascii="Arial Narrow"/>
                          <w:spacing w:val="-1"/>
                          <w:sz w:val="18"/>
                        </w:rPr>
                        <w:t>12,736,297.13</w:t>
                      </w:r>
                      <w:r>
                        <w:rPr>
                          <w:rFonts w:ascii="Arial Narrow"/>
                          <w:sz w:val="18"/>
                        </w:rPr>
                      </w:r>
                    </w:p>
                  </w:txbxContent>
                </v:textbox>
                <w10:wrap type="none"/>
              </v:shape>
              <v:shape style="position:absolute;left:673;top:2790;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北京航天长峰股份有限公司</w:t>
                      </w:r>
                    </w:p>
                  </w:txbxContent>
                </v:textbox>
                <w10:wrap type="none"/>
              </v:shape>
              <v:shape style="position:absolute;left:7350;top:2798;width:65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95,632.48</w:t>
                      </w:r>
                      <w:r>
                        <w:rPr>
                          <w:rFonts w:ascii="Arial Narrow"/>
                          <w:sz w:val="18"/>
                        </w:rPr>
                      </w:r>
                    </w:p>
                  </w:txbxContent>
                </v:textbox>
                <w10:wrap type="none"/>
              </v:shape>
              <v:shape style="position:absolute;left:1894;top:3169;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4848;top:3177;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1,374,480.47</w:t>
                      </w:r>
                      <w:r>
                        <w:rPr>
                          <w:rFonts w:ascii="Arial Narrow"/>
                          <w:sz w:val="18"/>
                        </w:rPr>
                      </w:r>
                    </w:p>
                  </w:txbxContent>
                </v:textbox>
                <w10:wrap type="none"/>
              </v:shape>
              <v:shape style="position:absolute;left:7064;top:3177;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20,085,554.34</w:t>
                      </w:r>
                      <w:r>
                        <w:rPr>
                          <w:rFonts w:ascii="Arial Narrow"/>
                          <w:sz w:val="18"/>
                        </w:rPr>
                      </w:r>
                    </w:p>
                  </w:txbxContent>
                </v:textbox>
                <w10:wrap type="none"/>
              </v:shape>
            </v:group>
          </v:group>
        </w:pict>
      </w:r>
      <w:r>
        <w:rPr>
          <w:rFonts w:ascii="宋体" w:hAnsi="宋体" w:cs="宋体" w:eastAsia="宋体" w:hint="default"/>
          <w:position w:val="-69"/>
          <w:sz w:val="20"/>
          <w:szCs w:val="20"/>
        </w:rPr>
      </w:r>
    </w:p>
    <w:p>
      <w:pPr>
        <w:spacing w:after="0" w:line="3490" w:lineRule="exact"/>
        <w:rPr>
          <w:rFonts w:ascii="宋体" w:hAnsi="宋体" w:cs="宋体" w:eastAsia="宋体" w:hint="default"/>
          <w:sz w:val="20"/>
          <w:szCs w:val="20"/>
        </w:rPr>
        <w:sectPr>
          <w:pgSz w:w="11910" w:h="16840"/>
          <w:pgMar w:header="0" w:footer="865" w:top="1100" w:bottom="1060" w:left="1560" w:right="1540"/>
        </w:sectPr>
      </w:pPr>
    </w:p>
    <w:p>
      <w:pPr>
        <w:spacing w:line="240" w:lineRule="auto" w:before="7"/>
        <w:rPr>
          <w:rFonts w:ascii="宋体" w:hAnsi="宋体" w:cs="宋体" w:eastAsia="宋体" w:hint="default"/>
          <w:sz w:val="17"/>
          <w:szCs w:val="17"/>
        </w:rPr>
      </w:pPr>
    </w:p>
    <w:p>
      <w:pPr>
        <w:pStyle w:val="BodyText"/>
        <w:spacing w:line="240" w:lineRule="auto" w:before="35"/>
        <w:ind w:left="742" w:right="153"/>
        <w:jc w:val="left"/>
      </w:pPr>
      <w:r>
        <w:rPr/>
        <w:pict>
          <v:group style="position:absolute;margin-left:83.760010pt;margin-top:23.853996pt;width:429.2pt;height:161.2pt;mso-position-horizontal-relative:page;mso-position-vertical-relative:paragraph;z-index:-892672" coordorigin="1675,477" coordsize="8584,3224">
            <v:group style="position:absolute;left:1694;top:484;width:4103;height:2" coordorigin="1694,484" coordsize="4103,2">
              <v:shape style="position:absolute;left:1694;top:484;width:4103;height:2" coordorigin="1694,484" coordsize="4103,0" path="m1694,484l5797,484e" filled="false" stroked="true" strokeweight=".72pt" strokecolor="#000000">
                <v:path arrowok="t"/>
              </v:shape>
            </v:group>
            <v:group style="position:absolute;left:1694;top:513;width:4103;height:2" coordorigin="1694,513" coordsize="4103,2">
              <v:shape style="position:absolute;left:1694;top:513;width:4103;height:2" coordorigin="1694,513" coordsize="4103,0" path="m1694,513l5797,513e" filled="false" stroked="true" strokeweight=".72pt" strokecolor="#000000">
                <v:path arrowok="t"/>
              </v:shape>
              <v:shape style="position:absolute;left:5797;top:520;width:10;height:2" type="#_x0000_t75" stroked="false">
                <v:imagedata r:id="rId66" o:title=""/>
              </v:shape>
            </v:group>
            <v:group style="position:absolute;left:5797;top:484;width:44;height:2" coordorigin="5797,484" coordsize="44,2">
              <v:shape style="position:absolute;left:5797;top:484;width:44;height:2" coordorigin="5797,484" coordsize="44,0" path="m5797,484l5840,484e" filled="false" stroked="true" strokeweight=".72pt" strokecolor="#000000">
                <v:path arrowok="t"/>
              </v:shape>
            </v:group>
            <v:group style="position:absolute;left:5797;top:513;width:44;height:2" coordorigin="5797,513" coordsize="44,2">
              <v:shape style="position:absolute;left:5797;top:513;width:44;height:2" coordorigin="5797,513" coordsize="44,0" path="m5797,513l5840,513e" filled="false" stroked="true" strokeweight=".72pt" strokecolor="#000000">
                <v:path arrowok="t"/>
              </v:shape>
            </v:group>
            <v:group style="position:absolute;left:5840;top:484;width:2076;height:2" coordorigin="5840,484" coordsize="2076,2">
              <v:shape style="position:absolute;left:5840;top:484;width:2076;height:2" coordorigin="5840,484" coordsize="2076,0" path="m5840,484l7916,484e" filled="false" stroked="true" strokeweight=".72pt" strokecolor="#000000">
                <v:path arrowok="t"/>
              </v:shape>
            </v:group>
            <v:group style="position:absolute;left:5840;top:513;width:2076;height:2" coordorigin="5840,513" coordsize="2076,2">
              <v:shape style="position:absolute;left:5840;top:513;width:2076;height:2" coordorigin="5840,513" coordsize="2076,0" path="m5840,513l7916,513e" filled="false" stroked="true" strokeweight=".72pt" strokecolor="#000000">
                <v:path arrowok="t"/>
              </v:shape>
              <v:shape style="position:absolute;left:7916;top:520;width:10;height:2" type="#_x0000_t75" stroked="false">
                <v:imagedata r:id="rId66" o:title=""/>
              </v:shape>
            </v:group>
            <v:group style="position:absolute;left:7916;top:484;width:44;height:2" coordorigin="7916,484" coordsize="44,2">
              <v:shape style="position:absolute;left:7916;top:484;width:44;height:2" coordorigin="7916,484" coordsize="44,0" path="m7916,484l7960,484e" filled="false" stroked="true" strokeweight=".72pt" strokecolor="#000000">
                <v:path arrowok="t"/>
              </v:shape>
            </v:group>
            <v:group style="position:absolute;left:7916;top:513;width:44;height:2" coordorigin="7916,513" coordsize="44,2">
              <v:shape style="position:absolute;left:7916;top:513;width:44;height:2" coordorigin="7916,513" coordsize="44,0" path="m7916,513l7960,513e" filled="false" stroked="true" strokeweight=".72pt" strokecolor="#000000">
                <v:path arrowok="t"/>
              </v:shape>
            </v:group>
            <v:group style="position:absolute;left:7960;top:484;width:2276;height:2" coordorigin="7960,484" coordsize="2276,2">
              <v:shape style="position:absolute;left:7960;top:484;width:2276;height:2" coordorigin="7960,484" coordsize="2276,0" path="m7960,484l10235,484e" filled="false" stroked="true" strokeweight=".72pt" strokecolor="#000000">
                <v:path arrowok="t"/>
              </v:shape>
            </v:group>
            <v:group style="position:absolute;left:7960;top:513;width:2276;height:2" coordorigin="7960,513" coordsize="2276,2">
              <v:shape style="position:absolute;left:7960;top:513;width:2276;height:2" coordorigin="7960,513" coordsize="2276,0" path="m7960,513l10235,513e" filled="false" stroked="true" strokeweight=".72pt" strokecolor="#000000">
                <v:path arrowok="t"/>
              </v:shape>
              <v:shape style="position:absolute;left:5778;top:503;width:2167;height:446" type="#_x0000_t75" stroked="false">
                <v:imagedata r:id="rId313" o:title=""/>
              </v:shape>
            </v:group>
            <v:group style="position:absolute;left:1694;top:3693;width:4103;height:2" coordorigin="1694,3693" coordsize="4103,2">
              <v:shape style="position:absolute;left:1694;top:3693;width:4103;height:2" coordorigin="1694,3693" coordsize="4103,0" path="m1694,3693l5797,3693e" filled="false" stroked="true" strokeweight=".72pt" strokecolor="#000000">
                <v:path arrowok="t"/>
              </v:shape>
            </v:group>
            <v:group style="position:absolute;left:1694;top:3664;width:4103;height:2" coordorigin="1694,3664" coordsize="4103,2">
              <v:shape style="position:absolute;left:1694;top:3664;width:4103;height:2" coordorigin="1694,3664" coordsize="4103,0" path="m1694,3664l5797,3664e" filled="false" stroked="true" strokeweight=".72pt" strokecolor="#000000">
                <v:path arrowok="t"/>
              </v:shape>
            </v:group>
            <v:group style="position:absolute;left:5797;top:3664;width:44;height:2" coordorigin="5797,3664" coordsize="44,2">
              <v:shape style="position:absolute;left:5797;top:3664;width:44;height:2" coordorigin="5797,3664" coordsize="44,0" path="m5797,3664l5840,3664e" filled="false" stroked="true" strokeweight=".72pt" strokecolor="#000000">
                <v:path arrowok="t"/>
              </v:shape>
            </v:group>
            <v:group style="position:absolute;left:5797;top:3693;width:2120;height:2" coordorigin="5797,3693" coordsize="2120,2">
              <v:shape style="position:absolute;left:5797;top:3693;width:2120;height:2" coordorigin="5797,3693" coordsize="2120,0" path="m5797,3693l7916,3693e" filled="false" stroked="true" strokeweight=".72pt" strokecolor="#000000">
                <v:path arrowok="t"/>
              </v:shape>
            </v:group>
            <v:group style="position:absolute;left:5840;top:3664;width:2076;height:2" coordorigin="5840,3664" coordsize="2076,2">
              <v:shape style="position:absolute;left:5840;top:3664;width:2076;height:2" coordorigin="5840,3664" coordsize="2076,0" path="m5840,3664l7916,3664e" filled="false" stroked="true" strokeweight=".72pt" strokecolor="#000000">
                <v:path arrowok="t"/>
              </v:shape>
              <v:shape style="position:absolute;left:1675;top:911;width:8584;height:2746" type="#_x0000_t75" stroked="false">
                <v:imagedata r:id="rId314" o:title=""/>
              </v:shape>
            </v:group>
            <v:group style="position:absolute;left:7916;top:3664;width:44;height:2" coordorigin="7916,3664" coordsize="44,2">
              <v:shape style="position:absolute;left:7916;top:3664;width:44;height:2" coordorigin="7916,3664" coordsize="44,0" path="m7916,3664l7960,3664e" filled="false" stroked="true" strokeweight=".72pt" strokecolor="#000000">
                <v:path arrowok="t"/>
              </v:shape>
            </v:group>
            <v:group style="position:absolute;left:7916;top:3693;width:2319;height:2" coordorigin="7916,3693" coordsize="2319,2">
              <v:shape style="position:absolute;left:7916;top:3693;width:2319;height:2" coordorigin="7916,3693" coordsize="2319,0" path="m7916,3693l10235,3693e" filled="false" stroked="true" strokeweight=".72pt" strokecolor="#000000">
                <v:path arrowok="t"/>
              </v:shape>
            </v:group>
            <v:group style="position:absolute;left:7960;top:3664;width:2276;height:2" coordorigin="7960,3664" coordsize="2276,2">
              <v:shape style="position:absolute;left:7960;top:3664;width:2276;height:2" coordorigin="7960,3664" coordsize="2276,0" path="m7960,3664l10235,3664e" filled="false" stroked="true" strokeweight=".72pt" strokecolor="#000000">
                <v:path arrowok="t"/>
              </v:shape>
            </v:group>
            <w10:wrap type="none"/>
          </v:group>
        </w:pict>
      </w:r>
      <w:r>
        <w:rPr/>
        <w:t>4．</w:t>
      </w:r>
      <w:r>
        <w:rPr>
          <w:spacing w:val="-23"/>
        </w:rPr>
        <w:t> </w:t>
      </w:r>
      <w:r>
        <w:rPr/>
        <w:t>关联方应付账款</w:t>
      </w:r>
    </w:p>
    <w:p>
      <w:pPr>
        <w:spacing w:line="240" w:lineRule="auto" w:before="2"/>
        <w:rPr>
          <w:rFonts w:ascii="宋体" w:hAnsi="宋体" w:cs="宋体" w:eastAsia="宋体" w:hint="default"/>
          <w:sz w:val="17"/>
          <w:szCs w:val="17"/>
        </w:rPr>
      </w:pPr>
    </w:p>
    <w:tbl>
      <w:tblPr>
        <w:tblW w:w="0" w:type="auto"/>
        <w:jc w:val="left"/>
        <w:tblInd w:w="213" w:type="dxa"/>
        <w:tblLayout w:type="fixed"/>
        <w:tblCellMar>
          <w:top w:w="0" w:type="dxa"/>
          <w:left w:w="0" w:type="dxa"/>
          <w:bottom w:w="0" w:type="dxa"/>
          <w:right w:w="0" w:type="dxa"/>
        </w:tblCellMar>
        <w:tblLook w:val="01E0"/>
      </w:tblPr>
      <w:tblGrid>
        <w:gridCol w:w="3901"/>
        <w:gridCol w:w="2348"/>
        <w:gridCol w:w="1795"/>
      </w:tblGrid>
      <w:tr>
        <w:trPr>
          <w:trHeight w:val="857"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3" w:right="0"/>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合营企业及联营企业</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93"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107" w:right="0"/>
              <w:jc w:val="left"/>
              <w:rPr>
                <w:rFonts w:ascii="Arial Narrow" w:hAnsi="Arial Narrow" w:cs="Arial Narrow" w:eastAsia="Arial Narrow" w:hint="default"/>
                <w:sz w:val="18"/>
                <w:szCs w:val="18"/>
              </w:rPr>
            </w:pPr>
            <w:r>
              <w:rPr>
                <w:rFonts w:ascii="Arial Narrow"/>
                <w:sz w:val="18"/>
              </w:rPr>
              <w:t>50,000.00</w:t>
            </w:r>
          </w:p>
        </w:tc>
      </w:tr>
      <w:tr>
        <w:trPr>
          <w:trHeight w:val="454"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5" w:right="0"/>
              <w:jc w:val="left"/>
              <w:rPr>
                <w:rFonts w:ascii="宋体" w:hAnsi="宋体" w:cs="宋体" w:eastAsia="宋体" w:hint="default"/>
                <w:sz w:val="18"/>
                <w:szCs w:val="18"/>
              </w:rPr>
            </w:pPr>
            <w:r>
              <w:rPr>
                <w:rFonts w:ascii="宋体" w:hAnsi="宋体" w:cs="宋体" w:eastAsia="宋体" w:hint="default"/>
                <w:sz w:val="18"/>
                <w:szCs w:val="18"/>
              </w:rPr>
              <w:t>其中：北京华迪宏图信息技术有限公司</w:t>
            </w:r>
          </w:p>
        </w:tc>
        <w:tc>
          <w:tcPr>
            <w:tcW w:w="2348" w:type="dxa"/>
            <w:tcBorders>
              <w:top w:val="nil" w:sz="6" w:space="0" w:color="auto"/>
              <w:left w:val="nil" w:sz="6" w:space="0" w:color="auto"/>
              <w:bottom w:val="nil" w:sz="6" w:space="0" w:color="auto"/>
              <w:right w:val="nil" w:sz="6" w:space="0" w:color="auto"/>
            </w:tcBorders>
          </w:tcPr>
          <w:p>
            <w:pP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Narrow" w:hAnsi="Arial Narrow" w:cs="Arial Narrow" w:eastAsia="Arial Narrow" w:hint="default"/>
                <w:sz w:val="18"/>
                <w:szCs w:val="18"/>
              </w:rPr>
            </w:pPr>
            <w:r>
              <w:rPr>
                <w:rFonts w:ascii="Arial Narrow"/>
                <w:spacing w:val="-1"/>
                <w:w w:val="95"/>
                <w:sz w:val="18"/>
              </w:rPr>
              <w:t>50,000.00</w:t>
            </w:r>
            <w:r>
              <w:rPr>
                <w:rFonts w:ascii="Arial Narrow"/>
                <w:sz w:val="18"/>
              </w:rPr>
            </w:r>
          </w:p>
        </w:tc>
      </w:tr>
      <w:tr>
        <w:trPr>
          <w:trHeight w:val="454"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2" w:right="0"/>
              <w:jc w:val="center"/>
              <w:rPr>
                <w:rFonts w:ascii="Arial Narrow" w:hAnsi="Arial Narrow" w:cs="Arial Narrow" w:eastAsia="Arial Narrow" w:hint="default"/>
                <w:sz w:val="18"/>
                <w:szCs w:val="18"/>
              </w:rPr>
            </w:pPr>
            <w:r>
              <w:rPr>
                <w:rFonts w:ascii="Arial Narrow"/>
                <w:sz w:val="18"/>
              </w:rPr>
              <w:t>10,901,583.02</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spacing w:val="-1"/>
                <w:w w:val="95"/>
                <w:sz w:val="18"/>
              </w:rPr>
              <w:t>16,757,732.57</w:t>
            </w:r>
            <w:r>
              <w:rPr>
                <w:rFonts w:ascii="Arial Narrow"/>
                <w:sz w:val="18"/>
              </w:rPr>
            </w:r>
          </w:p>
        </w:tc>
      </w:tr>
      <w:tr>
        <w:trPr>
          <w:trHeight w:val="454"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其中：北京航星科技开发公司</w:t>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2" w:right="0"/>
              <w:jc w:val="center"/>
              <w:rPr>
                <w:rFonts w:ascii="Arial Narrow" w:hAnsi="Arial Narrow" w:cs="Arial Narrow" w:eastAsia="Arial Narrow" w:hint="default"/>
                <w:sz w:val="18"/>
                <w:szCs w:val="18"/>
              </w:rPr>
            </w:pPr>
            <w:r>
              <w:rPr>
                <w:rFonts w:ascii="Arial Narrow"/>
                <w:sz w:val="18"/>
              </w:rPr>
              <w:t>10,901,583.02</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spacing w:val="-1"/>
                <w:w w:val="95"/>
                <w:sz w:val="18"/>
              </w:rPr>
              <w:t>16,757,168.57</w:t>
            </w:r>
            <w:r>
              <w:rPr>
                <w:rFonts w:ascii="Arial Narrow"/>
                <w:sz w:val="18"/>
              </w:rPr>
            </w:r>
          </w:p>
        </w:tc>
      </w:tr>
      <w:tr>
        <w:trPr>
          <w:trHeight w:val="454"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75" w:right="0"/>
              <w:jc w:val="left"/>
              <w:rPr>
                <w:rFonts w:ascii="宋体" w:hAnsi="宋体" w:cs="宋体" w:eastAsia="宋体" w:hint="default"/>
                <w:sz w:val="18"/>
                <w:szCs w:val="18"/>
              </w:rPr>
            </w:pPr>
            <w:r>
              <w:rPr>
                <w:rFonts w:ascii="宋体" w:hAnsi="宋体" w:cs="宋体" w:eastAsia="宋体" w:hint="default"/>
                <w:sz w:val="18"/>
                <w:szCs w:val="18"/>
              </w:rPr>
              <w:t>中国精密机械进出口深圳公司</w:t>
            </w:r>
          </w:p>
        </w:tc>
        <w:tc>
          <w:tcPr>
            <w:tcW w:w="2348" w:type="dxa"/>
            <w:tcBorders>
              <w:top w:val="nil" w:sz="6" w:space="0" w:color="auto"/>
              <w:left w:val="nil" w:sz="6" w:space="0" w:color="auto"/>
              <w:bottom w:val="nil" w:sz="6" w:space="0" w:color="auto"/>
              <w:right w:val="nil" w:sz="6" w:space="0" w:color="auto"/>
            </w:tcBorders>
          </w:tcPr>
          <w:p>
            <w:pP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Narrow" w:hAnsi="Arial Narrow" w:cs="Arial Narrow" w:eastAsia="Arial Narrow" w:hint="default"/>
                <w:sz w:val="18"/>
                <w:szCs w:val="18"/>
              </w:rPr>
            </w:pPr>
            <w:r>
              <w:rPr>
                <w:rFonts w:ascii="Arial Narrow"/>
                <w:spacing w:val="-1"/>
                <w:w w:val="95"/>
                <w:sz w:val="18"/>
              </w:rPr>
              <w:t>564.00</w:t>
            </w:r>
            <w:r>
              <w:rPr>
                <w:rFonts w:ascii="Arial Narrow"/>
                <w:sz w:val="18"/>
              </w:rPr>
            </w:r>
          </w:p>
        </w:tc>
      </w:tr>
      <w:tr>
        <w:trPr>
          <w:trHeight w:val="421" w:hRule="exact"/>
        </w:trPr>
        <w:tc>
          <w:tcPr>
            <w:tcW w:w="390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51"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2" w:right="0"/>
              <w:jc w:val="center"/>
              <w:rPr>
                <w:rFonts w:ascii="Arial Narrow" w:hAnsi="Arial Narrow" w:cs="Arial Narrow" w:eastAsia="Arial Narrow" w:hint="default"/>
                <w:sz w:val="18"/>
                <w:szCs w:val="18"/>
              </w:rPr>
            </w:pPr>
            <w:r>
              <w:rPr>
                <w:rFonts w:ascii="Arial Narrow"/>
                <w:b/>
                <w:sz w:val="18"/>
              </w:rPr>
              <w:t>10,901,583.02</w:t>
            </w:r>
            <w:r>
              <w:rPr>
                <w:rFonts w:ascii="Arial Narrow"/>
                <w:sz w:val="18"/>
              </w:rPr>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b/>
                <w:spacing w:val="-1"/>
                <w:w w:val="95"/>
                <w:sz w:val="18"/>
              </w:rPr>
              <w:t>16,807,732.57</w:t>
            </w:r>
            <w:r>
              <w:rPr>
                <w:rFonts w:ascii="Arial Narrow"/>
                <w:sz w:val="18"/>
              </w:rPr>
            </w:r>
          </w:p>
        </w:tc>
      </w:tr>
    </w:tbl>
    <w:p>
      <w:pPr>
        <w:spacing w:line="240" w:lineRule="auto" w:before="7"/>
        <w:rPr>
          <w:rFonts w:ascii="宋体" w:hAnsi="宋体" w:cs="宋体" w:eastAsia="宋体" w:hint="default"/>
          <w:sz w:val="18"/>
          <w:szCs w:val="18"/>
        </w:rPr>
      </w:pPr>
    </w:p>
    <w:p>
      <w:pPr>
        <w:pStyle w:val="BodyText"/>
        <w:spacing w:line="240" w:lineRule="auto" w:before="35"/>
        <w:ind w:left="741" w:right="153"/>
        <w:jc w:val="left"/>
      </w:pPr>
      <w:r>
        <w:rPr/>
        <w:pict>
          <v:group style="position:absolute;margin-left:83.760010pt;margin-top:23.853998pt;width:429.2pt;height:183.9pt;mso-position-horizontal-relative:page;mso-position-vertical-relative:paragraph;z-index:-892648" coordorigin="1675,477" coordsize="8584,3678">
            <v:group style="position:absolute;left:1694;top:484;width:4103;height:2" coordorigin="1694,484" coordsize="4103,2">
              <v:shape style="position:absolute;left:1694;top:484;width:4103;height:2" coordorigin="1694,484" coordsize="4103,0" path="m1694,484l5797,484e" filled="false" stroked="true" strokeweight=".72pt" strokecolor="#000000">
                <v:path arrowok="t"/>
              </v:shape>
            </v:group>
            <v:group style="position:absolute;left:1694;top:513;width:4103;height:2" coordorigin="1694,513" coordsize="4103,2">
              <v:shape style="position:absolute;left:1694;top:513;width:4103;height:2" coordorigin="1694,513" coordsize="4103,0" path="m1694,513l5797,513e" filled="false" stroked="true" strokeweight=".72pt" strokecolor="#000000">
                <v:path arrowok="t"/>
              </v:shape>
              <v:shape style="position:absolute;left:5797;top:520;width:10;height:2" type="#_x0000_t75" stroked="false">
                <v:imagedata r:id="rId66" o:title=""/>
              </v:shape>
            </v:group>
            <v:group style="position:absolute;left:5797;top:484;width:44;height:2" coordorigin="5797,484" coordsize="44,2">
              <v:shape style="position:absolute;left:5797;top:484;width:44;height:2" coordorigin="5797,484" coordsize="44,0" path="m5797,484l5840,484e" filled="false" stroked="true" strokeweight=".72pt" strokecolor="#000000">
                <v:path arrowok="t"/>
              </v:shape>
            </v:group>
            <v:group style="position:absolute;left:5797;top:513;width:44;height:2" coordorigin="5797,513" coordsize="44,2">
              <v:shape style="position:absolute;left:5797;top:513;width:44;height:2" coordorigin="5797,513" coordsize="44,0" path="m5797,513l5840,513e" filled="false" stroked="true" strokeweight=".72pt" strokecolor="#000000">
                <v:path arrowok="t"/>
              </v:shape>
            </v:group>
            <v:group style="position:absolute;left:5840;top:484;width:2076;height:2" coordorigin="5840,484" coordsize="2076,2">
              <v:shape style="position:absolute;left:5840;top:484;width:2076;height:2" coordorigin="5840,484" coordsize="2076,0" path="m5840,484l7916,484e" filled="false" stroked="true" strokeweight=".72pt" strokecolor="#000000">
                <v:path arrowok="t"/>
              </v:shape>
            </v:group>
            <v:group style="position:absolute;left:5840;top:513;width:2076;height:2" coordorigin="5840,513" coordsize="2076,2">
              <v:shape style="position:absolute;left:5840;top:513;width:2076;height:2" coordorigin="5840,513" coordsize="2076,0" path="m5840,513l7916,513e" filled="false" stroked="true" strokeweight=".72pt" strokecolor="#000000">
                <v:path arrowok="t"/>
              </v:shape>
              <v:shape style="position:absolute;left:7916;top:520;width:10;height:2" type="#_x0000_t75" stroked="false">
                <v:imagedata r:id="rId66" o:title=""/>
              </v:shape>
            </v:group>
            <v:group style="position:absolute;left:7916;top:484;width:44;height:2" coordorigin="7916,484" coordsize="44,2">
              <v:shape style="position:absolute;left:7916;top:484;width:44;height:2" coordorigin="7916,484" coordsize="44,0" path="m7916,484l7960,484e" filled="false" stroked="true" strokeweight=".72pt" strokecolor="#000000">
                <v:path arrowok="t"/>
              </v:shape>
            </v:group>
            <v:group style="position:absolute;left:7916;top:513;width:44;height:2" coordorigin="7916,513" coordsize="44,2">
              <v:shape style="position:absolute;left:7916;top:513;width:44;height:2" coordorigin="7916,513" coordsize="44,0" path="m7916,513l7960,513e" filled="false" stroked="true" strokeweight=".72pt" strokecolor="#000000">
                <v:path arrowok="t"/>
              </v:shape>
            </v:group>
            <v:group style="position:absolute;left:7960;top:484;width:2276;height:2" coordorigin="7960,484" coordsize="2276,2">
              <v:shape style="position:absolute;left:7960;top:484;width:2276;height:2" coordorigin="7960,484" coordsize="2276,0" path="m7960,484l10235,484e" filled="false" stroked="true" strokeweight=".72pt" strokecolor="#000000">
                <v:path arrowok="t"/>
              </v:shape>
            </v:group>
            <v:group style="position:absolute;left:7960;top:513;width:2276;height:2" coordorigin="7960,513" coordsize="2276,2">
              <v:shape style="position:absolute;left:7960;top:513;width:2276;height:2" coordorigin="7960,513" coordsize="2276,0" path="m7960,513l10235,513e" filled="false" stroked="true" strokeweight=".72pt" strokecolor="#000000">
                <v:path arrowok="t"/>
              </v:shape>
              <v:shape style="position:absolute;left:5778;top:503;width:2167;height:448" type="#_x0000_t75" stroked="false">
                <v:imagedata r:id="rId315" o:title=""/>
              </v:shape>
            </v:group>
            <v:group style="position:absolute;left:1694;top:4148;width:4103;height:2" coordorigin="1694,4148" coordsize="4103,2">
              <v:shape style="position:absolute;left:1694;top:4148;width:4103;height:2" coordorigin="1694,4148" coordsize="4103,0" path="m1694,4148l5797,4148e" filled="false" stroked="true" strokeweight=".72pt" strokecolor="#000000">
                <v:path arrowok="t"/>
              </v:shape>
            </v:group>
            <v:group style="position:absolute;left:1694;top:4119;width:4103;height:2" coordorigin="1694,4119" coordsize="4103,2">
              <v:shape style="position:absolute;left:1694;top:4119;width:4103;height:2" coordorigin="1694,4119" coordsize="4103,0" path="m1694,4119l5797,4119e" filled="false" stroked="true" strokeweight=".72pt" strokecolor="#000000">
                <v:path arrowok="t"/>
              </v:shape>
            </v:group>
            <v:group style="position:absolute;left:5797;top:4119;width:44;height:2" coordorigin="5797,4119" coordsize="44,2">
              <v:shape style="position:absolute;left:5797;top:4119;width:44;height:2" coordorigin="5797,4119" coordsize="44,0" path="m5797,4119l5840,4119e" filled="false" stroked="true" strokeweight=".72pt" strokecolor="#000000">
                <v:path arrowok="t"/>
              </v:shape>
            </v:group>
            <v:group style="position:absolute;left:5797;top:4148;width:2120;height:2" coordorigin="5797,4148" coordsize="2120,2">
              <v:shape style="position:absolute;left:5797;top:4148;width:2120;height:2" coordorigin="5797,4148" coordsize="2120,0" path="m5797,4148l7916,4148e" filled="false" stroked="true" strokeweight=".72pt" strokecolor="#000000">
                <v:path arrowok="t"/>
              </v:shape>
            </v:group>
            <v:group style="position:absolute;left:5840;top:4119;width:2076;height:2" coordorigin="5840,4119" coordsize="2076,2">
              <v:shape style="position:absolute;left:5840;top:4119;width:2076;height:2" coordorigin="5840,4119" coordsize="2076,0" path="m5840,4119l7916,4119e" filled="false" stroked="true" strokeweight=".72pt" strokecolor="#000000">
                <v:path arrowok="t"/>
              </v:shape>
              <v:shape style="position:absolute;left:1675;top:913;width:8584;height:3199" type="#_x0000_t75" stroked="false">
                <v:imagedata r:id="rId316" o:title=""/>
              </v:shape>
            </v:group>
            <v:group style="position:absolute;left:7916;top:4119;width:44;height:2" coordorigin="7916,4119" coordsize="44,2">
              <v:shape style="position:absolute;left:7916;top:4119;width:44;height:2" coordorigin="7916,4119" coordsize="44,0" path="m7916,4119l7960,4119e" filled="false" stroked="true" strokeweight=".72pt" strokecolor="#000000">
                <v:path arrowok="t"/>
              </v:shape>
            </v:group>
            <v:group style="position:absolute;left:7916;top:4148;width:2319;height:2" coordorigin="7916,4148" coordsize="2319,2">
              <v:shape style="position:absolute;left:7916;top:4148;width:2319;height:2" coordorigin="7916,4148" coordsize="2319,0" path="m7916,4148l10235,4148e" filled="false" stroked="true" strokeweight=".72pt" strokecolor="#000000">
                <v:path arrowok="t"/>
              </v:shape>
            </v:group>
            <v:group style="position:absolute;left:7960;top:4119;width:2276;height:2" coordorigin="7960,4119" coordsize="2276,2">
              <v:shape style="position:absolute;left:7960;top:4119;width:2276;height:2" coordorigin="7960,4119" coordsize="2276,0" path="m7960,4119l10235,4119e" filled="false" stroked="true" strokeweight=".72pt" strokecolor="#000000">
                <v:path arrowok="t"/>
              </v:shape>
            </v:group>
            <w10:wrap type="none"/>
          </v:group>
        </w:pict>
      </w:r>
      <w:r>
        <w:rPr/>
        <w:t>5．</w:t>
      </w:r>
      <w:r>
        <w:rPr>
          <w:spacing w:val="-21"/>
        </w:rPr>
        <w:t> </w:t>
      </w:r>
      <w:r>
        <w:rPr/>
        <w:t>关联方其他应付款</w:t>
      </w:r>
    </w:p>
    <w:p>
      <w:pPr>
        <w:spacing w:line="240" w:lineRule="auto" w:before="2"/>
        <w:rPr>
          <w:rFonts w:ascii="宋体" w:hAnsi="宋体" w:cs="宋体" w:eastAsia="宋体" w:hint="default"/>
          <w:sz w:val="17"/>
          <w:szCs w:val="17"/>
        </w:rPr>
      </w:pPr>
    </w:p>
    <w:tbl>
      <w:tblPr>
        <w:tblW w:w="0" w:type="auto"/>
        <w:jc w:val="left"/>
        <w:tblInd w:w="213" w:type="dxa"/>
        <w:tblLayout w:type="fixed"/>
        <w:tblCellMar>
          <w:top w:w="0" w:type="dxa"/>
          <w:left w:w="0" w:type="dxa"/>
          <w:bottom w:w="0" w:type="dxa"/>
          <w:right w:w="0" w:type="dxa"/>
        </w:tblCellMar>
        <w:tblLook w:val="01E0"/>
      </w:tblPr>
      <w:tblGrid>
        <w:gridCol w:w="4089"/>
        <w:gridCol w:w="2238"/>
        <w:gridCol w:w="1612"/>
      </w:tblGrid>
      <w:tr>
        <w:trPr>
          <w:trHeight w:val="858" w:hRule="exact"/>
        </w:trPr>
        <w:tc>
          <w:tcPr>
            <w:tcW w:w="40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2"/>
              <w:jc w:val="center"/>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合营企业及联营企业</w:t>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35"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64" w:right="0"/>
              <w:jc w:val="left"/>
              <w:rPr>
                <w:rFonts w:ascii="Arial Narrow" w:hAnsi="Arial Narrow" w:cs="Arial Narrow" w:eastAsia="Arial Narrow" w:hint="default"/>
                <w:sz w:val="18"/>
                <w:szCs w:val="18"/>
              </w:rPr>
            </w:pPr>
            <w:r>
              <w:rPr>
                <w:rFonts w:ascii="Arial Narrow"/>
                <w:b/>
                <w:sz w:val="18"/>
              </w:rPr>
              <w:t>1,070,000.00</w:t>
            </w:r>
            <w:r>
              <w:rPr>
                <w:rFonts w:ascii="Arial Narrow"/>
                <w:sz w:val="18"/>
              </w:rPr>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16"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454" w:hRule="exact"/>
        </w:trPr>
        <w:tc>
          <w:tcPr>
            <w:tcW w:w="408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5" w:right="0"/>
              <w:jc w:val="left"/>
              <w:rPr>
                <w:rFonts w:ascii="宋体" w:hAnsi="宋体" w:cs="宋体" w:eastAsia="宋体" w:hint="default"/>
                <w:sz w:val="18"/>
                <w:szCs w:val="18"/>
              </w:rPr>
            </w:pPr>
            <w:r>
              <w:rPr>
                <w:rFonts w:ascii="宋体" w:hAnsi="宋体" w:cs="宋体" w:eastAsia="宋体" w:hint="default"/>
                <w:sz w:val="18"/>
                <w:szCs w:val="18"/>
              </w:rPr>
              <w:t>其中：北京华迪宏图信息技术有限公司</w:t>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614"/>
              <w:jc w:val="right"/>
              <w:rPr>
                <w:rFonts w:ascii="Arial Narrow" w:hAnsi="Arial Narrow" w:cs="Arial Narrow" w:eastAsia="Arial Narrow" w:hint="default"/>
                <w:sz w:val="18"/>
                <w:szCs w:val="18"/>
              </w:rPr>
            </w:pPr>
            <w:r>
              <w:rPr>
                <w:rFonts w:ascii="Arial Narrow"/>
                <w:spacing w:val="-1"/>
                <w:w w:val="95"/>
                <w:sz w:val="18"/>
              </w:rPr>
              <w:t>1,070,000.00</w:t>
            </w:r>
            <w:r>
              <w:rPr>
                <w:rFonts w:ascii="Arial Narrow"/>
                <w:sz w:val="18"/>
              </w:rPr>
            </w:r>
          </w:p>
        </w:tc>
        <w:tc>
          <w:tcPr>
            <w:tcW w:w="1612" w:type="dxa"/>
            <w:tcBorders>
              <w:top w:val="nil" w:sz="6" w:space="0" w:color="auto"/>
              <w:left w:val="nil" w:sz="6" w:space="0" w:color="auto"/>
              <w:bottom w:val="nil" w:sz="6" w:space="0" w:color="auto"/>
              <w:right w:val="nil" w:sz="6" w:space="0" w:color="auto"/>
            </w:tcBorders>
          </w:tcPr>
          <w:p>
            <w:pPr/>
          </w:p>
        </w:tc>
      </w:tr>
      <w:tr>
        <w:trPr>
          <w:trHeight w:val="454" w:hRule="exact"/>
        </w:trPr>
        <w:tc>
          <w:tcPr>
            <w:tcW w:w="408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受同一母公司控制的其他企业</w:t>
            </w:r>
          </w:p>
        </w:tc>
        <w:tc>
          <w:tcPr>
            <w:tcW w:w="2238" w:type="dxa"/>
            <w:tcBorders>
              <w:top w:val="nil" w:sz="6" w:space="0" w:color="auto"/>
              <w:left w:val="nil" w:sz="6" w:space="0" w:color="auto"/>
              <w:bottom w:val="nil" w:sz="6" w:space="0" w:color="auto"/>
              <w:right w:val="nil" w:sz="6" w:space="0" w:color="auto"/>
            </w:tcBorders>
          </w:tcPr>
          <w:p>
            <w:pP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spacing w:val="-1"/>
                <w:w w:val="95"/>
                <w:sz w:val="18"/>
              </w:rPr>
              <w:t>56,575.96</w:t>
            </w:r>
            <w:r>
              <w:rPr>
                <w:rFonts w:ascii="Arial Narrow"/>
                <w:sz w:val="18"/>
              </w:rPr>
            </w:r>
          </w:p>
        </w:tc>
      </w:tr>
      <w:tr>
        <w:trPr>
          <w:trHeight w:val="454" w:hRule="exact"/>
        </w:trPr>
        <w:tc>
          <w:tcPr>
            <w:tcW w:w="408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其中：中国航天科工集团第二研究院</w:t>
            </w:r>
            <w:r>
              <w:rPr>
                <w:rFonts w:ascii="宋体" w:hAnsi="宋体" w:cs="宋体" w:eastAsia="宋体" w:hint="default"/>
                <w:spacing w:val="-46"/>
                <w:sz w:val="18"/>
                <w:szCs w:val="18"/>
              </w:rPr>
              <w:t> </w:t>
            </w:r>
            <w:r>
              <w:rPr>
                <w:rFonts w:ascii="宋体" w:hAnsi="宋体" w:cs="宋体" w:eastAsia="宋体" w:hint="default"/>
                <w:sz w:val="18"/>
                <w:szCs w:val="18"/>
              </w:rPr>
              <w:t>706</w:t>
            </w:r>
            <w:r>
              <w:rPr>
                <w:rFonts w:ascii="宋体" w:hAnsi="宋体" w:cs="宋体" w:eastAsia="宋体" w:hint="default"/>
                <w:spacing w:val="-46"/>
                <w:sz w:val="18"/>
                <w:szCs w:val="18"/>
              </w:rPr>
              <w:t> </w:t>
            </w:r>
            <w:r>
              <w:rPr>
                <w:rFonts w:ascii="宋体" w:hAnsi="宋体" w:cs="宋体" w:eastAsia="宋体" w:hint="default"/>
                <w:sz w:val="18"/>
                <w:szCs w:val="18"/>
              </w:rPr>
              <w:t>所</w:t>
            </w:r>
          </w:p>
        </w:tc>
        <w:tc>
          <w:tcPr>
            <w:tcW w:w="2238" w:type="dxa"/>
            <w:tcBorders>
              <w:top w:val="nil" w:sz="6" w:space="0" w:color="auto"/>
              <w:left w:val="nil" w:sz="6" w:space="0" w:color="auto"/>
              <w:bottom w:val="nil" w:sz="6" w:space="0" w:color="auto"/>
              <w:right w:val="nil" w:sz="6" w:space="0" w:color="auto"/>
            </w:tcBorders>
          </w:tcPr>
          <w:p>
            <w:pP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Narrow" w:hAnsi="Arial Narrow" w:cs="Arial Narrow" w:eastAsia="Arial Narrow" w:hint="default"/>
                <w:sz w:val="18"/>
                <w:szCs w:val="18"/>
              </w:rPr>
            </w:pPr>
            <w:r>
              <w:rPr>
                <w:rFonts w:ascii="Arial Narrow"/>
                <w:spacing w:val="-1"/>
                <w:w w:val="95"/>
                <w:sz w:val="18"/>
              </w:rPr>
              <w:t>56,575.96</w:t>
            </w:r>
            <w:r>
              <w:rPr>
                <w:rFonts w:ascii="Arial Narrow"/>
                <w:sz w:val="18"/>
              </w:rPr>
            </w:r>
          </w:p>
        </w:tc>
      </w:tr>
      <w:tr>
        <w:trPr>
          <w:trHeight w:val="454" w:hRule="exact"/>
        </w:trPr>
        <w:tc>
          <w:tcPr>
            <w:tcW w:w="408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614"/>
              <w:jc w:val="right"/>
              <w:rPr>
                <w:rFonts w:ascii="Arial Narrow" w:hAnsi="Arial Narrow" w:cs="Arial Narrow" w:eastAsia="Arial Narrow" w:hint="default"/>
                <w:sz w:val="18"/>
                <w:szCs w:val="18"/>
              </w:rPr>
            </w:pPr>
            <w:r>
              <w:rPr>
                <w:rFonts w:ascii="Arial Narrow"/>
                <w:spacing w:val="-1"/>
                <w:w w:val="95"/>
                <w:sz w:val="18"/>
              </w:rPr>
              <w:t>535,397.80</w:t>
            </w:r>
            <w:r>
              <w:rPr>
                <w:rFonts w:ascii="Arial Narrow"/>
                <w:sz w:val="18"/>
              </w:rPr>
            </w:r>
          </w:p>
        </w:tc>
        <w:tc>
          <w:tcPr>
            <w:tcW w:w="1612" w:type="dxa"/>
            <w:tcBorders>
              <w:top w:val="nil" w:sz="6" w:space="0" w:color="auto"/>
              <w:left w:val="nil" w:sz="6" w:space="0" w:color="auto"/>
              <w:bottom w:val="nil" w:sz="6" w:space="0" w:color="auto"/>
              <w:right w:val="nil" w:sz="6" w:space="0" w:color="auto"/>
            </w:tcBorders>
          </w:tcPr>
          <w:p>
            <w:pPr/>
          </w:p>
        </w:tc>
      </w:tr>
      <w:tr>
        <w:trPr>
          <w:trHeight w:val="454" w:hRule="exact"/>
        </w:trPr>
        <w:tc>
          <w:tcPr>
            <w:tcW w:w="408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65" w:right="0"/>
              <w:jc w:val="left"/>
              <w:rPr>
                <w:rFonts w:ascii="宋体" w:hAnsi="宋体" w:cs="宋体" w:eastAsia="宋体" w:hint="default"/>
                <w:sz w:val="18"/>
                <w:szCs w:val="18"/>
              </w:rPr>
            </w:pPr>
            <w:r>
              <w:rPr>
                <w:rFonts w:ascii="宋体" w:hAnsi="宋体" w:cs="宋体" w:eastAsia="宋体" w:hint="default"/>
                <w:sz w:val="18"/>
                <w:szCs w:val="18"/>
              </w:rPr>
              <w:t>中国长城工业总公司</w:t>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614"/>
              <w:jc w:val="right"/>
              <w:rPr>
                <w:rFonts w:ascii="Arial Narrow" w:hAnsi="Arial Narrow" w:cs="Arial Narrow" w:eastAsia="Arial Narrow" w:hint="default"/>
                <w:sz w:val="18"/>
                <w:szCs w:val="18"/>
              </w:rPr>
            </w:pPr>
            <w:r>
              <w:rPr>
                <w:rFonts w:ascii="Arial Narrow"/>
                <w:spacing w:val="-1"/>
                <w:w w:val="95"/>
                <w:sz w:val="18"/>
              </w:rPr>
              <w:t>535,397.80</w:t>
            </w:r>
            <w:r>
              <w:rPr>
                <w:rFonts w:ascii="Arial Narrow"/>
                <w:sz w:val="18"/>
              </w:rPr>
            </w:r>
          </w:p>
        </w:tc>
        <w:tc>
          <w:tcPr>
            <w:tcW w:w="1612" w:type="dxa"/>
            <w:tcBorders>
              <w:top w:val="nil" w:sz="6" w:space="0" w:color="auto"/>
              <w:left w:val="nil" w:sz="6" w:space="0" w:color="auto"/>
              <w:bottom w:val="nil" w:sz="6" w:space="0" w:color="auto"/>
              <w:right w:val="nil" w:sz="6" w:space="0" w:color="auto"/>
            </w:tcBorders>
          </w:tcPr>
          <w:p>
            <w:pPr/>
          </w:p>
        </w:tc>
      </w:tr>
      <w:tr>
        <w:trPr>
          <w:trHeight w:val="421" w:hRule="exact"/>
        </w:trPr>
        <w:tc>
          <w:tcPr>
            <w:tcW w:w="408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34"/>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614"/>
              <w:jc w:val="right"/>
              <w:rPr>
                <w:rFonts w:ascii="Arial Narrow" w:hAnsi="Arial Narrow" w:cs="Arial Narrow" w:eastAsia="Arial Narrow" w:hint="default"/>
                <w:sz w:val="18"/>
                <w:szCs w:val="18"/>
              </w:rPr>
            </w:pPr>
            <w:r>
              <w:rPr>
                <w:rFonts w:ascii="Arial Narrow"/>
                <w:b/>
                <w:spacing w:val="-1"/>
                <w:w w:val="95"/>
                <w:sz w:val="18"/>
              </w:rPr>
              <w:t>1,605,397.80</w:t>
            </w:r>
            <w:r>
              <w:rPr>
                <w:rFonts w:ascii="Arial Narrow"/>
                <w:sz w:val="18"/>
              </w:rPr>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Narrow" w:hAnsi="Arial Narrow" w:cs="Arial Narrow" w:eastAsia="Arial Narrow" w:hint="default"/>
                <w:sz w:val="18"/>
                <w:szCs w:val="18"/>
              </w:rPr>
            </w:pPr>
            <w:r>
              <w:rPr>
                <w:rFonts w:ascii="Arial Narrow"/>
                <w:b/>
                <w:spacing w:val="-1"/>
                <w:w w:val="95"/>
                <w:sz w:val="18"/>
              </w:rPr>
              <w:t>56,575.96</w:t>
            </w:r>
            <w:r>
              <w:rPr>
                <w:rFonts w:ascii="Arial Narrow"/>
                <w:sz w:val="18"/>
              </w:rPr>
            </w:r>
          </w:p>
        </w:tc>
      </w:tr>
    </w:tbl>
    <w:p>
      <w:pPr>
        <w:spacing w:line="240" w:lineRule="auto" w:before="7"/>
        <w:rPr>
          <w:rFonts w:ascii="宋体" w:hAnsi="宋体" w:cs="宋体" w:eastAsia="宋体" w:hint="default"/>
          <w:sz w:val="18"/>
          <w:szCs w:val="18"/>
        </w:rPr>
      </w:pPr>
    </w:p>
    <w:p>
      <w:pPr>
        <w:pStyle w:val="BodyText"/>
        <w:spacing w:line="240" w:lineRule="auto" w:before="35"/>
        <w:ind w:left="741" w:right="153"/>
        <w:jc w:val="left"/>
      </w:pPr>
      <w:r>
        <w:rPr/>
        <w:pict>
          <v:group style="position:absolute;margin-left:83.760010pt;margin-top:23.853981pt;width:429.2pt;height:206.55pt;mso-position-horizontal-relative:page;mso-position-vertical-relative:paragraph;z-index:-892624" coordorigin="1675,477" coordsize="8584,4131">
            <v:group style="position:absolute;left:1694;top:484;width:4103;height:2" coordorigin="1694,484" coordsize="4103,2">
              <v:shape style="position:absolute;left:1694;top:484;width:4103;height:2" coordorigin="1694,484" coordsize="4103,0" path="m1694,484l5797,484e" filled="false" stroked="true" strokeweight=".72pt" strokecolor="#000000">
                <v:path arrowok="t"/>
              </v:shape>
            </v:group>
            <v:group style="position:absolute;left:1694;top:513;width:4103;height:2" coordorigin="1694,513" coordsize="4103,2">
              <v:shape style="position:absolute;left:1694;top:513;width:4103;height:2" coordorigin="1694,513" coordsize="4103,0" path="m1694,513l5797,513e" filled="false" stroked="true" strokeweight=".72pt" strokecolor="#000000">
                <v:path arrowok="t"/>
              </v:shape>
              <v:shape style="position:absolute;left:5797;top:520;width:10;height:2" type="#_x0000_t75" stroked="false">
                <v:imagedata r:id="rId66" o:title=""/>
              </v:shape>
            </v:group>
            <v:group style="position:absolute;left:5797;top:484;width:44;height:2" coordorigin="5797,484" coordsize="44,2">
              <v:shape style="position:absolute;left:5797;top:484;width:44;height:2" coordorigin="5797,484" coordsize="44,0" path="m5797,484l5840,484e" filled="false" stroked="true" strokeweight=".72pt" strokecolor="#000000">
                <v:path arrowok="t"/>
              </v:shape>
            </v:group>
            <v:group style="position:absolute;left:5797;top:513;width:44;height:2" coordorigin="5797,513" coordsize="44,2">
              <v:shape style="position:absolute;left:5797;top:513;width:44;height:2" coordorigin="5797,513" coordsize="44,0" path="m5797,513l5840,513e" filled="false" stroked="true" strokeweight=".72pt" strokecolor="#000000">
                <v:path arrowok="t"/>
              </v:shape>
            </v:group>
            <v:group style="position:absolute;left:5840;top:484;width:2076;height:2" coordorigin="5840,484" coordsize="2076,2">
              <v:shape style="position:absolute;left:5840;top:484;width:2076;height:2" coordorigin="5840,484" coordsize="2076,0" path="m5840,484l7916,484e" filled="false" stroked="true" strokeweight=".72pt" strokecolor="#000000">
                <v:path arrowok="t"/>
              </v:shape>
            </v:group>
            <v:group style="position:absolute;left:5840;top:513;width:2076;height:2" coordorigin="5840,513" coordsize="2076,2">
              <v:shape style="position:absolute;left:5840;top:513;width:2076;height:2" coordorigin="5840,513" coordsize="2076,0" path="m5840,513l7916,513e" filled="false" stroked="true" strokeweight=".72pt" strokecolor="#000000">
                <v:path arrowok="t"/>
              </v:shape>
              <v:shape style="position:absolute;left:7916;top:520;width:10;height:2" type="#_x0000_t75" stroked="false">
                <v:imagedata r:id="rId66" o:title=""/>
              </v:shape>
            </v:group>
            <v:group style="position:absolute;left:7916;top:484;width:44;height:2" coordorigin="7916,484" coordsize="44,2">
              <v:shape style="position:absolute;left:7916;top:484;width:44;height:2" coordorigin="7916,484" coordsize="44,0" path="m7916,484l7960,484e" filled="false" stroked="true" strokeweight=".72pt" strokecolor="#000000">
                <v:path arrowok="t"/>
              </v:shape>
            </v:group>
            <v:group style="position:absolute;left:7916;top:513;width:44;height:2" coordorigin="7916,513" coordsize="44,2">
              <v:shape style="position:absolute;left:7916;top:513;width:44;height:2" coordorigin="7916,513" coordsize="44,0" path="m7916,513l7960,513e" filled="false" stroked="true" strokeweight=".72pt" strokecolor="#000000">
                <v:path arrowok="t"/>
              </v:shape>
            </v:group>
            <v:group style="position:absolute;left:7960;top:484;width:2276;height:2" coordorigin="7960,484" coordsize="2276,2">
              <v:shape style="position:absolute;left:7960;top:484;width:2276;height:2" coordorigin="7960,484" coordsize="2276,0" path="m7960,484l10235,484e" filled="false" stroked="true" strokeweight=".72pt" strokecolor="#000000">
                <v:path arrowok="t"/>
              </v:shape>
            </v:group>
            <v:group style="position:absolute;left:7960;top:513;width:2276;height:2" coordorigin="7960,513" coordsize="2276,2">
              <v:shape style="position:absolute;left:7960;top:513;width:2276;height:2" coordorigin="7960,513" coordsize="2276,0" path="m7960,513l10235,513e" filled="false" stroked="true" strokeweight=".72pt" strokecolor="#000000">
                <v:path arrowok="t"/>
              </v:shape>
              <v:shape style="position:absolute;left:5778;top:503;width:2167;height:446" type="#_x0000_t75" stroked="false">
                <v:imagedata r:id="rId317" o:title=""/>
              </v:shape>
            </v:group>
            <v:group style="position:absolute;left:1694;top:4600;width:4103;height:2" coordorigin="1694,4600" coordsize="4103,2">
              <v:shape style="position:absolute;left:1694;top:4600;width:4103;height:2" coordorigin="1694,4600" coordsize="4103,0" path="m1694,4600l5797,4600e" filled="false" stroked="true" strokeweight=".72pt" strokecolor="#000000">
                <v:path arrowok="t"/>
              </v:shape>
            </v:group>
            <v:group style="position:absolute;left:1694;top:4571;width:4103;height:2" coordorigin="1694,4571" coordsize="4103,2">
              <v:shape style="position:absolute;left:1694;top:4571;width:4103;height:2" coordorigin="1694,4571" coordsize="4103,0" path="m1694,4571l5797,4571e" filled="false" stroked="true" strokeweight=".72pt" strokecolor="#000000">
                <v:path arrowok="t"/>
              </v:shape>
            </v:group>
            <v:group style="position:absolute;left:5797;top:4571;width:44;height:2" coordorigin="5797,4571" coordsize="44,2">
              <v:shape style="position:absolute;left:5797;top:4571;width:44;height:2" coordorigin="5797,4571" coordsize="44,0" path="m5797,4571l5840,4571e" filled="false" stroked="true" strokeweight=".72pt" strokecolor="#000000">
                <v:path arrowok="t"/>
              </v:shape>
            </v:group>
            <v:group style="position:absolute;left:5797;top:4600;width:2120;height:2" coordorigin="5797,4600" coordsize="2120,2">
              <v:shape style="position:absolute;left:5797;top:4600;width:2120;height:2" coordorigin="5797,4600" coordsize="2120,0" path="m5797,4600l7916,4600e" filled="false" stroked="true" strokeweight=".72pt" strokecolor="#000000">
                <v:path arrowok="t"/>
              </v:shape>
            </v:group>
            <v:group style="position:absolute;left:5840;top:4571;width:2076;height:2" coordorigin="5840,4571" coordsize="2076,2">
              <v:shape style="position:absolute;left:5840;top:4571;width:2076;height:2" coordorigin="5840,4571" coordsize="2076,0" path="m5840,4571l7916,4571e" filled="false" stroked="true" strokeweight=".72pt" strokecolor="#000000">
                <v:path arrowok="t"/>
              </v:shape>
              <v:shape style="position:absolute;left:1675;top:911;width:8584;height:3653" type="#_x0000_t75" stroked="false">
                <v:imagedata r:id="rId318" o:title=""/>
              </v:shape>
            </v:group>
            <v:group style="position:absolute;left:7916;top:4571;width:44;height:2" coordorigin="7916,4571" coordsize="44,2">
              <v:shape style="position:absolute;left:7916;top:4571;width:44;height:2" coordorigin="7916,4571" coordsize="44,0" path="m7916,4571l7960,4571e" filled="false" stroked="true" strokeweight=".72pt" strokecolor="#000000">
                <v:path arrowok="t"/>
              </v:shape>
            </v:group>
            <v:group style="position:absolute;left:7916;top:4600;width:2319;height:2" coordorigin="7916,4600" coordsize="2319,2">
              <v:shape style="position:absolute;left:7916;top:4600;width:2319;height:2" coordorigin="7916,4600" coordsize="2319,0" path="m7916,4600l10235,4600e" filled="false" stroked="true" strokeweight=".72pt" strokecolor="#000000">
                <v:path arrowok="t"/>
              </v:shape>
            </v:group>
            <v:group style="position:absolute;left:7960;top:4571;width:2276;height:2" coordorigin="7960,4571" coordsize="2276,2">
              <v:shape style="position:absolute;left:7960;top:4571;width:2276;height:2" coordorigin="7960,4571" coordsize="2276,0" path="m7960,4571l10235,4571e" filled="false" stroked="true" strokeweight=".72pt" strokecolor="#000000">
                <v:path arrowok="t"/>
              </v:shape>
            </v:group>
            <w10:wrap type="none"/>
          </v:group>
        </w:pict>
      </w:r>
      <w:r>
        <w:rPr/>
        <w:t>6．</w:t>
      </w:r>
      <w:r>
        <w:rPr>
          <w:spacing w:val="-21"/>
        </w:rPr>
        <w:t> </w:t>
      </w:r>
      <w:r>
        <w:rPr/>
        <w:t>关联方预收账款</w:t>
      </w:r>
    </w:p>
    <w:p>
      <w:pPr>
        <w:spacing w:line="240" w:lineRule="auto" w:before="2"/>
        <w:rPr>
          <w:rFonts w:ascii="宋体" w:hAnsi="宋体" w:cs="宋体" w:eastAsia="宋体" w:hint="default"/>
          <w:sz w:val="17"/>
          <w:szCs w:val="17"/>
        </w:rPr>
      </w:pPr>
    </w:p>
    <w:tbl>
      <w:tblPr>
        <w:tblW w:w="0" w:type="auto"/>
        <w:jc w:val="left"/>
        <w:tblInd w:w="213" w:type="dxa"/>
        <w:tblLayout w:type="fixed"/>
        <w:tblCellMar>
          <w:top w:w="0" w:type="dxa"/>
          <w:left w:w="0" w:type="dxa"/>
          <w:bottom w:w="0" w:type="dxa"/>
          <w:right w:w="0" w:type="dxa"/>
        </w:tblCellMar>
        <w:tblLook w:val="01E0"/>
      </w:tblPr>
      <w:tblGrid>
        <w:gridCol w:w="4045"/>
        <w:gridCol w:w="2230"/>
        <w:gridCol w:w="1560"/>
      </w:tblGrid>
      <w:tr>
        <w:trPr>
          <w:trHeight w:val="857" w:hRule="exact"/>
        </w:trPr>
        <w:tc>
          <w:tcPr>
            <w:tcW w:w="4045" w:type="dxa"/>
            <w:tcBorders>
              <w:top w:val="nil" w:sz="6" w:space="0" w:color="auto"/>
              <w:left w:val="nil" w:sz="6" w:space="0" w:color="auto"/>
              <w:bottom w:val="nil" w:sz="6" w:space="0" w:color="auto"/>
              <w:right w:val="nil" w:sz="6" w:space="0" w:color="auto"/>
            </w:tcBorders>
          </w:tcPr>
          <w:p>
            <w:pPr>
              <w:pStyle w:val="TableParagraph"/>
              <w:spacing w:line="444" w:lineRule="auto" w:before="44"/>
              <w:ind w:left="35" w:right="1667" w:firstLine="167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b/>
                <w:bCs/>
                <w:spacing w:val="1"/>
                <w:w w:val="99"/>
                <w:sz w:val="18"/>
                <w:szCs w:val="18"/>
              </w:rPr>
              <w:t> </w:t>
            </w:r>
            <w:r>
              <w:rPr>
                <w:rFonts w:ascii="宋体" w:hAnsi="宋体" w:cs="宋体" w:eastAsia="宋体" w:hint="default"/>
                <w:sz w:val="18"/>
                <w:szCs w:val="18"/>
              </w:rPr>
              <w:t>受同一母公司控制的其他企业</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79"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704" w:right="0"/>
              <w:jc w:val="left"/>
              <w:rPr>
                <w:rFonts w:ascii="Arial Narrow" w:hAnsi="Arial Narrow" w:cs="Arial Narrow" w:eastAsia="Arial Narrow" w:hint="default"/>
                <w:sz w:val="18"/>
                <w:szCs w:val="18"/>
              </w:rPr>
            </w:pPr>
            <w:r>
              <w:rPr>
                <w:rFonts w:ascii="Arial Narrow"/>
                <w:sz w:val="18"/>
              </w:rPr>
              <w:t>1,123,129.19</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68"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668" w:right="0"/>
              <w:jc w:val="left"/>
              <w:rPr>
                <w:rFonts w:ascii="Arial Narrow" w:hAnsi="Arial Narrow" w:cs="Arial Narrow" w:eastAsia="Arial Narrow" w:hint="default"/>
                <w:sz w:val="18"/>
                <w:szCs w:val="18"/>
              </w:rPr>
            </w:pPr>
            <w:r>
              <w:rPr>
                <w:rFonts w:ascii="Arial Narrow"/>
                <w:sz w:val="18"/>
              </w:rPr>
              <w:t>1,325,094.00</w:t>
            </w:r>
          </w:p>
        </w:tc>
      </w:tr>
      <w:tr>
        <w:trPr>
          <w:trHeight w:val="454" w:hRule="exact"/>
        </w:trPr>
        <w:tc>
          <w:tcPr>
            <w:tcW w:w="404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215" w:right="0"/>
              <w:jc w:val="left"/>
              <w:rPr>
                <w:rFonts w:ascii="宋体" w:hAnsi="宋体" w:cs="宋体" w:eastAsia="宋体" w:hint="default"/>
                <w:sz w:val="18"/>
                <w:szCs w:val="18"/>
              </w:rPr>
            </w:pPr>
            <w:r>
              <w:rPr>
                <w:rFonts w:ascii="宋体" w:hAnsi="宋体" w:cs="宋体" w:eastAsia="宋体" w:hint="default"/>
                <w:sz w:val="18"/>
                <w:szCs w:val="18"/>
              </w:rPr>
              <w:t>其中：中国航天科工运载技术研究院</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666"/>
              <w:jc w:val="right"/>
              <w:rPr>
                <w:rFonts w:ascii="Arial Narrow" w:hAnsi="Arial Narrow" w:cs="Arial Narrow" w:eastAsia="Arial Narrow" w:hint="default"/>
                <w:sz w:val="18"/>
                <w:szCs w:val="18"/>
              </w:rPr>
            </w:pPr>
            <w:r>
              <w:rPr>
                <w:rFonts w:ascii="Arial Narrow"/>
                <w:spacing w:val="-1"/>
                <w:w w:val="95"/>
                <w:sz w:val="18"/>
              </w:rPr>
              <w:t>389,761.00</w:t>
            </w:r>
            <w:r>
              <w:rPr>
                <w:rFonts w:ascii="Arial Narrow"/>
                <w:sz w:val="18"/>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Narrow" w:hAnsi="Arial Narrow" w:cs="Arial Narrow" w:eastAsia="Arial Narrow" w:hint="default"/>
                <w:sz w:val="18"/>
                <w:szCs w:val="18"/>
              </w:rPr>
            </w:pPr>
            <w:r>
              <w:rPr>
                <w:rFonts w:ascii="Arial Narrow"/>
                <w:spacing w:val="-1"/>
                <w:w w:val="95"/>
                <w:sz w:val="18"/>
              </w:rPr>
              <w:t>334,081.00</w:t>
            </w:r>
            <w:r>
              <w:rPr>
                <w:rFonts w:ascii="Arial Narrow"/>
                <w:sz w:val="18"/>
              </w:rPr>
            </w:r>
          </w:p>
        </w:tc>
      </w:tr>
      <w:tr>
        <w:trPr>
          <w:trHeight w:val="454" w:hRule="exact"/>
        </w:trPr>
        <w:tc>
          <w:tcPr>
            <w:tcW w:w="404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65" w:right="0"/>
              <w:jc w:val="left"/>
              <w:rPr>
                <w:rFonts w:ascii="宋体" w:hAnsi="宋体" w:cs="宋体" w:eastAsia="宋体" w:hint="default"/>
                <w:sz w:val="18"/>
                <w:szCs w:val="18"/>
              </w:rPr>
            </w:pPr>
            <w:r>
              <w:rPr>
                <w:rFonts w:ascii="宋体" w:hAnsi="宋体" w:cs="宋体" w:eastAsia="宋体" w:hint="default"/>
                <w:sz w:val="18"/>
                <w:szCs w:val="18"/>
              </w:rPr>
              <w:t>中国航天科工信息技术研究院</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666"/>
              <w:jc w:val="right"/>
              <w:rPr>
                <w:rFonts w:ascii="Arial Narrow" w:hAnsi="Arial Narrow" w:cs="Arial Narrow" w:eastAsia="Arial Narrow" w:hint="default"/>
                <w:sz w:val="18"/>
                <w:szCs w:val="18"/>
              </w:rPr>
            </w:pPr>
            <w:r>
              <w:rPr>
                <w:rFonts w:ascii="Arial Narrow"/>
                <w:spacing w:val="-1"/>
                <w:w w:val="95"/>
                <w:sz w:val="18"/>
              </w:rPr>
              <w:t>200,000.00</w:t>
            </w:r>
            <w:r>
              <w:rPr>
                <w:rFonts w:ascii="Arial Narrow"/>
                <w:sz w:val="18"/>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spacing w:val="-1"/>
                <w:w w:val="95"/>
                <w:sz w:val="18"/>
              </w:rPr>
              <w:t>200,000.00</w:t>
            </w:r>
            <w:r>
              <w:rPr>
                <w:rFonts w:ascii="Arial Narrow"/>
                <w:sz w:val="18"/>
              </w:rPr>
            </w:r>
          </w:p>
        </w:tc>
      </w:tr>
      <w:tr>
        <w:trPr>
          <w:trHeight w:val="454" w:hRule="exact"/>
        </w:trPr>
        <w:tc>
          <w:tcPr>
            <w:tcW w:w="404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65" w:right="0"/>
              <w:jc w:val="left"/>
              <w:rPr>
                <w:rFonts w:ascii="宋体" w:hAnsi="宋体" w:cs="宋体" w:eastAsia="宋体" w:hint="default"/>
                <w:sz w:val="18"/>
                <w:szCs w:val="18"/>
              </w:rPr>
            </w:pPr>
            <w:r>
              <w:rPr>
                <w:rFonts w:ascii="宋体" w:hAnsi="宋体" w:cs="宋体" w:eastAsia="宋体" w:hint="default"/>
                <w:sz w:val="18"/>
                <w:szCs w:val="18"/>
              </w:rPr>
              <w:t>中国航天科工集团第四总体设计部</w:t>
            </w:r>
          </w:p>
        </w:tc>
        <w:tc>
          <w:tcPr>
            <w:tcW w:w="223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spacing w:val="-1"/>
                <w:w w:val="95"/>
                <w:sz w:val="18"/>
              </w:rPr>
              <w:t>761,013.00</w:t>
            </w:r>
            <w:r>
              <w:rPr>
                <w:rFonts w:ascii="Arial Narrow"/>
                <w:sz w:val="18"/>
              </w:rPr>
            </w:r>
          </w:p>
        </w:tc>
      </w:tr>
      <w:tr>
        <w:trPr>
          <w:trHeight w:val="454" w:hRule="exact"/>
        </w:trPr>
        <w:tc>
          <w:tcPr>
            <w:tcW w:w="404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65" w:right="0"/>
              <w:jc w:val="left"/>
              <w:rPr>
                <w:rFonts w:ascii="宋体" w:hAnsi="宋体" w:cs="宋体" w:eastAsia="宋体" w:hint="default"/>
                <w:sz w:val="18"/>
                <w:szCs w:val="18"/>
              </w:rPr>
            </w:pPr>
            <w:r>
              <w:rPr>
                <w:rFonts w:ascii="宋体" w:hAnsi="宋体" w:cs="宋体" w:eastAsia="宋体" w:hint="default"/>
                <w:sz w:val="18"/>
                <w:szCs w:val="18"/>
              </w:rPr>
              <w:t>长峰科技工业集团公司</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666"/>
              <w:jc w:val="right"/>
              <w:rPr>
                <w:rFonts w:ascii="Arial Narrow" w:hAnsi="Arial Narrow" w:cs="Arial Narrow" w:eastAsia="Arial Narrow" w:hint="default"/>
                <w:sz w:val="18"/>
                <w:szCs w:val="18"/>
              </w:rPr>
            </w:pPr>
            <w:r>
              <w:rPr>
                <w:rFonts w:ascii="Arial Narrow"/>
                <w:spacing w:val="-1"/>
                <w:w w:val="95"/>
                <w:sz w:val="18"/>
              </w:rPr>
              <w:t>403,368.19</w:t>
            </w:r>
            <w:r>
              <w:rPr>
                <w:rFonts w:ascii="Arial Narrow"/>
                <w:sz w:val="18"/>
              </w:rPr>
            </w:r>
          </w:p>
        </w:tc>
        <w:tc>
          <w:tcPr>
            <w:tcW w:w="1560" w:type="dxa"/>
            <w:tcBorders>
              <w:top w:val="nil" w:sz="6" w:space="0" w:color="auto"/>
              <w:left w:val="nil" w:sz="6" w:space="0" w:color="auto"/>
              <w:bottom w:val="nil" w:sz="6" w:space="0" w:color="auto"/>
              <w:right w:val="nil" w:sz="6" w:space="0" w:color="auto"/>
            </w:tcBorders>
          </w:tcPr>
          <w:p>
            <w:pPr/>
          </w:p>
        </w:tc>
      </w:tr>
      <w:tr>
        <w:trPr>
          <w:trHeight w:val="454" w:hRule="exact"/>
        </w:trPr>
        <w:tc>
          <w:tcPr>
            <w:tcW w:w="404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65" w:right="0"/>
              <w:jc w:val="left"/>
              <w:rPr>
                <w:rFonts w:ascii="宋体" w:hAnsi="宋体" w:cs="宋体" w:eastAsia="宋体" w:hint="default"/>
                <w:sz w:val="18"/>
                <w:szCs w:val="18"/>
              </w:rPr>
            </w:pPr>
            <w:r>
              <w:rPr>
                <w:rFonts w:ascii="宋体" w:hAnsi="宋体" w:cs="宋体" w:eastAsia="宋体" w:hint="default"/>
                <w:sz w:val="18"/>
                <w:szCs w:val="18"/>
              </w:rPr>
              <w:t>中国航空综合技术研究所</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666"/>
              <w:jc w:val="right"/>
              <w:rPr>
                <w:rFonts w:ascii="Arial Narrow" w:hAnsi="Arial Narrow" w:cs="Arial Narrow" w:eastAsia="Arial Narrow" w:hint="default"/>
                <w:sz w:val="18"/>
                <w:szCs w:val="18"/>
              </w:rPr>
            </w:pPr>
            <w:r>
              <w:rPr>
                <w:rFonts w:ascii="Arial Narrow"/>
                <w:spacing w:val="-1"/>
                <w:w w:val="95"/>
                <w:sz w:val="18"/>
              </w:rPr>
              <w:t>100,000.00</w:t>
            </w:r>
            <w:r>
              <w:rPr>
                <w:rFonts w:ascii="Arial Narrow"/>
                <w:sz w:val="18"/>
              </w:rPr>
            </w:r>
          </w:p>
        </w:tc>
        <w:tc>
          <w:tcPr>
            <w:tcW w:w="1560" w:type="dxa"/>
            <w:tcBorders>
              <w:top w:val="nil" w:sz="6" w:space="0" w:color="auto"/>
              <w:left w:val="nil" w:sz="6" w:space="0" w:color="auto"/>
              <w:bottom w:val="nil" w:sz="6" w:space="0" w:color="auto"/>
              <w:right w:val="nil" w:sz="6" w:space="0" w:color="auto"/>
            </w:tcBorders>
          </w:tcPr>
          <w:p>
            <w:pPr/>
          </w:p>
        </w:tc>
      </w:tr>
      <w:tr>
        <w:trPr>
          <w:trHeight w:val="454" w:hRule="exact"/>
        </w:trPr>
        <w:tc>
          <w:tcPr>
            <w:tcW w:w="404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65" w:right="0"/>
              <w:jc w:val="left"/>
              <w:rPr>
                <w:rFonts w:ascii="宋体" w:hAnsi="宋体" w:cs="宋体" w:eastAsia="宋体" w:hint="default"/>
                <w:sz w:val="18"/>
                <w:szCs w:val="18"/>
              </w:rPr>
            </w:pPr>
            <w:r>
              <w:rPr>
                <w:rFonts w:ascii="宋体" w:hAnsi="宋体" w:cs="宋体" w:eastAsia="宋体" w:hint="default"/>
                <w:sz w:val="18"/>
                <w:szCs w:val="18"/>
              </w:rPr>
              <w:t>机关服务中心</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666"/>
              <w:jc w:val="right"/>
              <w:rPr>
                <w:rFonts w:ascii="Arial Narrow" w:hAnsi="Arial Narrow" w:cs="Arial Narrow" w:eastAsia="Arial Narrow" w:hint="default"/>
                <w:sz w:val="18"/>
                <w:szCs w:val="18"/>
              </w:rPr>
            </w:pPr>
            <w:r>
              <w:rPr>
                <w:rFonts w:ascii="Arial Narrow"/>
                <w:spacing w:val="-1"/>
                <w:w w:val="95"/>
                <w:sz w:val="18"/>
              </w:rPr>
              <w:t>30,000.00</w:t>
            </w:r>
            <w:r>
              <w:rPr>
                <w:rFonts w:ascii="Arial Narrow"/>
                <w:sz w:val="18"/>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spacing w:val="-1"/>
                <w:w w:val="95"/>
                <w:sz w:val="18"/>
              </w:rPr>
              <w:t>30,000.00</w:t>
            </w:r>
            <w:r>
              <w:rPr>
                <w:rFonts w:ascii="Arial Narrow"/>
                <w:sz w:val="18"/>
              </w:rPr>
            </w:r>
          </w:p>
        </w:tc>
      </w:tr>
      <w:tr>
        <w:trPr>
          <w:trHeight w:val="421" w:hRule="exact"/>
        </w:trPr>
        <w:tc>
          <w:tcPr>
            <w:tcW w:w="40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89"/>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666"/>
              <w:jc w:val="right"/>
              <w:rPr>
                <w:rFonts w:ascii="Arial Narrow" w:hAnsi="Arial Narrow" w:cs="Arial Narrow" w:eastAsia="Arial Narrow" w:hint="default"/>
                <w:sz w:val="18"/>
                <w:szCs w:val="18"/>
              </w:rPr>
            </w:pPr>
            <w:r>
              <w:rPr>
                <w:rFonts w:ascii="Arial Narrow"/>
                <w:b/>
                <w:spacing w:val="-1"/>
                <w:w w:val="95"/>
                <w:sz w:val="18"/>
              </w:rPr>
              <w:t>1,123,129.19</w:t>
            </w:r>
            <w:r>
              <w:rPr>
                <w:rFonts w:ascii="Arial Narrow"/>
                <w:sz w:val="18"/>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Narrow" w:hAnsi="Arial Narrow" w:cs="Arial Narrow" w:eastAsia="Arial Narrow" w:hint="default"/>
                <w:sz w:val="18"/>
                <w:szCs w:val="18"/>
              </w:rPr>
            </w:pPr>
            <w:r>
              <w:rPr>
                <w:rFonts w:ascii="Arial Narrow"/>
                <w:b/>
                <w:spacing w:val="-1"/>
                <w:w w:val="95"/>
                <w:sz w:val="18"/>
              </w:rPr>
              <w:t>1,325,094.00</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560" w:right="1540"/>
        </w:sectPr>
      </w:pPr>
    </w:p>
    <w:p>
      <w:pPr>
        <w:spacing w:line="240" w:lineRule="auto" w:before="5"/>
        <w:rPr>
          <w:rFonts w:ascii="宋体" w:hAnsi="宋体" w:cs="宋体" w:eastAsia="宋体" w:hint="default"/>
          <w:sz w:val="23"/>
          <w:szCs w:val="23"/>
        </w:rPr>
      </w:pPr>
    </w:p>
    <w:p>
      <w:pPr>
        <w:spacing w:before="35"/>
        <w:ind w:left="589" w:right="92" w:firstLine="0"/>
        <w:jc w:val="left"/>
        <w:rPr>
          <w:rFonts w:ascii="宋体" w:hAnsi="宋体" w:cs="宋体" w:eastAsia="宋体" w:hint="default"/>
          <w:sz w:val="21"/>
          <w:szCs w:val="21"/>
        </w:rPr>
      </w:pPr>
      <w:bookmarkStart w:name="十、 或有事项 " w:id="12"/>
      <w:bookmarkEnd w:id="12"/>
      <w:r>
        <w:rPr/>
      </w:r>
      <w:r>
        <w:rPr>
          <w:rFonts w:ascii="宋体" w:hAnsi="宋体" w:cs="宋体" w:eastAsia="宋体" w:hint="default"/>
          <w:b/>
          <w:bCs/>
          <w:sz w:val="21"/>
          <w:szCs w:val="21"/>
        </w:rPr>
        <w:t>十、</w:t>
      </w:r>
      <w:r>
        <w:rPr>
          <w:rFonts w:ascii="宋体" w:hAnsi="宋体" w:cs="宋体" w:eastAsia="宋体" w:hint="default"/>
          <w:b/>
          <w:bCs/>
          <w:spacing w:val="-75"/>
          <w:sz w:val="21"/>
          <w:szCs w:val="21"/>
        </w:rPr>
        <w:t> </w:t>
      </w:r>
      <w:r>
        <w:rPr>
          <w:rFonts w:ascii="宋体" w:hAnsi="宋体" w:cs="宋体" w:eastAsia="宋体" w:hint="default"/>
          <w:b/>
          <w:bCs/>
          <w:sz w:val="21"/>
          <w:szCs w:val="21"/>
        </w:rPr>
        <w:t>或有事项</w:t>
      </w:r>
      <w:r>
        <w:rPr>
          <w:rFonts w:ascii="宋体" w:hAnsi="宋体" w:cs="宋体" w:eastAsia="宋体" w:hint="default"/>
          <w:sz w:val="21"/>
          <w:szCs w:val="21"/>
        </w:rPr>
      </w:r>
    </w:p>
    <w:p>
      <w:pPr>
        <w:spacing w:line="240" w:lineRule="auto" w:before="0"/>
        <w:rPr>
          <w:rFonts w:ascii="宋体" w:hAnsi="宋体" w:cs="宋体" w:eastAsia="宋体" w:hint="default"/>
          <w:b/>
          <w:bCs/>
          <w:sz w:val="26"/>
          <w:szCs w:val="26"/>
        </w:rPr>
      </w:pPr>
    </w:p>
    <w:p>
      <w:pPr>
        <w:pStyle w:val="BodyText"/>
        <w:spacing w:line="331" w:lineRule="auto"/>
        <w:ind w:right="151" w:firstLine="453"/>
        <w:jc w:val="both"/>
      </w:pPr>
      <w:r>
        <w:rPr>
          <w:spacing w:val="-3"/>
        </w:rPr>
        <w:t>本公司子公司华迪集团之子公司深圳南方华迪计算机有限公司（以下简称“深圳华迪”）</w:t>
      </w:r>
      <w:r>
        <w:rPr/>
        <w:t> 与华为技术有限公司（以下简称“深圳华为”）于2006年4月19日签订《华为技术有限公司框</w:t>
      </w:r>
      <w:r>
        <w:rPr>
          <w:spacing w:val="-1"/>
        </w:rPr>
        <w:t> </w:t>
      </w:r>
      <w:r>
        <w:rPr>
          <w:spacing w:val="-14"/>
        </w:rPr>
        <w:t>架采购协议》、《采购说明书》并提供了相关货物。2008年初，深圳华为以深圳华迪提供的ORACLEL</w:t>
      </w:r>
      <w:r>
        <w:rPr>
          <w:spacing w:val="-70"/>
        </w:rPr>
        <w:t> </w:t>
      </w:r>
      <w:r>
        <w:rPr>
          <w:spacing w:val="-70"/>
        </w:rPr>
      </w:r>
      <w:r>
        <w:rPr>
          <w:spacing w:val="-3"/>
        </w:rPr>
        <w:t>软件存在侵权行为为由拒付货款余款14,435,844.87元。深圳华迪于2008年3月10日向中国国际</w:t>
      </w:r>
      <w:r>
        <w:rPr>
          <w:spacing w:val="-103"/>
        </w:rPr>
        <w:t> </w:t>
      </w:r>
      <w:r>
        <w:rPr>
          <w:spacing w:val="-103"/>
        </w:rPr>
      </w:r>
      <w:r>
        <w:rPr>
          <w:spacing w:val="-3"/>
        </w:rPr>
        <w:t>经济贸易仲裁委员会（以下简称“贸仲委”）提出仲裁申请。</w:t>
      </w:r>
      <w:r>
        <w:rPr/>
      </w:r>
    </w:p>
    <w:p>
      <w:pPr>
        <w:pStyle w:val="BodyText"/>
        <w:spacing w:line="331" w:lineRule="auto" w:before="146"/>
        <w:ind w:right="215" w:firstLine="453"/>
        <w:jc w:val="both"/>
      </w:pPr>
      <w:r>
        <w:rPr>
          <w:spacing w:val="-1"/>
        </w:rPr>
        <w:t>2009年1月14日，贸仲委出具［2009］中国贸仲京裁字第0014号裁决书，裁决深圳华为向</w:t>
      </w:r>
      <w:r>
        <w:rPr/>
        <w:t> 深圳华迪支付拖欠的货款、服务费以及利息及相关费用合计12,359,103.79元。</w:t>
      </w:r>
    </w:p>
    <w:p>
      <w:pPr>
        <w:pStyle w:val="BodyText"/>
        <w:spacing w:line="331" w:lineRule="auto" w:before="144"/>
        <w:ind w:right="213" w:firstLine="453"/>
        <w:jc w:val="both"/>
      </w:pPr>
      <w:r>
        <w:rPr>
          <w:spacing w:val="-4"/>
        </w:rPr>
        <w:t>深圳华为向北京市第二中级人民法院申请撤销贸仲委作出［2009］中国贸仲京裁字第0014</w:t>
      </w:r>
      <w:r>
        <w:rPr>
          <w:spacing w:val="-1"/>
        </w:rPr>
        <w:t> </w:t>
      </w:r>
      <w:r>
        <w:rPr>
          <w:spacing w:val="-3"/>
        </w:rPr>
        <w:t>号裁决。北京市第二中级人民法院于2009年4月3日出具（2009）二中民特字第3816号民事裁定</w:t>
      </w:r>
      <w:r>
        <w:rPr>
          <w:spacing w:val="-72"/>
        </w:rPr>
        <w:t> </w:t>
      </w:r>
      <w:r>
        <w:rPr>
          <w:spacing w:val="-72"/>
        </w:rPr>
      </w:r>
      <w:r>
        <w:rPr/>
        <w:t>书，驳回深圳华为的申请。</w:t>
      </w:r>
    </w:p>
    <w:p>
      <w:pPr>
        <w:pStyle w:val="BodyText"/>
        <w:spacing w:line="331" w:lineRule="auto" w:before="144"/>
        <w:ind w:right="213" w:firstLine="453"/>
        <w:jc w:val="both"/>
      </w:pPr>
      <w:r>
        <w:rPr>
          <w:spacing w:val="-1"/>
        </w:rPr>
        <w:t>2009年3月23日，深圳华迪就深圳华为欠付3,643,511.50元款项向深圳仲裁委员会提出仲</w:t>
      </w:r>
      <w:r>
        <w:rPr/>
        <w:t> </w:t>
      </w:r>
      <w:r>
        <w:rPr>
          <w:spacing w:val="-3"/>
        </w:rPr>
        <w:t>裁申请。2009年10月15日，深圳仲裁委员会出具［2009］深仲裁字第1077号裁决书，裁决深圳</w:t>
      </w:r>
      <w:r>
        <w:rPr>
          <w:spacing w:val="-67"/>
        </w:rPr>
        <w:t> </w:t>
      </w:r>
      <w:r>
        <w:rPr>
          <w:spacing w:val="-67"/>
        </w:rPr>
      </w:r>
      <w:r>
        <w:rPr/>
        <w:t>华为向深圳华迪支付拖欠的货款及服务费以及利息及相关费用合计4,687,299.33元。</w:t>
      </w:r>
    </w:p>
    <w:p>
      <w:pPr>
        <w:pStyle w:val="BodyText"/>
        <w:spacing w:line="331" w:lineRule="auto" w:before="144"/>
        <w:ind w:right="212" w:firstLine="453"/>
        <w:jc w:val="both"/>
      </w:pPr>
      <w:r>
        <w:rPr/>
        <w:t>2009年1月22日，深圳华为以深圳华迪提供的ORACLEL软件存在侵权行为为由向深圳仲裁</w:t>
      </w:r>
      <w:r>
        <w:rPr>
          <w:spacing w:val="2"/>
        </w:rPr>
        <w:t> </w:t>
      </w:r>
      <w:r>
        <w:rPr/>
        <w:t>委员会提出仲裁申请。</w:t>
      </w:r>
    </w:p>
    <w:p>
      <w:pPr>
        <w:pStyle w:val="BodyText"/>
        <w:spacing w:line="331" w:lineRule="auto" w:before="146"/>
        <w:ind w:right="92" w:firstLine="453"/>
        <w:jc w:val="left"/>
      </w:pPr>
      <w:r>
        <w:rPr>
          <w:spacing w:val="-4"/>
        </w:rPr>
        <w:t>2009年10月15日，深圳仲裁委员会出具［2009］深仲裁字第1076号裁决书，裁决如下：1、</w:t>
      </w:r>
      <w:r>
        <w:rPr/>
        <w:t> </w:t>
      </w:r>
      <w:r>
        <w:rPr>
          <w:spacing w:val="2"/>
        </w:rPr>
        <w:t>裁决深圳华迪在裁决生效后十日内向深圳华为提供所销售的软件产品已获得软件著作权人合</w:t>
      </w:r>
      <w:r>
        <w:rPr>
          <w:spacing w:val="-99"/>
        </w:rPr>
        <w:t> </w:t>
      </w:r>
      <w:r>
        <w:rPr>
          <w:spacing w:val="-99"/>
        </w:rPr>
      </w:r>
      <w:r>
        <w:rPr/>
        <w:t>法授权销售的证明，深圳华为及其最终用户可合法使用的证明；2、裁决深圳华迪若不能在裁 </w:t>
      </w:r>
      <w:r>
        <w:rPr>
          <w:spacing w:val="2"/>
        </w:rPr>
        <w:t>决生效后十日内提供所销售的软件产品已获得软件著作权人合法授权销售的证明以及深圳华</w:t>
      </w:r>
      <w:r>
        <w:rPr>
          <w:spacing w:val="-99"/>
        </w:rPr>
        <w:t> </w:t>
      </w:r>
      <w:r>
        <w:rPr>
          <w:spacing w:val="-99"/>
        </w:rPr>
      </w:r>
      <w:r>
        <w:rPr>
          <w:spacing w:val="18"/>
        </w:rPr>
        <w:t>为及其</w:t>
      </w:r>
      <w:r>
        <w:rPr>
          <w:spacing w:val="-79"/>
        </w:rPr>
        <w:t> </w:t>
      </w:r>
      <w:r>
        <w:rPr>
          <w:spacing w:val="13"/>
        </w:rPr>
        <w:t>最终</w:t>
      </w:r>
      <w:r>
        <w:rPr>
          <w:spacing w:val="-79"/>
        </w:rPr>
        <w:t> </w:t>
      </w:r>
      <w:r>
        <w:rPr>
          <w:spacing w:val="18"/>
        </w:rPr>
        <w:t>用户可</w:t>
      </w:r>
      <w:r>
        <w:rPr>
          <w:spacing w:val="-79"/>
        </w:rPr>
        <w:t> </w:t>
      </w:r>
      <w:r>
        <w:rPr>
          <w:spacing w:val="13"/>
        </w:rPr>
        <w:t>合法</w:t>
      </w:r>
      <w:r>
        <w:rPr>
          <w:spacing w:val="-79"/>
        </w:rPr>
        <w:t> </w:t>
      </w:r>
      <w:r>
        <w:rPr>
          <w:spacing w:val="18"/>
        </w:rPr>
        <w:t>使用的</w:t>
      </w:r>
      <w:r>
        <w:rPr>
          <w:spacing w:val="-79"/>
        </w:rPr>
        <w:t> </w:t>
      </w:r>
      <w:r>
        <w:rPr>
          <w:spacing w:val="13"/>
        </w:rPr>
        <w:t>证明</w:t>
      </w:r>
      <w:r>
        <w:rPr>
          <w:spacing w:val="-79"/>
        </w:rPr>
        <w:t> </w:t>
      </w:r>
      <w:r>
        <w:rPr>
          <w:spacing w:val="18"/>
        </w:rPr>
        <w:t>，则深</w:t>
      </w:r>
      <w:r>
        <w:rPr>
          <w:spacing w:val="-79"/>
        </w:rPr>
        <w:t> </w:t>
      </w:r>
      <w:r>
        <w:rPr>
          <w:spacing w:val="13"/>
        </w:rPr>
        <w:t>圳华</w:t>
      </w:r>
      <w:r>
        <w:rPr>
          <w:spacing w:val="-79"/>
        </w:rPr>
        <w:t> </w:t>
      </w:r>
      <w:r>
        <w:rPr>
          <w:spacing w:val="18"/>
        </w:rPr>
        <w:t>迪向深</w:t>
      </w:r>
      <w:r>
        <w:rPr>
          <w:spacing w:val="-79"/>
        </w:rPr>
        <w:t> </w:t>
      </w:r>
      <w:r>
        <w:rPr>
          <w:spacing w:val="13"/>
        </w:rPr>
        <w:t>圳华</w:t>
      </w:r>
      <w:r>
        <w:rPr>
          <w:spacing w:val="-79"/>
        </w:rPr>
        <w:t> </w:t>
      </w:r>
      <w:r>
        <w:rPr>
          <w:spacing w:val="18"/>
        </w:rPr>
        <w:t>为返还</w:t>
      </w:r>
      <w:r>
        <w:rPr>
          <w:spacing w:val="-79"/>
        </w:rPr>
        <w:t> </w:t>
      </w:r>
      <w:r>
        <w:rPr>
          <w:spacing w:val="13"/>
        </w:rPr>
        <w:t>已支</w:t>
      </w:r>
      <w:r>
        <w:rPr>
          <w:spacing w:val="-79"/>
        </w:rPr>
        <w:t> </w:t>
      </w:r>
      <w:r>
        <w:rPr>
          <w:spacing w:val="18"/>
        </w:rPr>
        <w:t>付的款</w:t>
      </w:r>
      <w:r>
        <w:rPr>
          <w:spacing w:val="-79"/>
        </w:rPr>
        <w:t> </w:t>
      </w:r>
      <w:r>
        <w:rPr>
          <w:spacing w:val="17"/>
        </w:rPr>
        <w:t>项本金</w:t>
      </w:r>
      <w:r>
        <w:rPr/>
        <w:t> </w:t>
      </w:r>
      <w:r>
        <w:rPr>
          <w:spacing w:val="-2"/>
        </w:rPr>
        <w:t>32,276,164.70元*0.8=25,820,931.76元，并赔偿利息损失3,740,736.75元*0.8=2,992,589.40</w:t>
      </w:r>
    </w:p>
    <w:p>
      <w:pPr>
        <w:pStyle w:val="BodyText"/>
        <w:spacing w:line="240" w:lineRule="auto" w:before="25"/>
        <w:ind w:right="92"/>
        <w:jc w:val="left"/>
      </w:pPr>
      <w:r>
        <w:rPr/>
        <w:t>元；3、深圳华迪承担仲裁费264,048.00*0.8=211,238.40元。</w:t>
      </w:r>
    </w:p>
    <w:p>
      <w:pPr>
        <w:spacing w:line="240" w:lineRule="auto" w:before="2"/>
        <w:rPr>
          <w:rFonts w:ascii="宋体" w:hAnsi="宋体" w:cs="宋体" w:eastAsia="宋体" w:hint="default"/>
          <w:sz w:val="17"/>
          <w:szCs w:val="17"/>
        </w:rPr>
      </w:pPr>
    </w:p>
    <w:p>
      <w:pPr>
        <w:pStyle w:val="BodyText"/>
        <w:spacing w:line="331" w:lineRule="auto"/>
        <w:ind w:right="214" w:firstLine="453"/>
        <w:jc w:val="both"/>
      </w:pPr>
      <w:r>
        <w:rPr>
          <w:spacing w:val="7"/>
        </w:rPr>
        <w:t>深圳华迪根据上述仲裁委员会仲裁结果，依据企业会计准则的相关条款确认预计负债</w:t>
      </w:r>
      <w:r>
        <w:rPr/>
        <w:t> 11,978,356.44元。</w:t>
      </w:r>
    </w:p>
    <w:p>
      <w:pPr>
        <w:spacing w:after="0" w:line="331" w:lineRule="auto"/>
        <w:jc w:val="both"/>
        <w:sectPr>
          <w:pgSz w:w="11910" w:h="16840"/>
          <w:pgMar w:header="0" w:footer="865" w:top="1100" w:bottom="1060" w:left="1560" w:right="148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spacing w:before="0"/>
        <w:ind w:left="689" w:right="119" w:firstLine="0"/>
        <w:jc w:val="left"/>
        <w:rPr>
          <w:rFonts w:ascii="宋体" w:hAnsi="宋体" w:cs="宋体" w:eastAsia="宋体" w:hint="default"/>
          <w:sz w:val="21"/>
          <w:szCs w:val="21"/>
        </w:rPr>
      </w:pPr>
      <w:bookmarkStart w:name="十一、 承诺事项 " w:id="13"/>
      <w:bookmarkEnd w:id="13"/>
      <w:r>
        <w:rPr/>
      </w:r>
      <w:r>
        <w:rPr>
          <w:rFonts w:ascii="宋体" w:hAnsi="宋体" w:cs="宋体" w:eastAsia="宋体" w:hint="default"/>
          <w:b/>
          <w:bCs/>
          <w:sz w:val="21"/>
          <w:szCs w:val="21"/>
        </w:rPr>
        <w:t>十一、</w:t>
      </w:r>
      <w:r>
        <w:rPr>
          <w:rFonts w:ascii="宋体" w:hAnsi="宋体" w:cs="宋体" w:eastAsia="宋体" w:hint="default"/>
          <w:b/>
          <w:bCs/>
          <w:spacing w:val="14"/>
          <w:sz w:val="21"/>
          <w:szCs w:val="21"/>
        </w:rPr>
        <w:t> </w:t>
      </w:r>
      <w:r>
        <w:rPr>
          <w:rFonts w:ascii="宋体" w:hAnsi="宋体" w:cs="宋体" w:eastAsia="宋体" w:hint="default"/>
          <w:b/>
          <w:bCs/>
          <w:sz w:val="21"/>
          <w:szCs w:val="21"/>
        </w:rPr>
        <w:t>承诺事项</w:t>
      </w:r>
      <w:r>
        <w:rPr>
          <w:rFonts w:ascii="宋体" w:hAnsi="宋体" w:cs="宋体" w:eastAsia="宋体" w:hint="default"/>
          <w:sz w:val="21"/>
          <w:szCs w:val="21"/>
        </w:rPr>
      </w:r>
    </w:p>
    <w:p>
      <w:pPr>
        <w:spacing w:line="240" w:lineRule="auto" w:before="11"/>
        <w:rPr>
          <w:rFonts w:ascii="宋体" w:hAnsi="宋体" w:cs="宋体" w:eastAsia="宋体" w:hint="default"/>
          <w:b/>
          <w:bCs/>
          <w:sz w:val="24"/>
          <w:szCs w:val="24"/>
        </w:rPr>
      </w:pPr>
    </w:p>
    <w:p>
      <w:pPr>
        <w:pStyle w:val="BodyText"/>
        <w:spacing w:line="314" w:lineRule="auto"/>
        <w:ind w:left="241" w:right="229" w:firstLine="471"/>
        <w:jc w:val="both"/>
      </w:pPr>
      <w:r>
        <w:rPr/>
        <w:t>截至</w:t>
      </w:r>
      <w:r>
        <w:rPr>
          <w:spacing w:val="-61"/>
        </w:rPr>
        <w:t> </w:t>
      </w:r>
      <w:r>
        <w:rPr/>
        <w:t>2009</w:t>
      </w:r>
      <w:r>
        <w:rPr>
          <w:spacing w:val="-61"/>
        </w:rPr>
        <w:t> </w:t>
      </w:r>
      <w:r>
        <w:rPr/>
        <w:t>年</w:t>
      </w:r>
      <w:r>
        <w:rPr>
          <w:spacing w:val="-61"/>
        </w:rPr>
        <w:t> </w:t>
      </w:r>
      <w:r>
        <w:rPr/>
        <w:t>12</w:t>
      </w:r>
      <w:r>
        <w:rPr>
          <w:spacing w:val="-61"/>
        </w:rPr>
        <w:t> </w:t>
      </w:r>
      <w:r>
        <w:rPr/>
        <w:t>月</w:t>
      </w:r>
      <w:r>
        <w:rPr>
          <w:spacing w:val="-61"/>
        </w:rPr>
        <w:t> </w:t>
      </w:r>
      <w:r>
        <w:rPr/>
        <w:t>31</w:t>
      </w:r>
      <w:r>
        <w:rPr>
          <w:spacing w:val="-61"/>
        </w:rPr>
        <w:t> </w:t>
      </w:r>
      <w:r>
        <w:rPr/>
        <w:t>日，本公司先后与上海市国家税务局签订《上海市税控收款机供货</w:t>
      </w:r>
      <w:r>
        <w:rPr/>
        <w:t> </w:t>
      </w:r>
      <w:r>
        <w:rPr>
          <w:spacing w:val="-4"/>
        </w:rPr>
        <w:t>资格及服务协议》、与北京市地方税务局签订《北京市地方税务局税控收款机、税控器和金融</w:t>
      </w:r>
      <w:r>
        <w:rPr>
          <w:spacing w:val="-66"/>
        </w:rPr>
        <w:t> </w:t>
      </w:r>
      <w:r>
        <w:rPr>
          <w:spacing w:val="-66"/>
        </w:rPr>
      </w:r>
      <w:r>
        <w:rPr>
          <w:spacing w:val="-4"/>
        </w:rPr>
        <w:t>税控收款机选型合同书》、与辽宁省国家税务局签订关于《辽宁省国家税务局税控收款机供货</w:t>
      </w:r>
      <w:r>
        <w:rPr>
          <w:spacing w:val="-70"/>
        </w:rPr>
        <w:t> </w:t>
      </w:r>
      <w:r>
        <w:rPr>
          <w:spacing w:val="-70"/>
        </w:rPr>
      </w:r>
      <w:r>
        <w:rPr>
          <w:spacing w:val="-4"/>
        </w:rPr>
        <w:t>商供货资格及产品选型项目合同书》、与江苏省国家税务局、江苏省地方税务局签订关于《供</w:t>
      </w:r>
      <w:r>
        <w:rPr>
          <w:spacing w:val="-68"/>
        </w:rPr>
        <w:t> </w:t>
      </w:r>
      <w:r>
        <w:rPr>
          <w:spacing w:val="-68"/>
        </w:rPr>
      </w:r>
      <w:r>
        <w:rPr>
          <w:spacing w:val="-4"/>
        </w:rPr>
        <w:t>货资格及服务协议》、与大连市国家税务局、大连市地方税务局签订关于《供货资格及服务协</w:t>
      </w:r>
      <w:r>
        <w:rPr>
          <w:spacing w:val="-66"/>
        </w:rPr>
        <w:t> </w:t>
      </w:r>
      <w:r>
        <w:rPr>
          <w:spacing w:val="-66"/>
        </w:rPr>
      </w:r>
      <w:r>
        <w:rPr>
          <w:spacing w:val="-4"/>
        </w:rPr>
        <w:t>议》，根据上述协议约定，本公司须履行投标承诺，接受上述国家税务局及地方税务局的监督</w:t>
      </w:r>
      <w:r>
        <w:rPr>
          <w:spacing w:val="-68"/>
        </w:rPr>
        <w:t> </w:t>
      </w:r>
      <w:r>
        <w:rPr>
          <w:spacing w:val="-68"/>
        </w:rPr>
      </w:r>
      <w:r>
        <w:rPr>
          <w:spacing w:val="-3"/>
        </w:rPr>
        <w:t>和管理，必须提供与中标产品完全一致的产品。</w:t>
      </w:r>
      <w:r>
        <w:rPr/>
      </w:r>
    </w:p>
    <w:p>
      <w:pPr>
        <w:spacing w:line="240" w:lineRule="auto" w:before="11"/>
        <w:rPr>
          <w:rFonts w:ascii="宋体" w:hAnsi="宋体" w:cs="宋体" w:eastAsia="宋体" w:hint="default"/>
          <w:sz w:val="19"/>
          <w:szCs w:val="19"/>
        </w:rPr>
      </w:pPr>
    </w:p>
    <w:p>
      <w:pPr>
        <w:pStyle w:val="BodyText"/>
        <w:spacing w:line="314" w:lineRule="auto"/>
        <w:ind w:left="241" w:right="130" w:firstLine="477"/>
        <w:jc w:val="both"/>
      </w:pPr>
      <w:r>
        <w:rPr/>
        <w:t>为了履行承诺，本公司就上述服务协议与中国银行以及中国民生银行签署了保函协议， 由中国银行和中国民生银行向上述国家税务局及地方税务局开具了履约保函，具体情况如下：</w:t>
      </w:r>
    </w:p>
    <w:p>
      <w:pPr>
        <w:spacing w:line="240" w:lineRule="auto" w:before="11"/>
        <w:rPr>
          <w:rFonts w:ascii="宋体" w:hAnsi="宋体" w:cs="宋体" w:eastAsia="宋体" w:hint="default"/>
          <w:sz w:val="19"/>
          <w:szCs w:val="19"/>
        </w:rPr>
      </w:pPr>
    </w:p>
    <w:p>
      <w:pPr>
        <w:pStyle w:val="BodyText"/>
        <w:spacing w:line="240" w:lineRule="auto"/>
        <w:ind w:left="0" w:right="234"/>
        <w:jc w:val="right"/>
      </w:pPr>
      <w:r>
        <w:rPr/>
        <w:t>单位：万元</w:t>
      </w:r>
    </w:p>
    <w:p>
      <w:pPr>
        <w:spacing w:line="240" w:lineRule="auto" w:before="4"/>
        <w:rPr>
          <w:rFonts w:ascii="宋体" w:hAnsi="宋体" w:cs="宋体" w:eastAsia="宋体" w:hint="default"/>
          <w:sz w:val="3"/>
          <w:szCs w:val="3"/>
        </w:rPr>
      </w:pPr>
    </w:p>
    <w:p>
      <w:pPr>
        <w:spacing w:line="2370" w:lineRule="exact"/>
        <w:ind w:left="107"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38pt;height:118.5pt;mso-position-horizontal-relative:char;mso-position-vertical-relative:line" coordorigin="0,0" coordsize="8760,2370">
            <v:group style="position:absolute;left:19;top:5;width:1899;height:2" coordorigin="19,5" coordsize="1899,2">
              <v:shape style="position:absolute;left:19;top:5;width:1899;height:2" coordorigin="19,5" coordsize="1899,0" path="m19,5l1918,5e" filled="false" stroked="true" strokeweight=".48pt" strokecolor="#000000">
                <v:path arrowok="t"/>
              </v:shape>
            </v:group>
            <v:group style="position:absolute;left:19;top:24;width:1899;height:2" coordorigin="19,24" coordsize="1899,2">
              <v:shape style="position:absolute;left:19;top:24;width:1899;height:2" coordorigin="19,24" coordsize="1899,0" path="m19,24l1918,24e" filled="false" stroked="true" strokeweight=".48pt" strokecolor="#000000">
                <v:path arrowok="t"/>
              </v:shape>
              <v:shape style="position:absolute;left:1918;top:29;width:10;height:2" type="#_x0000_t75" stroked="false">
                <v:imagedata r:id="rId66" o:title=""/>
              </v:shape>
            </v:group>
            <v:group style="position:absolute;left:1918;top:5;width:29;height:2" coordorigin="1918,5" coordsize="29,2">
              <v:shape style="position:absolute;left:1918;top:5;width:29;height:2" coordorigin="1918,5" coordsize="29,0" path="m1918,5l1946,5e" filled="false" stroked="true" strokeweight=".48pt" strokecolor="#000000">
                <v:path arrowok="t"/>
              </v:shape>
            </v:group>
            <v:group style="position:absolute;left:1918;top:24;width:29;height:2" coordorigin="1918,24" coordsize="29,2">
              <v:shape style="position:absolute;left:1918;top:24;width:29;height:2" coordorigin="1918,24" coordsize="29,0" path="m1918,24l1946,24e" filled="false" stroked="true" strokeweight=".48pt" strokecolor="#000000">
                <v:path arrowok="t"/>
              </v:shape>
            </v:group>
            <v:group style="position:absolute;left:1946;top:5;width:1763;height:2" coordorigin="1946,5" coordsize="1763,2">
              <v:shape style="position:absolute;left:1946;top:5;width:1763;height:2" coordorigin="1946,5" coordsize="1763,0" path="m1946,5l3709,5e" filled="false" stroked="true" strokeweight=".48pt" strokecolor="#000000">
                <v:path arrowok="t"/>
              </v:shape>
            </v:group>
            <v:group style="position:absolute;left:1946;top:24;width:1763;height:2" coordorigin="1946,24" coordsize="1763,2">
              <v:shape style="position:absolute;left:1946;top:24;width:1763;height:2" coordorigin="1946,24" coordsize="1763,0" path="m1946,24l3709,24e" filled="false" stroked="true" strokeweight=".48pt" strokecolor="#000000">
                <v:path arrowok="t"/>
              </v:shape>
              <v:shape style="position:absolute;left:3709;top:29;width:10;height:2" type="#_x0000_t75" stroked="false">
                <v:imagedata r:id="rId66" o:title=""/>
              </v:shape>
            </v:group>
            <v:group style="position:absolute;left:3709;top:5;width:29;height:2" coordorigin="3709,5" coordsize="29,2">
              <v:shape style="position:absolute;left:3709;top:5;width:29;height:2" coordorigin="3709,5" coordsize="29,0" path="m3709,5l3738,5e" filled="false" stroked="true" strokeweight=".48pt" strokecolor="#000000">
                <v:path arrowok="t"/>
              </v:shape>
            </v:group>
            <v:group style="position:absolute;left:3709;top:24;width:29;height:2" coordorigin="3709,24" coordsize="29,2">
              <v:shape style="position:absolute;left:3709;top:24;width:29;height:2" coordorigin="3709,24" coordsize="29,0" path="m3709,24l3738,24e" filled="false" stroked="true" strokeweight=".48pt" strokecolor="#000000">
                <v:path arrowok="t"/>
              </v:shape>
            </v:group>
            <v:group style="position:absolute;left:3738;top:5;width:2079;height:2" coordorigin="3738,5" coordsize="2079,2">
              <v:shape style="position:absolute;left:3738;top:5;width:2079;height:2" coordorigin="3738,5" coordsize="2079,0" path="m3738,5l5816,5e" filled="false" stroked="true" strokeweight=".48pt" strokecolor="#000000">
                <v:path arrowok="t"/>
              </v:shape>
            </v:group>
            <v:group style="position:absolute;left:3738;top:24;width:2079;height:2" coordorigin="3738,24" coordsize="2079,2">
              <v:shape style="position:absolute;left:3738;top:24;width:2079;height:2" coordorigin="3738,24" coordsize="2079,0" path="m3738,24l5816,24e" filled="false" stroked="true" strokeweight=".48pt" strokecolor="#000000">
                <v:path arrowok="t"/>
              </v:shape>
              <v:shape style="position:absolute;left:5816;top:29;width:10;height:2" type="#_x0000_t75" stroked="false">
                <v:imagedata r:id="rId66" o:title=""/>
              </v:shape>
            </v:group>
            <v:group style="position:absolute;left:5816;top:5;width:29;height:2" coordorigin="5816,5" coordsize="29,2">
              <v:shape style="position:absolute;left:5816;top:5;width:29;height:2" coordorigin="5816,5" coordsize="29,0" path="m5816,5l5845,5e" filled="false" stroked="true" strokeweight=".48pt" strokecolor="#000000">
                <v:path arrowok="t"/>
              </v:shape>
            </v:group>
            <v:group style="position:absolute;left:5816;top:24;width:29;height:2" coordorigin="5816,24" coordsize="29,2">
              <v:shape style="position:absolute;left:5816;top:24;width:29;height:2" coordorigin="5816,24" coordsize="29,0" path="m5816,24l5845,24e" filled="false" stroked="true" strokeweight=".48pt" strokecolor="#000000">
                <v:path arrowok="t"/>
              </v:shape>
            </v:group>
            <v:group style="position:absolute;left:5845;top:5;width:1026;height:2" coordorigin="5845,5" coordsize="1026,2">
              <v:shape style="position:absolute;left:5845;top:5;width:1026;height:2" coordorigin="5845,5" coordsize="1026,0" path="m5845,5l6871,5e" filled="false" stroked="true" strokeweight=".48pt" strokecolor="#000000">
                <v:path arrowok="t"/>
              </v:shape>
            </v:group>
            <v:group style="position:absolute;left:5845;top:24;width:1026;height:2" coordorigin="5845,24" coordsize="1026,2">
              <v:shape style="position:absolute;left:5845;top:24;width:1026;height:2" coordorigin="5845,24" coordsize="1026,0" path="m5845,24l6871,24e" filled="false" stroked="true" strokeweight=".48pt" strokecolor="#000000">
                <v:path arrowok="t"/>
              </v:shape>
              <v:shape style="position:absolute;left:6871;top:29;width:10;height:2" type="#_x0000_t75" stroked="false">
                <v:imagedata r:id="rId66" o:title=""/>
              </v:shape>
            </v:group>
            <v:group style="position:absolute;left:6871;top:5;width:29;height:2" coordorigin="6871,5" coordsize="29,2">
              <v:shape style="position:absolute;left:6871;top:5;width:29;height:2" coordorigin="6871,5" coordsize="29,0" path="m6871,5l6900,5e" filled="false" stroked="true" strokeweight=".48pt" strokecolor="#000000">
                <v:path arrowok="t"/>
              </v:shape>
            </v:group>
            <v:group style="position:absolute;left:6871;top:24;width:29;height:2" coordorigin="6871,24" coordsize="29,2">
              <v:shape style="position:absolute;left:6871;top:24;width:29;height:2" coordorigin="6871,24" coordsize="29,0" path="m6871,24l6900,24e" filled="false" stroked="true" strokeweight=".48pt" strokecolor="#000000">
                <v:path arrowok="t"/>
              </v:shape>
            </v:group>
            <v:group style="position:absolute;left:6900;top:5;width:1025;height:2" coordorigin="6900,5" coordsize="1025,2">
              <v:shape style="position:absolute;left:6900;top:5;width:1025;height:2" coordorigin="6900,5" coordsize="1025,0" path="m6900,5l7925,5e" filled="false" stroked="true" strokeweight=".48pt" strokecolor="#000000">
                <v:path arrowok="t"/>
              </v:shape>
            </v:group>
            <v:group style="position:absolute;left:6900;top:24;width:1025;height:2" coordorigin="6900,24" coordsize="1025,2">
              <v:shape style="position:absolute;left:6900;top:24;width:1025;height:2" coordorigin="6900,24" coordsize="1025,0" path="m6900,24l7925,24e" filled="false" stroked="true" strokeweight=".48pt" strokecolor="#000000">
                <v:path arrowok="t"/>
              </v:shape>
              <v:shape style="position:absolute;left:7925;top:29;width:10;height:2" type="#_x0000_t75" stroked="false">
                <v:imagedata r:id="rId66" o:title=""/>
              </v:shape>
            </v:group>
            <v:group style="position:absolute;left:7925;top:5;width:29;height:2" coordorigin="7925,5" coordsize="29,2">
              <v:shape style="position:absolute;left:7925;top:5;width:29;height:2" coordorigin="7925,5" coordsize="29,0" path="m7925,5l7954,5e" filled="false" stroked="true" strokeweight=".48pt" strokecolor="#000000">
                <v:path arrowok="t"/>
              </v:shape>
            </v:group>
            <v:group style="position:absolute;left:7925;top:24;width:29;height:2" coordorigin="7925,24" coordsize="29,2">
              <v:shape style="position:absolute;left:7925;top:24;width:29;height:2" coordorigin="7925,24" coordsize="29,0" path="m7925,24l7954,24e" filled="false" stroked="true" strokeweight=".48pt" strokecolor="#000000">
                <v:path arrowok="t"/>
              </v:shape>
            </v:group>
            <v:group style="position:absolute;left:7954;top:5;width:789;height:2" coordorigin="7954,5" coordsize="789,2">
              <v:shape style="position:absolute;left:7954;top:5;width:789;height:2" coordorigin="7954,5" coordsize="789,0" path="m7954,5l8742,5e" filled="false" stroked="true" strokeweight=".48pt" strokecolor="#000000">
                <v:path arrowok="t"/>
              </v:shape>
            </v:group>
            <v:group style="position:absolute;left:7954;top:24;width:789;height:2" coordorigin="7954,24" coordsize="789,2">
              <v:shape style="position:absolute;left:7954;top:24;width:789;height:2" coordorigin="7954,24" coordsize="789,0" path="m7954,24l8742,24e" filled="false" stroked="true" strokeweight=".48pt" strokecolor="#000000">
                <v:path arrowok="t"/>
              </v:shape>
              <v:shape style="position:absolute;left:1898;top:11;width:6055;height:348" type="#_x0000_t75" stroked="false">
                <v:imagedata r:id="rId319" o:title=""/>
              </v:shape>
            </v:group>
            <v:group style="position:absolute;left:19;top:2365;width:1899;height:2" coordorigin="19,2365" coordsize="1899,2">
              <v:shape style="position:absolute;left:19;top:2365;width:1899;height:2" coordorigin="19,2365" coordsize="1899,0" path="m19,2365l1918,2365e" filled="false" stroked="true" strokeweight=".48pt" strokecolor="#000000">
                <v:path arrowok="t"/>
              </v:shape>
            </v:group>
            <v:group style="position:absolute;left:19;top:2346;width:1899;height:2" coordorigin="19,2346" coordsize="1899,2">
              <v:shape style="position:absolute;left:19;top:2346;width:1899;height:2" coordorigin="19,2346" coordsize="1899,0" path="m19,2346l1918,2346e" filled="false" stroked="true" strokeweight=".48pt" strokecolor="#000000">
                <v:path arrowok="t"/>
              </v:shape>
              <v:shape style="position:absolute;left:0;top:327;width:8760;height:2034" type="#_x0000_t75" stroked="false">
                <v:imagedata r:id="rId320" o:title=""/>
              </v:shape>
            </v:group>
            <v:group style="position:absolute;left:1918;top:2346;width:29;height:2" coordorigin="1918,2346" coordsize="29,2">
              <v:shape style="position:absolute;left:1918;top:2346;width:29;height:2" coordorigin="1918,2346" coordsize="29,0" path="m1918,2346l1946,2346e" filled="false" stroked="true" strokeweight=".48pt" strokecolor="#000000">
                <v:path arrowok="t"/>
              </v:shape>
            </v:group>
            <v:group style="position:absolute;left:1918;top:2365;width:1792;height:2" coordorigin="1918,2365" coordsize="1792,2">
              <v:shape style="position:absolute;left:1918;top:2365;width:1792;height:2" coordorigin="1918,2365" coordsize="1792,0" path="m1918,2365l3709,2365e" filled="false" stroked="true" strokeweight=".48pt" strokecolor="#000000">
                <v:path arrowok="t"/>
              </v:shape>
            </v:group>
            <v:group style="position:absolute;left:1946;top:2346;width:1763;height:2" coordorigin="1946,2346" coordsize="1763,2">
              <v:shape style="position:absolute;left:1946;top:2346;width:1763;height:2" coordorigin="1946,2346" coordsize="1763,0" path="m1946,2346l3709,2346e" filled="false" stroked="true" strokeweight=".48pt" strokecolor="#000000">
                <v:path arrowok="t"/>
              </v:shape>
              <v:shape style="position:absolute;left:3690;top:1840;width:48;height:521" type="#_x0000_t75" stroked="false">
                <v:imagedata r:id="rId321" o:title=""/>
              </v:shape>
            </v:group>
            <v:group style="position:absolute;left:3709;top:2346;width:29;height:2" coordorigin="3709,2346" coordsize="29,2">
              <v:shape style="position:absolute;left:3709;top:2346;width:29;height:2" coordorigin="3709,2346" coordsize="29,0" path="m3709,2346l3738,2346e" filled="false" stroked="true" strokeweight=".48pt" strokecolor="#000000">
                <v:path arrowok="t"/>
              </v:shape>
            </v:group>
            <v:group style="position:absolute;left:3709;top:2365;width:2108;height:2" coordorigin="3709,2365" coordsize="2108,2">
              <v:shape style="position:absolute;left:3709;top:2365;width:2108;height:2" coordorigin="3709,2365" coordsize="2108,0" path="m3709,2365l5816,2365e" filled="false" stroked="true" strokeweight=".48pt" strokecolor="#000000">
                <v:path arrowok="t"/>
              </v:shape>
            </v:group>
            <v:group style="position:absolute;left:3738;top:2346;width:2079;height:2" coordorigin="3738,2346" coordsize="2079,2">
              <v:shape style="position:absolute;left:3738;top:2346;width:2079;height:2" coordorigin="3738,2346" coordsize="2079,0" path="m3738,2346l5816,2346e" filled="false" stroked="true" strokeweight=".48pt" strokecolor="#000000">
                <v:path arrowok="t"/>
              </v:shape>
              <v:shape style="position:absolute;left:5797;top:1840;width:48;height:521" type="#_x0000_t75" stroked="false">
                <v:imagedata r:id="rId321" o:title=""/>
              </v:shape>
            </v:group>
            <v:group style="position:absolute;left:5816;top:2346;width:29;height:2" coordorigin="5816,2346" coordsize="29,2">
              <v:shape style="position:absolute;left:5816;top:2346;width:29;height:2" coordorigin="5816,2346" coordsize="29,0" path="m5816,2346l5845,2346e" filled="false" stroked="true" strokeweight=".48pt" strokecolor="#000000">
                <v:path arrowok="t"/>
              </v:shape>
            </v:group>
            <v:group style="position:absolute;left:5816;top:2365;width:1055;height:2" coordorigin="5816,2365" coordsize="1055,2">
              <v:shape style="position:absolute;left:5816;top:2365;width:1055;height:2" coordorigin="5816,2365" coordsize="1055,0" path="m5816,2365l6871,2365e" filled="false" stroked="true" strokeweight=".48pt" strokecolor="#000000">
                <v:path arrowok="t"/>
              </v:shape>
            </v:group>
            <v:group style="position:absolute;left:5845;top:2346;width:1026;height:2" coordorigin="5845,2346" coordsize="1026,2">
              <v:shape style="position:absolute;left:5845;top:2346;width:1026;height:2" coordorigin="5845,2346" coordsize="1026,0" path="m5845,2346l6871,2346e" filled="false" stroked="true" strokeweight=".48pt" strokecolor="#000000">
                <v:path arrowok="t"/>
              </v:shape>
              <v:shape style="position:absolute;left:6852;top:1840;width:48;height:521" type="#_x0000_t75" stroked="false">
                <v:imagedata r:id="rId322" o:title=""/>
              </v:shape>
            </v:group>
            <v:group style="position:absolute;left:6871;top:2346;width:29;height:2" coordorigin="6871,2346" coordsize="29,2">
              <v:shape style="position:absolute;left:6871;top:2346;width:29;height:2" coordorigin="6871,2346" coordsize="29,0" path="m6871,2346l6900,2346e" filled="false" stroked="true" strokeweight=".48pt" strokecolor="#000000">
                <v:path arrowok="t"/>
              </v:shape>
            </v:group>
            <v:group style="position:absolute;left:6871;top:2365;width:1054;height:2" coordorigin="6871,2365" coordsize="1054,2">
              <v:shape style="position:absolute;left:6871;top:2365;width:1054;height:2" coordorigin="6871,2365" coordsize="1054,0" path="m6871,2365l7925,2365e" filled="false" stroked="true" strokeweight=".48pt" strokecolor="#000000">
                <v:path arrowok="t"/>
              </v:shape>
            </v:group>
            <v:group style="position:absolute;left:6900;top:2346;width:1025;height:2" coordorigin="6900,2346" coordsize="1025,2">
              <v:shape style="position:absolute;left:6900;top:2346;width:1025;height:2" coordorigin="6900,2346" coordsize="1025,0" path="m6900,2346l7925,2346e" filled="false" stroked="true" strokeweight=".48pt" strokecolor="#000000">
                <v:path arrowok="t"/>
              </v:shape>
              <v:shape style="position:absolute;left:7906;top:1840;width:48;height:521" type="#_x0000_t75" stroked="false">
                <v:imagedata r:id="rId321" o:title=""/>
              </v:shape>
            </v:group>
            <v:group style="position:absolute;left:7925;top:2346;width:29;height:2" coordorigin="7925,2346" coordsize="29,2">
              <v:shape style="position:absolute;left:7925;top:2346;width:29;height:2" coordorigin="7925,2346" coordsize="29,0" path="m7925,2346l7954,2346e" filled="false" stroked="true" strokeweight=".48pt" strokecolor="#000000">
                <v:path arrowok="t"/>
              </v:shape>
            </v:group>
            <v:group style="position:absolute;left:7925;top:2365;width:818;height:2" coordorigin="7925,2365" coordsize="818,2">
              <v:shape style="position:absolute;left:7925;top:2365;width:818;height:2" coordorigin="7925,2365" coordsize="818,0" path="m7925,2365l8742,2365e" filled="false" stroked="true" strokeweight=".48pt" strokecolor="#000000">
                <v:path arrowok="t"/>
              </v:shape>
            </v:group>
            <v:group style="position:absolute;left:7954;top:2346;width:789;height:2" coordorigin="7954,2346" coordsize="789,2">
              <v:shape style="position:absolute;left:7954;top:2346;width:789;height:2" coordorigin="7954,2346" coordsize="789,0" path="m7954,2346l8742,2346e" filled="false" stroked="true" strokeweight=".48pt" strokecolor="#000000">
                <v:path arrowok="t"/>
              </v:shape>
              <v:shape style="position:absolute;left:134;top:97;width:1681;height:2214" type="#_x0000_t202" filled="false" stroked="false">
                <v:textbox inset="0,0,0,0">
                  <w:txbxContent>
                    <w:p>
                      <w:pPr>
                        <w:spacing w:line="180" w:lineRule="exact" w:before="0"/>
                        <w:ind w:left="598" w:right="0" w:firstLine="0"/>
                        <w:jc w:val="left"/>
                        <w:rPr>
                          <w:rFonts w:ascii="宋体" w:hAnsi="宋体" w:cs="宋体" w:eastAsia="宋体" w:hint="default"/>
                          <w:sz w:val="18"/>
                          <w:szCs w:val="18"/>
                        </w:rPr>
                      </w:pPr>
                      <w:r>
                        <w:rPr>
                          <w:rFonts w:ascii="宋体" w:hAnsi="宋体" w:cs="宋体" w:eastAsia="宋体" w:hint="default"/>
                          <w:b/>
                          <w:bCs/>
                          <w:spacing w:val="-21"/>
                          <w:sz w:val="18"/>
                          <w:szCs w:val="18"/>
                        </w:rPr>
                        <w:t>税务局</w:t>
                      </w:r>
                      <w:r>
                        <w:rPr>
                          <w:rFonts w:ascii="宋体" w:hAnsi="宋体" w:cs="宋体" w:eastAsia="宋体" w:hint="default"/>
                          <w:sz w:val="18"/>
                          <w:szCs w:val="18"/>
                        </w:rPr>
                      </w:r>
                    </w:p>
                    <w:p>
                      <w:pPr>
                        <w:spacing w:line="345" w:lineRule="auto" w:before="93"/>
                        <w:ind w:left="0" w:right="0" w:firstLine="0"/>
                        <w:jc w:val="left"/>
                        <w:rPr>
                          <w:rFonts w:ascii="宋体" w:hAnsi="宋体" w:cs="宋体" w:eastAsia="宋体" w:hint="default"/>
                          <w:sz w:val="18"/>
                          <w:szCs w:val="18"/>
                        </w:rPr>
                      </w:pPr>
                      <w:r>
                        <w:rPr>
                          <w:rFonts w:ascii="宋体" w:hAnsi="宋体" w:cs="宋体" w:eastAsia="宋体" w:hint="default"/>
                          <w:spacing w:val="-21"/>
                          <w:sz w:val="18"/>
                          <w:szCs w:val="18"/>
                        </w:rPr>
                        <w:t>上海市国家税务局 北京市地方税务局</w:t>
                      </w:r>
                      <w:r>
                        <w:rPr>
                          <w:rFonts w:ascii="宋体" w:hAnsi="宋体" w:cs="宋体" w:eastAsia="宋体" w:hint="default"/>
                          <w:sz w:val="18"/>
                          <w:szCs w:val="18"/>
                        </w:rPr>
                      </w:r>
                    </w:p>
                    <w:p>
                      <w:pPr>
                        <w:spacing w:before="26"/>
                        <w:ind w:left="0" w:right="0" w:firstLine="0"/>
                        <w:jc w:val="left"/>
                        <w:rPr>
                          <w:rFonts w:ascii="宋体" w:hAnsi="宋体" w:cs="宋体" w:eastAsia="宋体" w:hint="default"/>
                          <w:sz w:val="18"/>
                          <w:szCs w:val="18"/>
                        </w:rPr>
                      </w:pPr>
                      <w:r>
                        <w:rPr>
                          <w:rFonts w:ascii="宋体" w:hAnsi="宋体" w:cs="宋体" w:eastAsia="宋体" w:hint="default"/>
                          <w:spacing w:val="-21"/>
                          <w:sz w:val="18"/>
                          <w:szCs w:val="18"/>
                        </w:rPr>
                        <w:t>辽宁省国家税务局</w:t>
                      </w:r>
                      <w:r>
                        <w:rPr>
                          <w:rFonts w:ascii="宋体" w:hAnsi="宋体" w:cs="宋体" w:eastAsia="宋体" w:hint="default"/>
                          <w:sz w:val="18"/>
                          <w:szCs w:val="18"/>
                        </w:rPr>
                      </w:r>
                    </w:p>
                    <w:p>
                      <w:pPr>
                        <w:spacing w:line="247" w:lineRule="auto" w:before="59"/>
                        <w:ind w:left="0" w:right="0" w:firstLine="0"/>
                        <w:jc w:val="left"/>
                        <w:rPr>
                          <w:rFonts w:ascii="宋体" w:hAnsi="宋体" w:cs="宋体" w:eastAsia="宋体" w:hint="default"/>
                          <w:sz w:val="18"/>
                          <w:szCs w:val="18"/>
                        </w:rPr>
                      </w:pPr>
                      <w:r>
                        <w:rPr>
                          <w:rFonts w:ascii="宋体" w:hAnsi="宋体" w:cs="宋体" w:eastAsia="宋体" w:hint="default"/>
                          <w:spacing w:val="-28"/>
                          <w:sz w:val="18"/>
                          <w:szCs w:val="18"/>
                        </w:rPr>
                        <w:t>江苏省国家税务局、江苏</w:t>
                      </w:r>
                      <w:r>
                        <w:rPr>
                          <w:rFonts w:ascii="宋体" w:hAnsi="宋体" w:cs="宋体" w:eastAsia="宋体" w:hint="default"/>
                          <w:spacing w:val="-20"/>
                          <w:sz w:val="18"/>
                          <w:szCs w:val="18"/>
                        </w:rPr>
                        <w:t> </w:t>
                      </w:r>
                      <w:r>
                        <w:rPr>
                          <w:rFonts w:ascii="宋体" w:hAnsi="宋体" w:cs="宋体" w:eastAsia="宋体" w:hint="default"/>
                          <w:spacing w:val="-21"/>
                          <w:sz w:val="18"/>
                          <w:szCs w:val="18"/>
                        </w:rPr>
                        <w:t>省地方税务局</w:t>
                      </w:r>
                      <w:r>
                        <w:rPr>
                          <w:rFonts w:ascii="宋体" w:hAnsi="宋体" w:cs="宋体" w:eastAsia="宋体" w:hint="default"/>
                          <w:spacing w:val="-21"/>
                          <w:sz w:val="18"/>
                          <w:szCs w:val="18"/>
                        </w:rPr>
                        <w:t> </w:t>
                      </w:r>
                      <w:r>
                        <w:rPr>
                          <w:rFonts w:ascii="宋体" w:hAnsi="宋体" w:cs="宋体" w:eastAsia="宋体" w:hint="default"/>
                          <w:spacing w:val="-28"/>
                          <w:sz w:val="18"/>
                          <w:szCs w:val="18"/>
                        </w:rPr>
                        <w:t>大连市国家税务局、大连</w:t>
                      </w:r>
                      <w:r>
                        <w:rPr>
                          <w:rFonts w:ascii="宋体" w:hAnsi="宋体" w:cs="宋体" w:eastAsia="宋体" w:hint="default"/>
                          <w:spacing w:val="-20"/>
                          <w:sz w:val="18"/>
                          <w:szCs w:val="18"/>
                        </w:rPr>
                        <w:t> </w:t>
                      </w:r>
                      <w:r>
                        <w:rPr>
                          <w:rFonts w:ascii="宋体" w:hAnsi="宋体" w:cs="宋体" w:eastAsia="宋体" w:hint="default"/>
                          <w:spacing w:val="-21"/>
                          <w:sz w:val="18"/>
                          <w:szCs w:val="18"/>
                        </w:rPr>
                        <w:t>市地方税务局</w:t>
                      </w:r>
                      <w:r>
                        <w:rPr>
                          <w:rFonts w:ascii="宋体" w:hAnsi="宋体" w:cs="宋体" w:eastAsia="宋体" w:hint="default"/>
                          <w:sz w:val="18"/>
                          <w:szCs w:val="18"/>
                        </w:rPr>
                      </w:r>
                    </w:p>
                  </w:txbxContent>
                </v:textbox>
                <w10:wrap type="none"/>
              </v:shape>
              <v:shape style="position:absolute;left:2201;top:97;width:1255;height:1190" type="#_x0000_t202" filled="false" stroked="false">
                <v:textbox inset="0,0,0,0">
                  <w:txbxContent>
                    <w:p>
                      <w:pPr>
                        <w:spacing w:line="180" w:lineRule="exact" w:before="0"/>
                        <w:ind w:left="-21" w:right="0" w:firstLine="0"/>
                        <w:jc w:val="center"/>
                        <w:rPr>
                          <w:rFonts w:ascii="宋体" w:hAnsi="宋体" w:cs="宋体" w:eastAsia="宋体" w:hint="default"/>
                          <w:sz w:val="18"/>
                          <w:szCs w:val="18"/>
                        </w:rPr>
                      </w:pPr>
                      <w:r>
                        <w:rPr>
                          <w:rFonts w:ascii="宋体" w:hAnsi="宋体" w:cs="宋体" w:eastAsia="宋体" w:hint="default"/>
                          <w:b/>
                          <w:bCs/>
                          <w:spacing w:val="-21"/>
                          <w:sz w:val="18"/>
                          <w:szCs w:val="18"/>
                        </w:rPr>
                        <w:t>保函开具时间</w:t>
                      </w:r>
                      <w:r>
                        <w:rPr>
                          <w:rFonts w:ascii="宋体" w:hAnsi="宋体" w:cs="宋体" w:eastAsia="宋体" w:hint="default"/>
                          <w:sz w:val="18"/>
                          <w:szCs w:val="18"/>
                        </w:rPr>
                      </w:r>
                    </w:p>
                    <w:p>
                      <w:pPr>
                        <w:spacing w:before="93"/>
                        <w:ind w:left="-1" w:right="0" w:firstLine="0"/>
                        <w:jc w:val="center"/>
                        <w:rPr>
                          <w:rFonts w:ascii="宋体" w:hAnsi="宋体" w:cs="宋体" w:eastAsia="宋体" w:hint="default"/>
                          <w:sz w:val="18"/>
                          <w:szCs w:val="18"/>
                        </w:rPr>
                      </w:pPr>
                      <w:r>
                        <w:rPr>
                          <w:rFonts w:ascii="宋体" w:hAnsi="宋体" w:cs="宋体" w:eastAsia="宋体" w:hint="default"/>
                          <w:spacing w:val="-16"/>
                          <w:sz w:val="18"/>
                          <w:szCs w:val="18"/>
                        </w:rPr>
                        <w:t>2007</w:t>
                      </w:r>
                      <w:r>
                        <w:rPr>
                          <w:rFonts w:ascii="宋体" w:hAnsi="宋体" w:cs="宋体" w:eastAsia="宋体" w:hint="default"/>
                          <w:spacing w:val="-71"/>
                          <w:sz w:val="18"/>
                          <w:szCs w:val="18"/>
                        </w:rPr>
                        <w:t> </w:t>
                      </w:r>
                      <w:r>
                        <w:rPr>
                          <w:rFonts w:ascii="宋体" w:hAnsi="宋体" w:cs="宋体" w:eastAsia="宋体" w:hint="default"/>
                          <w:sz w:val="18"/>
                          <w:szCs w:val="18"/>
                        </w:rPr>
                        <w:t>年</w:t>
                      </w:r>
                      <w:r>
                        <w:rPr>
                          <w:rFonts w:ascii="宋体" w:hAnsi="宋体" w:cs="宋体" w:eastAsia="宋体" w:hint="default"/>
                          <w:spacing w:val="-71"/>
                          <w:sz w:val="18"/>
                          <w:szCs w:val="18"/>
                        </w:rPr>
                        <w:t> </w:t>
                      </w:r>
                      <w:r>
                        <w:rPr>
                          <w:rFonts w:ascii="宋体" w:hAnsi="宋体" w:cs="宋体" w:eastAsia="宋体" w:hint="default"/>
                          <w:spacing w:val="-11"/>
                          <w:sz w:val="18"/>
                          <w:szCs w:val="18"/>
                        </w:rPr>
                        <w:t>12</w:t>
                      </w:r>
                      <w:r>
                        <w:rPr>
                          <w:rFonts w:ascii="宋体" w:hAnsi="宋体" w:cs="宋体" w:eastAsia="宋体" w:hint="default"/>
                          <w:spacing w:val="-71"/>
                          <w:sz w:val="18"/>
                          <w:szCs w:val="18"/>
                        </w:rPr>
                        <w:t> </w:t>
                      </w:r>
                      <w:r>
                        <w:rPr>
                          <w:rFonts w:ascii="宋体" w:hAnsi="宋体" w:cs="宋体" w:eastAsia="宋体" w:hint="default"/>
                          <w:sz w:val="18"/>
                          <w:szCs w:val="18"/>
                        </w:rPr>
                        <w:t>月</w:t>
                      </w:r>
                      <w:r>
                        <w:rPr>
                          <w:rFonts w:ascii="宋体" w:hAnsi="宋体" w:cs="宋体" w:eastAsia="宋体" w:hint="default"/>
                          <w:spacing w:val="-71"/>
                          <w:sz w:val="18"/>
                          <w:szCs w:val="18"/>
                        </w:rPr>
                        <w:t> </w:t>
                      </w:r>
                      <w:r>
                        <w:rPr>
                          <w:rFonts w:ascii="宋体" w:hAnsi="宋体" w:cs="宋体" w:eastAsia="宋体" w:hint="default"/>
                          <w:spacing w:val="-11"/>
                          <w:sz w:val="18"/>
                          <w:szCs w:val="18"/>
                        </w:rPr>
                        <w:t>13</w:t>
                      </w:r>
                      <w:r>
                        <w:rPr>
                          <w:rFonts w:ascii="宋体" w:hAnsi="宋体" w:cs="宋体" w:eastAsia="宋体" w:hint="default"/>
                          <w:spacing w:val="-71"/>
                          <w:sz w:val="18"/>
                          <w:szCs w:val="18"/>
                        </w:rPr>
                        <w:t> </w:t>
                      </w:r>
                      <w:r>
                        <w:rPr>
                          <w:rFonts w:ascii="宋体" w:hAnsi="宋体" w:cs="宋体" w:eastAsia="宋体" w:hint="default"/>
                          <w:sz w:val="18"/>
                          <w:szCs w:val="18"/>
                        </w:rPr>
                        <w:t>日</w:t>
                      </w:r>
                    </w:p>
                    <w:p>
                      <w:pPr>
                        <w:spacing w:before="104"/>
                        <w:ind w:left="19" w:right="0" w:firstLine="0"/>
                        <w:jc w:val="center"/>
                        <w:rPr>
                          <w:rFonts w:ascii="宋体" w:hAnsi="宋体" w:cs="宋体" w:eastAsia="宋体" w:hint="default"/>
                          <w:sz w:val="18"/>
                          <w:szCs w:val="18"/>
                        </w:rPr>
                      </w:pPr>
                      <w:r>
                        <w:rPr>
                          <w:rFonts w:ascii="宋体" w:hAnsi="宋体" w:cs="宋体" w:eastAsia="宋体" w:hint="default"/>
                          <w:sz w:val="18"/>
                          <w:szCs w:val="18"/>
                        </w:rPr>
                        <w:t>2007年5月</w:t>
                      </w:r>
                      <w:r>
                        <w:rPr>
                          <w:rFonts w:ascii="宋体" w:hAnsi="宋体" w:cs="宋体" w:eastAsia="宋体" w:hint="default"/>
                          <w:spacing w:val="-80"/>
                          <w:sz w:val="18"/>
                          <w:szCs w:val="18"/>
                        </w:rPr>
                        <w:t> </w:t>
                      </w:r>
                      <w:r>
                        <w:rPr>
                          <w:rFonts w:ascii="宋体" w:hAnsi="宋体" w:cs="宋体" w:eastAsia="宋体" w:hint="default"/>
                          <w:sz w:val="18"/>
                          <w:szCs w:val="18"/>
                        </w:rPr>
                        <w:t>31日</w:t>
                      </w:r>
                      <w:r>
                        <w:rPr>
                          <w:rFonts w:ascii="宋体" w:hAnsi="宋体" w:cs="宋体" w:eastAsia="宋体" w:hint="default"/>
                          <w:spacing w:val="-71"/>
                          <w:sz w:val="18"/>
                          <w:szCs w:val="18"/>
                        </w:rPr>
                        <w:t> </w:t>
                      </w:r>
                      <w:r>
                        <w:rPr>
                          <w:rFonts w:ascii="宋体" w:hAnsi="宋体" w:cs="宋体" w:eastAsia="宋体" w:hint="default"/>
                          <w:sz w:val="18"/>
                          <w:szCs w:val="18"/>
                        </w:rPr>
                      </w:r>
                    </w:p>
                    <w:p>
                      <w:pPr>
                        <w:spacing w:before="105"/>
                        <w:ind w:left="20" w:right="0" w:firstLine="0"/>
                        <w:jc w:val="center"/>
                        <w:rPr>
                          <w:rFonts w:ascii="宋体" w:hAnsi="宋体" w:cs="宋体" w:eastAsia="宋体" w:hint="default"/>
                          <w:sz w:val="18"/>
                          <w:szCs w:val="18"/>
                        </w:rPr>
                      </w:pPr>
                      <w:r>
                        <w:rPr>
                          <w:rFonts w:ascii="宋体" w:hAnsi="宋体" w:cs="宋体" w:eastAsia="宋体" w:hint="default"/>
                          <w:sz w:val="18"/>
                          <w:szCs w:val="18"/>
                        </w:rPr>
                        <w:t>2008年7月</w:t>
                      </w:r>
                      <w:r>
                        <w:rPr>
                          <w:rFonts w:ascii="宋体" w:hAnsi="宋体" w:cs="宋体" w:eastAsia="宋体" w:hint="default"/>
                          <w:spacing w:val="-71"/>
                          <w:sz w:val="18"/>
                          <w:szCs w:val="18"/>
                        </w:rPr>
                        <w:t> </w:t>
                      </w:r>
                      <w:r>
                        <w:rPr>
                          <w:rFonts w:ascii="宋体" w:hAnsi="宋体" w:cs="宋体" w:eastAsia="宋体" w:hint="default"/>
                          <w:sz w:val="18"/>
                          <w:szCs w:val="18"/>
                        </w:rPr>
                      </w:r>
                    </w:p>
                  </w:txbxContent>
                </v:textbox>
                <w10:wrap type="none"/>
              </v:shape>
              <v:shape style="position:absolute;left:4048;top:97;width:1437;height:119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pacing w:val="-21"/>
                          <w:sz w:val="18"/>
                          <w:szCs w:val="18"/>
                        </w:rPr>
                        <w:t>保函开具银行</w:t>
                      </w:r>
                      <w:r>
                        <w:rPr>
                          <w:rFonts w:ascii="宋体" w:hAnsi="宋体" w:cs="宋体" w:eastAsia="宋体" w:hint="default"/>
                          <w:sz w:val="18"/>
                          <w:szCs w:val="18"/>
                        </w:rPr>
                      </w:r>
                    </w:p>
                    <w:p>
                      <w:pPr>
                        <w:spacing w:line="345" w:lineRule="auto" w:before="93"/>
                        <w:ind w:left="0" w:right="0" w:firstLine="0"/>
                        <w:jc w:val="center"/>
                        <w:rPr>
                          <w:rFonts w:ascii="宋体" w:hAnsi="宋体" w:cs="宋体" w:eastAsia="宋体" w:hint="default"/>
                          <w:sz w:val="18"/>
                          <w:szCs w:val="18"/>
                        </w:rPr>
                      </w:pPr>
                      <w:r>
                        <w:rPr>
                          <w:rFonts w:ascii="宋体" w:hAnsi="宋体" w:cs="宋体" w:eastAsia="宋体" w:hint="default"/>
                          <w:spacing w:val="-21"/>
                          <w:sz w:val="18"/>
                          <w:szCs w:val="18"/>
                        </w:rPr>
                        <w:t>中国银行北京市分行 中国民生银行</w:t>
                      </w:r>
                      <w:r>
                        <w:rPr>
                          <w:rFonts w:ascii="宋体" w:hAnsi="宋体" w:cs="宋体" w:eastAsia="宋体" w:hint="default"/>
                          <w:sz w:val="18"/>
                          <w:szCs w:val="18"/>
                        </w:rPr>
                      </w:r>
                    </w:p>
                    <w:p>
                      <w:pPr>
                        <w:spacing w:before="26"/>
                        <w:ind w:left="1" w:right="0" w:firstLine="0"/>
                        <w:jc w:val="center"/>
                        <w:rPr>
                          <w:rFonts w:ascii="宋体" w:hAnsi="宋体" w:cs="宋体" w:eastAsia="宋体" w:hint="default"/>
                          <w:sz w:val="18"/>
                          <w:szCs w:val="18"/>
                        </w:rPr>
                      </w:pPr>
                      <w:r>
                        <w:rPr>
                          <w:rFonts w:ascii="宋体" w:hAnsi="宋体" w:cs="宋体" w:eastAsia="宋体" w:hint="default"/>
                          <w:spacing w:val="-21"/>
                          <w:sz w:val="18"/>
                          <w:szCs w:val="18"/>
                        </w:rPr>
                        <w:t>中国民生银行</w:t>
                      </w:r>
                      <w:r>
                        <w:rPr>
                          <w:rFonts w:ascii="宋体" w:hAnsi="宋体" w:cs="宋体" w:eastAsia="宋体" w:hint="default"/>
                          <w:sz w:val="18"/>
                          <w:szCs w:val="18"/>
                        </w:rPr>
                      </w:r>
                    </w:p>
                  </w:txbxContent>
                </v:textbox>
                <w10:wrap type="none"/>
              </v:shape>
              <v:shape style="position:absolute;left:6026;top:97;width:644;height:121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pacing w:val="-21"/>
                          <w:sz w:val="18"/>
                          <w:szCs w:val="18"/>
                        </w:rPr>
                        <w:t>保函金额</w:t>
                      </w:r>
                      <w:r>
                        <w:rPr>
                          <w:rFonts w:ascii="宋体" w:hAnsi="宋体" w:cs="宋体" w:eastAsia="宋体" w:hint="default"/>
                          <w:sz w:val="18"/>
                          <w:szCs w:val="18"/>
                        </w:rPr>
                      </w:r>
                    </w:p>
                    <w:p>
                      <w:pPr>
                        <w:spacing w:before="147"/>
                        <w:ind w:left="0" w:right="1" w:firstLine="0"/>
                        <w:jc w:val="center"/>
                        <w:rPr>
                          <w:rFonts w:ascii="Arial Narrow" w:hAnsi="Arial Narrow" w:cs="Arial Narrow" w:eastAsia="Arial Narrow" w:hint="default"/>
                          <w:sz w:val="18"/>
                          <w:szCs w:val="18"/>
                        </w:rPr>
                      </w:pPr>
                      <w:r>
                        <w:rPr>
                          <w:rFonts w:ascii="Arial Narrow"/>
                          <w:spacing w:val="-21"/>
                          <w:sz w:val="18"/>
                        </w:rPr>
                        <w:t>1,000</w:t>
                      </w:r>
                      <w:r>
                        <w:rPr>
                          <w:rFonts w:ascii="Arial Narrow"/>
                          <w:sz w:val="18"/>
                        </w:rPr>
                      </w:r>
                    </w:p>
                    <w:p>
                      <w:pPr>
                        <w:spacing w:before="133"/>
                        <w:ind w:left="0" w:right="1" w:firstLine="0"/>
                        <w:jc w:val="center"/>
                        <w:rPr>
                          <w:rFonts w:ascii="Arial Narrow" w:hAnsi="Arial Narrow" w:cs="Arial Narrow" w:eastAsia="Arial Narrow" w:hint="default"/>
                          <w:sz w:val="18"/>
                          <w:szCs w:val="18"/>
                        </w:rPr>
                      </w:pPr>
                      <w:r>
                        <w:rPr>
                          <w:rFonts w:ascii="Arial Narrow"/>
                          <w:spacing w:val="-21"/>
                          <w:sz w:val="18"/>
                        </w:rPr>
                        <w:t>500</w:t>
                      </w:r>
                      <w:r>
                        <w:rPr>
                          <w:rFonts w:ascii="Arial Narrow"/>
                          <w:sz w:val="18"/>
                        </w:rPr>
                      </w:r>
                    </w:p>
                    <w:p>
                      <w:pPr>
                        <w:spacing w:line="202" w:lineRule="exact" w:before="134"/>
                        <w:ind w:left="0" w:right="0" w:firstLine="0"/>
                        <w:jc w:val="center"/>
                        <w:rPr>
                          <w:rFonts w:ascii="Arial Narrow" w:hAnsi="Arial Narrow" w:cs="Arial Narrow" w:eastAsia="Arial Narrow" w:hint="default"/>
                          <w:sz w:val="18"/>
                          <w:szCs w:val="18"/>
                        </w:rPr>
                      </w:pPr>
                      <w:r>
                        <w:rPr>
                          <w:rFonts w:ascii="Arial Narrow"/>
                          <w:spacing w:val="-21"/>
                          <w:sz w:val="18"/>
                        </w:rPr>
                        <w:t>1,000</w:t>
                      </w:r>
                      <w:r>
                        <w:rPr>
                          <w:rFonts w:ascii="Arial Narrow"/>
                          <w:sz w:val="18"/>
                        </w:rPr>
                      </w:r>
                    </w:p>
                  </w:txbxContent>
                </v:textbox>
                <w10:wrap type="none"/>
              </v:shape>
              <v:shape style="position:absolute;left:7081;top:97;width:1498;height:1198" type="#_x0000_t202" filled="false" stroked="false">
                <v:textbox inset="0,0,0,0">
                  <w:txbxContent>
                    <w:p>
                      <w:pPr>
                        <w:tabs>
                          <w:tab w:pos="1015" w:val="left" w:leader="none"/>
                        </w:tabs>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pacing w:val="-16"/>
                          <w:sz w:val="18"/>
                          <w:szCs w:val="18"/>
                        </w:rPr>
                        <w:t>保函期限</w:t>
                        <w:tab/>
                      </w:r>
                      <w:r>
                        <w:rPr>
                          <w:rFonts w:ascii="宋体" w:hAnsi="宋体" w:cs="宋体" w:eastAsia="宋体" w:hint="default"/>
                          <w:b/>
                          <w:bCs/>
                          <w:spacing w:val="-21"/>
                          <w:sz w:val="18"/>
                          <w:szCs w:val="18"/>
                        </w:rPr>
                        <w:t>保证金</w:t>
                      </w:r>
                      <w:r>
                        <w:rPr>
                          <w:rFonts w:ascii="宋体" w:hAnsi="宋体" w:cs="宋体" w:eastAsia="宋体" w:hint="default"/>
                          <w:sz w:val="18"/>
                          <w:szCs w:val="18"/>
                        </w:rPr>
                      </w:r>
                    </w:p>
                    <w:p>
                      <w:pPr>
                        <w:tabs>
                          <w:tab w:pos="1348" w:val="right" w:leader="none"/>
                        </w:tabs>
                        <w:spacing w:before="95"/>
                        <w:ind w:left="196" w:right="0" w:firstLine="0"/>
                        <w:jc w:val="left"/>
                        <w:rPr>
                          <w:rFonts w:ascii="Arial Narrow" w:hAnsi="Arial Narrow" w:cs="Arial Narrow" w:eastAsia="Arial Narrow" w:hint="default"/>
                          <w:sz w:val="18"/>
                          <w:szCs w:val="18"/>
                        </w:rPr>
                      </w:pPr>
                      <w:r>
                        <w:rPr>
                          <w:rFonts w:ascii="Arial Narrow" w:hAnsi="Arial Narrow" w:cs="Arial Narrow" w:eastAsia="Arial Narrow" w:hint="default"/>
                          <w:spacing w:val="3"/>
                          <w:position w:val="1"/>
                          <w:sz w:val="18"/>
                          <w:szCs w:val="18"/>
                        </w:rPr>
                        <w:t>5</w:t>
                      </w:r>
                      <w:r>
                        <w:rPr>
                          <w:rFonts w:ascii="宋体" w:hAnsi="宋体" w:cs="宋体" w:eastAsia="宋体" w:hint="default"/>
                          <w:spacing w:val="3"/>
                          <w:position w:val="1"/>
                          <w:sz w:val="18"/>
                          <w:szCs w:val="18"/>
                        </w:rPr>
                        <w:t>年</w:t>
                      </w:r>
                      <w:r>
                        <w:rPr>
                          <w:rFonts w:ascii="Arial Narrow" w:hAnsi="Arial Narrow" w:cs="Arial Narrow" w:eastAsia="Arial Narrow" w:hint="default"/>
                          <w:spacing w:val="3"/>
                          <w:sz w:val="18"/>
                          <w:szCs w:val="18"/>
                        </w:rPr>
                        <w:tab/>
                      </w:r>
                      <w:r>
                        <w:rPr>
                          <w:rFonts w:ascii="Arial Narrow" w:hAnsi="Arial Narrow" w:cs="Arial Narrow" w:eastAsia="Arial Narrow" w:hint="default"/>
                          <w:spacing w:val="-21"/>
                          <w:sz w:val="18"/>
                          <w:szCs w:val="18"/>
                        </w:rPr>
                        <w:t>250</w:t>
                      </w:r>
                      <w:r>
                        <w:rPr>
                          <w:rFonts w:ascii="Arial Narrow" w:hAnsi="Arial Narrow" w:cs="Arial Narrow" w:eastAsia="Arial Narrow" w:hint="default"/>
                          <w:sz w:val="18"/>
                          <w:szCs w:val="18"/>
                        </w:rPr>
                      </w:r>
                    </w:p>
                    <w:p>
                      <w:pPr>
                        <w:tabs>
                          <w:tab w:pos="1036" w:val="left" w:leader="none"/>
                        </w:tabs>
                        <w:spacing w:before="79"/>
                        <w:ind w:left="56" w:right="0" w:firstLine="0"/>
                        <w:jc w:val="center"/>
                        <w:rPr>
                          <w:rFonts w:ascii="宋体" w:hAnsi="宋体" w:cs="宋体" w:eastAsia="宋体" w:hint="default"/>
                          <w:sz w:val="18"/>
                          <w:szCs w:val="18"/>
                        </w:rPr>
                      </w:pPr>
                      <w:r>
                        <w:rPr>
                          <w:rFonts w:ascii="Arial Narrow" w:hAnsi="Arial Narrow" w:cs="Arial Narrow" w:eastAsia="Arial Narrow" w:hint="default"/>
                          <w:spacing w:val="3"/>
                          <w:w w:val="95"/>
                          <w:sz w:val="18"/>
                          <w:szCs w:val="18"/>
                        </w:rPr>
                        <w:t>5</w:t>
                      </w:r>
                      <w:r>
                        <w:rPr>
                          <w:rFonts w:ascii="宋体" w:hAnsi="宋体" w:cs="宋体" w:eastAsia="宋体" w:hint="default"/>
                          <w:spacing w:val="3"/>
                          <w:w w:val="95"/>
                          <w:sz w:val="18"/>
                          <w:szCs w:val="18"/>
                        </w:rPr>
                        <w:t>年</w:t>
                        <w:tab/>
                      </w:r>
                      <w:r>
                        <w:rPr>
                          <w:rFonts w:ascii="宋体" w:hAnsi="宋体" w:cs="宋体" w:eastAsia="宋体" w:hint="default"/>
                          <w:sz w:val="18"/>
                          <w:szCs w:val="18"/>
                        </w:rPr>
                        <w:t>无</w:t>
                      </w:r>
                    </w:p>
                    <w:p>
                      <w:pPr>
                        <w:tabs>
                          <w:tab w:pos="1037" w:val="left" w:leader="none"/>
                        </w:tabs>
                        <w:spacing w:line="244" w:lineRule="exact" w:before="92"/>
                        <w:ind w:left="57" w:right="0" w:firstLine="0"/>
                        <w:jc w:val="center"/>
                        <w:rPr>
                          <w:rFonts w:ascii="宋体" w:hAnsi="宋体" w:cs="宋体" w:eastAsia="宋体" w:hint="default"/>
                          <w:sz w:val="18"/>
                          <w:szCs w:val="18"/>
                        </w:rPr>
                      </w:pPr>
                      <w:r>
                        <w:rPr>
                          <w:rFonts w:ascii="Arial Narrow" w:hAnsi="Arial Narrow" w:cs="Arial Narrow" w:eastAsia="Arial Narrow" w:hint="default"/>
                          <w:spacing w:val="3"/>
                          <w:w w:val="95"/>
                          <w:sz w:val="18"/>
                          <w:szCs w:val="18"/>
                        </w:rPr>
                        <w:t>5</w:t>
                      </w:r>
                      <w:r>
                        <w:rPr>
                          <w:rFonts w:ascii="宋体" w:hAnsi="宋体" w:cs="宋体" w:eastAsia="宋体" w:hint="default"/>
                          <w:spacing w:val="3"/>
                          <w:w w:val="95"/>
                          <w:sz w:val="18"/>
                          <w:szCs w:val="18"/>
                        </w:rPr>
                        <w:t>年</w:t>
                        <w:tab/>
                      </w:r>
                      <w:r>
                        <w:rPr>
                          <w:rFonts w:ascii="宋体" w:hAnsi="宋体" w:cs="宋体" w:eastAsia="宋体" w:hint="default"/>
                          <w:sz w:val="18"/>
                          <w:szCs w:val="18"/>
                        </w:rPr>
                        <w:t>无</w:t>
                      </w:r>
                    </w:p>
                  </w:txbxContent>
                </v:textbox>
                <w10:wrap type="none"/>
              </v:shape>
              <v:shape style="position:absolute;left:2236;top:1522;width:120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2009年9月</w:t>
                      </w:r>
                      <w:r>
                        <w:rPr>
                          <w:rFonts w:ascii="宋体" w:hAnsi="宋体" w:cs="宋体" w:eastAsia="宋体" w:hint="default"/>
                          <w:spacing w:val="-80"/>
                          <w:sz w:val="18"/>
                          <w:szCs w:val="18"/>
                        </w:rPr>
                        <w:t> </w:t>
                      </w:r>
                      <w:r>
                        <w:rPr>
                          <w:rFonts w:ascii="宋体" w:hAnsi="宋体" w:cs="宋体" w:eastAsia="宋体" w:hint="default"/>
                          <w:sz w:val="18"/>
                          <w:szCs w:val="18"/>
                        </w:rPr>
                        <w:t>10日</w:t>
                      </w:r>
                      <w:r>
                        <w:rPr>
                          <w:rFonts w:ascii="宋体" w:hAnsi="宋体" w:cs="宋体" w:eastAsia="宋体" w:hint="default"/>
                          <w:spacing w:val="-71"/>
                          <w:sz w:val="18"/>
                          <w:szCs w:val="18"/>
                        </w:rPr>
                        <w:t> </w:t>
                      </w:r>
                      <w:r>
                        <w:rPr>
                          <w:rFonts w:ascii="宋体" w:hAnsi="宋体" w:cs="宋体" w:eastAsia="宋体" w:hint="default"/>
                          <w:sz w:val="18"/>
                          <w:szCs w:val="18"/>
                        </w:rPr>
                      </w:r>
                    </w:p>
                  </w:txbxContent>
                </v:textbox>
                <w10:wrap type="none"/>
              </v:shape>
              <v:shape style="position:absolute;left:4288;top:1522;width:9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1"/>
                          <w:sz w:val="18"/>
                          <w:szCs w:val="18"/>
                        </w:rPr>
                        <w:t>中国民生银行</w:t>
                      </w:r>
                      <w:r>
                        <w:rPr>
                          <w:rFonts w:ascii="宋体" w:hAnsi="宋体" w:cs="宋体" w:eastAsia="宋体" w:hint="default"/>
                          <w:sz w:val="18"/>
                          <w:szCs w:val="18"/>
                        </w:rPr>
                      </w:r>
                    </w:p>
                  </w:txbxContent>
                </v:textbox>
                <w10:wrap type="none"/>
              </v:shape>
              <v:shape style="position:absolute;left:6215;top:1542;width:26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1"/>
                          <w:sz w:val="18"/>
                        </w:rPr>
                        <w:t>2,000</w:t>
                      </w:r>
                      <w:r>
                        <w:rPr>
                          <w:rFonts w:ascii="Arial Narrow"/>
                          <w:sz w:val="18"/>
                        </w:rPr>
                      </w:r>
                    </w:p>
                  </w:txbxContent>
                </v:textbox>
                <w10:wrap type="none"/>
              </v:shape>
              <v:shape style="position:absolute;left:7278;top:1522;width:269;height:189" type="#_x0000_t202" filled="false" stroked="false">
                <v:textbox inset="0,0,0,0">
                  <w:txbxContent>
                    <w:p>
                      <w:pPr>
                        <w:spacing w:line="188"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pacing w:val="3"/>
                          <w:sz w:val="18"/>
                          <w:szCs w:val="18"/>
                        </w:rPr>
                        <w:t>4</w:t>
                      </w:r>
                      <w:r>
                        <w:rPr>
                          <w:rFonts w:ascii="宋体" w:hAnsi="宋体" w:cs="宋体" w:eastAsia="宋体" w:hint="default"/>
                          <w:spacing w:val="3"/>
                          <w:sz w:val="18"/>
                          <w:szCs w:val="18"/>
                        </w:rPr>
                        <w:t>年</w:t>
                      </w:r>
                    </w:p>
                  </w:txbxContent>
                </v:textbox>
                <w10:wrap type="none"/>
              </v:shape>
              <v:shape style="position:absolute;left:8259;top:15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shape style="position:absolute;left:2390;top:2011;width:8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2007</w:t>
                      </w:r>
                      <w:r>
                        <w:rPr>
                          <w:rFonts w:ascii="宋体" w:hAnsi="宋体" w:cs="宋体" w:eastAsia="宋体" w:hint="default"/>
                          <w:spacing w:val="-71"/>
                          <w:sz w:val="18"/>
                          <w:szCs w:val="18"/>
                        </w:rPr>
                        <w:t> </w:t>
                      </w:r>
                      <w:r>
                        <w:rPr>
                          <w:rFonts w:ascii="宋体" w:hAnsi="宋体" w:cs="宋体" w:eastAsia="宋体" w:hint="default"/>
                          <w:sz w:val="18"/>
                          <w:szCs w:val="18"/>
                        </w:rPr>
                        <w:t>年</w:t>
                      </w:r>
                      <w:r>
                        <w:rPr>
                          <w:rFonts w:ascii="宋体" w:hAnsi="宋体" w:cs="宋体" w:eastAsia="宋体" w:hint="default"/>
                          <w:spacing w:val="-71"/>
                          <w:sz w:val="18"/>
                          <w:szCs w:val="18"/>
                        </w:rPr>
                        <w:t> </w:t>
                      </w:r>
                      <w:r>
                        <w:rPr>
                          <w:rFonts w:ascii="宋体" w:hAnsi="宋体" w:cs="宋体" w:eastAsia="宋体" w:hint="default"/>
                          <w:spacing w:val="-11"/>
                          <w:sz w:val="18"/>
                          <w:szCs w:val="18"/>
                        </w:rPr>
                        <w:t>10</w:t>
                      </w:r>
                      <w:r>
                        <w:rPr>
                          <w:rFonts w:ascii="宋体" w:hAnsi="宋体" w:cs="宋体" w:eastAsia="宋体" w:hint="default"/>
                          <w:spacing w:val="-71"/>
                          <w:sz w:val="18"/>
                          <w:szCs w:val="18"/>
                        </w:rPr>
                        <w:t> </w:t>
                      </w:r>
                      <w:r>
                        <w:rPr>
                          <w:rFonts w:ascii="宋体" w:hAnsi="宋体" w:cs="宋体" w:eastAsia="宋体" w:hint="default"/>
                          <w:sz w:val="18"/>
                          <w:szCs w:val="18"/>
                        </w:rPr>
                        <w:t>月</w:t>
                      </w:r>
                    </w:p>
                  </w:txbxContent>
                </v:textbox>
                <w10:wrap type="none"/>
              </v:shape>
              <v:shape style="position:absolute;left:4288;top:2011;width:95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1"/>
                          <w:sz w:val="18"/>
                          <w:szCs w:val="18"/>
                        </w:rPr>
                        <w:t>中国民生银行</w:t>
                      </w:r>
                      <w:r>
                        <w:rPr>
                          <w:rFonts w:ascii="宋体" w:hAnsi="宋体" w:cs="宋体" w:eastAsia="宋体" w:hint="default"/>
                          <w:sz w:val="18"/>
                          <w:szCs w:val="18"/>
                        </w:rPr>
                      </w:r>
                    </w:p>
                  </w:txbxContent>
                </v:textbox>
                <w10:wrap type="none"/>
              </v:shape>
              <v:shape style="position:absolute;left:6255;top:2031;width:18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21"/>
                          <w:sz w:val="18"/>
                        </w:rPr>
                        <w:t>500</w:t>
                      </w:r>
                      <w:r>
                        <w:rPr>
                          <w:rFonts w:ascii="Arial Narrow"/>
                          <w:sz w:val="18"/>
                        </w:rPr>
                      </w:r>
                    </w:p>
                  </w:txbxContent>
                </v:textbox>
                <w10:wrap type="none"/>
              </v:shape>
              <v:shape style="position:absolute;left:7278;top:2011;width:269;height:189" type="#_x0000_t202" filled="false" stroked="false">
                <v:textbox inset="0,0,0,0">
                  <w:txbxContent>
                    <w:p>
                      <w:pPr>
                        <w:spacing w:line="188"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pacing w:val="3"/>
                          <w:sz w:val="18"/>
                          <w:szCs w:val="18"/>
                        </w:rPr>
                        <w:t>5</w:t>
                      </w:r>
                      <w:r>
                        <w:rPr>
                          <w:rFonts w:ascii="宋体" w:hAnsi="宋体" w:cs="宋体" w:eastAsia="宋体" w:hint="default"/>
                          <w:spacing w:val="3"/>
                          <w:sz w:val="18"/>
                          <w:szCs w:val="18"/>
                        </w:rPr>
                        <w:t>年</w:t>
                      </w:r>
                    </w:p>
                  </w:txbxContent>
                </v:textbox>
                <w10:wrap type="none"/>
              </v:shape>
              <v:shape style="position:absolute;left:8258;top:2011;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无</w:t>
                      </w:r>
                    </w:p>
                  </w:txbxContent>
                </v:textbox>
                <w10:wrap type="none"/>
              </v:shape>
            </v:group>
          </v:group>
        </w:pict>
      </w:r>
      <w:r>
        <w:rPr>
          <w:rFonts w:ascii="宋体" w:hAnsi="宋体" w:cs="宋体" w:eastAsia="宋体" w:hint="default"/>
          <w:position w:val="-46"/>
          <w:sz w:val="20"/>
          <w:szCs w:val="20"/>
        </w:rPr>
      </w:r>
    </w:p>
    <w:p>
      <w:pPr>
        <w:spacing w:line="240" w:lineRule="auto" w:before="12"/>
        <w:rPr>
          <w:rFonts w:ascii="宋体" w:hAnsi="宋体" w:cs="宋体" w:eastAsia="宋体" w:hint="default"/>
          <w:sz w:val="18"/>
          <w:szCs w:val="18"/>
        </w:rPr>
      </w:pPr>
    </w:p>
    <w:p>
      <w:pPr>
        <w:spacing w:before="35"/>
        <w:ind w:left="689" w:right="119" w:firstLine="0"/>
        <w:jc w:val="left"/>
        <w:rPr>
          <w:rFonts w:ascii="宋体" w:hAnsi="宋体" w:cs="宋体" w:eastAsia="宋体" w:hint="default"/>
          <w:sz w:val="21"/>
          <w:szCs w:val="21"/>
        </w:rPr>
      </w:pPr>
      <w:bookmarkStart w:name="十二、 资产负债表日后事项 " w:id="14"/>
      <w:bookmarkEnd w:id="14"/>
      <w:r>
        <w:rPr/>
      </w:r>
      <w:r>
        <w:rPr>
          <w:rFonts w:ascii="宋体" w:hAnsi="宋体" w:cs="宋体" w:eastAsia="宋体" w:hint="default"/>
          <w:b/>
          <w:bCs/>
          <w:sz w:val="21"/>
          <w:szCs w:val="21"/>
        </w:rPr>
        <w:t>十二、</w:t>
      </w:r>
      <w:r>
        <w:rPr>
          <w:rFonts w:ascii="宋体" w:hAnsi="宋体" w:cs="宋体" w:eastAsia="宋体" w:hint="default"/>
          <w:b/>
          <w:bCs/>
          <w:spacing w:val="74"/>
          <w:sz w:val="21"/>
          <w:szCs w:val="21"/>
        </w:rPr>
        <w:t> </w:t>
      </w:r>
      <w:r>
        <w:rPr>
          <w:rFonts w:ascii="宋体" w:hAnsi="宋体" w:cs="宋体" w:eastAsia="宋体" w:hint="default"/>
          <w:b/>
          <w:bCs/>
          <w:sz w:val="21"/>
          <w:szCs w:val="21"/>
        </w:rPr>
        <w:t>资产负债表日后事项</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p>
      <w:pPr>
        <w:pStyle w:val="BodyText"/>
        <w:spacing w:line="240" w:lineRule="auto"/>
        <w:ind w:left="661" w:right="119"/>
        <w:jc w:val="left"/>
      </w:pPr>
      <w:r>
        <w:rPr/>
        <w:t>1.根据本公司</w:t>
      </w:r>
      <w:r>
        <w:rPr>
          <w:spacing w:val="-47"/>
        </w:rPr>
        <w:t> </w:t>
      </w:r>
      <w:r>
        <w:rPr/>
        <w:t>2010</w:t>
      </w:r>
      <w:r>
        <w:rPr>
          <w:spacing w:val="-46"/>
        </w:rPr>
        <w:t> </w:t>
      </w:r>
      <w:r>
        <w:rPr/>
        <w:t>年</w:t>
      </w:r>
      <w:r>
        <w:rPr>
          <w:spacing w:val="-47"/>
        </w:rPr>
        <w:t> </w:t>
      </w:r>
      <w:r>
        <w:rPr/>
        <w:t>3</w:t>
      </w:r>
      <w:r>
        <w:rPr>
          <w:spacing w:val="-47"/>
        </w:rPr>
        <w:t> </w:t>
      </w:r>
      <w:r>
        <w:rPr/>
        <w:t>月</w:t>
      </w:r>
      <w:r>
        <w:rPr>
          <w:spacing w:val="-47"/>
        </w:rPr>
        <w:t> </w:t>
      </w:r>
      <w:r>
        <w:rPr/>
        <w:t>18</w:t>
      </w:r>
      <w:r>
        <w:rPr>
          <w:spacing w:val="-46"/>
        </w:rPr>
        <w:t> </w:t>
      </w:r>
      <w:r>
        <w:rPr/>
        <w:t>日第四届董事会第三次会议通过的利润分配预案，以</w:t>
      </w:r>
      <w:r>
        <w:rPr>
          <w:spacing w:val="-47"/>
        </w:rPr>
        <w:t> </w:t>
      </w:r>
      <w:r>
        <w:rPr/>
        <w:t>2009</w:t>
      </w:r>
    </w:p>
    <w:p>
      <w:pPr>
        <w:pStyle w:val="BodyText"/>
        <w:spacing w:line="240" w:lineRule="auto" w:before="64"/>
        <w:ind w:left="241" w:right="119"/>
        <w:jc w:val="left"/>
      </w:pPr>
      <w:r>
        <w:rPr/>
        <w:t>年</w:t>
      </w:r>
      <w:r>
        <w:rPr>
          <w:spacing w:val="-55"/>
        </w:rPr>
        <w:t> </w:t>
      </w:r>
      <w:r>
        <w:rPr/>
        <w:t>12</w:t>
      </w:r>
      <w:r>
        <w:rPr>
          <w:spacing w:val="-54"/>
        </w:rPr>
        <w:t> </w:t>
      </w:r>
      <w:r>
        <w:rPr/>
        <w:t>月</w:t>
      </w:r>
      <w:r>
        <w:rPr>
          <w:spacing w:val="-55"/>
        </w:rPr>
        <w:t> </w:t>
      </w:r>
      <w:r>
        <w:rPr/>
        <w:t>31</w:t>
      </w:r>
      <w:r>
        <w:rPr>
          <w:spacing w:val="-55"/>
        </w:rPr>
        <w:t> </w:t>
      </w:r>
      <w:r>
        <w:rPr/>
        <w:t>日总股本</w:t>
      </w:r>
      <w:r>
        <w:rPr>
          <w:spacing w:val="-55"/>
        </w:rPr>
        <w:t> </w:t>
      </w:r>
      <w:r>
        <w:rPr/>
        <w:t>92,340</w:t>
      </w:r>
      <w:r>
        <w:rPr>
          <w:spacing w:val="-54"/>
        </w:rPr>
        <w:t> </w:t>
      </w:r>
      <w:r>
        <w:rPr>
          <w:spacing w:val="-5"/>
        </w:rPr>
        <w:t>万股为基数，每</w:t>
      </w:r>
      <w:r>
        <w:rPr>
          <w:spacing w:val="-55"/>
        </w:rPr>
        <w:t> </w:t>
      </w:r>
      <w:r>
        <w:rPr/>
        <w:t>10</w:t>
      </w:r>
      <w:r>
        <w:rPr>
          <w:spacing w:val="-54"/>
        </w:rPr>
        <w:t> </w:t>
      </w:r>
      <w:r>
        <w:rPr/>
        <w:t>股派发现金股利</w:t>
      </w:r>
      <w:r>
        <w:rPr>
          <w:spacing w:val="-55"/>
        </w:rPr>
        <w:t> </w:t>
      </w:r>
      <w:r>
        <w:rPr>
          <w:spacing w:val="-3"/>
        </w:rPr>
        <w:t>2.1(含税)，总计派送金额为</w:t>
      </w:r>
      <w:r>
        <w:rPr/>
      </w:r>
    </w:p>
    <w:p>
      <w:pPr>
        <w:pStyle w:val="BodyText"/>
        <w:spacing w:line="240" w:lineRule="auto" w:before="64"/>
        <w:ind w:left="241" w:right="119"/>
        <w:jc w:val="left"/>
      </w:pPr>
      <w:r>
        <w:rPr/>
        <w:t>193,914,000.00</w:t>
      </w:r>
      <w:r>
        <w:rPr>
          <w:spacing w:val="-52"/>
        </w:rPr>
        <w:t> </w:t>
      </w:r>
      <w:r>
        <w:rPr/>
        <w:t>元，剩余利润作为未分配利润留存。该决议尚须经股东大会表决通过。</w:t>
      </w:r>
    </w:p>
    <w:p>
      <w:pPr>
        <w:spacing w:line="240" w:lineRule="auto" w:before="3"/>
        <w:rPr>
          <w:rFonts w:ascii="宋体" w:hAnsi="宋体" w:cs="宋体" w:eastAsia="宋体" w:hint="default"/>
          <w:sz w:val="14"/>
          <w:szCs w:val="14"/>
        </w:rPr>
      </w:pPr>
    </w:p>
    <w:p>
      <w:pPr>
        <w:pStyle w:val="BodyText"/>
        <w:spacing w:line="240" w:lineRule="auto"/>
        <w:ind w:left="661" w:right="119"/>
        <w:jc w:val="left"/>
      </w:pPr>
      <w:r>
        <w:rPr/>
        <w:t>2. 除存在上述资产负债表日后事项外，本公司无其他重大资产负债表日后事项。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p>
      <w:pPr>
        <w:spacing w:before="0"/>
        <w:ind w:left="689" w:right="119" w:firstLine="0"/>
        <w:jc w:val="left"/>
        <w:rPr>
          <w:rFonts w:ascii="宋体" w:hAnsi="宋体" w:cs="宋体" w:eastAsia="宋体" w:hint="default"/>
          <w:sz w:val="21"/>
          <w:szCs w:val="21"/>
        </w:rPr>
      </w:pPr>
      <w:bookmarkStart w:name="十三、 其他重要事项 " w:id="15"/>
      <w:bookmarkEnd w:id="15"/>
      <w:r>
        <w:rPr/>
      </w:r>
      <w:r>
        <w:rPr>
          <w:rFonts w:ascii="宋体" w:hAnsi="宋体" w:cs="宋体" w:eastAsia="宋体" w:hint="default"/>
          <w:b/>
          <w:bCs/>
          <w:sz w:val="21"/>
          <w:szCs w:val="21"/>
        </w:rPr>
        <w:t>十三、</w:t>
      </w:r>
      <w:r>
        <w:rPr>
          <w:rFonts w:ascii="宋体" w:hAnsi="宋体" w:cs="宋体" w:eastAsia="宋体" w:hint="default"/>
          <w:b/>
          <w:bCs/>
          <w:spacing w:val="-86"/>
          <w:sz w:val="21"/>
          <w:szCs w:val="21"/>
        </w:rPr>
        <w:t> </w:t>
      </w:r>
      <w:r>
        <w:rPr>
          <w:rFonts w:ascii="宋体" w:hAnsi="宋体" w:cs="宋体" w:eastAsia="宋体" w:hint="default"/>
          <w:b/>
          <w:bCs/>
          <w:sz w:val="21"/>
          <w:szCs w:val="21"/>
        </w:rPr>
        <w:t>其他重要事项</w:t>
      </w:r>
      <w:r>
        <w:rPr>
          <w:rFonts w:ascii="宋体" w:hAnsi="宋体" w:cs="宋体" w:eastAsia="宋体" w:hint="default"/>
          <w:sz w:val="21"/>
          <w:szCs w:val="21"/>
        </w:rPr>
      </w:r>
    </w:p>
    <w:p>
      <w:pPr>
        <w:spacing w:line="240" w:lineRule="auto" w:before="11"/>
        <w:rPr>
          <w:rFonts w:ascii="宋体" w:hAnsi="宋体" w:cs="宋体" w:eastAsia="宋体" w:hint="default"/>
          <w:b/>
          <w:bCs/>
          <w:sz w:val="24"/>
          <w:szCs w:val="24"/>
        </w:rPr>
      </w:pPr>
    </w:p>
    <w:p>
      <w:pPr>
        <w:pStyle w:val="BodyText"/>
        <w:spacing w:line="314" w:lineRule="auto"/>
        <w:ind w:left="241" w:right="116" w:firstLine="403"/>
        <w:jc w:val="left"/>
      </w:pPr>
      <w:r>
        <w:rPr/>
        <w:t>1.</w:t>
      </w:r>
      <w:r>
        <w:rPr>
          <w:spacing w:val="88"/>
        </w:rPr>
        <w:t> </w:t>
      </w:r>
      <w:r>
        <w:rPr>
          <w:spacing w:val="3"/>
        </w:rPr>
        <w:t>依据《国家发展改革委关于降低增值税专用发票和防伪税控系统技术维护价格的通</w:t>
      </w:r>
      <w:r>
        <w:rPr/>
        <w:t> 知》（发改价格[2009]1607 号）的精神，本公司增值税防伪税控系统专用设备技术维护中准 价格由每户每年</w:t>
      </w:r>
      <w:r>
        <w:rPr>
          <w:spacing w:val="-54"/>
        </w:rPr>
        <w:t> </w:t>
      </w:r>
      <w:r>
        <w:rPr/>
        <w:t>450</w:t>
      </w:r>
      <w:r>
        <w:rPr>
          <w:spacing w:val="-51"/>
        </w:rPr>
        <w:t> </w:t>
      </w:r>
      <w:r>
        <w:rPr/>
        <w:t>元降低为</w:t>
      </w:r>
      <w:r>
        <w:rPr>
          <w:spacing w:val="-54"/>
        </w:rPr>
        <w:t> </w:t>
      </w:r>
      <w:r>
        <w:rPr/>
        <w:t>370</w:t>
      </w:r>
      <w:r>
        <w:rPr>
          <w:spacing w:val="-54"/>
        </w:rPr>
        <w:t> </w:t>
      </w:r>
      <w:r>
        <w:rPr/>
        <w:t>元，各省、自治区、直辖市价格主管部门可根据本地情况，</w:t>
      </w:r>
      <w:r>
        <w:rPr/>
        <w:t> 在上下 </w:t>
      </w:r>
      <w:r>
        <w:rPr>
          <w:spacing w:val="2"/>
        </w:rPr>
        <w:t>10%的浮动幅度内制定具体价格，并报国家发展和改革委员会备案。调整后的价格自</w:t>
      </w:r>
      <w:r>
        <w:rPr>
          <w:spacing w:val="-92"/>
        </w:rPr>
        <w:t> </w:t>
      </w:r>
      <w:r>
        <w:rPr>
          <w:spacing w:val="-92"/>
        </w:rPr>
      </w:r>
      <w:r>
        <w:rPr/>
        <w:t>2009 年</w:t>
      </w:r>
      <w:r>
        <w:rPr>
          <w:spacing w:val="-53"/>
        </w:rPr>
        <w:t> </w:t>
      </w:r>
      <w:r>
        <w:rPr/>
        <w:t>7 月</w:t>
      </w:r>
      <w:r>
        <w:rPr>
          <w:spacing w:val="-53"/>
        </w:rPr>
        <w:t> </w:t>
      </w:r>
      <w:r>
        <w:rPr/>
        <w:t>1 日起执行。</w:t>
      </w:r>
    </w:p>
    <w:p>
      <w:pPr>
        <w:pStyle w:val="BodyText"/>
        <w:spacing w:line="307" w:lineRule="auto" w:before="131"/>
        <w:ind w:left="241" w:right="230" w:firstLine="403"/>
        <w:jc w:val="both"/>
      </w:pPr>
      <w:r>
        <w:rPr/>
        <w:t>2.</w:t>
      </w:r>
      <w:r>
        <w:rPr>
          <w:spacing w:val="15"/>
        </w:rPr>
        <w:t> </w:t>
      </w:r>
      <w:r>
        <w:rPr/>
        <w:t>2009</w:t>
      </w:r>
      <w:r>
        <w:rPr>
          <w:spacing w:val="-42"/>
        </w:rPr>
        <w:t> </w:t>
      </w:r>
      <w:r>
        <w:rPr/>
        <w:t>年</w:t>
      </w:r>
      <w:r>
        <w:rPr>
          <w:spacing w:val="-44"/>
        </w:rPr>
        <w:t> </w:t>
      </w:r>
      <w:r>
        <w:rPr/>
        <w:t>2</w:t>
      </w:r>
      <w:r>
        <w:rPr>
          <w:spacing w:val="-42"/>
        </w:rPr>
        <w:t> </w:t>
      </w:r>
      <w:r>
        <w:rPr/>
        <w:t>月</w:t>
      </w:r>
      <w:r>
        <w:rPr>
          <w:spacing w:val="-44"/>
        </w:rPr>
        <w:t> </w:t>
      </w:r>
      <w:r>
        <w:rPr/>
        <w:t>9</w:t>
      </w:r>
      <w:r>
        <w:rPr>
          <w:spacing w:val="-42"/>
        </w:rPr>
        <w:t> </w:t>
      </w:r>
      <w:r>
        <w:rPr/>
        <w:t>日本公司与重庆德庆高技术有限公司签署协议书，约定重庆德庆高技</w:t>
      </w:r>
      <w:r>
        <w:rPr/>
        <w:t> </w:t>
      </w:r>
      <w:r>
        <w:rPr>
          <w:spacing w:val="8"/>
        </w:rPr>
        <w:t>术有限公司将其拥有的座落于北京市朝阳区建国门外大街 </w:t>
      </w:r>
      <w:r>
        <w:rPr/>
        <w:t>4 </w:t>
      </w:r>
      <w:r>
        <w:rPr>
          <w:spacing w:val="7"/>
        </w:rPr>
        <w:t>号北京银泰中心 </w:t>
      </w:r>
      <w:r>
        <w:rPr/>
        <w:t>A 座 10</w:t>
      </w:r>
      <w:r>
        <w:rPr>
          <w:spacing w:val="38"/>
        </w:rPr>
        <w:t> </w:t>
      </w:r>
      <w:r>
        <w:rPr/>
        <w:t>层</w:t>
      </w:r>
      <w:r>
        <w:rPr/>
        <w:t> 1101-1109</w:t>
      </w:r>
      <w:r>
        <w:rPr>
          <w:spacing w:val="-54"/>
        </w:rPr>
        <w:t> </w:t>
      </w:r>
      <w:r>
        <w:rPr>
          <w:spacing w:val="-5"/>
        </w:rPr>
        <w:t>号，其建筑面总共</w:t>
      </w:r>
      <w:r>
        <w:rPr>
          <w:spacing w:val="-55"/>
        </w:rPr>
        <w:t> </w:t>
      </w:r>
      <w:r>
        <w:rPr/>
        <w:t>1,633.83</w:t>
      </w:r>
      <w:r>
        <w:rPr>
          <w:spacing w:val="-54"/>
        </w:rPr>
        <w:t> </w:t>
      </w:r>
      <w:r>
        <w:rPr>
          <w:spacing w:val="-3"/>
        </w:rPr>
        <w:t>平方米的房产，在具备可转让条件后的</w:t>
      </w:r>
      <w:r>
        <w:rPr>
          <w:spacing w:val="-55"/>
        </w:rPr>
        <w:t> </w:t>
      </w:r>
      <w:r>
        <w:rPr/>
        <w:t>30</w:t>
      </w:r>
      <w:r>
        <w:rPr>
          <w:spacing w:val="-54"/>
        </w:rPr>
        <w:t> </w:t>
      </w:r>
      <w:r>
        <w:rPr/>
        <w:t>日内转让给</w:t>
      </w:r>
    </w:p>
    <w:p>
      <w:pPr>
        <w:pStyle w:val="BodyText"/>
        <w:spacing w:line="240" w:lineRule="auto" w:before="15"/>
        <w:ind w:left="241" w:right="119"/>
        <w:jc w:val="left"/>
      </w:pPr>
      <w:r>
        <w:rPr/>
        <w:t>本公司，以抵偿重庆德庆高技术有限公司的最终债务，即抵偿其对本公司的欠款</w:t>
      </w:r>
      <w:r>
        <w:rPr>
          <w:spacing w:val="-73"/>
        </w:rPr>
        <w:t> </w:t>
      </w:r>
      <w:r>
        <w:rPr/>
        <w:t>5,912.20</w:t>
      </w:r>
      <w:r>
        <w:rPr>
          <w:spacing w:val="-72"/>
        </w:rPr>
        <w:t> </w:t>
      </w:r>
      <w:r>
        <w:rPr/>
        <w:t>万</w:t>
      </w:r>
    </w:p>
    <w:p>
      <w:pPr>
        <w:spacing w:after="0" w:line="240" w:lineRule="auto"/>
        <w:jc w:val="left"/>
        <w:sectPr>
          <w:pgSz w:w="11910" w:h="16840"/>
          <w:pgMar w:header="0" w:footer="865" w:top="1100" w:bottom="1060" w:left="1460" w:right="1460"/>
        </w:sectPr>
      </w:pPr>
    </w:p>
    <w:p>
      <w:pPr>
        <w:spacing w:line="240" w:lineRule="auto" w:before="10"/>
        <w:rPr>
          <w:rFonts w:ascii="宋体" w:hAnsi="宋体" w:cs="宋体" w:eastAsia="宋体" w:hint="default"/>
          <w:sz w:val="22"/>
          <w:szCs w:val="22"/>
        </w:rPr>
      </w:pPr>
    </w:p>
    <w:p>
      <w:pPr>
        <w:pStyle w:val="BodyText"/>
        <w:spacing w:line="304" w:lineRule="auto" w:before="35"/>
        <w:ind w:left="161" w:right="153"/>
        <w:jc w:val="both"/>
      </w:pPr>
      <w:r>
        <w:rPr/>
        <w:t>元。该房产评估总价为人民币</w:t>
      </w:r>
      <w:r>
        <w:rPr>
          <w:spacing w:val="-67"/>
        </w:rPr>
        <w:t> </w:t>
      </w:r>
      <w:r>
        <w:rPr/>
        <w:t>6,448.53</w:t>
      </w:r>
      <w:r>
        <w:rPr>
          <w:spacing w:val="-66"/>
        </w:rPr>
        <w:t> </w:t>
      </w:r>
      <w:r>
        <w:rPr/>
        <w:t>万元，对于房产实际过户时房产的市场价值与最终债</w:t>
      </w:r>
      <w:r>
        <w:rPr>
          <w:spacing w:val="-1"/>
        </w:rPr>
        <w:t> </w:t>
      </w:r>
      <w:r>
        <w:rPr>
          <w:spacing w:val="-3"/>
        </w:rPr>
        <w:t>务金额的差价，是否需要支付或补差价，由双方另行协商确定。后由于房产过户等问题双方未</w:t>
      </w:r>
      <w:r>
        <w:rPr>
          <w:spacing w:val="-87"/>
        </w:rPr>
        <w:t> </w:t>
      </w:r>
      <w:r>
        <w:rPr>
          <w:spacing w:val="-87"/>
        </w:rPr>
      </w:r>
      <w:r>
        <w:rPr/>
        <w:t>按原协议进行债务重组，2009</w:t>
      </w:r>
      <w:r>
        <w:rPr>
          <w:spacing w:val="-70"/>
        </w:rPr>
        <w:t> </w:t>
      </w:r>
      <w:r>
        <w:rPr/>
        <w:t>年</w:t>
      </w:r>
      <w:r>
        <w:rPr>
          <w:spacing w:val="-70"/>
        </w:rPr>
        <w:t> </w:t>
      </w:r>
      <w:r>
        <w:rPr/>
        <w:t>11</w:t>
      </w:r>
      <w:r>
        <w:rPr>
          <w:spacing w:val="-70"/>
        </w:rPr>
        <w:t> </w:t>
      </w:r>
      <w:r>
        <w:rPr/>
        <w:t>月，重庆德庆高技术有限公司以现金偿付了对本公司的欠</w:t>
      </w:r>
      <w:r>
        <w:rPr/>
        <w:t> 款，截至</w:t>
      </w:r>
      <w:r>
        <w:rPr>
          <w:spacing w:val="-53"/>
        </w:rPr>
        <w:t> </w:t>
      </w:r>
      <w:r>
        <w:rPr/>
        <w:t>2009</w:t>
      </w:r>
      <w:r>
        <w:rPr>
          <w:spacing w:val="-52"/>
        </w:rPr>
        <w:t> </w:t>
      </w:r>
      <w:r>
        <w:rPr/>
        <w:t>年</w:t>
      </w:r>
      <w:r>
        <w:rPr>
          <w:spacing w:val="-53"/>
        </w:rPr>
        <w:t> </w:t>
      </w:r>
      <w:r>
        <w:rPr/>
        <w:t>12</w:t>
      </w:r>
      <w:r>
        <w:rPr>
          <w:spacing w:val="-52"/>
        </w:rPr>
        <w:t> </w:t>
      </w:r>
      <w:r>
        <w:rPr/>
        <w:t>月</w:t>
      </w:r>
      <w:r>
        <w:rPr>
          <w:spacing w:val="-54"/>
        </w:rPr>
        <w:t> </w:t>
      </w:r>
      <w:r>
        <w:rPr/>
        <w:t>31</w:t>
      </w:r>
      <w:r>
        <w:rPr>
          <w:spacing w:val="-53"/>
        </w:rPr>
        <w:t> </w:t>
      </w:r>
      <w:r>
        <w:rPr/>
        <w:t>日，本公司与重庆德庆高技术有限公司的债权、债务关系已全部结</w:t>
      </w:r>
      <w:r>
        <w:rPr/>
        <w:t> 清。</w:t>
      </w:r>
    </w:p>
    <w:p>
      <w:pPr>
        <w:pStyle w:val="BodyText"/>
        <w:spacing w:line="304" w:lineRule="auto" w:before="139"/>
        <w:ind w:left="161" w:right="153" w:firstLine="403"/>
        <w:jc w:val="both"/>
      </w:pPr>
      <w:r>
        <w:rPr/>
        <w:t>3.</w:t>
      </w:r>
      <w:r>
        <w:rPr>
          <w:spacing w:val="22"/>
        </w:rPr>
        <w:t> </w:t>
      </w:r>
      <w:r>
        <w:rPr>
          <w:spacing w:val="-3"/>
        </w:rPr>
        <w:t>根据本公司与北京市海淀双兴工业公司签订的相关协议，本公司本部所在地北京市海</w:t>
      </w:r>
      <w:r>
        <w:rPr/>
        <w:t> 淀区杏石口路甲</w:t>
      </w:r>
      <w:r>
        <w:rPr>
          <w:spacing w:val="-36"/>
        </w:rPr>
        <w:t> </w:t>
      </w:r>
      <w:r>
        <w:rPr/>
        <w:t>18</w:t>
      </w:r>
      <w:r>
        <w:rPr>
          <w:spacing w:val="-35"/>
        </w:rPr>
        <w:t> </w:t>
      </w:r>
      <w:r>
        <w:rPr/>
        <w:t>号的房屋及土地使用权中</w:t>
      </w:r>
      <w:r>
        <w:rPr>
          <w:spacing w:val="-36"/>
        </w:rPr>
        <w:t> </w:t>
      </w:r>
      <w:r>
        <w:rPr/>
        <w:t>30%的产权归属于北京市海淀双兴工业公司。本</w:t>
      </w:r>
      <w:r>
        <w:rPr/>
        <w:t> </w:t>
      </w:r>
      <w:r>
        <w:rPr>
          <w:spacing w:val="-3"/>
        </w:rPr>
        <w:t>公司以经营租赁方式取得相应资产的使用权，租赁面积为建筑面积</w:t>
      </w:r>
      <w:r>
        <w:rPr>
          <w:spacing w:val="-55"/>
        </w:rPr>
        <w:t> </w:t>
      </w:r>
      <w:r>
        <w:rPr/>
        <w:t>74,176</w:t>
      </w:r>
      <w:r>
        <w:rPr>
          <w:spacing w:val="-54"/>
        </w:rPr>
        <w:t> </w:t>
      </w:r>
      <w:r>
        <w:rPr/>
        <w:t>平方米的</w:t>
      </w:r>
      <w:r>
        <w:rPr>
          <w:spacing w:val="-56"/>
        </w:rPr>
        <w:t> </w:t>
      </w:r>
      <w:r>
        <w:rPr/>
        <w:t>30%,租赁</w:t>
      </w:r>
      <w:r>
        <w:rPr>
          <w:spacing w:val="-1"/>
        </w:rPr>
        <w:t> </w:t>
      </w:r>
      <w:r>
        <w:rPr/>
        <w:t>价格按人民币</w:t>
      </w:r>
      <w:r>
        <w:rPr>
          <w:spacing w:val="-53"/>
        </w:rPr>
        <w:t> </w:t>
      </w:r>
      <w:r>
        <w:rPr/>
        <w:t>0.8</w:t>
      </w:r>
      <w:r>
        <w:rPr>
          <w:spacing w:val="-52"/>
        </w:rPr>
        <w:t> </w:t>
      </w:r>
      <w:r>
        <w:rPr/>
        <w:t>元/平方米/日计，年租金为</w:t>
      </w:r>
      <w:r>
        <w:rPr>
          <w:spacing w:val="-53"/>
        </w:rPr>
        <w:t> </w:t>
      </w:r>
      <w:r>
        <w:rPr/>
        <w:t>649.78</w:t>
      </w:r>
      <w:r>
        <w:rPr>
          <w:spacing w:val="-52"/>
        </w:rPr>
        <w:t> </w:t>
      </w:r>
      <w:r>
        <w:rPr/>
        <w:t>万元。</w:t>
      </w:r>
    </w:p>
    <w:p>
      <w:pPr>
        <w:spacing w:line="240" w:lineRule="auto" w:before="10"/>
        <w:rPr>
          <w:rFonts w:ascii="宋体" w:hAnsi="宋体" w:cs="宋体" w:eastAsia="宋体" w:hint="default"/>
          <w:sz w:val="19"/>
          <w:szCs w:val="19"/>
        </w:rPr>
      </w:pPr>
    </w:p>
    <w:p>
      <w:pPr>
        <w:pStyle w:val="BodyText"/>
        <w:spacing w:line="240" w:lineRule="auto"/>
        <w:ind w:left="561" w:right="0"/>
        <w:jc w:val="left"/>
      </w:pPr>
      <w:r>
        <w:rPr/>
        <w:t>4.</w:t>
      </w:r>
      <w:r>
        <w:rPr>
          <w:spacing w:val="85"/>
        </w:rPr>
        <w:t> </w:t>
      </w:r>
      <w:r>
        <w:rPr/>
        <w:t>“光纤陀螺”、“激光陀螺”项目</w:t>
      </w:r>
    </w:p>
    <w:p>
      <w:pPr>
        <w:spacing w:line="240" w:lineRule="auto" w:before="11"/>
        <w:rPr>
          <w:rFonts w:ascii="宋体" w:hAnsi="宋体" w:cs="宋体" w:eastAsia="宋体" w:hint="default"/>
          <w:sz w:val="14"/>
          <w:szCs w:val="14"/>
        </w:rPr>
      </w:pPr>
    </w:p>
    <w:p>
      <w:pPr>
        <w:pStyle w:val="BodyText"/>
        <w:spacing w:line="240" w:lineRule="auto"/>
        <w:ind w:left="609" w:right="0"/>
        <w:jc w:val="left"/>
      </w:pPr>
      <w:r>
        <w:rPr/>
        <w:t>本公司</w:t>
      </w:r>
      <w:r>
        <w:rPr>
          <w:spacing w:val="-66"/>
        </w:rPr>
        <w:t> </w:t>
      </w:r>
      <w:r>
        <w:rPr/>
        <w:t>2003</w:t>
      </w:r>
      <w:r>
        <w:rPr>
          <w:spacing w:val="-66"/>
        </w:rPr>
        <w:t> </w:t>
      </w:r>
      <w:r>
        <w:rPr/>
        <w:t>年委托重庆航天测量通信技术有限责任公司研制光纤陀螺及光纤陀螺惯组研</w:t>
      </w:r>
    </w:p>
    <w:p>
      <w:pPr>
        <w:pStyle w:val="BodyText"/>
        <w:spacing w:line="240" w:lineRule="auto" w:before="75"/>
        <w:ind w:left="110" w:right="0"/>
        <w:jc w:val="both"/>
      </w:pPr>
      <w:r>
        <w:rPr/>
        <w:t>发项目投入</w:t>
      </w:r>
      <w:r>
        <w:rPr>
          <w:spacing w:val="-81"/>
        </w:rPr>
        <w:t> </w:t>
      </w:r>
      <w:r>
        <w:rPr/>
        <w:t>2,400</w:t>
      </w:r>
      <w:r>
        <w:rPr>
          <w:spacing w:val="-80"/>
        </w:rPr>
        <w:t> </w:t>
      </w:r>
      <w:r>
        <w:rPr/>
        <w:t>万元，委托重庆航天新世纪卫星应用技术有限责任公司研制激光陀螺研发项</w:t>
      </w:r>
    </w:p>
    <w:p>
      <w:pPr>
        <w:pStyle w:val="BodyText"/>
        <w:spacing w:line="240" w:lineRule="auto" w:before="75"/>
        <w:ind w:left="110" w:right="0"/>
        <w:jc w:val="both"/>
      </w:pPr>
      <w:r>
        <w:rPr/>
        <w:t>目投入</w:t>
      </w:r>
      <w:r>
        <w:rPr>
          <w:spacing w:val="-80"/>
        </w:rPr>
        <w:t> </w:t>
      </w:r>
      <w:r>
        <w:rPr/>
        <w:t>2,500</w:t>
      </w:r>
      <w:r>
        <w:rPr>
          <w:spacing w:val="-80"/>
        </w:rPr>
        <w:t> </w:t>
      </w:r>
      <w:r>
        <w:rPr/>
        <w:t>万元。根据本公司与上述两家公司签订的委托研发协议的约定，上述两个项目的</w:t>
      </w:r>
    </w:p>
    <w:p>
      <w:pPr>
        <w:pStyle w:val="BodyText"/>
        <w:spacing w:line="307" w:lineRule="auto" w:before="74"/>
        <w:ind w:left="110" w:right="150"/>
        <w:jc w:val="both"/>
      </w:pPr>
      <w:r>
        <w:rPr/>
        <w:t>技术成果（知识产权）全部归本公司所有。上述两个项目于 2006</w:t>
      </w:r>
      <w:r>
        <w:rPr>
          <w:spacing w:val="-54"/>
        </w:rPr>
        <w:t> </w:t>
      </w:r>
      <w:r>
        <w:rPr/>
        <w:t>年验收合格，相关知识产权</w:t>
      </w:r>
      <w:r>
        <w:rPr/>
        <w:t> </w:t>
      </w:r>
      <w:r>
        <w:rPr>
          <w:spacing w:val="3"/>
        </w:rPr>
        <w:t>由重庆航天测量通信技术有限责任公司、重庆航天新世纪卫星应用技术有限责任公司代为管</w:t>
      </w:r>
      <w:r>
        <w:rPr>
          <w:spacing w:val="-92"/>
        </w:rPr>
        <w:t> </w:t>
      </w:r>
      <w:r>
        <w:rPr>
          <w:spacing w:val="-92"/>
        </w:rPr>
      </w:r>
      <w:r>
        <w:rPr/>
        <w:t>理。</w:t>
      </w:r>
    </w:p>
    <w:p>
      <w:pPr>
        <w:pStyle w:val="BodyText"/>
        <w:spacing w:line="304" w:lineRule="auto" w:before="135"/>
        <w:ind w:left="110" w:right="150" w:firstLine="499"/>
        <w:jc w:val="both"/>
      </w:pPr>
      <w:r>
        <w:rPr/>
        <w:t>目前，本公司正积极关注移动卫星通信行业的发展动态与产品技术转化的进展，但由于</w:t>
      </w:r>
      <w:r>
        <w:rPr>
          <w:spacing w:val="2"/>
        </w:rPr>
        <w:t> </w:t>
      </w:r>
      <w:r>
        <w:rPr>
          <w:spacing w:val="-2"/>
        </w:rPr>
        <w:t>卫星通信行业目前技术更新较快，相关技术标准还未制定，因此本公司上述两个项目的技术成</w:t>
      </w:r>
      <w:r>
        <w:rPr>
          <w:spacing w:val="-77"/>
        </w:rPr>
        <w:t> </w:t>
      </w:r>
      <w:r>
        <w:rPr>
          <w:spacing w:val="-77"/>
        </w:rPr>
      </w:r>
      <w:r>
        <w:rPr>
          <w:spacing w:val="3"/>
        </w:rPr>
        <w:t>果尚无法进行产品化工作和大规模生产。本公司将密切跟踪上述两个项目的行业技术发展动</w:t>
      </w:r>
      <w:r>
        <w:rPr>
          <w:spacing w:val="-92"/>
        </w:rPr>
        <w:t> </w:t>
      </w:r>
      <w:r>
        <w:rPr>
          <w:spacing w:val="-92"/>
        </w:rPr>
      </w:r>
      <w:r>
        <w:rPr/>
        <w:t>态，并在适当的时机完成有关知识产权的接管工作。</w:t>
      </w:r>
    </w:p>
    <w:p>
      <w:pPr>
        <w:spacing w:before="147"/>
        <w:ind w:left="609" w:right="0" w:firstLine="0"/>
        <w:jc w:val="left"/>
        <w:rPr>
          <w:rFonts w:ascii="宋体" w:hAnsi="宋体" w:cs="宋体" w:eastAsia="宋体" w:hint="default"/>
          <w:sz w:val="21"/>
          <w:szCs w:val="21"/>
        </w:rPr>
      </w:pPr>
      <w:bookmarkStart w:name="十四、 租赁 " w:id="16"/>
      <w:bookmarkEnd w:id="16"/>
      <w:r>
        <w:rPr/>
      </w:r>
      <w:r>
        <w:rPr>
          <w:rFonts w:ascii="宋体" w:hAnsi="宋体" w:cs="宋体" w:eastAsia="宋体" w:hint="default"/>
          <w:b/>
          <w:bCs/>
          <w:sz w:val="21"/>
          <w:szCs w:val="21"/>
        </w:rPr>
        <w:t>十四、</w:t>
      </w:r>
      <w:r>
        <w:rPr>
          <w:rFonts w:ascii="宋体" w:hAnsi="宋体" w:cs="宋体" w:eastAsia="宋体" w:hint="default"/>
          <w:b/>
          <w:bCs/>
          <w:spacing w:val="13"/>
          <w:sz w:val="21"/>
          <w:szCs w:val="21"/>
        </w:rPr>
        <w:t> </w:t>
      </w:r>
      <w:r>
        <w:rPr>
          <w:rFonts w:ascii="宋体" w:hAnsi="宋体" w:cs="宋体" w:eastAsia="宋体" w:hint="default"/>
          <w:b/>
          <w:bCs/>
          <w:sz w:val="21"/>
          <w:szCs w:val="21"/>
        </w:rPr>
        <w:t>租赁</w:t>
      </w:r>
      <w:r>
        <w:rPr>
          <w:rFonts w:ascii="宋体" w:hAnsi="宋体" w:cs="宋体" w:eastAsia="宋体" w:hint="default"/>
          <w:sz w:val="21"/>
          <w:szCs w:val="21"/>
        </w:rPr>
      </w:r>
    </w:p>
    <w:p>
      <w:pPr>
        <w:spacing w:line="240" w:lineRule="auto" w:before="9"/>
        <w:rPr>
          <w:rFonts w:ascii="宋体" w:hAnsi="宋体" w:cs="宋体" w:eastAsia="宋体" w:hint="default"/>
          <w:b/>
          <w:bCs/>
          <w:sz w:val="15"/>
          <w:szCs w:val="15"/>
        </w:rPr>
      </w:pPr>
    </w:p>
    <w:p>
      <w:pPr>
        <w:pStyle w:val="BodyText"/>
        <w:spacing w:line="240" w:lineRule="auto"/>
        <w:ind w:left="581" w:right="0"/>
        <w:jc w:val="left"/>
      </w:pPr>
      <w:r>
        <w:rPr/>
        <w:pict>
          <v:group style="position:absolute;margin-left:83.100006pt;margin-top:21.818975pt;width:428.55pt;height:52.5pt;mso-position-horizontal-relative:page;mso-position-vertical-relative:paragraph;z-index:-892216" coordorigin="1662,436" coordsize="8571,1050">
            <v:group style="position:absolute;left:1681;top:441;width:3580;height:2" coordorigin="1681,441" coordsize="3580,2">
              <v:shape style="position:absolute;left:1681;top:441;width:3580;height:2" coordorigin="1681,441" coordsize="3580,0" path="m1681,441l5261,441e" filled="false" stroked="true" strokeweight=".48pt" strokecolor="#000000">
                <v:path arrowok="t"/>
              </v:shape>
            </v:group>
            <v:group style="position:absolute;left:1681;top:460;width:3580;height:2" coordorigin="1681,460" coordsize="3580,2">
              <v:shape style="position:absolute;left:1681;top:460;width:3580;height:2" coordorigin="1681,460" coordsize="3580,0" path="m1681,460l5261,460e" filled="false" stroked="true" strokeweight=".48pt" strokecolor="#000000">
                <v:path arrowok="t"/>
              </v:shape>
              <v:shape style="position:absolute;left:5261;top:465;width:10;height:2" type="#_x0000_t75" stroked="false">
                <v:imagedata r:id="rId66" o:title=""/>
              </v:shape>
            </v:group>
            <v:group style="position:absolute;left:5261;top:441;width:29;height:2" coordorigin="5261,441" coordsize="29,2">
              <v:shape style="position:absolute;left:5261;top:441;width:29;height:2" coordorigin="5261,441" coordsize="29,0" path="m5261,441l5290,441e" filled="false" stroked="true" strokeweight=".48pt" strokecolor="#000000">
                <v:path arrowok="t"/>
              </v:shape>
            </v:group>
            <v:group style="position:absolute;left:5261;top:460;width:29;height:2" coordorigin="5261,460" coordsize="29,2">
              <v:shape style="position:absolute;left:5261;top:460;width:29;height:2" coordorigin="5261,460" coordsize="29,0" path="m5261,460l5290,460e" filled="false" stroked="true" strokeweight=".48pt" strokecolor="#000000">
                <v:path arrowok="t"/>
              </v:shape>
            </v:group>
            <v:group style="position:absolute;left:5290;top:441;width:2649;height:2" coordorigin="5290,441" coordsize="2649,2">
              <v:shape style="position:absolute;left:5290;top:441;width:2649;height:2" coordorigin="5290,441" coordsize="2649,0" path="m5290,441l7938,441e" filled="false" stroked="true" strokeweight=".48pt" strokecolor="#000000">
                <v:path arrowok="t"/>
              </v:shape>
            </v:group>
            <v:group style="position:absolute;left:5290;top:460;width:2649;height:2" coordorigin="5290,460" coordsize="2649,2">
              <v:shape style="position:absolute;left:5290;top:460;width:2649;height:2" coordorigin="5290,460" coordsize="2649,0" path="m5290,460l7938,460e" filled="false" stroked="true" strokeweight=".48pt" strokecolor="#000000">
                <v:path arrowok="t"/>
              </v:shape>
              <v:shape style="position:absolute;left:7938;top:465;width:10;height:2" type="#_x0000_t75" stroked="false">
                <v:imagedata r:id="rId66" o:title=""/>
              </v:shape>
            </v:group>
            <v:group style="position:absolute;left:7938;top:441;width:29;height:2" coordorigin="7938,441" coordsize="29,2">
              <v:shape style="position:absolute;left:7938;top:441;width:29;height:2" coordorigin="7938,441" coordsize="29,0" path="m7938,441l7967,441e" filled="false" stroked="true" strokeweight=".48pt" strokecolor="#000000">
                <v:path arrowok="t"/>
              </v:shape>
            </v:group>
            <v:group style="position:absolute;left:7938;top:460;width:29;height:2" coordorigin="7938,460" coordsize="29,2">
              <v:shape style="position:absolute;left:7938;top:460;width:29;height:2" coordorigin="7938,460" coordsize="29,0" path="m7938,460l7967,460e" filled="false" stroked="true" strokeweight=".48pt" strokecolor="#000000">
                <v:path arrowok="t"/>
              </v:shape>
            </v:group>
            <v:group style="position:absolute;left:7967;top:441;width:2248;height:2" coordorigin="7967,441" coordsize="2248,2">
              <v:shape style="position:absolute;left:7967;top:441;width:2248;height:2" coordorigin="7967,441" coordsize="2248,0" path="m7967,441l10214,441e" filled="false" stroked="true" strokeweight=".48pt" strokecolor="#000000">
                <v:path arrowok="t"/>
              </v:shape>
            </v:group>
            <v:group style="position:absolute;left:7967;top:460;width:2248;height:2" coordorigin="7967,460" coordsize="2248,2">
              <v:shape style="position:absolute;left:7967;top:460;width:2248;height:2" coordorigin="7967,460" coordsize="2248,0" path="m7967,460l10214,460e" filled="false" stroked="true" strokeweight=".48pt" strokecolor="#000000">
                <v:path arrowok="t"/>
              </v:shape>
              <v:shape style="position:absolute;left:5242;top:447;width:2725;height:348" type="#_x0000_t75" stroked="false">
                <v:imagedata r:id="rId323" o:title=""/>
              </v:shape>
            </v:group>
            <v:group style="position:absolute;left:1681;top:1482;width:3580;height:2" coordorigin="1681,1482" coordsize="3580,2">
              <v:shape style="position:absolute;left:1681;top:1482;width:3580;height:2" coordorigin="1681,1482" coordsize="3580,0" path="m1681,1482l5261,1482e" filled="false" stroked="true" strokeweight=".48pt" strokecolor="#000000">
                <v:path arrowok="t"/>
              </v:shape>
            </v:group>
            <v:group style="position:absolute;left:1681;top:1462;width:3580;height:2" coordorigin="1681,1462" coordsize="3580,2">
              <v:shape style="position:absolute;left:1681;top:1462;width:3580;height:2" coordorigin="1681,1462" coordsize="3580,0" path="m1681,1462l5261,1462e" filled="false" stroked="true" strokeweight=".48pt" strokecolor="#000000">
                <v:path arrowok="t"/>
              </v:shape>
            </v:group>
            <v:group style="position:absolute;left:5261;top:1462;width:29;height:2" coordorigin="5261,1462" coordsize="29,2">
              <v:shape style="position:absolute;left:5261;top:1462;width:29;height:2" coordorigin="5261,1462" coordsize="29,0" path="m5261,1462l5290,1462e" filled="false" stroked="true" strokeweight=".48pt" strokecolor="#000000">
                <v:path arrowok="t"/>
              </v:shape>
            </v:group>
            <v:group style="position:absolute;left:5261;top:1482;width:2678;height:2" coordorigin="5261,1482" coordsize="2678,2">
              <v:shape style="position:absolute;left:5261;top:1482;width:2678;height:2" coordorigin="5261,1482" coordsize="2678,0" path="m5261,1482l7938,1482e" filled="false" stroked="true" strokeweight=".48pt" strokecolor="#000000">
                <v:path arrowok="t"/>
              </v:shape>
            </v:group>
            <v:group style="position:absolute;left:5290;top:1462;width:2649;height:2" coordorigin="5290,1462" coordsize="2649,2">
              <v:shape style="position:absolute;left:5290;top:1462;width:2649;height:2" coordorigin="5290,1462" coordsize="2649,0" path="m5290,1462l7938,1462e" filled="false" stroked="true" strokeweight=".48pt" strokecolor="#000000">
                <v:path arrowok="t"/>
              </v:shape>
              <v:shape style="position:absolute;left:1662;top:763;width:8570;height:694" type="#_x0000_t75" stroked="false">
                <v:imagedata r:id="rId324" o:title=""/>
              </v:shape>
            </v:group>
            <v:group style="position:absolute;left:7938;top:1462;width:29;height:2" coordorigin="7938,1462" coordsize="29,2">
              <v:shape style="position:absolute;left:7938;top:1462;width:29;height:2" coordorigin="7938,1462" coordsize="29,0" path="m7938,1462l7967,1462e" filled="false" stroked="true" strokeweight=".48pt" strokecolor="#000000">
                <v:path arrowok="t"/>
              </v:shape>
            </v:group>
            <v:group style="position:absolute;left:7938;top:1482;width:29;height:2" coordorigin="7938,1482" coordsize="29,2">
              <v:shape style="position:absolute;left:7938;top:1482;width:29;height:2" coordorigin="7938,1482" coordsize="29,0" path="m7938,1482l7967,1482e" filled="false" stroked="true" strokeweight=".48pt" strokecolor="#000000">
                <v:path arrowok="t"/>
              </v:shape>
            </v:group>
            <v:group style="position:absolute;left:7967;top:1482;width:2248;height:2" coordorigin="7967,1482" coordsize="2248,2">
              <v:shape style="position:absolute;left:7967;top:1482;width:2248;height:2" coordorigin="7967,1482" coordsize="2248,0" path="m7967,1482l10214,1482e" filled="false" stroked="true" strokeweight=".48pt" strokecolor="#000000">
                <v:path arrowok="t"/>
              </v:shape>
            </v:group>
            <v:group style="position:absolute;left:7967;top:1462;width:2248;height:2" coordorigin="7967,1462" coordsize="2248,2">
              <v:shape style="position:absolute;left:7967;top:1462;width:2248;height:2" coordorigin="7967,1462" coordsize="2248,0" path="m7967,1462l10214,1462e" filled="false" stroked="true" strokeweight=".48pt" strokecolor="#000000">
                <v:path arrowok="t"/>
              </v:shape>
            </v:group>
            <w10:wrap type="none"/>
          </v:group>
        </w:pict>
      </w:r>
      <w:r>
        <w:rPr/>
        <w:t>1．</w:t>
      </w:r>
      <w:r>
        <w:rPr>
          <w:spacing w:val="-61"/>
        </w:rPr>
        <w:t> </w:t>
      </w:r>
      <w:r>
        <w:rPr/>
        <w:t>经营租出资产（经营租赁出租人）</w:t>
      </w:r>
    </w:p>
    <w:p>
      <w:pPr>
        <w:spacing w:line="240" w:lineRule="auto" w:before="6"/>
        <w:rPr>
          <w:rFonts w:ascii="宋体" w:hAnsi="宋体" w:cs="宋体" w:eastAsia="宋体" w:hint="default"/>
          <w:sz w:val="13"/>
          <w:szCs w:val="13"/>
        </w:rPr>
      </w:pPr>
    </w:p>
    <w:tbl>
      <w:tblPr>
        <w:tblW w:w="0" w:type="auto"/>
        <w:jc w:val="left"/>
        <w:tblInd w:w="221" w:type="dxa"/>
        <w:tblLayout w:type="fixed"/>
        <w:tblCellMar>
          <w:top w:w="0" w:type="dxa"/>
          <w:left w:w="0" w:type="dxa"/>
          <w:bottom w:w="0" w:type="dxa"/>
          <w:right w:w="0" w:type="dxa"/>
        </w:tblCellMar>
        <w:tblLook w:val="01E0"/>
      </w:tblPr>
      <w:tblGrid>
        <w:gridCol w:w="3118"/>
        <w:gridCol w:w="3065"/>
        <w:gridCol w:w="1876"/>
      </w:tblGrid>
      <w:tr>
        <w:trPr>
          <w:trHeight w:val="333" w:hRule="exact"/>
        </w:trPr>
        <w:tc>
          <w:tcPr>
            <w:tcW w:w="311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18"/>
                <w:szCs w:val="18"/>
              </w:rPr>
            </w:pPr>
            <w:r>
              <w:rPr>
                <w:rFonts w:ascii="宋体" w:hAnsi="宋体" w:cs="宋体" w:eastAsia="宋体" w:hint="default"/>
                <w:b/>
                <w:bCs/>
                <w:sz w:val="18"/>
                <w:szCs w:val="18"/>
              </w:rPr>
              <w:t>经营租赁租出资产类别</w:t>
            </w:r>
            <w:r>
              <w:rPr>
                <w:rFonts w:ascii="宋体" w:hAnsi="宋体" w:cs="宋体" w:eastAsia="宋体" w:hint="default"/>
                <w:sz w:val="18"/>
                <w:szCs w:val="18"/>
              </w:rPr>
            </w:r>
          </w:p>
        </w:tc>
        <w:tc>
          <w:tcPr>
            <w:tcW w:w="306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82" w:right="0"/>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774"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39" w:hRule="exact"/>
        </w:trPr>
        <w:tc>
          <w:tcPr>
            <w:tcW w:w="311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306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97" w:right="0"/>
              <w:jc w:val="center"/>
              <w:rPr>
                <w:rFonts w:ascii="Arial Narrow" w:hAnsi="Arial Narrow" w:cs="Arial Narrow" w:eastAsia="Arial Narrow" w:hint="default"/>
                <w:sz w:val="18"/>
                <w:szCs w:val="18"/>
              </w:rPr>
            </w:pPr>
            <w:r>
              <w:rPr>
                <w:rFonts w:ascii="Arial Narrow"/>
                <w:sz w:val="18"/>
              </w:rPr>
              <w:t>109,189,837.38</w:t>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Arial Narrow" w:hAnsi="Arial Narrow" w:cs="Arial Narrow" w:eastAsia="Arial Narrow" w:hint="default"/>
                <w:sz w:val="18"/>
                <w:szCs w:val="18"/>
              </w:rPr>
            </w:pPr>
            <w:r>
              <w:rPr>
                <w:rFonts w:ascii="Arial Narrow"/>
                <w:spacing w:val="-1"/>
                <w:w w:val="95"/>
                <w:sz w:val="18"/>
              </w:rPr>
              <w:t>104,992,038.97</w:t>
            </w:r>
            <w:r>
              <w:rPr>
                <w:rFonts w:ascii="Arial Narrow"/>
                <w:sz w:val="18"/>
              </w:rPr>
            </w:r>
          </w:p>
        </w:tc>
      </w:tr>
      <w:tr>
        <w:trPr>
          <w:trHeight w:val="349" w:hRule="exact"/>
        </w:trPr>
        <w:tc>
          <w:tcPr>
            <w:tcW w:w="311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065" w:type="dxa"/>
            <w:tcBorders>
              <w:top w:val="nil" w:sz="6" w:space="0" w:color="auto"/>
              <w:left w:val="nil" w:sz="6" w:space="0" w:color="auto"/>
              <w:bottom w:val="nil" w:sz="6" w:space="0" w:color="auto"/>
              <w:right w:val="nil" w:sz="6" w:space="0" w:color="auto"/>
            </w:tcBorders>
          </w:tcPr>
          <w:p>
            <w:pPr>
              <w:pStyle w:val="TableParagraph"/>
              <w:spacing w:line="240" w:lineRule="auto" w:before="61"/>
              <w:ind w:left="497" w:right="0"/>
              <w:jc w:val="center"/>
              <w:rPr>
                <w:rFonts w:ascii="Arial Narrow" w:hAnsi="Arial Narrow" w:cs="Arial Narrow" w:eastAsia="Arial Narrow" w:hint="default"/>
                <w:sz w:val="18"/>
                <w:szCs w:val="18"/>
              </w:rPr>
            </w:pPr>
            <w:r>
              <w:rPr>
                <w:rFonts w:ascii="Arial Narrow"/>
                <w:b/>
                <w:sz w:val="18"/>
              </w:rPr>
              <w:t>109,189,837.38</w:t>
            </w:r>
            <w:r>
              <w:rPr>
                <w:rFonts w:ascii="Arial Narrow"/>
                <w:sz w:val="18"/>
              </w:rPr>
            </w:r>
          </w:p>
        </w:tc>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Arial Narrow" w:hAnsi="Arial Narrow" w:cs="Arial Narrow" w:eastAsia="Arial Narrow" w:hint="default"/>
                <w:sz w:val="18"/>
                <w:szCs w:val="18"/>
              </w:rPr>
            </w:pPr>
            <w:r>
              <w:rPr>
                <w:rFonts w:ascii="Arial Narrow"/>
                <w:b/>
                <w:spacing w:val="-1"/>
                <w:w w:val="95"/>
                <w:sz w:val="18"/>
              </w:rPr>
              <w:t>104,992,038.97</w:t>
            </w:r>
            <w:r>
              <w:rPr>
                <w:rFonts w:ascii="Arial Narrow"/>
                <w:sz w:val="18"/>
              </w:rPr>
            </w:r>
          </w:p>
        </w:tc>
      </w:tr>
    </w:tbl>
    <w:p>
      <w:pPr>
        <w:spacing w:line="240" w:lineRule="auto" w:before="4"/>
        <w:rPr>
          <w:rFonts w:ascii="宋体" w:hAnsi="宋体" w:cs="宋体" w:eastAsia="宋体" w:hint="default"/>
          <w:sz w:val="23"/>
          <w:szCs w:val="23"/>
        </w:rPr>
      </w:pPr>
    </w:p>
    <w:p>
      <w:pPr>
        <w:pStyle w:val="BodyText"/>
        <w:spacing w:line="240" w:lineRule="auto" w:before="35"/>
        <w:ind w:left="581" w:right="0"/>
        <w:jc w:val="left"/>
      </w:pPr>
      <w:r>
        <w:rPr/>
        <w:pict>
          <v:group style="position:absolute;margin-left:83.100006pt;margin-top:29.853985pt;width:428.85pt;height:69.55pt;mso-position-horizontal-relative:page;mso-position-vertical-relative:paragraph;z-index:-892192" coordorigin="1662,597" coordsize="8577,1391">
            <v:group style="position:absolute;left:1681;top:602;width:5860;height:2" coordorigin="1681,602" coordsize="5860,2">
              <v:shape style="position:absolute;left:1681;top:602;width:5860;height:2" coordorigin="1681,602" coordsize="5860,0" path="m1681,602l7541,602e" filled="false" stroked="true" strokeweight=".48pt" strokecolor="#000000">
                <v:path arrowok="t"/>
              </v:shape>
            </v:group>
            <v:group style="position:absolute;left:1681;top:621;width:5860;height:2" coordorigin="1681,621" coordsize="5860,2">
              <v:shape style="position:absolute;left:1681;top:621;width:5860;height:2" coordorigin="1681,621" coordsize="5860,0" path="m1681,621l7541,621e" filled="false" stroked="true" strokeweight=".48pt" strokecolor="#000000">
                <v:path arrowok="t"/>
              </v:shape>
            </v:group>
            <v:group style="position:absolute;left:7541;top:602;width:29;height:2" coordorigin="7541,602" coordsize="29,2">
              <v:shape style="position:absolute;left:7541;top:602;width:29;height:2" coordorigin="7541,602" coordsize="29,0" path="m7541,602l7570,602e" filled="false" stroked="true" strokeweight=".48pt" strokecolor="#000000">
                <v:path arrowok="t"/>
              </v:shape>
            </v:group>
            <v:group style="position:absolute;left:7541;top:621;width:29;height:2" coordorigin="7541,621" coordsize="29,2">
              <v:shape style="position:absolute;left:7541;top:621;width:29;height:2" coordorigin="7541,621" coordsize="29,0" path="m7541,621l7570,621e" filled="false" stroked="true" strokeweight=".48pt" strokecolor="#000000">
                <v:path arrowok="t"/>
              </v:shape>
            </v:group>
            <v:group style="position:absolute;left:7570;top:602;width:2645;height:2" coordorigin="7570,602" coordsize="2645,2">
              <v:shape style="position:absolute;left:7570;top:602;width:2645;height:2" coordorigin="7570,602" coordsize="2645,0" path="m7570,602l10214,602e" filled="false" stroked="true" strokeweight=".48pt" strokecolor="#000000">
                <v:path arrowok="t"/>
              </v:shape>
            </v:group>
            <v:group style="position:absolute;left:7570;top:621;width:2645;height:2" coordorigin="7570,621" coordsize="2645,2">
              <v:shape style="position:absolute;left:7570;top:621;width:2645;height:2" coordorigin="7570,621" coordsize="2645,0" path="m7570,621l10214,621e" filled="false" stroked="true" strokeweight=".48pt" strokecolor="#000000">
                <v:path arrowok="t"/>
              </v:shape>
              <v:shape style="position:absolute;left:7541;top:626;width:10;height:312" type="#_x0000_t75" stroked="false">
                <v:imagedata r:id="rId325" o:title=""/>
              </v:shape>
            </v:group>
            <v:group style="position:absolute;left:1681;top:1983;width:5860;height:2" coordorigin="1681,1983" coordsize="5860,2">
              <v:shape style="position:absolute;left:1681;top:1983;width:5860;height:2" coordorigin="1681,1983" coordsize="5860,0" path="m1681,1983l7541,1983e" filled="false" stroked="true" strokeweight=".48pt" strokecolor="#000000">
                <v:path arrowok="t"/>
              </v:shape>
            </v:group>
            <v:group style="position:absolute;left:1681;top:1964;width:5860;height:2" coordorigin="1681,1964" coordsize="5860,2">
              <v:shape style="position:absolute;left:1681;top:1964;width:5860;height:2" coordorigin="1681,1964" coordsize="5860,0" path="m1681,1964l7541,1964e" filled="false" stroked="true" strokeweight=".48pt" strokecolor="#000000">
                <v:path arrowok="t"/>
              </v:shape>
              <v:shape style="position:absolute;left:1662;top:919;width:8576;height:1040" type="#_x0000_t75" stroked="false">
                <v:imagedata r:id="rId326" o:title=""/>
              </v:shape>
            </v:group>
            <v:group style="position:absolute;left:7541;top:1964;width:29;height:2" coordorigin="7541,1964" coordsize="29,2">
              <v:shape style="position:absolute;left:7541;top:1964;width:29;height:2" coordorigin="7541,1964" coordsize="29,0" path="m7541,1964l7570,1964e" filled="false" stroked="true" strokeweight=".48pt" strokecolor="#000000">
                <v:path arrowok="t"/>
              </v:shape>
            </v:group>
            <v:group style="position:absolute;left:7541;top:1983;width:2674;height:2" coordorigin="7541,1983" coordsize="2674,2">
              <v:shape style="position:absolute;left:7541;top:1983;width:2674;height:2" coordorigin="7541,1983" coordsize="2674,0" path="m7541,1983l10214,1983e" filled="false" stroked="true" strokeweight=".48pt" strokecolor="#000000">
                <v:path arrowok="t"/>
              </v:shape>
            </v:group>
            <v:group style="position:absolute;left:7570;top:1964;width:2645;height:2" coordorigin="7570,1964" coordsize="2645,2">
              <v:shape style="position:absolute;left:7570;top:1964;width:2645;height:2" coordorigin="7570,1964" coordsize="2645,0" path="m7570,1964l10214,1964e" filled="false" stroked="true" strokeweight=".48pt" strokecolor="#000000">
                <v:path arrowok="t"/>
              </v:shape>
            </v:group>
            <w10:wrap type="none"/>
          </v:group>
        </w:pict>
      </w:r>
      <w:r>
        <w:rPr/>
        <w:t>2．</w:t>
      </w:r>
      <w:r>
        <w:rPr>
          <w:spacing w:val="-61"/>
        </w:rPr>
        <w:t> </w:t>
      </w:r>
      <w:r>
        <w:rPr/>
        <w:t>重大经营租赁最低租赁付款额（经营租赁承租人）</w:t>
      </w:r>
    </w:p>
    <w:p>
      <w:pPr>
        <w:spacing w:line="240" w:lineRule="auto" w:before="1"/>
        <w:rPr>
          <w:rFonts w:ascii="宋体" w:hAnsi="宋体" w:cs="宋体" w:eastAsia="宋体" w:hint="default"/>
          <w:sz w:val="23"/>
          <w:szCs w:val="23"/>
        </w:rPr>
      </w:pPr>
    </w:p>
    <w:tbl>
      <w:tblPr>
        <w:tblW w:w="0" w:type="auto"/>
        <w:jc w:val="left"/>
        <w:tblInd w:w="221" w:type="dxa"/>
        <w:tblLayout w:type="fixed"/>
        <w:tblCellMar>
          <w:top w:w="0" w:type="dxa"/>
          <w:left w:w="0" w:type="dxa"/>
          <w:bottom w:w="0" w:type="dxa"/>
          <w:right w:w="0" w:type="dxa"/>
        </w:tblCellMar>
        <w:tblLook w:val="01E0"/>
      </w:tblPr>
      <w:tblGrid>
        <w:gridCol w:w="3714"/>
        <w:gridCol w:w="4077"/>
      </w:tblGrid>
      <w:tr>
        <w:trPr>
          <w:trHeight w:val="334"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18"/>
                <w:szCs w:val="18"/>
              </w:rPr>
            </w:pPr>
            <w:r>
              <w:rPr>
                <w:rFonts w:ascii="宋体" w:hAnsi="宋体" w:cs="宋体" w:eastAsia="宋体" w:hint="default"/>
                <w:b/>
                <w:bCs/>
                <w:sz w:val="18"/>
                <w:szCs w:val="18"/>
              </w:rPr>
              <w:t>剩余租赁期</w:t>
            </w:r>
            <w:r>
              <w:rPr>
                <w:rFonts w:ascii="宋体" w:hAnsi="宋体" w:cs="宋体" w:eastAsia="宋体" w:hint="default"/>
                <w:sz w:val="18"/>
                <w:szCs w:val="18"/>
              </w:rPr>
            </w:r>
          </w:p>
        </w:tc>
        <w:tc>
          <w:tcPr>
            <w:tcW w:w="4077"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33"/>
              <w:jc w:val="right"/>
              <w:rPr>
                <w:rFonts w:ascii="宋体" w:hAnsi="宋体" w:cs="宋体" w:eastAsia="宋体" w:hint="default"/>
                <w:sz w:val="18"/>
                <w:szCs w:val="18"/>
              </w:rPr>
            </w:pPr>
            <w:r>
              <w:rPr>
                <w:rFonts w:ascii="宋体" w:hAnsi="宋体" w:cs="宋体" w:eastAsia="宋体" w:hint="default"/>
                <w:b/>
                <w:bCs/>
                <w:sz w:val="18"/>
                <w:szCs w:val="18"/>
              </w:rPr>
              <w:t>最低租赁付款额</w:t>
            </w:r>
            <w:r>
              <w:rPr>
                <w:rFonts w:ascii="宋体" w:hAnsi="宋体" w:cs="宋体" w:eastAsia="宋体" w:hint="default"/>
                <w:sz w:val="18"/>
                <w:szCs w:val="18"/>
              </w:rPr>
            </w:r>
          </w:p>
        </w:tc>
      </w:tr>
      <w:tr>
        <w:trPr>
          <w:trHeight w:val="339"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407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80"/>
              <w:jc w:val="right"/>
              <w:rPr>
                <w:rFonts w:ascii="Arial Narrow" w:hAnsi="Arial Narrow" w:cs="Arial Narrow" w:eastAsia="Arial Narrow" w:hint="default"/>
                <w:sz w:val="18"/>
                <w:szCs w:val="18"/>
              </w:rPr>
            </w:pPr>
            <w:r>
              <w:rPr>
                <w:rFonts w:ascii="Arial Narrow"/>
                <w:spacing w:val="-1"/>
                <w:w w:val="95"/>
                <w:sz w:val="18"/>
              </w:rPr>
              <w:t>5,509,594.96</w:t>
            </w:r>
            <w:r>
              <w:rPr>
                <w:rFonts w:ascii="Arial Narrow"/>
                <w:sz w:val="18"/>
              </w:rPr>
            </w:r>
          </w:p>
        </w:tc>
      </w:tr>
      <w:tr>
        <w:trPr>
          <w:trHeight w:val="340"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407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80"/>
              <w:jc w:val="right"/>
              <w:rPr>
                <w:rFonts w:ascii="Arial Narrow" w:hAnsi="Arial Narrow" w:cs="Arial Narrow" w:eastAsia="Arial Narrow" w:hint="default"/>
                <w:sz w:val="18"/>
                <w:szCs w:val="18"/>
              </w:rPr>
            </w:pPr>
            <w:r>
              <w:rPr>
                <w:rFonts w:ascii="Arial Narrow"/>
                <w:spacing w:val="-1"/>
                <w:w w:val="95"/>
                <w:sz w:val="18"/>
              </w:rPr>
              <w:t>67,257,946.23</w:t>
            </w:r>
            <w:r>
              <w:rPr>
                <w:rFonts w:ascii="Arial Narrow"/>
                <w:sz w:val="18"/>
              </w:rPr>
            </w:r>
          </w:p>
        </w:tc>
      </w:tr>
      <w:tr>
        <w:trPr>
          <w:trHeight w:val="350" w:hRule="exact"/>
        </w:trPr>
        <w:tc>
          <w:tcPr>
            <w:tcW w:w="3714"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407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80"/>
              <w:jc w:val="right"/>
              <w:rPr>
                <w:rFonts w:ascii="Arial Narrow" w:hAnsi="Arial Narrow" w:cs="Arial Narrow" w:eastAsia="Arial Narrow" w:hint="default"/>
                <w:sz w:val="18"/>
                <w:szCs w:val="18"/>
              </w:rPr>
            </w:pPr>
            <w:r>
              <w:rPr>
                <w:rFonts w:ascii="Arial Narrow"/>
                <w:b/>
                <w:spacing w:val="-1"/>
                <w:w w:val="95"/>
                <w:sz w:val="18"/>
              </w:rPr>
              <w:t>72,767,541.19</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540" w:right="154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spacing w:line="456" w:lineRule="auto" w:before="35"/>
        <w:ind w:left="741" w:right="4722" w:hanging="53"/>
        <w:jc w:val="left"/>
        <w:rPr>
          <w:rFonts w:ascii="宋体" w:hAnsi="宋体" w:cs="宋体" w:eastAsia="宋体" w:hint="default"/>
          <w:sz w:val="21"/>
          <w:szCs w:val="21"/>
        </w:rPr>
      </w:pPr>
      <w:bookmarkStart w:name="十五、 母公司财务报表主要项目注释 " w:id="17"/>
      <w:bookmarkEnd w:id="17"/>
      <w:r>
        <w:rPr/>
      </w:r>
      <w:r>
        <w:rPr>
          <w:rFonts w:ascii="宋体" w:hAnsi="宋体" w:cs="宋体" w:eastAsia="宋体" w:hint="default"/>
          <w:b/>
          <w:bCs/>
          <w:sz w:val="21"/>
          <w:szCs w:val="21"/>
        </w:rPr>
        <w:t>十五、</w:t>
      </w:r>
      <w:r>
        <w:rPr>
          <w:rFonts w:ascii="宋体" w:hAnsi="宋体" w:cs="宋体" w:eastAsia="宋体" w:hint="default"/>
          <w:b/>
          <w:bCs/>
          <w:spacing w:val="75"/>
          <w:sz w:val="21"/>
          <w:szCs w:val="21"/>
        </w:rPr>
        <w:t> </w:t>
      </w:r>
      <w:r>
        <w:rPr>
          <w:rFonts w:ascii="宋体" w:hAnsi="宋体" w:cs="宋体" w:eastAsia="宋体" w:hint="default"/>
          <w:b/>
          <w:bCs/>
          <w:sz w:val="21"/>
          <w:szCs w:val="21"/>
        </w:rPr>
        <w:t>母公司财务报表主要项目注释</w:t>
      </w:r>
      <w:r>
        <w:rPr>
          <w:rFonts w:ascii="宋体" w:hAnsi="宋体" w:cs="宋体" w:eastAsia="宋体" w:hint="default"/>
          <w:b/>
          <w:bCs/>
          <w:spacing w:val="1"/>
          <w:w w:val="99"/>
          <w:sz w:val="21"/>
          <w:szCs w:val="21"/>
        </w:rPr>
        <w:t> </w:t>
      </w:r>
      <w:r>
        <w:rPr>
          <w:rFonts w:ascii="宋体" w:hAnsi="宋体" w:cs="宋体" w:eastAsia="宋体" w:hint="default"/>
          <w:sz w:val="21"/>
          <w:szCs w:val="21"/>
        </w:rPr>
        <w:t>1.</w:t>
      </w:r>
      <w:r>
        <w:rPr>
          <w:rFonts w:ascii="宋体" w:hAnsi="宋体" w:cs="宋体" w:eastAsia="宋体" w:hint="default"/>
          <w:spacing w:val="24"/>
          <w:sz w:val="21"/>
          <w:szCs w:val="21"/>
        </w:rPr>
        <w:t> </w:t>
      </w:r>
      <w:r>
        <w:rPr>
          <w:rFonts w:ascii="宋体" w:hAnsi="宋体" w:cs="宋体" w:eastAsia="宋体" w:hint="default"/>
          <w:sz w:val="21"/>
          <w:szCs w:val="21"/>
        </w:rPr>
        <w:t>应收账款</w:t>
      </w:r>
    </w:p>
    <w:p>
      <w:pPr>
        <w:spacing w:line="240" w:lineRule="auto" w:before="1"/>
        <w:rPr>
          <w:rFonts w:ascii="宋体" w:hAnsi="宋体" w:cs="宋体" w:eastAsia="宋体" w:hint="default"/>
          <w:sz w:val="14"/>
          <w:szCs w:val="14"/>
        </w:rPr>
      </w:pPr>
    </w:p>
    <w:p>
      <w:pPr>
        <w:pStyle w:val="BodyText"/>
        <w:spacing w:line="240" w:lineRule="auto"/>
        <w:ind w:left="741" w:right="119"/>
        <w:jc w:val="left"/>
      </w:pPr>
      <w:r>
        <w:rPr/>
        <w:pict>
          <v:group style="position:absolute;margin-left:78.360001pt;margin-top:22.165499pt;width:438.3pt;height:139pt;mso-position-horizontal-relative:page;mso-position-vertical-relative:paragraph;z-index:-891352" coordorigin="1567,443" coordsize="8766,2780">
            <v:group style="position:absolute;left:1586;top:448;width:1046;height:2" coordorigin="1586,448" coordsize="1046,2">
              <v:shape style="position:absolute;left:1586;top:448;width:1046;height:2" coordorigin="1586,448" coordsize="1046,0" path="m1586,448l2632,448e" filled="false" stroked="true" strokeweight=".48pt" strokecolor="#000000">
                <v:path arrowok="t"/>
              </v:shape>
            </v:group>
            <v:group style="position:absolute;left:1586;top:467;width:1046;height:2" coordorigin="1586,467" coordsize="1046,2">
              <v:shape style="position:absolute;left:1586;top:467;width:1046;height:2" coordorigin="1586,467" coordsize="1046,0" path="m1586,467l2632,467e" filled="false" stroked="true" strokeweight=".48pt" strokecolor="#000000">
                <v:path arrowok="t"/>
              </v:shape>
              <v:shape style="position:absolute;left:2632;top:472;width:10;height:2" type="#_x0000_t75" stroked="false">
                <v:imagedata r:id="rId66" o:title=""/>
              </v:shape>
            </v:group>
            <v:group style="position:absolute;left:2632;top:448;width:29;height:2" coordorigin="2632,448" coordsize="29,2">
              <v:shape style="position:absolute;left:2632;top:448;width:29;height:2" coordorigin="2632,448" coordsize="29,0" path="m2632,448l2660,448e" filled="false" stroked="true" strokeweight=".48pt" strokecolor="#000000">
                <v:path arrowok="t"/>
              </v:shape>
            </v:group>
            <v:group style="position:absolute;left:2632;top:467;width:29;height:2" coordorigin="2632,467" coordsize="29,2">
              <v:shape style="position:absolute;left:2632;top:467;width:29;height:2" coordorigin="2632,467" coordsize="29,0" path="m2632,467l2660,467e" filled="false" stroked="true" strokeweight=".48pt" strokecolor="#000000">
                <v:path arrowok="t"/>
              </v:shape>
            </v:group>
            <v:group style="position:absolute;left:2660;top:448;width:3852;height:2" coordorigin="2660,448" coordsize="3852,2">
              <v:shape style="position:absolute;left:2660;top:448;width:3852;height:2" coordorigin="2660,448" coordsize="3852,0" path="m2660,448l6512,448e" filled="false" stroked="true" strokeweight=".48pt" strokecolor="#000000">
                <v:path arrowok="t"/>
              </v:shape>
            </v:group>
            <v:group style="position:absolute;left:2660;top:467;width:3852;height:2" coordorigin="2660,467" coordsize="3852,2">
              <v:shape style="position:absolute;left:2660;top:467;width:3852;height:2" coordorigin="2660,467" coordsize="3852,0" path="m2660,467l6512,467e" filled="false" stroked="true" strokeweight=".48pt" strokecolor="#000000">
                <v:path arrowok="t"/>
              </v:shape>
              <v:shape style="position:absolute;left:6512;top:472;width:10;height:2" type="#_x0000_t75" stroked="false">
                <v:imagedata r:id="rId66" o:title=""/>
              </v:shape>
            </v:group>
            <v:group style="position:absolute;left:6512;top:448;width:29;height:2" coordorigin="6512,448" coordsize="29,2">
              <v:shape style="position:absolute;left:6512;top:448;width:29;height:2" coordorigin="6512,448" coordsize="29,0" path="m6512,448l6541,448e" filled="false" stroked="true" strokeweight=".48pt" strokecolor="#000000">
                <v:path arrowok="t"/>
              </v:shape>
            </v:group>
            <v:group style="position:absolute;left:6512;top:467;width:29;height:2" coordorigin="6512,467" coordsize="29,2">
              <v:shape style="position:absolute;left:6512;top:467;width:29;height:2" coordorigin="6512,467" coordsize="29,0" path="m6512,467l6541,467e" filled="false" stroked="true" strokeweight=".48pt" strokecolor="#000000">
                <v:path arrowok="t"/>
              </v:shape>
            </v:group>
            <v:group style="position:absolute;left:6541;top:448;width:3768;height:2" coordorigin="6541,448" coordsize="3768,2">
              <v:shape style="position:absolute;left:6541;top:448;width:3768;height:2" coordorigin="6541,448" coordsize="3768,0" path="m6541,448l10309,448e" filled="false" stroked="true" strokeweight=".48pt" strokecolor="#000000">
                <v:path arrowok="t"/>
              </v:shape>
            </v:group>
            <v:group style="position:absolute;left:6541;top:467;width:3768;height:2" coordorigin="6541,467" coordsize="3768,2">
              <v:shape style="position:absolute;left:6541;top:467;width:3768;height:2" coordorigin="6541,467" coordsize="3768,0" path="m6541,467l10309,467e" filled="false" stroked="true" strokeweight=".48pt" strokecolor="#000000">
                <v:path arrowok="t"/>
              </v:shape>
              <v:shape style="position:absolute;left:2612;top:454;width:3929;height:404" type="#_x0000_t75" stroked="false">
                <v:imagedata r:id="rId327" o:title=""/>
              </v:shape>
              <v:shape style="position:absolute;left:2612;top:820;width:7721;height:436" type="#_x0000_t75" stroked="false">
                <v:imagedata r:id="rId328" o:title=""/>
              </v:shape>
              <v:shape style="position:absolute;left:1567;top:1217;width:8766;height:2005" type="#_x0000_t75" stroked="false">
                <v:imagedata r:id="rId329" o:title=""/>
              </v:shape>
              <v:shape style="position:absolute;left:4213;top:61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8053;top:610;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group>
            <w10:wrap type="none"/>
          </v:group>
        </w:pict>
      </w:r>
      <w:r>
        <w:rPr/>
        <w:t>（1）</w:t>
      </w:r>
      <w:r>
        <w:rPr>
          <w:spacing w:val="-31"/>
        </w:rPr>
        <w:t> </w:t>
      </w:r>
      <w:r>
        <w:rPr/>
        <w:t>应收账款账龄</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206" w:type="dxa"/>
        <w:tblLayout w:type="fixed"/>
        <w:tblCellMar>
          <w:top w:w="0" w:type="dxa"/>
          <w:left w:w="0" w:type="dxa"/>
          <w:bottom w:w="0" w:type="dxa"/>
          <w:right w:w="0" w:type="dxa"/>
        </w:tblCellMar>
        <w:tblLook w:val="01E0"/>
      </w:tblPr>
      <w:tblGrid>
        <w:gridCol w:w="1027"/>
        <w:gridCol w:w="1535"/>
        <w:gridCol w:w="1002"/>
        <w:gridCol w:w="1409"/>
        <w:gridCol w:w="1444"/>
        <w:gridCol w:w="1009"/>
        <w:gridCol w:w="1151"/>
      </w:tblGrid>
      <w:tr>
        <w:trPr>
          <w:trHeight w:val="471" w:hRule="exact"/>
        </w:trPr>
        <w:tc>
          <w:tcPr>
            <w:tcW w:w="1027" w:type="dxa"/>
            <w:tcBorders>
              <w:top w:val="nil" w:sz="6" w:space="0" w:color="auto"/>
              <w:left w:val="nil" w:sz="6" w:space="0" w:color="auto"/>
              <w:bottom w:val="nil" w:sz="6" w:space="0" w:color="auto"/>
              <w:right w:val="nil" w:sz="6" w:space="0" w:color="auto"/>
            </w:tcBorders>
          </w:tcPr>
          <w:p>
            <w:pPr>
              <w:pStyle w:val="TableParagraph"/>
              <w:spacing w:line="180" w:lineRule="exact"/>
              <w:ind w:left="266"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146"/>
              <w:ind w:right="146"/>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16"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2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440"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51"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46"/>
              <w:ind w:left="215"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97" w:hRule="exact"/>
        </w:trPr>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95"/>
              <w:jc w:val="right"/>
              <w:rPr>
                <w:rFonts w:ascii="Arial Narrow" w:hAnsi="Arial Narrow" w:cs="Arial Narrow" w:eastAsia="Arial Narrow" w:hint="default"/>
                <w:sz w:val="18"/>
                <w:szCs w:val="18"/>
              </w:rPr>
            </w:pPr>
            <w:r>
              <w:rPr>
                <w:rFonts w:ascii="Arial Narrow"/>
                <w:spacing w:val="-1"/>
                <w:w w:val="95"/>
                <w:sz w:val="18"/>
              </w:rPr>
              <w:t>187,272,952.35</w:t>
            </w:r>
            <w:r>
              <w:rPr>
                <w:rFonts w:ascii="Arial Narrow"/>
                <w:sz w:val="18"/>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21"/>
              <w:jc w:val="right"/>
              <w:rPr>
                <w:rFonts w:ascii="Arial Narrow" w:hAnsi="Arial Narrow" w:cs="Arial Narrow" w:eastAsia="Arial Narrow" w:hint="default"/>
                <w:sz w:val="18"/>
                <w:szCs w:val="18"/>
              </w:rPr>
            </w:pPr>
            <w:r>
              <w:rPr>
                <w:rFonts w:ascii="Arial Narrow"/>
                <w:spacing w:val="-1"/>
                <w:w w:val="95"/>
                <w:sz w:val="18"/>
              </w:rPr>
              <w:t>81.76%</w:t>
            </w:r>
            <w:r>
              <w:rPr>
                <w:rFonts w:ascii="Arial Narrow"/>
                <w:sz w:val="18"/>
              </w:rPr>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38"/>
              <w:jc w:val="right"/>
              <w:rPr>
                <w:rFonts w:ascii="Arial Narrow" w:hAnsi="Arial Narrow" w:cs="Arial Narrow" w:eastAsia="Arial Narrow" w:hint="default"/>
                <w:sz w:val="18"/>
                <w:szCs w:val="18"/>
              </w:rPr>
            </w:pPr>
            <w:r>
              <w:rPr>
                <w:rFonts w:ascii="Arial Narrow"/>
                <w:spacing w:val="-1"/>
                <w:w w:val="95"/>
                <w:sz w:val="18"/>
              </w:rPr>
              <w:t>6,754,280.48</w:t>
            </w:r>
            <w:r>
              <w:rPr>
                <w:rFonts w:ascii="Arial Narrow"/>
                <w:sz w:val="18"/>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81"/>
              <w:jc w:val="right"/>
              <w:rPr>
                <w:rFonts w:ascii="Arial Narrow" w:hAnsi="Arial Narrow" w:cs="Arial Narrow" w:eastAsia="Arial Narrow" w:hint="default"/>
                <w:sz w:val="18"/>
                <w:szCs w:val="18"/>
              </w:rPr>
            </w:pPr>
            <w:r>
              <w:rPr>
                <w:rFonts w:ascii="Arial Narrow"/>
                <w:spacing w:val="-1"/>
                <w:w w:val="95"/>
                <w:sz w:val="18"/>
              </w:rPr>
              <w:t>223,621,019.87</w:t>
            </w:r>
            <w:r>
              <w:rPr>
                <w:rFonts w:ascii="Arial Narrow"/>
                <w:sz w:val="18"/>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83" w:right="0"/>
              <w:jc w:val="left"/>
              <w:rPr>
                <w:rFonts w:ascii="Arial Narrow" w:hAnsi="Arial Narrow" w:cs="Arial Narrow" w:eastAsia="Arial Narrow" w:hint="default"/>
                <w:sz w:val="18"/>
                <w:szCs w:val="18"/>
              </w:rPr>
            </w:pPr>
            <w:r>
              <w:rPr>
                <w:rFonts w:ascii="Arial Narrow"/>
                <w:sz w:val="18"/>
              </w:rPr>
              <w:t>85.50%</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18"/>
                <w:szCs w:val="18"/>
              </w:rPr>
            </w:pPr>
            <w:r>
              <w:rPr>
                <w:rFonts w:ascii="Arial Narrow"/>
                <w:spacing w:val="-1"/>
                <w:w w:val="95"/>
                <w:sz w:val="18"/>
              </w:rPr>
              <w:t>10,062,204.75</w:t>
            </w:r>
            <w:r>
              <w:rPr>
                <w:rFonts w:ascii="Arial Narrow"/>
                <w:sz w:val="18"/>
              </w:rPr>
            </w:r>
          </w:p>
        </w:tc>
      </w:tr>
      <w:tr>
        <w:trPr>
          <w:trHeight w:val="397" w:hRule="exact"/>
        </w:trPr>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95"/>
              <w:jc w:val="right"/>
              <w:rPr>
                <w:rFonts w:ascii="Arial Narrow" w:hAnsi="Arial Narrow" w:cs="Arial Narrow" w:eastAsia="Arial Narrow" w:hint="default"/>
                <w:sz w:val="18"/>
                <w:szCs w:val="18"/>
              </w:rPr>
            </w:pPr>
            <w:r>
              <w:rPr>
                <w:rFonts w:ascii="Arial Narrow"/>
                <w:spacing w:val="-1"/>
                <w:w w:val="95"/>
                <w:sz w:val="18"/>
              </w:rPr>
              <w:t>10,237,039.36</w:t>
            </w:r>
            <w:r>
              <w:rPr>
                <w:rFonts w:ascii="Arial Narrow"/>
                <w:sz w:val="18"/>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20"/>
              <w:jc w:val="right"/>
              <w:rPr>
                <w:rFonts w:ascii="Arial Narrow" w:hAnsi="Arial Narrow" w:cs="Arial Narrow" w:eastAsia="Arial Narrow" w:hint="default"/>
                <w:sz w:val="18"/>
                <w:szCs w:val="18"/>
              </w:rPr>
            </w:pPr>
            <w:r>
              <w:rPr>
                <w:rFonts w:ascii="Arial Narrow"/>
                <w:spacing w:val="-1"/>
                <w:w w:val="95"/>
                <w:sz w:val="18"/>
              </w:rPr>
              <w:t>4.47%</w:t>
            </w:r>
            <w:r>
              <w:rPr>
                <w:rFonts w:ascii="Arial Narrow"/>
                <w:sz w:val="18"/>
              </w:rPr>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38"/>
              <w:jc w:val="right"/>
              <w:rPr>
                <w:rFonts w:ascii="Arial Narrow" w:hAnsi="Arial Narrow" w:cs="Arial Narrow" w:eastAsia="Arial Narrow" w:hint="default"/>
                <w:sz w:val="18"/>
                <w:szCs w:val="18"/>
              </w:rPr>
            </w:pPr>
            <w:r>
              <w:rPr>
                <w:rFonts w:ascii="Arial Narrow"/>
                <w:spacing w:val="-1"/>
                <w:w w:val="95"/>
                <w:sz w:val="18"/>
              </w:rPr>
              <w:t>1,022,856.14</w:t>
            </w:r>
            <w:r>
              <w:rPr>
                <w:rFonts w:ascii="Arial Narrow"/>
                <w:sz w:val="18"/>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81"/>
              <w:jc w:val="right"/>
              <w:rPr>
                <w:rFonts w:ascii="Arial Narrow" w:hAnsi="Arial Narrow" w:cs="Arial Narrow" w:eastAsia="Arial Narrow" w:hint="default"/>
                <w:sz w:val="18"/>
                <w:szCs w:val="18"/>
              </w:rPr>
            </w:pPr>
            <w:r>
              <w:rPr>
                <w:rFonts w:ascii="Arial Narrow"/>
                <w:spacing w:val="-1"/>
                <w:w w:val="95"/>
                <w:sz w:val="18"/>
              </w:rPr>
              <w:t>3,407,668.62</w:t>
            </w:r>
            <w:r>
              <w:rPr>
                <w:rFonts w:ascii="Arial Narrow"/>
                <w:sz w:val="18"/>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7"/>
              <w:ind w:left="224" w:right="0"/>
              <w:jc w:val="left"/>
              <w:rPr>
                <w:rFonts w:ascii="Arial Narrow" w:hAnsi="Arial Narrow" w:cs="Arial Narrow" w:eastAsia="Arial Narrow" w:hint="default"/>
                <w:sz w:val="18"/>
                <w:szCs w:val="18"/>
              </w:rPr>
            </w:pPr>
            <w:r>
              <w:rPr>
                <w:rFonts w:ascii="Arial Narrow"/>
                <w:sz w:val="18"/>
              </w:rPr>
              <w:t>1.30%</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18"/>
                <w:szCs w:val="18"/>
              </w:rPr>
            </w:pPr>
            <w:r>
              <w:rPr>
                <w:rFonts w:ascii="Arial Narrow"/>
                <w:spacing w:val="-1"/>
                <w:w w:val="95"/>
                <w:sz w:val="18"/>
              </w:rPr>
              <w:t>336,643.31</w:t>
            </w:r>
            <w:r>
              <w:rPr>
                <w:rFonts w:ascii="Arial Narrow"/>
                <w:sz w:val="18"/>
              </w:rPr>
            </w:r>
          </w:p>
        </w:tc>
      </w:tr>
      <w:tr>
        <w:trPr>
          <w:trHeight w:val="397" w:hRule="exact"/>
        </w:trPr>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95"/>
              <w:jc w:val="right"/>
              <w:rPr>
                <w:rFonts w:ascii="Arial Narrow" w:hAnsi="Arial Narrow" w:cs="Arial Narrow" w:eastAsia="Arial Narrow" w:hint="default"/>
                <w:sz w:val="18"/>
                <w:szCs w:val="18"/>
              </w:rPr>
            </w:pPr>
            <w:r>
              <w:rPr>
                <w:rFonts w:ascii="Arial Narrow"/>
                <w:spacing w:val="-1"/>
                <w:w w:val="95"/>
                <w:sz w:val="18"/>
              </w:rPr>
              <w:t>643,165.26</w:t>
            </w:r>
            <w:r>
              <w:rPr>
                <w:rFonts w:ascii="Arial Narrow"/>
                <w:sz w:val="18"/>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22"/>
              <w:jc w:val="right"/>
              <w:rPr>
                <w:rFonts w:ascii="Arial Narrow" w:hAnsi="Arial Narrow" w:cs="Arial Narrow" w:eastAsia="Arial Narrow" w:hint="default"/>
                <w:sz w:val="18"/>
                <w:szCs w:val="18"/>
              </w:rPr>
            </w:pPr>
            <w:r>
              <w:rPr>
                <w:rFonts w:ascii="Arial Narrow"/>
                <w:spacing w:val="-1"/>
                <w:w w:val="95"/>
                <w:sz w:val="18"/>
              </w:rPr>
              <w:t>0.28%</w:t>
            </w:r>
            <w:r>
              <w:rPr>
                <w:rFonts w:ascii="Arial Narrow"/>
                <w:sz w:val="18"/>
              </w:rPr>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238"/>
              <w:jc w:val="right"/>
              <w:rPr>
                <w:rFonts w:ascii="Arial Narrow" w:hAnsi="Arial Narrow" w:cs="Arial Narrow" w:eastAsia="Arial Narrow" w:hint="default"/>
                <w:sz w:val="18"/>
                <w:szCs w:val="18"/>
              </w:rPr>
            </w:pPr>
            <w:r>
              <w:rPr>
                <w:rFonts w:ascii="Arial Narrow"/>
                <w:spacing w:val="-1"/>
                <w:w w:val="95"/>
                <w:sz w:val="18"/>
              </w:rPr>
              <w:t>96,474.78</w:t>
            </w:r>
            <w:r>
              <w:rPr>
                <w:rFonts w:ascii="Arial Narrow"/>
                <w:sz w:val="18"/>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81"/>
              <w:jc w:val="right"/>
              <w:rPr>
                <w:rFonts w:ascii="Arial Narrow" w:hAnsi="Arial Narrow" w:cs="Arial Narrow" w:eastAsia="Arial Narrow" w:hint="default"/>
                <w:sz w:val="18"/>
                <w:szCs w:val="18"/>
              </w:rPr>
            </w:pPr>
            <w:r>
              <w:rPr>
                <w:rFonts w:ascii="Arial Narrow"/>
                <w:spacing w:val="-1"/>
                <w:w w:val="95"/>
                <w:sz w:val="18"/>
              </w:rPr>
              <w:t>3,219,089.74</w:t>
            </w:r>
            <w:r>
              <w:rPr>
                <w:rFonts w:ascii="Arial Narrow"/>
                <w:sz w:val="18"/>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7"/>
              <w:ind w:left="224" w:right="0"/>
              <w:jc w:val="left"/>
              <w:rPr>
                <w:rFonts w:ascii="Arial Narrow" w:hAnsi="Arial Narrow" w:cs="Arial Narrow" w:eastAsia="Arial Narrow" w:hint="default"/>
                <w:sz w:val="18"/>
                <w:szCs w:val="18"/>
              </w:rPr>
            </w:pPr>
            <w:r>
              <w:rPr>
                <w:rFonts w:ascii="Arial Narrow"/>
                <w:sz w:val="18"/>
              </w:rPr>
              <w:t>1.23%</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18"/>
                <w:szCs w:val="18"/>
              </w:rPr>
            </w:pPr>
            <w:r>
              <w:rPr>
                <w:rFonts w:ascii="Arial Narrow"/>
                <w:spacing w:val="-1"/>
                <w:w w:val="95"/>
                <w:sz w:val="18"/>
              </w:rPr>
              <w:t>482,863.46</w:t>
            </w:r>
            <w:r>
              <w:rPr>
                <w:rFonts w:ascii="Arial Narrow"/>
                <w:sz w:val="18"/>
              </w:rPr>
            </w:r>
          </w:p>
        </w:tc>
      </w:tr>
      <w:tr>
        <w:trPr>
          <w:trHeight w:val="397" w:hRule="exact"/>
        </w:trPr>
        <w:tc>
          <w:tcPr>
            <w:tcW w:w="102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535"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195"/>
              <w:jc w:val="right"/>
              <w:rPr>
                <w:rFonts w:ascii="Arial Narrow" w:hAnsi="Arial Narrow" w:cs="Arial Narrow" w:eastAsia="Arial Narrow" w:hint="default"/>
                <w:sz w:val="18"/>
                <w:szCs w:val="18"/>
              </w:rPr>
            </w:pPr>
            <w:r>
              <w:rPr>
                <w:rFonts w:ascii="Arial Narrow"/>
                <w:spacing w:val="-1"/>
                <w:w w:val="95"/>
                <w:sz w:val="18"/>
              </w:rPr>
              <w:t>30,899,555.52</w:t>
            </w:r>
            <w:r>
              <w:rPr>
                <w:rFonts w:ascii="Arial Narrow"/>
                <w:sz w:val="18"/>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68"/>
              <w:ind w:right="220"/>
              <w:jc w:val="right"/>
              <w:rPr>
                <w:rFonts w:ascii="Arial Narrow" w:hAnsi="Arial Narrow" w:cs="Arial Narrow" w:eastAsia="Arial Narrow" w:hint="default"/>
                <w:sz w:val="18"/>
                <w:szCs w:val="18"/>
              </w:rPr>
            </w:pPr>
            <w:r>
              <w:rPr>
                <w:rFonts w:ascii="Arial Narrow"/>
                <w:spacing w:val="-1"/>
                <w:w w:val="95"/>
                <w:sz w:val="18"/>
              </w:rPr>
              <w:t>13.49%</w:t>
            </w:r>
            <w:r>
              <w:rPr>
                <w:rFonts w:ascii="Arial Narrow"/>
                <w:sz w:val="18"/>
              </w:rPr>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67"/>
              <w:ind w:left="230" w:right="0"/>
              <w:jc w:val="left"/>
              <w:rPr>
                <w:rFonts w:ascii="Arial Narrow" w:hAnsi="Arial Narrow" w:cs="Arial Narrow" w:eastAsia="Arial Narrow" w:hint="default"/>
                <w:sz w:val="18"/>
                <w:szCs w:val="18"/>
              </w:rPr>
            </w:pPr>
            <w:r>
              <w:rPr>
                <w:rFonts w:ascii="Arial Narrow"/>
                <w:sz w:val="18"/>
              </w:rPr>
              <w:t>28,390,227.83</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181"/>
              <w:jc w:val="right"/>
              <w:rPr>
                <w:rFonts w:ascii="Arial Narrow" w:hAnsi="Arial Narrow" w:cs="Arial Narrow" w:eastAsia="Arial Narrow" w:hint="default"/>
                <w:sz w:val="18"/>
                <w:szCs w:val="18"/>
              </w:rPr>
            </w:pPr>
            <w:r>
              <w:rPr>
                <w:rFonts w:ascii="Arial Narrow"/>
                <w:spacing w:val="-1"/>
                <w:w w:val="95"/>
                <w:sz w:val="18"/>
              </w:rPr>
              <w:t>31,310,806.91</w:t>
            </w:r>
            <w:r>
              <w:rPr>
                <w:rFonts w:ascii="Arial Narrow"/>
                <w:sz w:val="18"/>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83" w:right="0"/>
              <w:jc w:val="left"/>
              <w:rPr>
                <w:rFonts w:ascii="Arial Narrow" w:hAnsi="Arial Narrow" w:cs="Arial Narrow" w:eastAsia="Arial Narrow" w:hint="default"/>
                <w:sz w:val="18"/>
                <w:szCs w:val="18"/>
              </w:rPr>
            </w:pPr>
            <w:r>
              <w:rPr>
                <w:rFonts w:ascii="Arial Narrow"/>
                <w:sz w:val="18"/>
              </w:rPr>
              <w:t>11.97%</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right"/>
              <w:rPr>
                <w:rFonts w:ascii="Arial Narrow" w:hAnsi="Arial Narrow" w:cs="Arial Narrow" w:eastAsia="Arial Narrow" w:hint="default"/>
                <w:sz w:val="18"/>
                <w:szCs w:val="18"/>
              </w:rPr>
            </w:pPr>
            <w:r>
              <w:rPr>
                <w:rFonts w:ascii="Arial Narrow"/>
                <w:spacing w:val="-1"/>
                <w:w w:val="95"/>
                <w:sz w:val="18"/>
              </w:rPr>
              <w:t>18,786,484.15</w:t>
            </w:r>
            <w:r>
              <w:rPr>
                <w:rFonts w:ascii="Arial Narrow"/>
                <w:sz w:val="18"/>
              </w:rPr>
            </w:r>
          </w:p>
        </w:tc>
      </w:tr>
      <w:tr>
        <w:trPr>
          <w:trHeight w:val="383" w:hRule="exact"/>
        </w:trPr>
        <w:tc>
          <w:tcPr>
            <w:tcW w:w="1027" w:type="dxa"/>
            <w:tcBorders>
              <w:top w:val="nil" w:sz="6" w:space="0" w:color="auto"/>
              <w:left w:val="nil" w:sz="6" w:space="0" w:color="auto"/>
              <w:bottom w:val="single" w:sz="12" w:space="0" w:color="000000"/>
              <w:right w:val="nil" w:sz="6" w:space="0" w:color="auto"/>
            </w:tcBorders>
          </w:tcPr>
          <w:p>
            <w:pPr>
              <w:pStyle w:val="TableParagraph"/>
              <w:spacing w:line="240" w:lineRule="auto" w:before="72"/>
              <w:ind w:left="266"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35"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195"/>
              <w:jc w:val="right"/>
              <w:rPr>
                <w:rFonts w:ascii="Arial Narrow" w:hAnsi="Arial Narrow" w:cs="Arial Narrow" w:eastAsia="Arial Narrow" w:hint="default"/>
                <w:sz w:val="18"/>
                <w:szCs w:val="18"/>
              </w:rPr>
            </w:pPr>
            <w:r>
              <w:rPr>
                <w:rFonts w:ascii="Arial Narrow"/>
                <w:b/>
                <w:spacing w:val="-1"/>
                <w:w w:val="95"/>
                <w:sz w:val="18"/>
              </w:rPr>
              <w:t>229,052,712.49</w:t>
            </w:r>
            <w:r>
              <w:rPr>
                <w:rFonts w:ascii="Arial Narrow"/>
                <w:sz w:val="18"/>
              </w:rPr>
            </w:r>
          </w:p>
        </w:tc>
        <w:tc>
          <w:tcPr>
            <w:tcW w:w="1002"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223"/>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409"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left="230" w:right="0"/>
              <w:jc w:val="left"/>
              <w:rPr>
                <w:rFonts w:ascii="Arial Narrow" w:hAnsi="Arial Narrow" w:cs="Arial Narrow" w:eastAsia="Arial Narrow" w:hint="default"/>
                <w:sz w:val="18"/>
                <w:szCs w:val="18"/>
              </w:rPr>
            </w:pPr>
            <w:r>
              <w:rPr>
                <w:rFonts w:ascii="Arial Narrow"/>
                <w:b/>
                <w:sz w:val="18"/>
              </w:rPr>
              <w:t>36,263,839.23</w:t>
            </w:r>
            <w:r>
              <w:rPr>
                <w:rFonts w:ascii="Arial Narrow"/>
                <w:sz w:val="18"/>
              </w:rPr>
            </w:r>
          </w:p>
        </w:tc>
        <w:tc>
          <w:tcPr>
            <w:tcW w:w="1444"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181"/>
              <w:jc w:val="right"/>
              <w:rPr>
                <w:rFonts w:ascii="Arial Narrow" w:hAnsi="Arial Narrow" w:cs="Arial Narrow" w:eastAsia="Arial Narrow" w:hint="default"/>
                <w:sz w:val="18"/>
                <w:szCs w:val="18"/>
              </w:rPr>
            </w:pPr>
            <w:r>
              <w:rPr>
                <w:rFonts w:ascii="Arial Narrow"/>
                <w:b/>
                <w:spacing w:val="-1"/>
                <w:w w:val="95"/>
                <w:sz w:val="18"/>
              </w:rPr>
              <w:t>261,558,585.14</w:t>
            </w:r>
            <w:r>
              <w:rPr>
                <w:rFonts w:ascii="Arial Narrow"/>
                <w:sz w:val="18"/>
              </w:rPr>
            </w:r>
          </w:p>
        </w:tc>
        <w:tc>
          <w:tcPr>
            <w:tcW w:w="1009"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left="252" w:right="0"/>
              <w:jc w:val="left"/>
              <w:rPr>
                <w:rFonts w:ascii="Arial Narrow" w:hAnsi="Arial Narrow" w:cs="Arial Narrow" w:eastAsia="Arial Narrow" w:hint="default"/>
                <w:sz w:val="18"/>
                <w:szCs w:val="18"/>
              </w:rPr>
            </w:pPr>
            <w:r>
              <w:rPr>
                <w:rFonts w:ascii="Arial Narrow"/>
                <w:b/>
                <w:sz w:val="18"/>
              </w:rPr>
              <w:t>100.00%</w:t>
            </w:r>
            <w:r>
              <w:rPr>
                <w:rFonts w:ascii="Arial Narrow"/>
                <w:sz w:val="18"/>
              </w:rPr>
            </w:r>
          </w:p>
        </w:tc>
        <w:tc>
          <w:tcPr>
            <w:tcW w:w="1151"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right="33"/>
              <w:jc w:val="right"/>
              <w:rPr>
                <w:rFonts w:ascii="Arial Narrow" w:hAnsi="Arial Narrow" w:cs="Arial Narrow" w:eastAsia="Arial Narrow" w:hint="default"/>
                <w:sz w:val="18"/>
                <w:szCs w:val="18"/>
              </w:rPr>
            </w:pPr>
            <w:r>
              <w:rPr>
                <w:rFonts w:ascii="Arial Narrow"/>
                <w:b/>
                <w:spacing w:val="-1"/>
                <w:w w:val="95"/>
                <w:sz w:val="18"/>
              </w:rPr>
              <w:t>29,668,195.67</w:t>
            </w:r>
            <w:r>
              <w:rPr>
                <w:rFonts w:ascii="Arial Narrow"/>
                <w:sz w:val="18"/>
              </w:rPr>
            </w:r>
          </w:p>
        </w:tc>
      </w:tr>
    </w:tbl>
    <w:p>
      <w:pPr>
        <w:spacing w:line="240" w:lineRule="auto" w:before="0"/>
        <w:rPr>
          <w:rFonts w:ascii="宋体" w:hAnsi="宋体" w:cs="宋体" w:eastAsia="宋体" w:hint="default"/>
          <w:sz w:val="21"/>
          <w:szCs w:val="21"/>
        </w:rPr>
      </w:pPr>
    </w:p>
    <w:p>
      <w:pPr>
        <w:pStyle w:val="BodyText"/>
        <w:spacing w:line="240" w:lineRule="auto" w:before="35"/>
        <w:ind w:left="740" w:right="119"/>
        <w:jc w:val="left"/>
      </w:pPr>
      <w:r>
        <w:rPr/>
        <w:t>（2）</w:t>
      </w:r>
      <w:r>
        <w:rPr>
          <w:spacing w:val="-30"/>
        </w:rPr>
        <w:t> </w:t>
      </w:r>
      <w:r>
        <w:rPr/>
        <w:t>应收账款风险分类</w:t>
      </w:r>
    </w:p>
    <w:p>
      <w:pPr>
        <w:spacing w:line="240" w:lineRule="auto" w:before="11"/>
        <w:rPr>
          <w:rFonts w:ascii="宋体" w:hAnsi="宋体" w:cs="宋体" w:eastAsia="宋体" w:hint="default"/>
          <w:sz w:val="20"/>
          <w:szCs w:val="20"/>
        </w:rPr>
      </w:pPr>
    </w:p>
    <w:p>
      <w:pPr>
        <w:spacing w:line="6195" w:lineRule="exact"/>
        <w:ind w:left="107" w:right="0" w:firstLine="0"/>
        <w:rPr>
          <w:rFonts w:ascii="宋体" w:hAnsi="宋体" w:cs="宋体" w:eastAsia="宋体" w:hint="default"/>
          <w:sz w:val="20"/>
          <w:szCs w:val="20"/>
        </w:rPr>
      </w:pPr>
      <w:r>
        <w:rPr>
          <w:rFonts w:ascii="宋体" w:hAnsi="宋体" w:cs="宋体" w:eastAsia="宋体" w:hint="default"/>
          <w:position w:val="-123"/>
          <w:sz w:val="20"/>
          <w:szCs w:val="20"/>
        </w:rPr>
        <w:pict>
          <v:group style="width:438.2pt;height:309.8pt;mso-position-horizontal-relative:char;mso-position-vertical-relative:line" coordorigin="0,0" coordsize="8764,6196">
            <v:group style="position:absolute;left:19;top:5;width:735;height:2" coordorigin="19,5" coordsize="735,2">
              <v:shape style="position:absolute;left:19;top:5;width:735;height:2" coordorigin="19,5" coordsize="735,0" path="m19,5l754,5e" filled="false" stroked="true" strokeweight=".48pt" strokecolor="#000000">
                <v:path arrowok="t"/>
              </v:shape>
            </v:group>
            <v:group style="position:absolute;left:19;top:24;width:735;height:2" coordorigin="19,24" coordsize="735,2">
              <v:shape style="position:absolute;left:19;top:24;width:735;height:2" coordorigin="19,24" coordsize="735,0" path="m19,24l754,24e" filled="false" stroked="true" strokeweight=".48pt" strokecolor="#000000">
                <v:path arrowok="t"/>
              </v:shape>
              <v:shape style="position:absolute;left:754;top:29;width:10;height:2" type="#_x0000_t75" stroked="false">
                <v:imagedata r:id="rId69" o:title=""/>
              </v:shape>
            </v:group>
            <v:group style="position:absolute;left:754;top:5;width:29;height:2" coordorigin="754,5" coordsize="29,2">
              <v:shape style="position:absolute;left:754;top:5;width:29;height:2" coordorigin="754,5" coordsize="29,0" path="m754,5l782,5e" filled="false" stroked="true" strokeweight=".48pt" strokecolor="#000000">
                <v:path arrowok="t"/>
              </v:shape>
            </v:group>
            <v:group style="position:absolute;left:754;top:24;width:29;height:2" coordorigin="754,24" coordsize="29,2">
              <v:shape style="position:absolute;left:754;top:24;width:29;height:2" coordorigin="754,24" coordsize="29,0" path="m754,24l782,24e" filled="false" stroked="true" strokeweight=".48pt" strokecolor="#000000">
                <v:path arrowok="t"/>
              </v:shape>
            </v:group>
            <v:group style="position:absolute;left:782;top:5;width:4133;height:2" coordorigin="782,5" coordsize="4133,2">
              <v:shape style="position:absolute;left:782;top:5;width:4133;height:2" coordorigin="782,5" coordsize="4133,0" path="m782,5l4915,5e" filled="false" stroked="true" strokeweight=".48pt" strokecolor="#000000">
                <v:path arrowok="t"/>
              </v:shape>
            </v:group>
            <v:group style="position:absolute;left:782;top:24;width:4133;height:2" coordorigin="782,24" coordsize="4133,2">
              <v:shape style="position:absolute;left:782;top:24;width:4133;height:2" coordorigin="782,24" coordsize="4133,0" path="m782,24l4915,24e" filled="false" stroked="true" strokeweight=".48pt" strokecolor="#000000">
                <v:path arrowok="t"/>
              </v:shape>
              <v:shape style="position:absolute;left:4915;top:29;width:10;height:2" type="#_x0000_t75" stroked="false">
                <v:imagedata r:id="rId69" o:title=""/>
              </v:shape>
            </v:group>
            <v:group style="position:absolute;left:4915;top:5;width:29;height:2" coordorigin="4915,5" coordsize="29,2">
              <v:shape style="position:absolute;left:4915;top:5;width:29;height:2" coordorigin="4915,5" coordsize="29,0" path="m4915,5l4944,5e" filled="false" stroked="true" strokeweight=".48pt" strokecolor="#000000">
                <v:path arrowok="t"/>
              </v:shape>
            </v:group>
            <v:group style="position:absolute;left:4915;top:24;width:29;height:2" coordorigin="4915,24" coordsize="29,2">
              <v:shape style="position:absolute;left:4915;top:24;width:29;height:2" coordorigin="4915,24" coordsize="29,0" path="m4915,24l4944,24e" filled="false" stroked="true" strokeweight=".48pt" strokecolor="#000000">
                <v:path arrowok="t"/>
              </v:shape>
            </v:group>
            <v:group style="position:absolute;left:4944;top:5;width:3798;height:2" coordorigin="4944,5" coordsize="3798,2">
              <v:shape style="position:absolute;left:4944;top:5;width:3798;height:2" coordorigin="4944,5" coordsize="3798,0" path="m4944,5l8742,5e" filled="false" stroked="true" strokeweight=".48pt" strokecolor="#000000">
                <v:path arrowok="t"/>
              </v:shape>
            </v:group>
            <v:group style="position:absolute;left:4944;top:24;width:3798;height:2" coordorigin="4944,24" coordsize="3798,2">
              <v:shape style="position:absolute;left:4944;top:24;width:3798;height:2" coordorigin="4944,24" coordsize="3798,0" path="m4944,24l8742,24e" filled="false" stroked="true" strokeweight=".48pt" strokecolor="#000000">
                <v:path arrowok="t"/>
              </v:shape>
              <v:shape style="position:absolute;left:739;top:16;width:4200;height:370" type="#_x0000_t75" stroked="false">
                <v:imagedata r:id="rId330" o:title=""/>
              </v:shape>
              <v:shape style="position:absolute;left:739;top:358;width:8024;height:727" type="#_x0000_t75" stroked="false">
                <v:imagedata r:id="rId331" o:title=""/>
              </v:shape>
            </v:group>
            <v:group style="position:absolute;left:19;top:6191;width:735;height:2" coordorigin="19,6191" coordsize="735,2">
              <v:shape style="position:absolute;left:19;top:6191;width:735;height:2" coordorigin="19,6191" coordsize="735,0" path="m19,6191l754,6191e" filled="false" stroked="true" strokeweight=".48pt" strokecolor="#000000">
                <v:path arrowok="t"/>
              </v:shape>
            </v:group>
            <v:group style="position:absolute;left:19;top:6172;width:735;height:2" coordorigin="19,6172" coordsize="735,2">
              <v:shape style="position:absolute;left:19;top:6172;width:735;height:2" coordorigin="19,6172" coordsize="735,0" path="m19,6172l754,6172e" filled="false" stroked="true" strokeweight=".48pt" strokecolor="#000000">
                <v:path arrowok="t"/>
              </v:shape>
            </v:group>
            <v:group style="position:absolute;left:754;top:6172;width:29;height:2" coordorigin="754,6172" coordsize="29,2">
              <v:shape style="position:absolute;left:754;top:6172;width:29;height:2" coordorigin="754,6172" coordsize="29,0" path="m754,6172l782,6172e" filled="false" stroked="true" strokeweight=".48pt" strokecolor="#000000">
                <v:path arrowok="t"/>
              </v:shape>
            </v:group>
            <v:group style="position:absolute;left:754;top:6191;width:1329;height:2" coordorigin="754,6191" coordsize="1329,2">
              <v:shape style="position:absolute;left:754;top:6191;width:1329;height:2" coordorigin="754,6191" coordsize="1329,0" path="m754,6191l2082,6191e" filled="false" stroked="true" strokeweight=".48pt" strokecolor="#000000">
                <v:path arrowok="t"/>
              </v:shape>
            </v:group>
            <v:group style="position:absolute;left:782;top:6172;width:1300;height:2" coordorigin="782,6172" coordsize="1300,2">
              <v:shape style="position:absolute;left:782;top:6172;width:1300;height:2" coordorigin="782,6172" coordsize="1300,0" path="m782,6172l2082,6172e" filled="false" stroked="true" strokeweight=".48pt" strokecolor="#000000">
                <v:path arrowok="t"/>
              </v:shape>
            </v:group>
            <v:group style="position:absolute;left:2082;top:6172;width:29;height:2" coordorigin="2082,6172" coordsize="29,2">
              <v:shape style="position:absolute;left:2082;top:6172;width:29;height:2" coordorigin="2082,6172" coordsize="29,0" path="m2082,6172l2111,6172e" filled="false" stroked="true" strokeweight=".48pt" strokecolor="#000000">
                <v:path arrowok="t"/>
              </v:shape>
            </v:group>
            <v:group style="position:absolute;left:2082;top:6191;width:800;height:2" coordorigin="2082,6191" coordsize="800,2">
              <v:shape style="position:absolute;left:2082;top:6191;width:800;height:2" coordorigin="2082,6191" coordsize="800,0" path="m2082,6191l2881,6191e" filled="false" stroked="true" strokeweight=".48pt" strokecolor="#000000">
                <v:path arrowok="t"/>
              </v:shape>
            </v:group>
            <v:group style="position:absolute;left:2111;top:6172;width:771;height:2" coordorigin="2111,6172" coordsize="771,2">
              <v:shape style="position:absolute;left:2111;top:6172;width:771;height:2" coordorigin="2111,6172" coordsize="771,0" path="m2111,6172l2881,6172e" filled="false" stroked="true" strokeweight=".48pt" strokecolor="#000000">
                <v:path arrowok="t"/>
              </v:shape>
            </v:group>
            <v:group style="position:absolute;left:2881;top:6172;width:29;height:2" coordorigin="2881,6172" coordsize="29,2">
              <v:shape style="position:absolute;left:2881;top:6172;width:29;height:2" coordorigin="2881,6172" coordsize="29,0" path="m2881,6172l2910,6172e" filled="false" stroked="true" strokeweight=".48pt" strokecolor="#000000">
                <v:path arrowok="t"/>
              </v:shape>
            </v:group>
            <v:group style="position:absolute;left:2881;top:6191;width:1235;height:2" coordorigin="2881,6191" coordsize="1235,2">
              <v:shape style="position:absolute;left:2881;top:6191;width:1235;height:2" coordorigin="2881,6191" coordsize="1235,0" path="m2881,6191l4116,6191e" filled="false" stroked="true" strokeweight=".48pt" strokecolor="#000000">
                <v:path arrowok="t"/>
              </v:shape>
            </v:group>
            <v:group style="position:absolute;left:2910;top:6172;width:1206;height:2" coordorigin="2910,6172" coordsize="1206,2">
              <v:shape style="position:absolute;left:2910;top:6172;width:1206;height:2" coordorigin="2910,6172" coordsize="1206,0" path="m2910,6172l4116,6172e" filled="false" stroked="true" strokeweight=".48pt" strokecolor="#000000">
                <v:path arrowok="t"/>
              </v:shape>
            </v:group>
            <v:group style="position:absolute;left:4116;top:6172;width:29;height:2" coordorigin="4116,6172" coordsize="29,2">
              <v:shape style="position:absolute;left:4116;top:6172;width:29;height:2" coordorigin="4116,6172" coordsize="29,0" path="m4116,6172l4145,6172e" filled="false" stroked="true" strokeweight=".48pt" strokecolor="#000000">
                <v:path arrowok="t"/>
              </v:shape>
            </v:group>
            <v:group style="position:absolute;left:4116;top:6191;width:800;height:2" coordorigin="4116,6191" coordsize="800,2">
              <v:shape style="position:absolute;left:4116;top:6191;width:800;height:2" coordorigin="4116,6191" coordsize="800,0" path="m4116,6191l4915,6191e" filled="false" stroked="true" strokeweight=".48pt" strokecolor="#000000">
                <v:path arrowok="t"/>
              </v:shape>
            </v:group>
            <v:group style="position:absolute;left:4145;top:6172;width:771;height:2" coordorigin="4145,6172" coordsize="771,2">
              <v:shape style="position:absolute;left:4145;top:6172;width:771;height:2" coordorigin="4145,6172" coordsize="771,0" path="m4145,6172l4915,6172e" filled="false" stroked="true" strokeweight=".48pt" strokecolor="#000000">
                <v:path arrowok="t"/>
              </v:shape>
            </v:group>
            <v:group style="position:absolute;left:4915;top:6172;width:29;height:2" coordorigin="4915,6172" coordsize="29,2">
              <v:shape style="position:absolute;left:4915;top:6172;width:29;height:2" coordorigin="4915,6172" coordsize="29,0" path="m4915,6172l4944,6172e" filled="false" stroked="true" strokeweight=".48pt" strokecolor="#000000">
                <v:path arrowok="t"/>
              </v:shape>
            </v:group>
            <v:group style="position:absolute;left:4915;top:6191;width:29;height:2" coordorigin="4915,6191" coordsize="29,2">
              <v:shape style="position:absolute;left:4915;top:6191;width:29;height:2" coordorigin="4915,6191" coordsize="29,0" path="m4915,6191l4944,6191e" filled="false" stroked="true" strokeweight=".48pt" strokecolor="#000000">
                <v:path arrowok="t"/>
              </v:shape>
            </v:group>
            <v:group style="position:absolute;left:4944;top:6191;width:1020;height:2" coordorigin="4944,6191" coordsize="1020,2">
              <v:shape style="position:absolute;left:4944;top:6191;width:1020;height:2" coordorigin="4944,6191" coordsize="1020,0" path="m4944,6191l5964,6191e" filled="false" stroked="true" strokeweight=".48pt" strokecolor="#000000">
                <v:path arrowok="t"/>
              </v:shape>
            </v:group>
            <v:group style="position:absolute;left:4944;top:6172;width:1020;height:2" coordorigin="4944,6172" coordsize="1020,2">
              <v:shape style="position:absolute;left:4944;top:6172;width:1020;height:2" coordorigin="4944,6172" coordsize="1020,0" path="m4944,6172l5964,6172e" filled="false" stroked="true" strokeweight=".48pt" strokecolor="#000000">
                <v:path arrowok="t"/>
              </v:shape>
            </v:group>
            <v:group style="position:absolute;left:5964;top:6172;width:29;height:2" coordorigin="5964,6172" coordsize="29,2">
              <v:shape style="position:absolute;left:5964;top:6172;width:29;height:2" coordorigin="5964,6172" coordsize="29,0" path="m5964,6172l5993,6172e" filled="false" stroked="true" strokeweight=".48pt" strokecolor="#000000">
                <v:path arrowok="t"/>
              </v:shape>
            </v:group>
            <v:group style="position:absolute;left:5964;top:6191;width:800;height:2" coordorigin="5964,6191" coordsize="800,2">
              <v:shape style="position:absolute;left:5964;top:6191;width:800;height:2" coordorigin="5964,6191" coordsize="800,0" path="m5964,6191l6763,6191e" filled="false" stroked="true" strokeweight=".48pt" strokecolor="#000000">
                <v:path arrowok="t"/>
              </v:shape>
            </v:group>
            <v:group style="position:absolute;left:5993;top:6172;width:771;height:2" coordorigin="5993,6172" coordsize="771,2">
              <v:shape style="position:absolute;left:5993;top:6172;width:771;height:2" coordorigin="5993,6172" coordsize="771,0" path="m5993,6172l6763,6172e" filled="false" stroked="true" strokeweight=".48pt" strokecolor="#000000">
                <v:path arrowok="t"/>
              </v:shape>
            </v:group>
            <v:group style="position:absolute;left:6763;top:6172;width:29;height:2" coordorigin="6763,6172" coordsize="29,2">
              <v:shape style="position:absolute;left:6763;top:6172;width:29;height:2" coordorigin="6763,6172" coordsize="29,0" path="m6763,6172l6792,6172e" filled="false" stroked="true" strokeweight=".48pt" strokecolor="#000000">
                <v:path arrowok="t"/>
              </v:shape>
            </v:group>
            <v:group style="position:absolute;left:6763;top:6191;width:1236;height:2" coordorigin="6763,6191" coordsize="1236,2">
              <v:shape style="position:absolute;left:6763;top:6191;width:1236;height:2" coordorigin="6763,6191" coordsize="1236,0" path="m6763,6191l7999,6191e" filled="false" stroked="true" strokeweight=".48pt" strokecolor="#000000">
                <v:path arrowok="t"/>
              </v:shape>
            </v:group>
            <v:group style="position:absolute;left:6792;top:6172;width:1208;height:2" coordorigin="6792,6172" coordsize="1208,2">
              <v:shape style="position:absolute;left:6792;top:6172;width:1208;height:2" coordorigin="6792,6172" coordsize="1208,0" path="m6792,6172l7999,6172e" filled="false" stroked="true" strokeweight=".48pt" strokecolor="#000000">
                <v:path arrowok="t"/>
              </v:shape>
              <v:shape style="position:absolute;left:0;top:1058;width:8764;height:5109" type="#_x0000_t75" stroked="false">
                <v:imagedata r:id="rId332" o:title=""/>
              </v:shape>
            </v:group>
            <v:group style="position:absolute;left:7999;top:6172;width:29;height:2" coordorigin="7999,6172" coordsize="29,2">
              <v:shape style="position:absolute;left:7999;top:6172;width:29;height:2" coordorigin="7999,6172" coordsize="29,0" path="m7999,6172l8028,6172e" filled="false" stroked="true" strokeweight=".48pt" strokecolor="#000000">
                <v:path arrowok="t"/>
              </v:shape>
            </v:group>
            <v:group style="position:absolute;left:7999;top:6191;width:743;height:2" coordorigin="7999,6191" coordsize="743,2">
              <v:shape style="position:absolute;left:7999;top:6191;width:743;height:2" coordorigin="7999,6191" coordsize="743,0" path="m7999,6191l8742,6191e" filled="false" stroked="true" strokeweight=".48pt" strokecolor="#000000">
                <v:path arrowok="t"/>
              </v:shape>
            </v:group>
            <v:group style="position:absolute;left:8028;top:6172;width:714;height:2" coordorigin="8028,6172" coordsize="714,2">
              <v:shape style="position:absolute;left:8028;top:6172;width:714;height:2" coordorigin="8028,6172" coordsize="714,0" path="m8028,6172l8742,6172e" filled="false" stroked="true" strokeweight=".48pt" strokecolor="#000000">
                <v:path arrowok="t"/>
              </v:shape>
              <v:shape style="position:absolute;left:2508;top:108;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年末金额</w:t>
                      </w:r>
                      <w:r>
                        <w:rPr>
                          <w:rFonts w:ascii="宋体" w:hAnsi="宋体" w:cs="宋体" w:eastAsia="宋体" w:hint="default"/>
                          <w:sz w:val="18"/>
                          <w:szCs w:val="18"/>
                        </w:rPr>
                      </w:r>
                    </w:p>
                  </w:txbxContent>
                </v:textbox>
                <w10:wrap type="none"/>
              </v:shape>
              <v:shape style="position:absolute;left:6503;top:108;width:6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年初金额</w:t>
                      </w:r>
                      <w:r>
                        <w:rPr>
                          <w:rFonts w:ascii="宋体" w:hAnsi="宋体" w:cs="宋体" w:eastAsia="宋体" w:hint="default"/>
                          <w:sz w:val="18"/>
                          <w:szCs w:val="18"/>
                        </w:rPr>
                      </w:r>
                    </w:p>
                  </w:txbxContent>
                </v:textbox>
                <w10:wrap type="none"/>
              </v:shape>
              <v:shape style="position:absolute;left:134;top:443;width:33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项目</w:t>
                      </w:r>
                      <w:r>
                        <w:rPr>
                          <w:rFonts w:ascii="宋体" w:hAnsi="宋体" w:cs="宋体" w:eastAsia="宋体" w:hint="default"/>
                          <w:sz w:val="18"/>
                          <w:szCs w:val="18"/>
                        </w:rPr>
                      </w:r>
                    </w:p>
                  </w:txbxContent>
                </v:textbox>
                <w10:wrap type="none"/>
              </v:shape>
              <v:shape style="position:absolute;left:1256;top:459;width:1396;height:530" type="#_x0000_t202" filled="false" stroked="false">
                <v:textbox inset="0,0,0,0">
                  <w:txbxContent>
                    <w:p>
                      <w:pPr>
                        <w:spacing w:line="180" w:lineRule="exact" w:before="0"/>
                        <w:ind w:left="234"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p>
                      <w:pPr>
                        <w:tabs>
                          <w:tab w:pos="1064" w:val="left" w:leader="none"/>
                        </w:tabs>
                        <w:spacing w:before="113"/>
                        <w:ind w:left="0" w:right="0" w:firstLine="0"/>
                        <w:jc w:val="left"/>
                        <w:rPr>
                          <w:rFonts w:ascii="宋体" w:hAnsi="宋体" w:cs="宋体" w:eastAsia="宋体" w:hint="default"/>
                          <w:sz w:val="18"/>
                          <w:szCs w:val="18"/>
                        </w:rPr>
                      </w:pPr>
                      <w:r>
                        <w:rPr>
                          <w:rFonts w:ascii="宋体" w:hAnsi="宋体" w:cs="宋体" w:eastAsia="宋体" w:hint="default"/>
                          <w:b/>
                          <w:bCs/>
                          <w:spacing w:val="-9"/>
                          <w:w w:val="95"/>
                          <w:sz w:val="18"/>
                          <w:szCs w:val="18"/>
                        </w:rPr>
                        <w:t>金额</w:t>
                        <w:tab/>
                      </w: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3337;top:459;width:1349;height:530" type="#_x0000_t202" filled="false" stroked="false">
                <v:textbox inset="0,0,0,0">
                  <w:txbxContent>
                    <w:p>
                      <w:pPr>
                        <w:spacing w:line="180" w:lineRule="exact" w:before="0"/>
                        <w:ind w:left="234"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坏账准备</w:t>
                      </w:r>
                      <w:r>
                        <w:rPr>
                          <w:rFonts w:ascii="宋体" w:hAnsi="宋体" w:cs="宋体" w:eastAsia="宋体" w:hint="default"/>
                          <w:sz w:val="18"/>
                          <w:szCs w:val="18"/>
                        </w:rPr>
                      </w:r>
                    </w:p>
                    <w:p>
                      <w:pPr>
                        <w:tabs>
                          <w:tab w:pos="1017" w:val="left" w:leader="none"/>
                        </w:tabs>
                        <w:spacing w:before="113"/>
                        <w:ind w:left="0" w:right="0" w:firstLine="0"/>
                        <w:jc w:val="left"/>
                        <w:rPr>
                          <w:rFonts w:ascii="宋体" w:hAnsi="宋体" w:cs="宋体" w:eastAsia="宋体" w:hint="default"/>
                          <w:sz w:val="18"/>
                          <w:szCs w:val="18"/>
                        </w:rPr>
                      </w:pPr>
                      <w:r>
                        <w:rPr>
                          <w:rFonts w:ascii="宋体" w:hAnsi="宋体" w:cs="宋体" w:eastAsia="宋体" w:hint="default"/>
                          <w:b/>
                          <w:bCs/>
                          <w:spacing w:val="-9"/>
                          <w:w w:val="95"/>
                          <w:sz w:val="18"/>
                          <w:szCs w:val="18"/>
                        </w:rPr>
                        <w:t>金额</w:t>
                        <w:tab/>
                      </w: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5278;top:459;width:1257;height:530" type="#_x0000_t202" filled="false" stroked="false">
                <v:textbox inset="0,0,0,0">
                  <w:txbxContent>
                    <w:p>
                      <w:pPr>
                        <w:spacing w:line="180" w:lineRule="exact" w:before="0"/>
                        <w:ind w:left="0" w:right="123" w:firstLine="0"/>
                        <w:jc w:val="center"/>
                        <w:rPr>
                          <w:rFonts w:ascii="宋体" w:hAnsi="宋体" w:cs="宋体" w:eastAsia="宋体" w:hint="default"/>
                          <w:sz w:val="18"/>
                          <w:szCs w:val="18"/>
                        </w:rPr>
                      </w:pPr>
                      <w:r>
                        <w:rPr>
                          <w:rFonts w:ascii="宋体" w:hAnsi="宋体" w:cs="宋体" w:eastAsia="宋体" w:hint="default"/>
                          <w:b/>
                          <w:bCs/>
                          <w:spacing w:val="-16"/>
                          <w:sz w:val="18"/>
                          <w:szCs w:val="18"/>
                        </w:rPr>
                        <w:t>账面余额</w:t>
                      </w:r>
                      <w:r>
                        <w:rPr>
                          <w:rFonts w:ascii="宋体" w:hAnsi="宋体" w:cs="宋体" w:eastAsia="宋体" w:hint="default"/>
                          <w:sz w:val="18"/>
                          <w:szCs w:val="18"/>
                        </w:rPr>
                      </w:r>
                    </w:p>
                    <w:p>
                      <w:pPr>
                        <w:tabs>
                          <w:tab w:pos="925" w:val="left" w:leader="none"/>
                        </w:tabs>
                        <w:spacing w:before="113"/>
                        <w:ind w:left="-1" w:right="0" w:firstLine="0"/>
                        <w:jc w:val="center"/>
                        <w:rPr>
                          <w:rFonts w:ascii="宋体" w:hAnsi="宋体" w:cs="宋体" w:eastAsia="宋体" w:hint="default"/>
                          <w:sz w:val="18"/>
                          <w:szCs w:val="18"/>
                        </w:rPr>
                      </w:pPr>
                      <w:r>
                        <w:rPr>
                          <w:rFonts w:ascii="宋体" w:hAnsi="宋体" w:cs="宋体" w:eastAsia="宋体" w:hint="default"/>
                          <w:b/>
                          <w:bCs/>
                          <w:spacing w:val="-9"/>
                          <w:w w:val="95"/>
                          <w:sz w:val="18"/>
                          <w:szCs w:val="18"/>
                        </w:rPr>
                        <w:t>金额</w:t>
                        <w:tab/>
                      </w: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7220;top:459;width:1320;height:530" type="#_x0000_t202" filled="false" stroked="false">
                <v:textbox inset="0,0,0,0">
                  <w:txbxContent>
                    <w:p>
                      <w:pPr>
                        <w:spacing w:line="180" w:lineRule="exact" w:before="0"/>
                        <w:ind w:left="207"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坏账准备</w:t>
                      </w:r>
                      <w:r>
                        <w:rPr>
                          <w:rFonts w:ascii="宋体" w:hAnsi="宋体" w:cs="宋体" w:eastAsia="宋体" w:hint="default"/>
                          <w:sz w:val="18"/>
                          <w:szCs w:val="18"/>
                        </w:rPr>
                      </w:r>
                    </w:p>
                    <w:p>
                      <w:pPr>
                        <w:tabs>
                          <w:tab w:pos="988" w:val="left" w:leader="none"/>
                        </w:tabs>
                        <w:spacing w:before="113"/>
                        <w:ind w:left="0" w:right="0" w:firstLine="0"/>
                        <w:jc w:val="left"/>
                        <w:rPr>
                          <w:rFonts w:ascii="宋体" w:hAnsi="宋体" w:cs="宋体" w:eastAsia="宋体" w:hint="default"/>
                          <w:sz w:val="18"/>
                          <w:szCs w:val="18"/>
                        </w:rPr>
                      </w:pPr>
                      <w:r>
                        <w:rPr>
                          <w:rFonts w:ascii="宋体" w:hAnsi="宋体" w:cs="宋体" w:eastAsia="宋体" w:hint="default"/>
                          <w:b/>
                          <w:bCs/>
                          <w:spacing w:val="-9"/>
                          <w:w w:val="95"/>
                          <w:sz w:val="18"/>
                          <w:szCs w:val="18"/>
                        </w:rPr>
                        <w:t>金额</w:t>
                        <w:tab/>
                      </w:r>
                      <w:r>
                        <w:rPr>
                          <w:rFonts w:ascii="宋体" w:hAnsi="宋体" w:cs="宋体" w:eastAsia="宋体" w:hint="default"/>
                          <w:b/>
                          <w:bCs/>
                          <w:spacing w:val="-16"/>
                          <w:sz w:val="18"/>
                          <w:szCs w:val="18"/>
                        </w:rPr>
                        <w:t>比例</w:t>
                      </w:r>
                      <w:r>
                        <w:rPr>
                          <w:rFonts w:ascii="宋体" w:hAnsi="宋体" w:cs="宋体" w:eastAsia="宋体" w:hint="default"/>
                          <w:sz w:val="18"/>
                          <w:szCs w:val="18"/>
                        </w:rPr>
                      </w:r>
                    </w:p>
                  </w:txbxContent>
                </v:textbox>
                <w10:wrap type="none"/>
              </v:shape>
              <v:shape style="position:absolute;left:134;top:1105;width:530;height:4956"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单项金</w:t>
                      </w:r>
                      <w:r>
                        <w:rPr>
                          <w:rFonts w:ascii="宋体" w:hAnsi="宋体" w:cs="宋体" w:eastAsia="宋体" w:hint="default"/>
                          <w:sz w:val="18"/>
                          <w:szCs w:val="18"/>
                        </w:rPr>
                      </w:r>
                    </w:p>
                    <w:p>
                      <w:pPr>
                        <w:spacing w:line="240" w:lineRule="auto"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额重大 的应收 </w:t>
                      </w:r>
                      <w:r>
                        <w:rPr>
                          <w:rFonts w:ascii="宋体" w:hAnsi="宋体" w:cs="宋体" w:eastAsia="宋体" w:hint="default"/>
                          <w:spacing w:val="-16"/>
                          <w:sz w:val="18"/>
                          <w:szCs w:val="18"/>
                        </w:rPr>
                        <w:t>账款</w:t>
                      </w:r>
                      <w:r>
                        <w:rPr>
                          <w:rFonts w:ascii="宋体" w:hAnsi="宋体" w:cs="宋体" w:eastAsia="宋体" w:hint="default"/>
                          <w:spacing w:val="-16"/>
                          <w:sz w:val="18"/>
                          <w:szCs w:val="18"/>
                        </w:rPr>
                        <w:t> </w:t>
                      </w:r>
                      <w:r>
                        <w:rPr>
                          <w:rFonts w:ascii="宋体" w:hAnsi="宋体" w:cs="宋体" w:eastAsia="宋体" w:hint="default"/>
                          <w:spacing w:val="-4"/>
                          <w:sz w:val="18"/>
                          <w:szCs w:val="18"/>
                        </w:rPr>
                        <w:t>单项金</w:t>
                      </w:r>
                      <w:r>
                        <w:rPr>
                          <w:rFonts w:ascii="宋体" w:hAnsi="宋体" w:cs="宋体" w:eastAsia="宋体" w:hint="default"/>
                          <w:spacing w:val="-4"/>
                          <w:sz w:val="18"/>
                          <w:szCs w:val="18"/>
                        </w:rPr>
                        <w:t> 额不重 大但按 信用风 险特征 组合后 该组合 的风险 较大的 应收账 </w:t>
                      </w:r>
                      <w:r>
                        <w:rPr>
                          <w:rFonts w:ascii="宋体" w:hAnsi="宋体" w:cs="宋体" w:eastAsia="宋体" w:hint="default"/>
                          <w:sz w:val="18"/>
                          <w:szCs w:val="18"/>
                        </w:rPr>
                        <w:t>款</w:t>
                      </w:r>
                      <w:r>
                        <w:rPr>
                          <w:rFonts w:ascii="宋体" w:hAnsi="宋体" w:cs="宋体" w:eastAsia="宋体" w:hint="default"/>
                          <w:sz w:val="18"/>
                          <w:szCs w:val="18"/>
                        </w:rPr>
                        <w:t> </w:t>
                      </w:r>
                      <w:r>
                        <w:rPr>
                          <w:rFonts w:ascii="宋体" w:hAnsi="宋体" w:cs="宋体" w:eastAsia="宋体" w:hint="default"/>
                          <w:spacing w:val="-4"/>
                          <w:sz w:val="18"/>
                          <w:szCs w:val="18"/>
                        </w:rPr>
                        <w:t>其他单</w:t>
                      </w:r>
                      <w:r>
                        <w:rPr>
                          <w:rFonts w:ascii="宋体" w:hAnsi="宋体" w:cs="宋体" w:eastAsia="宋体" w:hint="default"/>
                          <w:spacing w:val="-4"/>
                          <w:sz w:val="18"/>
                          <w:szCs w:val="18"/>
                        </w:rPr>
                        <w:t> 项金额 不重大 的应收 </w:t>
                      </w:r>
                      <w:r>
                        <w:rPr>
                          <w:rFonts w:ascii="宋体" w:hAnsi="宋体" w:cs="宋体" w:eastAsia="宋体" w:hint="default"/>
                          <w:spacing w:val="-16"/>
                          <w:sz w:val="18"/>
                          <w:szCs w:val="18"/>
                        </w:rPr>
                        <w:t>账款</w:t>
                      </w:r>
                      <w:r>
                        <w:rPr>
                          <w:rFonts w:ascii="宋体" w:hAnsi="宋体" w:cs="宋体" w:eastAsia="宋体" w:hint="default"/>
                          <w:sz w:val="18"/>
                          <w:szCs w:val="18"/>
                        </w:rPr>
                      </w:r>
                    </w:p>
                    <w:p>
                      <w:pPr>
                        <w:spacing w:before="85"/>
                        <w:ind w:left="92" w:right="0" w:firstLine="0"/>
                        <w:jc w:val="left"/>
                        <w:rPr>
                          <w:rFonts w:ascii="宋体" w:hAnsi="宋体" w:cs="宋体" w:eastAsia="宋体" w:hint="default"/>
                          <w:sz w:val="18"/>
                          <w:szCs w:val="18"/>
                        </w:rPr>
                      </w:pPr>
                      <w:r>
                        <w:rPr>
                          <w:rFonts w:ascii="宋体" w:hAnsi="宋体" w:cs="宋体" w:eastAsia="宋体" w:hint="default"/>
                          <w:b/>
                          <w:bCs/>
                          <w:spacing w:val="-16"/>
                          <w:sz w:val="18"/>
                          <w:szCs w:val="18"/>
                        </w:rPr>
                        <w:t>合计</w:t>
                      </w:r>
                      <w:r>
                        <w:rPr>
                          <w:rFonts w:ascii="宋体" w:hAnsi="宋体" w:cs="宋体" w:eastAsia="宋体" w:hint="default"/>
                          <w:sz w:val="18"/>
                          <w:szCs w:val="18"/>
                        </w:rPr>
                      </w:r>
                    </w:p>
                  </w:txbxContent>
                </v:textbox>
                <w10:wrap type="none"/>
              </v:shape>
              <v:shape style="position:absolute;left:959;top:1463;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105,868,123.59</w:t>
                      </w:r>
                      <w:r>
                        <w:rPr>
                          <w:rFonts w:ascii="Arial Narrow"/>
                          <w:sz w:val="18"/>
                        </w:rPr>
                      </w:r>
                    </w:p>
                  </w:txbxContent>
                </v:textbox>
                <w10:wrap type="none"/>
              </v:shape>
              <v:shape style="position:absolute;left:2282;top:1463;width:3577;height:180" type="#_x0000_t202" filled="false" stroked="false">
                <v:textbox inset="0,0,0,0">
                  <w:txbxContent>
                    <w:p>
                      <w:pPr>
                        <w:tabs>
                          <w:tab w:pos="791" w:val="left" w:leader="none"/>
                          <w:tab w:pos="2033" w:val="left" w:leader="none"/>
                          <w:tab w:pos="2842"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46.22%</w:t>
                        <w:tab/>
                        <w:t>26,833,849.53</w:t>
                        <w:tab/>
                        <w:t>74.00%</w:t>
                        <w:tab/>
                      </w:r>
                      <w:r>
                        <w:rPr>
                          <w:rFonts w:ascii="Arial Narrow"/>
                          <w:spacing w:val="-21"/>
                          <w:sz w:val="18"/>
                        </w:rPr>
                        <w:t>128,743,960.78</w:t>
                      </w:r>
                      <w:r>
                        <w:rPr>
                          <w:rFonts w:ascii="Arial Narrow"/>
                          <w:sz w:val="18"/>
                        </w:rPr>
                      </w:r>
                    </w:p>
                  </w:txbxContent>
                </v:textbox>
                <w10:wrap type="none"/>
              </v:shape>
              <v:shape style="position:absolute;left:6287;top:1463;width:2356;height:180" type="#_x0000_t202" filled="false" stroked="false">
                <v:textbox inset="0,0,0,0">
                  <w:txbxContent>
                    <w:p>
                      <w:pPr>
                        <w:tabs>
                          <w:tab w:pos="671" w:val="left" w:leader="none"/>
                          <w:tab w:pos="1857"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18"/>
                          <w:sz w:val="18"/>
                        </w:rPr>
                        <w:t>49.22%</w:t>
                        <w:tab/>
                      </w:r>
                      <w:r>
                        <w:rPr>
                          <w:rFonts w:ascii="Arial Narrow"/>
                          <w:spacing w:val="-1"/>
                          <w:sz w:val="18"/>
                        </w:rPr>
                        <w:t>21,028,142.07</w:t>
                        <w:tab/>
                        <w:t>70.86%</w:t>
                      </w:r>
                      <w:r>
                        <w:rPr>
                          <w:rFonts w:ascii="Arial Narrow"/>
                          <w:sz w:val="18"/>
                        </w:rPr>
                      </w:r>
                    </w:p>
                  </w:txbxContent>
                </v:textbox>
                <w10:wrap type="none"/>
              </v:shape>
              <v:shape style="position:absolute;left:1040;top:3223;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92,922,833.06</w:t>
                      </w:r>
                      <w:r>
                        <w:rPr>
                          <w:rFonts w:ascii="Arial Narrow"/>
                          <w:sz w:val="18"/>
                        </w:rPr>
                      </w:r>
                    </w:p>
                  </w:txbxContent>
                </v:textbox>
                <w10:wrap type="none"/>
              </v:shape>
              <v:shape style="position:absolute;left:2282;top:3223;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40.57%</w:t>
                      </w:r>
                      <w:r>
                        <w:rPr>
                          <w:rFonts w:ascii="Arial Narrow"/>
                          <w:sz w:val="18"/>
                        </w:rPr>
                      </w:r>
                    </w:p>
                  </w:txbxContent>
                </v:textbox>
                <w10:wrap type="none"/>
              </v:shape>
              <v:shape style="position:absolute;left:3156;top:3223;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9,429,989.70</w:t>
                      </w:r>
                      <w:r>
                        <w:rPr>
                          <w:rFonts w:ascii="Arial Narrow"/>
                          <w:sz w:val="18"/>
                        </w:rPr>
                      </w:r>
                    </w:p>
                  </w:txbxContent>
                </v:textbox>
                <w10:wrap type="none"/>
              </v:shape>
              <v:shape style="position:absolute;left:4316;top:3223;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26.00%</w:t>
                      </w:r>
                      <w:r>
                        <w:rPr>
                          <w:rFonts w:ascii="Arial Narrow"/>
                          <w:sz w:val="18"/>
                        </w:rPr>
                      </w:r>
                    </w:p>
                  </w:txbxContent>
                </v:textbox>
                <w10:wrap type="none"/>
              </v:shape>
              <v:shape style="position:absolute;left:5075;top:3240;width:73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7"/>
                          <w:sz w:val="18"/>
                        </w:rPr>
                        <w:t>76,855,781.47</w:t>
                      </w:r>
                      <w:r>
                        <w:rPr>
                          <w:rFonts w:ascii="Arial Narrow"/>
                          <w:sz w:val="18"/>
                        </w:rPr>
                      </w:r>
                    </w:p>
                  </w:txbxContent>
                </v:textbox>
                <w10:wrap type="none"/>
              </v:shape>
              <v:shape style="position:absolute;left:6167;top:3240;width:40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7"/>
                          <w:sz w:val="18"/>
                        </w:rPr>
                        <w:t>29.38%</w:t>
                      </w:r>
                      <w:r>
                        <w:rPr>
                          <w:rFonts w:ascii="Arial Narrow"/>
                          <w:sz w:val="18"/>
                        </w:rPr>
                      </w:r>
                    </w:p>
                  </w:txbxContent>
                </v:textbox>
                <w10:wrap type="none"/>
              </v:shape>
              <v:shape style="position:absolute;left:7051;top:3240;width:67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7"/>
                          <w:sz w:val="18"/>
                        </w:rPr>
                        <w:t>8,640,053.60</w:t>
                      </w:r>
                      <w:r>
                        <w:rPr>
                          <w:rFonts w:ascii="Arial Narrow"/>
                          <w:sz w:val="18"/>
                        </w:rPr>
                      </w:r>
                    </w:p>
                  </w:txbxContent>
                </v:textbox>
                <w10:wrap type="none"/>
              </v:shape>
              <v:shape style="position:absolute;left:8174;top:3240;width:40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7"/>
                          <w:sz w:val="18"/>
                        </w:rPr>
                        <w:t>29.12%</w:t>
                      </w:r>
                      <w:r>
                        <w:rPr>
                          <w:rFonts w:ascii="Arial Narrow"/>
                          <w:sz w:val="18"/>
                        </w:rPr>
                      </w:r>
                    </w:p>
                  </w:txbxContent>
                </v:textbox>
                <w10:wrap type="none"/>
              </v:shape>
              <v:shape style="position:absolute;left:1040;top:5101;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30,261,755.84</w:t>
                      </w:r>
                      <w:r>
                        <w:rPr>
                          <w:rFonts w:ascii="Arial Narrow"/>
                          <w:sz w:val="18"/>
                        </w:rPr>
                      </w:r>
                    </w:p>
                  </w:txbxContent>
                </v:textbox>
                <w10:wrap type="none"/>
              </v:shape>
              <v:shape style="position:absolute;left:2282;top:5101;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13.21%</w:t>
                      </w:r>
                      <w:r>
                        <w:rPr>
                          <w:rFonts w:ascii="Arial Narrow"/>
                          <w:sz w:val="18"/>
                        </w:rPr>
                      </w:r>
                    </w:p>
                  </w:txbxContent>
                </v:textbox>
                <w10:wrap type="none"/>
              </v:shape>
              <v:shape style="position:absolute;left:5124;top:5118;width:73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7"/>
                          <w:sz w:val="18"/>
                        </w:rPr>
                        <w:t>55,958,842.89</w:t>
                      </w:r>
                      <w:r>
                        <w:rPr>
                          <w:rFonts w:ascii="Arial Narrow"/>
                          <w:sz w:val="18"/>
                        </w:rPr>
                      </w:r>
                    </w:p>
                  </w:txbxContent>
                </v:textbox>
                <w10:wrap type="none"/>
              </v:shape>
              <v:shape style="position:absolute;left:6258;top:5118;width:40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7"/>
                          <w:sz w:val="18"/>
                        </w:rPr>
                        <w:t>21.40%</w:t>
                      </w:r>
                      <w:r>
                        <w:rPr>
                          <w:rFonts w:ascii="Arial Narrow"/>
                          <w:sz w:val="18"/>
                        </w:rPr>
                      </w:r>
                    </w:p>
                  </w:txbxContent>
                </v:textbox>
                <w10:wrap type="none"/>
              </v:shape>
              <v:shape style="position:absolute;left:959;top:5888;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229,052,712.49</w:t>
                      </w:r>
                      <w:r>
                        <w:rPr>
                          <w:rFonts w:ascii="Arial Narrow"/>
                          <w:sz w:val="18"/>
                        </w:rPr>
                      </w:r>
                    </w:p>
                  </w:txbxContent>
                </v:textbox>
                <w10:wrap type="none"/>
              </v:shape>
              <v:shape style="position:absolute;left:2198;top:5888;width:58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100.00%</w:t>
                      </w:r>
                      <w:r>
                        <w:rPr>
                          <w:rFonts w:ascii="Arial Narrow"/>
                          <w:sz w:val="18"/>
                        </w:rPr>
                      </w:r>
                    </w:p>
                  </w:txbxContent>
                </v:textbox>
                <w10:wrap type="none"/>
              </v:shape>
              <v:shape style="position:absolute;left:3074;top:5888;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36,263,839.23</w:t>
                      </w:r>
                      <w:r>
                        <w:rPr>
                          <w:rFonts w:ascii="Arial Narrow"/>
                          <w:sz w:val="18"/>
                        </w:rPr>
                      </w:r>
                    </w:p>
                  </w:txbxContent>
                </v:textbox>
                <w10:wrap type="none"/>
              </v:shape>
              <v:shape style="position:absolute;left:4232;top:5888;width:58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100.00%</w:t>
                      </w:r>
                      <w:r>
                        <w:rPr>
                          <w:rFonts w:ascii="Arial Narrow"/>
                          <w:sz w:val="18"/>
                        </w:rPr>
                      </w:r>
                    </w:p>
                  </w:txbxContent>
                </v:textbox>
                <w10:wrap type="none"/>
              </v:shape>
              <v:shape style="position:absolute;left:5125;top:5888;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21"/>
                          <w:sz w:val="18"/>
                        </w:rPr>
                        <w:t>261,558,585.14</w:t>
                      </w:r>
                      <w:r>
                        <w:rPr>
                          <w:rFonts w:ascii="Arial Narrow"/>
                          <w:sz w:val="18"/>
                        </w:rPr>
                      </w:r>
                    </w:p>
                  </w:txbxContent>
                </v:textbox>
                <w10:wrap type="none"/>
              </v:shape>
              <v:shape style="position:absolute;left:6080;top:5888;width:58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100.00%</w:t>
                      </w:r>
                      <w:r>
                        <w:rPr>
                          <w:rFonts w:ascii="Arial Narrow"/>
                          <w:sz w:val="18"/>
                        </w:rPr>
                      </w:r>
                    </w:p>
                  </w:txbxContent>
                </v:textbox>
                <w10:wrap type="none"/>
              </v:shape>
              <v:shape style="position:absolute;left:7162;top:5888;width:73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7"/>
                          <w:sz w:val="18"/>
                        </w:rPr>
                        <w:t>29,668,195.67</w:t>
                      </w:r>
                      <w:r>
                        <w:rPr>
                          <w:rFonts w:ascii="Arial Narrow"/>
                          <w:sz w:val="18"/>
                        </w:rPr>
                      </w:r>
                    </w:p>
                  </w:txbxContent>
                </v:textbox>
                <w10:wrap type="none"/>
              </v:shape>
              <v:shape style="position:absolute;left:8170;top:5888;width:47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7"/>
                          <w:sz w:val="18"/>
                        </w:rPr>
                        <w:t>100.00%</w:t>
                      </w:r>
                      <w:r>
                        <w:rPr>
                          <w:rFonts w:ascii="Arial Narrow"/>
                          <w:sz w:val="18"/>
                        </w:rPr>
                      </w:r>
                    </w:p>
                  </w:txbxContent>
                </v:textbox>
                <w10:wrap type="none"/>
              </v:shape>
            </v:group>
          </v:group>
        </w:pict>
      </w:r>
      <w:r>
        <w:rPr>
          <w:rFonts w:ascii="宋体" w:hAnsi="宋体" w:cs="宋体" w:eastAsia="宋体" w:hint="default"/>
          <w:position w:val="-123"/>
          <w:sz w:val="20"/>
          <w:szCs w:val="20"/>
        </w:rPr>
      </w:r>
    </w:p>
    <w:p>
      <w:pPr>
        <w:spacing w:after="0" w:line="6195" w:lineRule="exact"/>
        <w:rPr>
          <w:rFonts w:ascii="宋体" w:hAnsi="宋体" w:cs="宋体" w:eastAsia="宋体" w:hint="default"/>
          <w:sz w:val="20"/>
          <w:szCs w:val="20"/>
        </w:rPr>
        <w:sectPr>
          <w:pgSz w:w="11910" w:h="16840"/>
          <w:pgMar w:header="0" w:footer="865" w:top="1100" w:bottom="1060" w:left="1460" w:right="1460"/>
        </w:sectPr>
      </w:pPr>
    </w:p>
    <w:p>
      <w:pPr>
        <w:spacing w:line="240" w:lineRule="auto" w:before="5"/>
        <w:rPr>
          <w:rFonts w:ascii="宋体" w:hAnsi="宋体" w:cs="宋体" w:eastAsia="宋体" w:hint="default"/>
          <w:sz w:val="23"/>
          <w:szCs w:val="23"/>
        </w:rPr>
      </w:pPr>
    </w:p>
    <w:p>
      <w:pPr>
        <w:pStyle w:val="BodyText"/>
        <w:spacing w:line="240" w:lineRule="auto" w:before="35"/>
        <w:ind w:left="561" w:right="153"/>
        <w:jc w:val="left"/>
      </w:pPr>
      <w:r>
        <w:rPr/>
        <w:t>1）单项金额不重大但按信用风险特征组合后该组合的风险较大的应收账款</w:t>
      </w:r>
    </w:p>
    <w:p>
      <w:pPr>
        <w:spacing w:line="240" w:lineRule="auto" w:before="6"/>
        <w:rPr>
          <w:rFonts w:ascii="宋体" w:hAnsi="宋体" w:cs="宋体" w:eastAsia="宋体" w:hint="default"/>
          <w:sz w:val="26"/>
          <w:szCs w:val="26"/>
        </w:rPr>
      </w:pPr>
    </w:p>
    <w:tbl>
      <w:tblPr>
        <w:tblW w:w="0" w:type="auto"/>
        <w:jc w:val="left"/>
        <w:tblInd w:w="201" w:type="dxa"/>
        <w:tblLayout w:type="fixed"/>
        <w:tblCellMar>
          <w:top w:w="0" w:type="dxa"/>
          <w:left w:w="0" w:type="dxa"/>
          <w:bottom w:w="0" w:type="dxa"/>
          <w:right w:w="0" w:type="dxa"/>
        </w:tblCellMar>
        <w:tblLook w:val="01E0"/>
      </w:tblPr>
      <w:tblGrid>
        <w:gridCol w:w="903"/>
        <w:gridCol w:w="1328"/>
        <w:gridCol w:w="1130"/>
        <w:gridCol w:w="1351"/>
        <w:gridCol w:w="1359"/>
        <w:gridCol w:w="1074"/>
        <w:gridCol w:w="1125"/>
      </w:tblGrid>
      <w:tr>
        <w:trPr>
          <w:trHeight w:val="554" w:hRule="exact"/>
        </w:trPr>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28"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7"/>
              <w:jc w:val="righ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351"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nil" w:sz="6" w:space="0" w:color="auto"/>
            </w:tcBorders>
          </w:tcPr>
          <w:p>
            <w:pP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5"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125" w:type="dxa"/>
            <w:tcBorders>
              <w:top w:val="nil" w:sz="6" w:space="0" w:color="auto"/>
              <w:left w:val="nil" w:sz="6" w:space="0" w:color="auto"/>
              <w:bottom w:val="nil" w:sz="6" w:space="0" w:color="auto"/>
              <w:right w:val="nil" w:sz="6" w:space="0" w:color="auto"/>
            </w:tcBorders>
          </w:tcPr>
          <w:p>
            <w:pPr/>
          </w:p>
        </w:tc>
      </w:tr>
      <w:tr>
        <w:trPr>
          <w:trHeight w:val="337" w:hRule="exact"/>
        </w:trPr>
        <w:tc>
          <w:tcPr>
            <w:tcW w:w="903"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Style w:val="TableParagraph"/>
              <w:spacing w:line="190" w:lineRule="exact"/>
              <w:ind w:left="28"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30" w:type="dxa"/>
            <w:tcBorders>
              <w:top w:val="nil" w:sz="6" w:space="0" w:color="auto"/>
              <w:left w:val="nil" w:sz="6" w:space="0" w:color="auto"/>
              <w:bottom w:val="nil" w:sz="6" w:space="0" w:color="auto"/>
              <w:right w:val="nil" w:sz="6" w:space="0" w:color="auto"/>
            </w:tcBorders>
          </w:tcPr>
          <w:p>
            <w:pPr>
              <w:pStyle w:val="TableParagraph"/>
              <w:spacing w:line="190" w:lineRule="exact"/>
              <w:ind w:left="319"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190" w:lineRule="exact"/>
              <w:ind w:left="216"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359" w:type="dxa"/>
            <w:tcBorders>
              <w:top w:val="nil" w:sz="6" w:space="0" w:color="auto"/>
              <w:left w:val="nil" w:sz="6" w:space="0" w:color="auto"/>
              <w:bottom w:val="nil" w:sz="6" w:space="0" w:color="auto"/>
              <w:right w:val="nil" w:sz="6" w:space="0" w:color="auto"/>
            </w:tcBorders>
          </w:tcPr>
          <w:p>
            <w:pPr>
              <w:pStyle w:val="TableParagraph"/>
              <w:spacing w:line="190" w:lineRule="exact"/>
              <w:ind w:right="59"/>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74" w:type="dxa"/>
            <w:tcBorders>
              <w:top w:val="nil" w:sz="6" w:space="0" w:color="auto"/>
              <w:left w:val="nil" w:sz="6" w:space="0" w:color="auto"/>
              <w:bottom w:val="nil" w:sz="6" w:space="0" w:color="auto"/>
              <w:right w:val="nil" w:sz="6" w:space="0" w:color="auto"/>
            </w:tcBorders>
          </w:tcPr>
          <w:p>
            <w:pPr>
              <w:pStyle w:val="TableParagraph"/>
              <w:spacing w:line="190"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125" w:type="dxa"/>
            <w:tcBorders>
              <w:top w:val="nil" w:sz="6" w:space="0" w:color="auto"/>
              <w:left w:val="nil" w:sz="6" w:space="0" w:color="auto"/>
              <w:bottom w:val="nil" w:sz="6" w:space="0" w:color="auto"/>
              <w:right w:val="nil" w:sz="6" w:space="0" w:color="auto"/>
            </w:tcBorders>
          </w:tcPr>
          <w:p>
            <w:pPr>
              <w:pStyle w:val="TableParagraph"/>
              <w:spacing w:line="190" w:lineRule="exact"/>
              <w:ind w:left="213"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491" w:hRule="exact"/>
        </w:trPr>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28"/>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1"/>
              <w:jc w:val="center"/>
              <w:rPr>
                <w:rFonts w:ascii="Arial Narrow" w:hAnsi="Arial Narrow" w:cs="Arial Narrow" w:eastAsia="Arial Narrow" w:hint="default"/>
                <w:sz w:val="18"/>
                <w:szCs w:val="18"/>
              </w:rPr>
            </w:pPr>
            <w:r>
              <w:rPr>
                <w:rFonts w:ascii="Arial Narrow"/>
                <w:sz w:val="18"/>
              </w:rPr>
              <w:t>75,777,787.22</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124"/>
              <w:ind w:right="266"/>
              <w:jc w:val="right"/>
              <w:rPr>
                <w:rFonts w:ascii="Arial Narrow" w:hAnsi="Arial Narrow" w:cs="Arial Narrow" w:eastAsia="Arial Narrow" w:hint="default"/>
                <w:sz w:val="18"/>
                <w:szCs w:val="18"/>
              </w:rPr>
            </w:pPr>
            <w:r>
              <w:rPr>
                <w:rFonts w:ascii="Arial Narrow"/>
                <w:spacing w:val="-1"/>
                <w:w w:val="95"/>
                <w:sz w:val="18"/>
              </w:rPr>
              <w:t>81.55%</w:t>
            </w:r>
            <w:r>
              <w:rPr>
                <w:rFonts w:ascii="Arial Narrow"/>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24"/>
              <w:ind w:left="209" w:right="0"/>
              <w:jc w:val="left"/>
              <w:rPr>
                <w:rFonts w:ascii="Arial Narrow" w:hAnsi="Arial Narrow" w:cs="Arial Narrow" w:eastAsia="Arial Narrow" w:hint="default"/>
                <w:sz w:val="18"/>
                <w:szCs w:val="18"/>
              </w:rPr>
            </w:pPr>
            <w:r>
              <w:rPr>
                <w:rFonts w:ascii="Arial Narrow"/>
                <w:sz w:val="18"/>
              </w:rPr>
              <w:t>4,546,667.23</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right="133"/>
              <w:jc w:val="right"/>
              <w:rPr>
                <w:rFonts w:ascii="Arial Narrow" w:hAnsi="Arial Narrow" w:cs="Arial Narrow" w:eastAsia="Arial Narrow" w:hint="default"/>
                <w:sz w:val="18"/>
                <w:szCs w:val="18"/>
              </w:rPr>
            </w:pPr>
            <w:r>
              <w:rPr>
                <w:rFonts w:ascii="Arial Narrow"/>
                <w:spacing w:val="-1"/>
                <w:w w:val="95"/>
                <w:sz w:val="18"/>
              </w:rPr>
              <w:t>63,719,108.45</w:t>
            </w:r>
            <w:r>
              <w:rPr>
                <w:rFonts w:ascii="Arial Narrow"/>
                <w:sz w:val="18"/>
              </w:rPr>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303" w:right="0"/>
              <w:jc w:val="left"/>
              <w:rPr>
                <w:rFonts w:ascii="Arial Narrow" w:hAnsi="Arial Narrow" w:cs="Arial Narrow" w:eastAsia="Arial Narrow" w:hint="default"/>
                <w:sz w:val="18"/>
                <w:szCs w:val="18"/>
              </w:rPr>
            </w:pPr>
            <w:r>
              <w:rPr>
                <w:rFonts w:ascii="Arial Narrow"/>
                <w:sz w:val="18"/>
              </w:rPr>
              <w:t>82.91%</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3,823,146.51</w:t>
            </w:r>
            <w:r>
              <w:rPr>
                <w:rFonts w:ascii="Arial Narrow"/>
                <w:sz w:val="18"/>
              </w:rPr>
            </w:r>
          </w:p>
        </w:tc>
      </w:tr>
      <w:tr>
        <w:trPr>
          <w:trHeight w:val="464" w:hRule="exact"/>
        </w:trPr>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
              <w:jc w:val="center"/>
              <w:rPr>
                <w:rFonts w:ascii="Arial Narrow" w:hAnsi="Arial Narrow" w:cs="Arial Narrow" w:eastAsia="Arial Narrow" w:hint="default"/>
                <w:sz w:val="18"/>
                <w:szCs w:val="18"/>
              </w:rPr>
            </w:pPr>
            <w:r>
              <w:rPr>
                <w:rFonts w:ascii="Arial Narrow"/>
                <w:sz w:val="18"/>
              </w:rPr>
              <w:t>10,228,561.36</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66"/>
              <w:jc w:val="right"/>
              <w:rPr>
                <w:rFonts w:ascii="Arial Narrow" w:hAnsi="Arial Narrow" w:cs="Arial Narrow" w:eastAsia="Arial Narrow" w:hint="default"/>
                <w:sz w:val="18"/>
                <w:szCs w:val="18"/>
              </w:rPr>
            </w:pPr>
            <w:r>
              <w:rPr>
                <w:rFonts w:ascii="Arial Narrow"/>
                <w:spacing w:val="-1"/>
                <w:w w:val="95"/>
                <w:sz w:val="18"/>
              </w:rPr>
              <w:t>11.01%</w:t>
            </w:r>
            <w:r>
              <w:rPr>
                <w:rFonts w:ascii="Arial Narrow"/>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09" w:right="0"/>
              <w:jc w:val="left"/>
              <w:rPr>
                <w:rFonts w:ascii="Arial Narrow" w:hAnsi="Arial Narrow" w:cs="Arial Narrow" w:eastAsia="Arial Narrow" w:hint="default"/>
                <w:sz w:val="18"/>
                <w:szCs w:val="18"/>
              </w:rPr>
            </w:pPr>
            <w:r>
              <w:rPr>
                <w:rFonts w:ascii="Arial Narrow"/>
                <w:sz w:val="18"/>
              </w:rPr>
              <w:t>1,022,856.14</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133"/>
              <w:jc w:val="right"/>
              <w:rPr>
                <w:rFonts w:ascii="Arial Narrow" w:hAnsi="Arial Narrow" w:cs="Arial Narrow" w:eastAsia="Arial Narrow" w:hint="default"/>
                <w:sz w:val="18"/>
                <w:szCs w:val="18"/>
              </w:rPr>
            </w:pPr>
            <w:r>
              <w:rPr>
                <w:rFonts w:ascii="Arial Narrow"/>
                <w:spacing w:val="-1"/>
                <w:w w:val="95"/>
                <w:sz w:val="18"/>
              </w:rPr>
              <w:t>3,233,012.67</w:t>
            </w:r>
            <w:r>
              <w:rPr>
                <w:rFonts w:ascii="Arial Narrow"/>
                <w:sz w:val="18"/>
              </w:rPr>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42"/>
              <w:ind w:left="385" w:right="0"/>
              <w:jc w:val="left"/>
              <w:rPr>
                <w:rFonts w:ascii="Arial Narrow" w:hAnsi="Arial Narrow" w:cs="Arial Narrow" w:eastAsia="Arial Narrow" w:hint="default"/>
                <w:sz w:val="18"/>
                <w:szCs w:val="18"/>
              </w:rPr>
            </w:pPr>
            <w:r>
              <w:rPr>
                <w:rFonts w:ascii="Arial Narrow"/>
                <w:sz w:val="18"/>
              </w:rPr>
              <w:t>4.20%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42"/>
              <w:ind w:right="33"/>
              <w:jc w:val="right"/>
              <w:rPr>
                <w:rFonts w:ascii="Arial Narrow" w:hAnsi="Arial Narrow" w:cs="Arial Narrow" w:eastAsia="Arial Narrow" w:hint="default"/>
                <w:sz w:val="18"/>
                <w:szCs w:val="18"/>
              </w:rPr>
            </w:pPr>
            <w:r>
              <w:rPr>
                <w:rFonts w:ascii="Arial Narrow"/>
                <w:spacing w:val="-1"/>
                <w:w w:val="95"/>
                <w:sz w:val="18"/>
              </w:rPr>
              <w:t>323,301.27</w:t>
            </w:r>
            <w:r>
              <w:rPr>
                <w:rFonts w:ascii="Arial Narrow"/>
                <w:sz w:val="18"/>
              </w:rPr>
            </w:r>
          </w:p>
        </w:tc>
      </w:tr>
      <w:tr>
        <w:trPr>
          <w:trHeight w:val="464" w:hRule="exact"/>
        </w:trPr>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00" w:right="0"/>
              <w:jc w:val="center"/>
              <w:rPr>
                <w:rFonts w:ascii="Arial Narrow" w:hAnsi="Arial Narrow" w:cs="Arial Narrow" w:eastAsia="Arial Narrow" w:hint="default"/>
                <w:sz w:val="18"/>
                <w:szCs w:val="18"/>
              </w:rPr>
            </w:pPr>
            <w:r>
              <w:rPr>
                <w:rFonts w:ascii="Arial Narrow"/>
                <w:sz w:val="18"/>
              </w:rPr>
              <w:t>643,165.26</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66"/>
              <w:jc w:val="right"/>
              <w:rPr>
                <w:rFonts w:ascii="Arial Narrow" w:hAnsi="Arial Narrow" w:cs="Arial Narrow" w:eastAsia="Arial Narrow" w:hint="default"/>
                <w:sz w:val="18"/>
                <w:szCs w:val="18"/>
              </w:rPr>
            </w:pPr>
            <w:r>
              <w:rPr>
                <w:rFonts w:ascii="Arial Narrow"/>
                <w:spacing w:val="-1"/>
                <w:w w:val="95"/>
                <w:sz w:val="18"/>
              </w:rPr>
              <w:t>0.69%</w:t>
            </w:r>
            <w:r>
              <w:rPr>
                <w:rFonts w:ascii="Arial Narrow"/>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97"/>
              <w:ind w:left="413" w:right="0"/>
              <w:jc w:val="left"/>
              <w:rPr>
                <w:rFonts w:ascii="Arial Narrow" w:hAnsi="Arial Narrow" w:cs="Arial Narrow" w:eastAsia="Arial Narrow" w:hint="default"/>
                <w:sz w:val="18"/>
                <w:szCs w:val="18"/>
              </w:rPr>
            </w:pPr>
            <w:r>
              <w:rPr>
                <w:rFonts w:ascii="Arial Narrow"/>
                <w:sz w:val="18"/>
              </w:rPr>
              <w:t>96,474.79</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33"/>
              <w:jc w:val="right"/>
              <w:rPr>
                <w:rFonts w:ascii="Arial Narrow" w:hAnsi="Arial Narrow" w:cs="Arial Narrow" w:eastAsia="Arial Narrow" w:hint="default"/>
                <w:sz w:val="18"/>
                <w:szCs w:val="18"/>
              </w:rPr>
            </w:pPr>
            <w:r>
              <w:rPr>
                <w:rFonts w:ascii="Arial Narrow"/>
                <w:spacing w:val="-1"/>
                <w:w w:val="95"/>
                <w:sz w:val="18"/>
              </w:rPr>
              <w:t>3,219,089.73</w:t>
            </w:r>
            <w:r>
              <w:rPr>
                <w:rFonts w:ascii="Arial Narrow"/>
                <w:sz w:val="18"/>
              </w:rPr>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385" w:right="0"/>
              <w:jc w:val="left"/>
              <w:rPr>
                <w:rFonts w:ascii="Arial Narrow" w:hAnsi="Arial Narrow" w:cs="Arial Narrow" w:eastAsia="Arial Narrow" w:hint="default"/>
                <w:sz w:val="18"/>
                <w:szCs w:val="18"/>
              </w:rPr>
            </w:pPr>
            <w:r>
              <w:rPr>
                <w:rFonts w:ascii="Arial Narrow"/>
                <w:sz w:val="18"/>
              </w:rPr>
              <w:t>4.19%</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3"/>
              <w:jc w:val="right"/>
              <w:rPr>
                <w:rFonts w:ascii="Arial Narrow" w:hAnsi="Arial Narrow" w:cs="Arial Narrow" w:eastAsia="Arial Narrow" w:hint="default"/>
                <w:sz w:val="18"/>
                <w:szCs w:val="18"/>
              </w:rPr>
            </w:pPr>
            <w:r>
              <w:rPr>
                <w:rFonts w:ascii="Arial Narrow"/>
                <w:spacing w:val="-1"/>
                <w:w w:val="95"/>
                <w:sz w:val="18"/>
              </w:rPr>
              <w:t>482,863.45</w:t>
            </w:r>
            <w:r>
              <w:rPr>
                <w:rFonts w:ascii="Arial Narrow"/>
                <w:sz w:val="18"/>
              </w:rPr>
            </w:r>
          </w:p>
        </w:tc>
      </w:tr>
      <w:tr>
        <w:trPr>
          <w:trHeight w:val="460" w:hRule="exact"/>
        </w:trPr>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78" w:right="0"/>
              <w:jc w:val="center"/>
              <w:rPr>
                <w:rFonts w:ascii="Arial Narrow" w:hAnsi="Arial Narrow" w:cs="Arial Narrow" w:eastAsia="Arial Narrow" w:hint="default"/>
                <w:sz w:val="18"/>
                <w:szCs w:val="18"/>
              </w:rPr>
            </w:pPr>
            <w:r>
              <w:rPr>
                <w:rFonts w:ascii="Arial Narrow"/>
                <w:sz w:val="18"/>
              </w:rPr>
              <w:t>6,273,319.22</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266"/>
              <w:jc w:val="right"/>
              <w:rPr>
                <w:rFonts w:ascii="Arial Narrow" w:hAnsi="Arial Narrow" w:cs="Arial Narrow" w:eastAsia="Arial Narrow" w:hint="default"/>
                <w:sz w:val="18"/>
                <w:szCs w:val="18"/>
              </w:rPr>
            </w:pPr>
            <w:r>
              <w:rPr>
                <w:rFonts w:ascii="Arial Narrow"/>
                <w:spacing w:val="-1"/>
                <w:w w:val="95"/>
                <w:sz w:val="18"/>
              </w:rPr>
              <w:t>6.75%</w:t>
            </w:r>
            <w:r>
              <w:rPr>
                <w:rFonts w:ascii="Arial Narrow"/>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97"/>
              <w:ind w:left="209" w:right="0"/>
              <w:jc w:val="left"/>
              <w:rPr>
                <w:rFonts w:ascii="Arial Narrow" w:hAnsi="Arial Narrow" w:cs="Arial Narrow" w:eastAsia="Arial Narrow" w:hint="default"/>
                <w:sz w:val="18"/>
                <w:szCs w:val="18"/>
              </w:rPr>
            </w:pPr>
            <w:r>
              <w:rPr>
                <w:rFonts w:ascii="Arial Narrow"/>
                <w:sz w:val="18"/>
              </w:rPr>
              <w:t>3,763,991.53</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33"/>
              <w:jc w:val="right"/>
              <w:rPr>
                <w:rFonts w:ascii="Arial Narrow" w:hAnsi="Arial Narrow" w:cs="Arial Narrow" w:eastAsia="Arial Narrow" w:hint="default"/>
                <w:sz w:val="18"/>
                <w:szCs w:val="18"/>
              </w:rPr>
            </w:pPr>
            <w:r>
              <w:rPr>
                <w:rFonts w:ascii="Arial Narrow"/>
                <w:spacing w:val="-1"/>
                <w:w w:val="95"/>
                <w:sz w:val="18"/>
              </w:rPr>
              <w:t>6,684,570.62</w:t>
            </w:r>
            <w:r>
              <w:rPr>
                <w:rFonts w:ascii="Arial Narrow"/>
                <w:sz w:val="18"/>
              </w:rPr>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43"/>
              <w:ind w:left="385" w:right="0"/>
              <w:jc w:val="left"/>
              <w:rPr>
                <w:rFonts w:ascii="Arial Narrow" w:hAnsi="Arial Narrow" w:cs="Arial Narrow" w:eastAsia="Arial Narrow" w:hint="default"/>
                <w:sz w:val="18"/>
                <w:szCs w:val="18"/>
              </w:rPr>
            </w:pPr>
            <w:r>
              <w:rPr>
                <w:rFonts w:ascii="Arial Narrow"/>
                <w:sz w:val="18"/>
              </w:rPr>
              <w:t>8.70%</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3"/>
              <w:jc w:val="right"/>
              <w:rPr>
                <w:rFonts w:ascii="Arial Narrow" w:hAnsi="Arial Narrow" w:cs="Arial Narrow" w:eastAsia="Arial Narrow" w:hint="default"/>
                <w:sz w:val="18"/>
                <w:szCs w:val="18"/>
              </w:rPr>
            </w:pPr>
            <w:r>
              <w:rPr>
                <w:rFonts w:ascii="Arial Narrow"/>
                <w:spacing w:val="-1"/>
                <w:w w:val="95"/>
                <w:sz w:val="18"/>
              </w:rPr>
              <w:t>4,010,742.37</w:t>
            </w:r>
            <w:r>
              <w:rPr>
                <w:rFonts w:ascii="Arial Narrow"/>
                <w:sz w:val="18"/>
              </w:rPr>
            </w:r>
          </w:p>
        </w:tc>
      </w:tr>
      <w:tr>
        <w:trPr>
          <w:trHeight w:val="402" w:hRule="exact"/>
        </w:trPr>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3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
              <w:jc w:val="center"/>
              <w:rPr>
                <w:rFonts w:ascii="Arial Narrow" w:hAnsi="Arial Narrow" w:cs="Arial Narrow" w:eastAsia="Arial Narrow" w:hint="default"/>
                <w:sz w:val="18"/>
                <w:szCs w:val="18"/>
              </w:rPr>
            </w:pPr>
            <w:r>
              <w:rPr>
                <w:rFonts w:ascii="Arial Narrow"/>
                <w:b/>
                <w:sz w:val="18"/>
              </w:rPr>
              <w:t>92,922,833.06</w:t>
            </w:r>
            <w:r>
              <w:rPr>
                <w:rFonts w:ascii="Arial Narrow"/>
                <w:sz w:val="18"/>
              </w:rPr>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268"/>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351"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09" w:right="0"/>
              <w:jc w:val="left"/>
              <w:rPr>
                <w:rFonts w:ascii="Arial Narrow" w:hAnsi="Arial Narrow" w:cs="Arial Narrow" w:eastAsia="Arial Narrow" w:hint="default"/>
                <w:sz w:val="18"/>
                <w:szCs w:val="18"/>
              </w:rPr>
            </w:pPr>
            <w:r>
              <w:rPr>
                <w:rFonts w:ascii="Arial Narrow"/>
                <w:b/>
                <w:sz w:val="18"/>
              </w:rPr>
              <w:t>9,429,989.69</w:t>
            </w:r>
            <w:r>
              <w:rPr>
                <w:rFonts w:ascii="Arial Narrow"/>
                <w:sz w:val="18"/>
              </w:rPr>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33"/>
              <w:jc w:val="right"/>
              <w:rPr>
                <w:rFonts w:ascii="Arial Narrow" w:hAnsi="Arial Narrow" w:cs="Arial Narrow" w:eastAsia="Arial Narrow" w:hint="default"/>
                <w:sz w:val="18"/>
                <w:szCs w:val="18"/>
              </w:rPr>
            </w:pPr>
            <w:r>
              <w:rPr>
                <w:rFonts w:ascii="Arial Narrow"/>
                <w:b/>
                <w:spacing w:val="-1"/>
                <w:w w:val="95"/>
                <w:sz w:val="18"/>
              </w:rPr>
              <w:t>76,855,781.47</w:t>
            </w:r>
            <w:r>
              <w:rPr>
                <w:rFonts w:ascii="Arial Narrow"/>
                <w:sz w:val="18"/>
              </w:rPr>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19" w:right="0"/>
              <w:jc w:val="left"/>
              <w:rPr>
                <w:rFonts w:ascii="Arial Narrow" w:hAnsi="Arial Narrow" w:cs="Arial Narrow" w:eastAsia="Arial Narrow" w:hint="default"/>
                <w:sz w:val="18"/>
                <w:szCs w:val="18"/>
              </w:rPr>
            </w:pPr>
            <w:r>
              <w:rPr>
                <w:rFonts w:ascii="Arial Narrow"/>
                <w:b/>
                <w:sz w:val="18"/>
              </w:rPr>
              <w:t>100.00%</w:t>
            </w:r>
            <w:r>
              <w:rPr>
                <w:rFonts w:ascii="Arial Narrow"/>
                <w:sz w:val="18"/>
              </w:rPr>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33"/>
              <w:jc w:val="right"/>
              <w:rPr>
                <w:rFonts w:ascii="Arial Narrow" w:hAnsi="Arial Narrow" w:cs="Arial Narrow" w:eastAsia="Arial Narrow" w:hint="default"/>
                <w:sz w:val="18"/>
                <w:szCs w:val="18"/>
              </w:rPr>
            </w:pPr>
            <w:r>
              <w:rPr>
                <w:rFonts w:ascii="Arial Narrow"/>
                <w:b/>
                <w:spacing w:val="-1"/>
                <w:w w:val="95"/>
                <w:sz w:val="18"/>
              </w:rPr>
              <w:t>8,640,053.60</w:t>
            </w:r>
            <w:r>
              <w:rPr>
                <w:rFonts w:ascii="Arial Narrow"/>
                <w:sz w:val="18"/>
              </w:rPr>
            </w:r>
          </w:p>
        </w:tc>
      </w:tr>
    </w:tbl>
    <w:p>
      <w:pPr>
        <w:spacing w:line="240" w:lineRule="auto" w:before="10"/>
        <w:rPr>
          <w:rFonts w:ascii="宋体" w:hAnsi="宋体" w:cs="宋体" w:eastAsia="宋体" w:hint="default"/>
          <w:sz w:val="17"/>
          <w:szCs w:val="17"/>
        </w:rPr>
      </w:pPr>
    </w:p>
    <w:p>
      <w:pPr>
        <w:pStyle w:val="BodyText"/>
        <w:spacing w:line="240" w:lineRule="auto" w:before="35"/>
        <w:ind w:left="741" w:right="153"/>
        <w:jc w:val="left"/>
      </w:pPr>
      <w:r>
        <w:rPr/>
        <w:pict>
          <v:group style="position:absolute;margin-left:83.100006pt;margin-top:-173.366013pt;width:428.3pt;height:164.9pt;mso-position-horizontal-relative:page;mso-position-vertical-relative:paragraph;z-index:-891328" coordorigin="1662,-3467" coordsize="8566,3298">
            <v:group style="position:absolute;left:1681;top:-3463;width:976;height:2" coordorigin="1681,-3463" coordsize="976,2">
              <v:shape style="position:absolute;left:1681;top:-3463;width:976;height:2" coordorigin="1681,-3463" coordsize="976,0" path="m1681,-3463l2657,-3463e" filled="false" stroked="true" strokeweight=".48pt" strokecolor="#000000">
                <v:path arrowok="t"/>
              </v:shape>
            </v:group>
            <v:group style="position:absolute;left:1681;top:-3443;width:976;height:2" coordorigin="1681,-3443" coordsize="976,2">
              <v:shape style="position:absolute;left:1681;top:-3443;width:976;height:2" coordorigin="1681,-3443" coordsize="976,0" path="m1681,-3443l2657,-3443e" filled="false" stroked="true" strokeweight=".48pt" strokecolor="#000000">
                <v:path arrowok="t"/>
              </v:shape>
              <v:shape style="position:absolute;left:2657;top:-3439;width:10;height:2" type="#_x0000_t75" stroked="false">
                <v:imagedata r:id="rId69" o:title=""/>
              </v:shape>
            </v:group>
            <v:group style="position:absolute;left:2657;top:-3463;width:29;height:2" coordorigin="2657,-3463" coordsize="29,2">
              <v:shape style="position:absolute;left:2657;top:-3463;width:29;height:2" coordorigin="2657,-3463" coordsize="29,0" path="m2657,-3463l2686,-3463e" filled="false" stroked="true" strokeweight=".48pt" strokecolor="#000000">
                <v:path arrowok="t"/>
              </v:shape>
            </v:group>
            <v:group style="position:absolute;left:2657;top:-3443;width:29;height:2" coordorigin="2657,-3443" coordsize="29,2">
              <v:shape style="position:absolute;left:2657;top:-3443;width:29;height:2" coordorigin="2657,-3443" coordsize="29,0" path="m2657,-3443l2686,-3443e" filled="false" stroked="true" strokeweight=".48pt" strokecolor="#000000">
                <v:path arrowok="t"/>
              </v:shape>
            </v:group>
            <v:group style="position:absolute;left:2686;top:-3463;width:3752;height:2" coordorigin="2686,-3463" coordsize="3752,2">
              <v:shape style="position:absolute;left:2686;top:-3463;width:3752;height:2" coordorigin="2686,-3463" coordsize="3752,0" path="m2686,-3463l6437,-3463e" filled="false" stroked="true" strokeweight=".48pt" strokecolor="#000000">
                <v:path arrowok="t"/>
              </v:shape>
            </v:group>
            <v:group style="position:absolute;left:2686;top:-3443;width:3752;height:2" coordorigin="2686,-3443" coordsize="3752,2">
              <v:shape style="position:absolute;left:2686;top:-3443;width:3752;height:2" coordorigin="2686,-3443" coordsize="3752,0" path="m2686,-3443l6437,-3443e" filled="false" stroked="true" strokeweight=".48pt" strokecolor="#000000">
                <v:path arrowok="t"/>
              </v:shape>
              <v:shape style="position:absolute;left:6437;top:-3439;width:10;height:2" type="#_x0000_t75" stroked="false">
                <v:imagedata r:id="rId69" o:title=""/>
              </v:shape>
            </v:group>
            <v:group style="position:absolute;left:6437;top:-3463;width:29;height:2" coordorigin="6437,-3463" coordsize="29,2">
              <v:shape style="position:absolute;left:6437;top:-3463;width:29;height:2" coordorigin="6437,-3463" coordsize="29,0" path="m6437,-3463l6466,-3463e" filled="false" stroked="true" strokeweight=".48pt" strokecolor="#000000">
                <v:path arrowok="t"/>
              </v:shape>
            </v:group>
            <v:group style="position:absolute;left:6437;top:-3443;width:29;height:2" coordorigin="6437,-3443" coordsize="29,2">
              <v:shape style="position:absolute;left:6437;top:-3443;width:29;height:2" coordorigin="6437,-3443" coordsize="29,0" path="m6437,-3443l6466,-3443e" filled="false" stroked="true" strokeweight=".48pt" strokecolor="#000000">
                <v:path arrowok="t"/>
              </v:shape>
            </v:group>
            <v:group style="position:absolute;left:6466;top:-3463;width:3749;height:2" coordorigin="6466,-3463" coordsize="3749,2">
              <v:shape style="position:absolute;left:6466;top:-3463;width:3749;height:2" coordorigin="6466,-3463" coordsize="3749,0" path="m6466,-3463l10214,-3463e" filled="false" stroked="true" strokeweight=".48pt" strokecolor="#000000">
                <v:path arrowok="t"/>
              </v:shape>
            </v:group>
            <v:group style="position:absolute;left:6466;top:-3443;width:3749;height:2" coordorigin="6466,-3443" coordsize="3749,2">
              <v:shape style="position:absolute;left:6466;top:-3443;width:3749;height:2" coordorigin="6466,-3443" coordsize="3749,0" path="m6466,-3443l10214,-3443e" filled="false" stroked="true" strokeweight=".48pt" strokecolor="#000000">
                <v:path arrowok="t"/>
              </v:shape>
              <v:shape style="position:absolute;left:2644;top:-3450;width:3815;height:479" type="#_x0000_t75" stroked="false">
                <v:imagedata r:id="rId333" o:title=""/>
              </v:shape>
              <v:shape style="position:absolute;left:2644;top:-2997;width:7584;height:491" type="#_x0000_t75" stroked="false">
                <v:imagedata r:id="rId334" o:title=""/>
              </v:shape>
            </v:group>
            <v:group style="position:absolute;left:1681;top:-175;width:976;height:2" coordorigin="1681,-175" coordsize="976,2">
              <v:shape style="position:absolute;left:1681;top:-175;width:976;height:2" coordorigin="1681,-175" coordsize="976,0" path="m1681,-175l2657,-175e" filled="false" stroked="true" strokeweight=".48pt" strokecolor="#000000">
                <v:path arrowok="t"/>
              </v:shape>
            </v:group>
            <v:group style="position:absolute;left:1681;top:-194;width:976;height:2" coordorigin="1681,-194" coordsize="976,2">
              <v:shape style="position:absolute;left:1681;top:-194;width:976;height:2" coordorigin="1681,-194" coordsize="976,0" path="m1681,-194l2657,-194e" filled="false" stroked="true" strokeweight=".48pt" strokecolor="#000000">
                <v:path arrowok="t"/>
              </v:shape>
            </v:group>
            <v:group style="position:absolute;left:2657;top:-194;width:29;height:2" coordorigin="2657,-194" coordsize="29,2">
              <v:shape style="position:absolute;left:2657;top:-194;width:29;height:2" coordorigin="2657,-194" coordsize="29,0" path="m2657,-194l2686,-194e" filled="false" stroked="true" strokeweight=".48pt" strokecolor="#000000">
                <v:path arrowok="t"/>
              </v:shape>
            </v:group>
            <v:group style="position:absolute;left:2657;top:-175;width:1366;height:2" coordorigin="2657,-175" coordsize="1366,2">
              <v:shape style="position:absolute;left:2657;top:-175;width:1366;height:2" coordorigin="2657,-175" coordsize="1366,0" path="m2657,-175l4022,-175e" filled="false" stroked="true" strokeweight=".48pt" strokecolor="#000000">
                <v:path arrowok="t"/>
              </v:shape>
            </v:group>
            <v:group style="position:absolute;left:2686;top:-194;width:1337;height:2" coordorigin="2686,-194" coordsize="1337,2">
              <v:shape style="position:absolute;left:2686;top:-194;width:1337;height:2" coordorigin="2686,-194" coordsize="1337,0" path="m2686,-194l4022,-194e" filled="false" stroked="true" strokeweight=".48pt" strokecolor="#000000">
                <v:path arrowok="t"/>
              </v:shape>
            </v:group>
            <v:group style="position:absolute;left:4022;top:-194;width:29;height:2" coordorigin="4022,-194" coordsize="29,2">
              <v:shape style="position:absolute;left:4022;top:-194;width:29;height:2" coordorigin="4022,-194" coordsize="29,0" path="m4022,-194l4051,-194e" filled="false" stroked="true" strokeweight=".48pt" strokecolor="#000000">
                <v:path arrowok="t"/>
              </v:shape>
            </v:group>
            <v:group style="position:absolute;left:4022;top:-175;width:934;height:2" coordorigin="4022,-175" coordsize="934,2">
              <v:shape style="position:absolute;left:4022;top:-175;width:934;height:2" coordorigin="4022,-175" coordsize="934,0" path="m4022,-175l4956,-175e" filled="false" stroked="true" strokeweight=".48pt" strokecolor="#000000">
                <v:path arrowok="t"/>
              </v:shape>
            </v:group>
            <v:group style="position:absolute;left:4051;top:-194;width:905;height:2" coordorigin="4051,-194" coordsize="905,2">
              <v:shape style="position:absolute;left:4051;top:-194;width:905;height:2" coordorigin="4051,-194" coordsize="905,0" path="m4051,-194l4956,-194e" filled="false" stroked="true" strokeweight=".48pt" strokecolor="#000000">
                <v:path arrowok="t"/>
              </v:shape>
            </v:group>
            <v:group style="position:absolute;left:4956;top:-194;width:29;height:2" coordorigin="4956,-194" coordsize="29,2">
              <v:shape style="position:absolute;left:4956;top:-194;width:29;height:2" coordorigin="4956,-194" coordsize="29,0" path="m4956,-194l4985,-194e" filled="false" stroked="true" strokeweight=".48pt" strokecolor="#000000">
                <v:path arrowok="t"/>
              </v:shape>
            </v:group>
            <v:group style="position:absolute;left:4956;top:-175;width:1481;height:2" coordorigin="4956,-175" coordsize="1481,2">
              <v:shape style="position:absolute;left:4956;top:-175;width:1481;height:2" coordorigin="4956,-175" coordsize="1481,0" path="m4956,-175l6437,-175e" filled="false" stroked="true" strokeweight=".48pt" strokecolor="#000000">
                <v:path arrowok="t"/>
              </v:shape>
            </v:group>
            <v:group style="position:absolute;left:4985;top:-194;width:1452;height:2" coordorigin="4985,-194" coordsize="1452,2">
              <v:shape style="position:absolute;left:4985;top:-194;width:1452;height:2" coordorigin="4985,-194" coordsize="1452,0" path="m4985,-194l6437,-194e" filled="false" stroked="true" strokeweight=".48pt" strokecolor="#000000">
                <v:path arrowok="t"/>
              </v:shape>
            </v:group>
            <v:group style="position:absolute;left:6437;top:-194;width:29;height:2" coordorigin="6437,-194" coordsize="29,2">
              <v:shape style="position:absolute;left:6437;top:-194;width:29;height:2" coordorigin="6437,-194" coordsize="29,0" path="m6437,-194l6466,-194e" filled="false" stroked="true" strokeweight=".48pt" strokecolor="#000000">
                <v:path arrowok="t"/>
              </v:shape>
            </v:group>
            <v:group style="position:absolute;left:6437;top:-175;width:1366;height:2" coordorigin="6437,-175" coordsize="1366,2">
              <v:shape style="position:absolute;left:6437;top:-175;width:1366;height:2" coordorigin="6437,-175" coordsize="1366,0" path="m6437,-175l7802,-175e" filled="false" stroked="true" strokeweight=".48pt" strokecolor="#000000">
                <v:path arrowok="t"/>
              </v:shape>
            </v:group>
            <v:group style="position:absolute;left:6466;top:-194;width:1337;height:2" coordorigin="6466,-194" coordsize="1337,2">
              <v:shape style="position:absolute;left:6466;top:-194;width:1337;height:2" coordorigin="6466,-194" coordsize="1337,0" path="m6466,-194l7802,-194e" filled="false" stroked="true" strokeweight=".48pt" strokecolor="#000000">
                <v:path arrowok="t"/>
              </v:shape>
            </v:group>
            <v:group style="position:absolute;left:7802;top:-194;width:29;height:2" coordorigin="7802,-194" coordsize="29,2">
              <v:shape style="position:absolute;left:7802;top:-194;width:29;height:2" coordorigin="7802,-194" coordsize="29,0" path="m7802,-194l7831,-194e" filled="false" stroked="true" strokeweight=".48pt" strokecolor="#000000">
                <v:path arrowok="t"/>
              </v:shape>
            </v:group>
            <v:group style="position:absolute;left:7802;top:-175;width:934;height:2" coordorigin="7802,-175" coordsize="934,2">
              <v:shape style="position:absolute;left:7802;top:-175;width:934;height:2" coordorigin="7802,-175" coordsize="934,0" path="m7802,-175l8736,-175e" filled="false" stroked="true" strokeweight=".48pt" strokecolor="#000000">
                <v:path arrowok="t"/>
              </v:shape>
            </v:group>
            <v:group style="position:absolute;left:7831;top:-194;width:905;height:2" coordorigin="7831,-194" coordsize="905,2">
              <v:shape style="position:absolute;left:7831;top:-194;width:905;height:2" coordorigin="7831,-194" coordsize="905,0" path="m7831,-194l8736,-194e" filled="false" stroked="true" strokeweight=".48pt" strokecolor="#000000">
                <v:path arrowok="t"/>
              </v:shape>
              <v:shape style="position:absolute;left:1662;top:-2532;width:8566;height:2334" type="#_x0000_t75" stroked="false">
                <v:imagedata r:id="rId335" o:title=""/>
              </v:shape>
            </v:group>
            <v:group style="position:absolute;left:8736;top:-194;width:29;height:2" coordorigin="8736,-194" coordsize="29,2">
              <v:shape style="position:absolute;left:8736;top:-194;width:29;height:2" coordorigin="8736,-194" coordsize="29,0" path="m8736,-194l8765,-194e" filled="false" stroked="true" strokeweight=".48pt" strokecolor="#000000">
                <v:path arrowok="t"/>
              </v:shape>
            </v:group>
            <v:group style="position:absolute;left:8736;top:-175;width:1479;height:2" coordorigin="8736,-175" coordsize="1479,2">
              <v:shape style="position:absolute;left:8736;top:-175;width:1479;height:2" coordorigin="8736,-175" coordsize="1479,0" path="m8736,-175l10214,-175e" filled="false" stroked="true" strokeweight=".48pt" strokecolor="#000000">
                <v:path arrowok="t"/>
              </v:shape>
            </v:group>
            <v:group style="position:absolute;left:8765;top:-194;width:1450;height:2" coordorigin="8765,-194" coordsize="1450,2">
              <v:shape style="position:absolute;left:8765;top:-194;width:1450;height:2" coordorigin="8765,-194" coordsize="1450,0" path="m8765,-194l10214,-194e" filled="false" stroked="true" strokeweight=".48pt" strokecolor="#000000">
                <v:path arrowok="t"/>
              </v:shape>
            </v:group>
            <w10:wrap type="none"/>
          </v:group>
        </w:pict>
      </w:r>
      <w:r>
        <w:rPr/>
        <w:t>2.</w:t>
      </w:r>
      <w:r>
        <w:rPr>
          <w:spacing w:val="-76"/>
        </w:rPr>
        <w:t> </w:t>
      </w:r>
      <w:r>
        <w:rPr/>
        <w:t>其他应收款</w:t>
      </w:r>
    </w:p>
    <w:p>
      <w:pPr>
        <w:spacing w:line="240" w:lineRule="auto" w:before="2"/>
        <w:rPr>
          <w:rFonts w:ascii="宋体" w:hAnsi="宋体" w:cs="宋体" w:eastAsia="宋体" w:hint="default"/>
          <w:sz w:val="18"/>
          <w:szCs w:val="18"/>
        </w:rPr>
      </w:pPr>
    </w:p>
    <w:p>
      <w:pPr>
        <w:pStyle w:val="BodyText"/>
        <w:spacing w:line="240" w:lineRule="auto"/>
        <w:ind w:left="742" w:right="153"/>
        <w:jc w:val="left"/>
      </w:pPr>
      <w:r>
        <w:rPr/>
        <w:t>（1）</w:t>
      </w:r>
      <w:r>
        <w:rPr>
          <w:spacing w:val="88"/>
        </w:rPr>
        <w:t> </w:t>
      </w:r>
      <w:r>
        <w:rPr/>
        <w:t>其他应收款账龄</w:t>
      </w:r>
    </w:p>
    <w:p>
      <w:pPr>
        <w:spacing w:line="240" w:lineRule="auto" w:before="1"/>
        <w:rPr>
          <w:rFonts w:ascii="宋体" w:hAnsi="宋体" w:cs="宋体" w:eastAsia="宋体" w:hint="default"/>
          <w:sz w:val="28"/>
          <w:szCs w:val="28"/>
        </w:rPr>
      </w:pPr>
    </w:p>
    <w:tbl>
      <w:tblPr>
        <w:tblW w:w="0" w:type="auto"/>
        <w:jc w:val="left"/>
        <w:tblInd w:w="201" w:type="dxa"/>
        <w:tblLayout w:type="fixed"/>
        <w:tblCellMar>
          <w:top w:w="0" w:type="dxa"/>
          <w:left w:w="0" w:type="dxa"/>
          <w:bottom w:w="0" w:type="dxa"/>
          <w:right w:w="0" w:type="dxa"/>
        </w:tblCellMar>
        <w:tblLook w:val="01E0"/>
      </w:tblPr>
      <w:tblGrid>
        <w:gridCol w:w="1006"/>
        <w:gridCol w:w="1354"/>
        <w:gridCol w:w="1170"/>
        <w:gridCol w:w="1292"/>
        <w:gridCol w:w="1265"/>
        <w:gridCol w:w="1072"/>
        <w:gridCol w:w="1134"/>
      </w:tblGrid>
      <w:tr>
        <w:trPr>
          <w:trHeight w:val="518" w:hRule="exact"/>
        </w:trPr>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239"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54" w:type="dxa"/>
            <w:tcBorders>
              <w:top w:val="nil" w:sz="6" w:space="0" w:color="auto"/>
              <w:left w:val="nil" w:sz="6" w:space="0" w:color="auto"/>
              <w:bottom w:val="nil" w:sz="6" w:space="0" w:color="auto"/>
              <w:right w:val="nil" w:sz="6" w:space="0" w:color="auto"/>
            </w:tcBorders>
          </w:tcPr>
          <w:p>
            <w:pP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8"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292" w:type="dxa"/>
            <w:tcBorders>
              <w:top w:val="nil" w:sz="6" w:space="0" w:color="auto"/>
              <w:left w:val="nil" w:sz="6" w:space="0" w:color="auto"/>
              <w:bottom w:val="nil" w:sz="6" w:space="0" w:color="auto"/>
              <w:right w:val="nil" w:sz="6" w:space="0" w:color="auto"/>
            </w:tcBorders>
          </w:tcPr>
          <w:p>
            <w:pPr/>
          </w:p>
        </w:tc>
        <w:tc>
          <w:tcPr>
            <w:tcW w:w="1265" w:type="dxa"/>
            <w:tcBorders>
              <w:top w:val="nil" w:sz="6" w:space="0" w:color="auto"/>
              <w:left w:val="nil" w:sz="6" w:space="0" w:color="auto"/>
              <w:bottom w:val="nil" w:sz="6" w:space="0" w:color="auto"/>
              <w:right w:val="nil" w:sz="6" w:space="0" w:color="auto"/>
            </w:tcBorders>
          </w:tcPr>
          <w:p>
            <w:pP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79"/>
              <w:jc w:val="righ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134" w:type="dxa"/>
            <w:tcBorders>
              <w:top w:val="nil" w:sz="6" w:space="0" w:color="auto"/>
              <w:left w:val="nil" w:sz="6" w:space="0" w:color="auto"/>
              <w:bottom w:val="nil" w:sz="6" w:space="0" w:color="auto"/>
              <w:right w:val="nil" w:sz="6" w:space="0" w:color="auto"/>
            </w:tcBorders>
          </w:tcPr>
          <w:p>
            <w:pPr/>
          </w:p>
        </w:tc>
      </w:tr>
      <w:tr>
        <w:trPr>
          <w:trHeight w:val="324" w:hRule="exact"/>
        </w:trPr>
        <w:tc>
          <w:tcPr>
            <w:tcW w:w="1006"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Style w:val="TableParagraph"/>
              <w:spacing w:line="206" w:lineRule="exact"/>
              <w:ind w:right="59"/>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70" w:type="dxa"/>
            <w:tcBorders>
              <w:top w:val="nil" w:sz="6" w:space="0" w:color="auto"/>
              <w:left w:val="nil" w:sz="6" w:space="0" w:color="auto"/>
              <w:bottom w:val="nil" w:sz="6" w:space="0" w:color="auto"/>
              <w:right w:val="nil" w:sz="6" w:space="0" w:color="auto"/>
            </w:tcBorders>
          </w:tcPr>
          <w:p>
            <w:pPr>
              <w:pStyle w:val="TableParagraph"/>
              <w:spacing w:line="206" w:lineRule="exact"/>
              <w:ind w:left="375"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292" w:type="dxa"/>
            <w:tcBorders>
              <w:top w:val="nil" w:sz="6" w:space="0" w:color="auto"/>
              <w:left w:val="nil" w:sz="6" w:space="0" w:color="auto"/>
              <w:bottom w:val="nil" w:sz="6" w:space="0" w:color="auto"/>
              <w:right w:val="nil" w:sz="6" w:space="0" w:color="auto"/>
            </w:tcBorders>
          </w:tcPr>
          <w:p>
            <w:pPr>
              <w:pStyle w:val="TableParagraph"/>
              <w:spacing w:line="206" w:lineRule="exact"/>
              <w:ind w:left="21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265" w:type="dxa"/>
            <w:tcBorders>
              <w:top w:val="nil" w:sz="6" w:space="0" w:color="auto"/>
              <w:left w:val="nil" w:sz="6" w:space="0" w:color="auto"/>
              <w:bottom w:val="nil" w:sz="6" w:space="0" w:color="auto"/>
              <w:right w:val="nil" w:sz="6" w:space="0" w:color="auto"/>
            </w:tcBorders>
          </w:tcPr>
          <w:p>
            <w:pPr>
              <w:pStyle w:val="TableParagraph"/>
              <w:spacing w:line="206" w:lineRule="exact"/>
              <w:ind w:left="19"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72" w:type="dxa"/>
            <w:tcBorders>
              <w:top w:val="nil" w:sz="6" w:space="0" w:color="auto"/>
              <w:left w:val="nil" w:sz="6" w:space="0" w:color="auto"/>
              <w:bottom w:val="nil" w:sz="6" w:space="0" w:color="auto"/>
              <w:right w:val="nil" w:sz="6" w:space="0" w:color="auto"/>
            </w:tcBorders>
          </w:tcPr>
          <w:p>
            <w:pPr>
              <w:pStyle w:val="TableParagraph"/>
              <w:spacing w:line="206" w:lineRule="exact"/>
              <w:ind w:left="362"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06" w:lineRule="exact"/>
              <w:ind w:left="26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454" w:hRule="exact"/>
        </w:trPr>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6"/>
              <w:jc w:val="right"/>
              <w:rPr>
                <w:rFonts w:ascii="Arial Narrow" w:hAnsi="Arial Narrow" w:cs="Arial Narrow" w:eastAsia="Arial Narrow" w:hint="default"/>
                <w:sz w:val="18"/>
                <w:szCs w:val="18"/>
              </w:rPr>
            </w:pPr>
            <w:r>
              <w:rPr>
                <w:rFonts w:ascii="Arial Narrow"/>
                <w:spacing w:val="-1"/>
                <w:w w:val="95"/>
                <w:sz w:val="18"/>
              </w:rPr>
              <w:t>50,789,024.08</w:t>
            </w:r>
            <w:r>
              <w:rPr>
                <w:rFonts w:ascii="Arial Narrow"/>
                <w:sz w:val="18"/>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1"/>
              <w:jc w:val="right"/>
              <w:rPr>
                <w:rFonts w:ascii="Arial Narrow" w:hAnsi="Arial Narrow" w:cs="Arial Narrow" w:eastAsia="Arial Narrow" w:hint="default"/>
                <w:sz w:val="18"/>
                <w:szCs w:val="18"/>
              </w:rPr>
            </w:pPr>
            <w:r>
              <w:rPr>
                <w:rFonts w:ascii="Arial Narrow"/>
                <w:spacing w:val="-1"/>
                <w:w w:val="95"/>
                <w:sz w:val="18"/>
              </w:rPr>
              <w:t>51.89%</w:t>
            </w:r>
            <w:r>
              <w:rPr>
                <w:rFonts w:ascii="Arial Narrow"/>
                <w:sz w:val="18"/>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Arial Narrow" w:hAnsi="Arial Narrow" w:cs="Arial Narrow" w:eastAsia="Arial Narrow" w:hint="default"/>
                <w:sz w:val="18"/>
                <w:szCs w:val="18"/>
              </w:rPr>
            </w:pPr>
            <w:r>
              <w:rPr>
                <w:rFonts w:ascii="Arial Narrow"/>
                <w:spacing w:val="-1"/>
                <w:w w:val="95"/>
                <w:sz w:val="18"/>
              </w:rPr>
              <w:t>571,444.81</w:t>
            </w:r>
            <w:r>
              <w:rPr>
                <w:rFonts w:ascii="Arial Narrow"/>
                <w:sz w:val="18"/>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
              <w:jc w:val="center"/>
              <w:rPr>
                <w:rFonts w:ascii="Arial Narrow" w:hAnsi="Arial Narrow" w:cs="Arial Narrow" w:eastAsia="Arial Narrow" w:hint="default"/>
                <w:sz w:val="18"/>
                <w:szCs w:val="18"/>
              </w:rPr>
            </w:pPr>
            <w:r>
              <w:rPr>
                <w:rFonts w:ascii="Arial Narrow"/>
                <w:sz w:val="18"/>
              </w:rPr>
              <w:t>40,314,360.73</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Arial Narrow" w:hAnsi="Arial Narrow" w:cs="Arial Narrow" w:eastAsia="Arial Narrow" w:hint="default"/>
                <w:sz w:val="18"/>
                <w:szCs w:val="18"/>
              </w:rPr>
            </w:pPr>
            <w:r>
              <w:rPr>
                <w:rFonts w:ascii="Arial Narrow"/>
                <w:spacing w:val="-1"/>
                <w:w w:val="95"/>
                <w:sz w:val="18"/>
              </w:rPr>
              <w:t>52.21%</w:t>
            </w:r>
            <w:r>
              <w:rPr>
                <w:rFonts w:ascii="Arial Narrow"/>
                <w:sz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Arial Narrow" w:hAnsi="Arial Narrow" w:cs="Arial Narrow" w:eastAsia="Arial Narrow" w:hint="default"/>
                <w:sz w:val="18"/>
                <w:szCs w:val="18"/>
              </w:rPr>
            </w:pPr>
            <w:r>
              <w:rPr>
                <w:rFonts w:ascii="Arial Narrow"/>
                <w:spacing w:val="-1"/>
                <w:w w:val="95"/>
                <w:sz w:val="18"/>
              </w:rPr>
              <w:t>1,345,869.36</w:t>
            </w:r>
            <w:r>
              <w:rPr>
                <w:rFonts w:ascii="Arial Narrow"/>
                <w:sz w:val="18"/>
              </w:rPr>
            </w:r>
          </w:p>
        </w:tc>
      </w:tr>
      <w:tr>
        <w:trPr>
          <w:trHeight w:val="454" w:hRule="exact"/>
        </w:trPr>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6"/>
              <w:jc w:val="right"/>
              <w:rPr>
                <w:rFonts w:ascii="Arial Narrow" w:hAnsi="Arial Narrow" w:cs="Arial Narrow" w:eastAsia="Arial Narrow" w:hint="default"/>
                <w:sz w:val="18"/>
                <w:szCs w:val="18"/>
              </w:rPr>
            </w:pPr>
            <w:r>
              <w:rPr>
                <w:rFonts w:ascii="Arial Narrow"/>
                <w:spacing w:val="-1"/>
                <w:w w:val="95"/>
                <w:sz w:val="18"/>
              </w:rPr>
              <w:t>21,868,884.17</w:t>
            </w:r>
            <w:r>
              <w:rPr>
                <w:rFonts w:ascii="Arial Narrow"/>
                <w:sz w:val="18"/>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1"/>
              <w:jc w:val="right"/>
              <w:rPr>
                <w:rFonts w:ascii="Arial Narrow" w:hAnsi="Arial Narrow" w:cs="Arial Narrow" w:eastAsia="Arial Narrow" w:hint="default"/>
                <w:sz w:val="18"/>
                <w:szCs w:val="18"/>
              </w:rPr>
            </w:pPr>
            <w:r>
              <w:rPr>
                <w:rFonts w:ascii="Arial Narrow"/>
                <w:spacing w:val="-1"/>
                <w:w w:val="95"/>
                <w:sz w:val="18"/>
              </w:rPr>
              <w:t>22.34%</w:t>
            </w:r>
            <w:r>
              <w:rPr>
                <w:rFonts w:ascii="Arial Narrow"/>
                <w:sz w:val="18"/>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Arial Narrow" w:hAnsi="Arial Narrow" w:cs="Arial Narrow" w:eastAsia="Arial Narrow" w:hint="default"/>
                <w:sz w:val="18"/>
                <w:szCs w:val="18"/>
              </w:rPr>
            </w:pPr>
            <w:r>
              <w:rPr>
                <w:rFonts w:ascii="Arial Narrow"/>
                <w:spacing w:val="-1"/>
                <w:w w:val="95"/>
                <w:sz w:val="18"/>
              </w:rPr>
              <w:t>1,903,953.02</w:t>
            </w:r>
            <w:r>
              <w:rPr>
                <w:rFonts w:ascii="Arial Narrow"/>
                <w:sz w:val="18"/>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
              <w:jc w:val="center"/>
              <w:rPr>
                <w:rFonts w:ascii="Arial Narrow" w:hAnsi="Arial Narrow" w:cs="Arial Narrow" w:eastAsia="Arial Narrow" w:hint="default"/>
                <w:sz w:val="18"/>
                <w:szCs w:val="18"/>
              </w:rPr>
            </w:pPr>
            <w:r>
              <w:rPr>
                <w:rFonts w:ascii="Arial Narrow"/>
                <w:sz w:val="18"/>
              </w:rPr>
              <w:t>10,000,209.02</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Arial Narrow" w:hAnsi="Arial Narrow" w:cs="Arial Narrow" w:eastAsia="Arial Narrow" w:hint="default"/>
                <w:sz w:val="18"/>
                <w:szCs w:val="18"/>
              </w:rPr>
            </w:pPr>
            <w:r>
              <w:rPr>
                <w:rFonts w:ascii="Arial Narrow"/>
                <w:spacing w:val="-1"/>
                <w:w w:val="95"/>
                <w:sz w:val="18"/>
              </w:rPr>
              <w:t>12.95%</w:t>
            </w:r>
            <w:r>
              <w:rPr>
                <w:rFonts w:ascii="Arial Narrow"/>
                <w:sz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Arial Narrow" w:hAnsi="Arial Narrow" w:cs="Arial Narrow" w:eastAsia="Arial Narrow" w:hint="default"/>
                <w:sz w:val="18"/>
                <w:szCs w:val="18"/>
              </w:rPr>
            </w:pPr>
            <w:r>
              <w:rPr>
                <w:rFonts w:ascii="Arial Narrow"/>
                <w:spacing w:val="-1"/>
                <w:w w:val="95"/>
                <w:sz w:val="18"/>
              </w:rPr>
              <w:t>515,431.92</w:t>
            </w:r>
            <w:r>
              <w:rPr>
                <w:rFonts w:ascii="Arial Narrow"/>
                <w:sz w:val="18"/>
              </w:rPr>
            </w:r>
          </w:p>
        </w:tc>
      </w:tr>
      <w:tr>
        <w:trPr>
          <w:trHeight w:val="454" w:hRule="exact"/>
        </w:trPr>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6"/>
              <w:jc w:val="right"/>
              <w:rPr>
                <w:rFonts w:ascii="Arial Narrow" w:hAnsi="Arial Narrow" w:cs="Arial Narrow" w:eastAsia="Arial Narrow" w:hint="default"/>
                <w:sz w:val="18"/>
                <w:szCs w:val="18"/>
              </w:rPr>
            </w:pPr>
            <w:r>
              <w:rPr>
                <w:rFonts w:ascii="Arial Narrow"/>
                <w:spacing w:val="-1"/>
                <w:w w:val="95"/>
                <w:sz w:val="18"/>
              </w:rPr>
              <w:t>2,507,504.52</w:t>
            </w:r>
            <w:r>
              <w:rPr>
                <w:rFonts w:ascii="Arial Narrow"/>
                <w:sz w:val="18"/>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1"/>
              <w:jc w:val="right"/>
              <w:rPr>
                <w:rFonts w:ascii="Arial Narrow" w:hAnsi="Arial Narrow" w:cs="Arial Narrow" w:eastAsia="Arial Narrow" w:hint="default"/>
                <w:sz w:val="18"/>
                <w:szCs w:val="18"/>
              </w:rPr>
            </w:pPr>
            <w:r>
              <w:rPr>
                <w:rFonts w:ascii="Arial Narrow"/>
                <w:spacing w:val="-1"/>
                <w:w w:val="95"/>
                <w:sz w:val="18"/>
              </w:rPr>
              <w:t>2.56%</w:t>
            </w:r>
            <w:r>
              <w:rPr>
                <w:rFonts w:ascii="Arial Narrow"/>
                <w:sz w:val="18"/>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Arial Narrow" w:hAnsi="Arial Narrow" w:cs="Arial Narrow" w:eastAsia="Arial Narrow" w:hint="default"/>
                <w:sz w:val="18"/>
                <w:szCs w:val="18"/>
              </w:rPr>
            </w:pPr>
            <w:r>
              <w:rPr>
                <w:rFonts w:ascii="Arial Narrow"/>
                <w:spacing w:val="-1"/>
                <w:w w:val="95"/>
                <w:sz w:val="18"/>
              </w:rPr>
              <w:t>238,267.23</w:t>
            </w:r>
            <w:r>
              <w:rPr>
                <w:rFonts w:ascii="Arial Narrow"/>
                <w:sz w:val="18"/>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6" w:right="0"/>
              <w:jc w:val="center"/>
              <w:rPr>
                <w:rFonts w:ascii="Arial Narrow" w:hAnsi="Arial Narrow" w:cs="Arial Narrow" w:eastAsia="Arial Narrow" w:hint="default"/>
                <w:sz w:val="18"/>
                <w:szCs w:val="18"/>
              </w:rPr>
            </w:pPr>
            <w:r>
              <w:rPr>
                <w:rFonts w:ascii="Arial Narrow"/>
                <w:sz w:val="18"/>
              </w:rPr>
              <w:t>1,248,998.25</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Arial Narrow" w:hAnsi="Arial Narrow" w:cs="Arial Narrow" w:eastAsia="Arial Narrow" w:hint="default"/>
                <w:sz w:val="18"/>
                <w:szCs w:val="18"/>
              </w:rPr>
            </w:pPr>
            <w:r>
              <w:rPr>
                <w:rFonts w:ascii="Arial Narrow"/>
                <w:spacing w:val="-1"/>
                <w:w w:val="95"/>
                <w:sz w:val="18"/>
              </w:rPr>
              <w:t>1.62%</w:t>
            </w:r>
            <w:r>
              <w:rPr>
                <w:rFonts w:ascii="Arial Narrow"/>
                <w:sz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Arial Narrow" w:hAnsi="Arial Narrow" w:cs="Arial Narrow" w:eastAsia="Arial Narrow" w:hint="default"/>
                <w:sz w:val="18"/>
                <w:szCs w:val="18"/>
              </w:rPr>
            </w:pPr>
            <w:r>
              <w:rPr>
                <w:rFonts w:ascii="Arial Narrow"/>
                <w:spacing w:val="-1"/>
                <w:w w:val="95"/>
                <w:sz w:val="18"/>
              </w:rPr>
              <w:t>88,363.41</w:t>
            </w:r>
            <w:r>
              <w:rPr>
                <w:rFonts w:ascii="Arial Narrow"/>
                <w:sz w:val="18"/>
              </w:rPr>
            </w:r>
          </w:p>
        </w:tc>
      </w:tr>
      <w:tr>
        <w:trPr>
          <w:trHeight w:val="454" w:hRule="exact"/>
        </w:trPr>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3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6"/>
              <w:jc w:val="right"/>
              <w:rPr>
                <w:rFonts w:ascii="Arial Narrow" w:hAnsi="Arial Narrow" w:cs="Arial Narrow" w:eastAsia="Arial Narrow" w:hint="default"/>
                <w:sz w:val="18"/>
                <w:szCs w:val="18"/>
              </w:rPr>
            </w:pPr>
            <w:r>
              <w:rPr>
                <w:rFonts w:ascii="Arial Narrow"/>
                <w:spacing w:val="-1"/>
                <w:w w:val="95"/>
                <w:sz w:val="18"/>
              </w:rPr>
              <w:t>22,717,636.29</w:t>
            </w:r>
            <w:r>
              <w:rPr>
                <w:rFonts w:ascii="Arial Narrow"/>
                <w:sz w:val="18"/>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1"/>
              <w:jc w:val="right"/>
              <w:rPr>
                <w:rFonts w:ascii="Arial Narrow" w:hAnsi="Arial Narrow" w:cs="Arial Narrow" w:eastAsia="Arial Narrow" w:hint="default"/>
                <w:sz w:val="18"/>
                <w:szCs w:val="18"/>
              </w:rPr>
            </w:pPr>
            <w:r>
              <w:rPr>
                <w:rFonts w:ascii="Arial Narrow"/>
                <w:spacing w:val="-1"/>
                <w:w w:val="95"/>
                <w:sz w:val="18"/>
              </w:rPr>
              <w:t>23.21%</w:t>
            </w:r>
            <w:r>
              <w:rPr>
                <w:rFonts w:ascii="Arial Narrow"/>
                <w:sz w:val="18"/>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Arial Narrow" w:hAnsi="Arial Narrow" w:cs="Arial Narrow" w:eastAsia="Arial Narrow" w:hint="default"/>
                <w:sz w:val="18"/>
                <w:szCs w:val="18"/>
              </w:rPr>
            </w:pPr>
            <w:r>
              <w:rPr>
                <w:rFonts w:ascii="Arial Narrow"/>
                <w:spacing w:val="-1"/>
                <w:w w:val="95"/>
                <w:sz w:val="18"/>
              </w:rPr>
              <w:t>20,398,563.47</w:t>
            </w:r>
            <w:r>
              <w:rPr>
                <w:rFonts w:ascii="Arial Narrow"/>
                <w:sz w:val="18"/>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
              <w:jc w:val="center"/>
              <w:rPr>
                <w:rFonts w:ascii="Arial Narrow" w:hAnsi="Arial Narrow" w:cs="Arial Narrow" w:eastAsia="Arial Narrow" w:hint="default"/>
                <w:sz w:val="18"/>
                <w:szCs w:val="18"/>
              </w:rPr>
            </w:pPr>
            <w:r>
              <w:rPr>
                <w:rFonts w:ascii="Arial Narrow"/>
                <w:sz w:val="18"/>
              </w:rPr>
              <w:t>25,649,839.19</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Arial Narrow" w:hAnsi="Arial Narrow" w:cs="Arial Narrow" w:eastAsia="Arial Narrow" w:hint="default"/>
                <w:sz w:val="18"/>
                <w:szCs w:val="18"/>
              </w:rPr>
            </w:pPr>
            <w:r>
              <w:rPr>
                <w:rFonts w:ascii="Arial Narrow"/>
                <w:spacing w:val="-1"/>
                <w:w w:val="95"/>
                <w:sz w:val="18"/>
              </w:rPr>
              <w:t>33.22%</w:t>
            </w:r>
            <w:r>
              <w:rPr>
                <w:rFonts w:ascii="Arial Narrow"/>
                <w:sz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Arial Narrow" w:hAnsi="Arial Narrow" w:cs="Arial Narrow" w:eastAsia="Arial Narrow" w:hint="default"/>
                <w:sz w:val="18"/>
                <w:szCs w:val="18"/>
              </w:rPr>
            </w:pPr>
            <w:r>
              <w:rPr>
                <w:rFonts w:ascii="Arial Narrow"/>
                <w:spacing w:val="-1"/>
                <w:w w:val="95"/>
                <w:sz w:val="18"/>
              </w:rPr>
              <w:t>18,980,497.75</w:t>
            </w:r>
            <w:r>
              <w:rPr>
                <w:rFonts w:ascii="Arial Narrow"/>
                <w:sz w:val="18"/>
              </w:rPr>
            </w:r>
          </w:p>
        </w:tc>
      </w:tr>
      <w:tr>
        <w:trPr>
          <w:trHeight w:val="440" w:hRule="exact"/>
        </w:trPr>
        <w:tc>
          <w:tcPr>
            <w:tcW w:w="100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239"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7"/>
              <w:jc w:val="right"/>
              <w:rPr>
                <w:rFonts w:ascii="Arial Narrow" w:hAnsi="Arial Narrow" w:cs="Arial Narrow" w:eastAsia="Arial Narrow" w:hint="default"/>
                <w:sz w:val="18"/>
                <w:szCs w:val="18"/>
              </w:rPr>
            </w:pPr>
            <w:r>
              <w:rPr>
                <w:rFonts w:ascii="Arial Narrow"/>
                <w:b/>
                <w:spacing w:val="-1"/>
                <w:w w:val="95"/>
                <w:sz w:val="18"/>
              </w:rPr>
              <w:t>97,883,049.06</w:t>
            </w:r>
            <w:r>
              <w:rPr>
                <w:rFonts w:ascii="Arial Narrow"/>
                <w:sz w:val="18"/>
              </w:rPr>
            </w:r>
          </w:p>
        </w:tc>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94"/>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9"/>
              <w:jc w:val="right"/>
              <w:rPr>
                <w:rFonts w:ascii="Arial Narrow" w:hAnsi="Arial Narrow" w:cs="Arial Narrow" w:eastAsia="Arial Narrow" w:hint="default"/>
                <w:sz w:val="18"/>
                <w:szCs w:val="18"/>
              </w:rPr>
            </w:pPr>
            <w:r>
              <w:rPr>
                <w:rFonts w:ascii="Arial Narrow"/>
                <w:b/>
                <w:spacing w:val="-1"/>
                <w:w w:val="95"/>
                <w:sz w:val="18"/>
              </w:rPr>
              <w:t>23,112,228.53</w:t>
            </w:r>
            <w:r>
              <w:rPr>
                <w:rFonts w:ascii="Arial Narrow"/>
                <w:sz w:val="18"/>
              </w:rPr>
            </w:r>
          </w:p>
        </w:tc>
        <w:tc>
          <w:tcPr>
            <w:tcW w:w="126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
              <w:jc w:val="center"/>
              <w:rPr>
                <w:rFonts w:ascii="Arial Narrow" w:hAnsi="Arial Narrow" w:cs="Arial Narrow" w:eastAsia="Arial Narrow" w:hint="default"/>
                <w:sz w:val="18"/>
                <w:szCs w:val="18"/>
              </w:rPr>
            </w:pPr>
            <w:r>
              <w:rPr>
                <w:rFonts w:ascii="Arial Narrow"/>
                <w:b/>
                <w:sz w:val="18"/>
              </w:rPr>
              <w:t>77,213,407.19</w:t>
            </w:r>
            <w:r>
              <w:rPr>
                <w:rFonts w:ascii="Arial Narrow"/>
                <w:sz w:val="18"/>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0"/>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1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Arial Narrow" w:hAnsi="Arial Narrow" w:cs="Arial Narrow" w:eastAsia="Arial Narrow" w:hint="default"/>
                <w:sz w:val="18"/>
                <w:szCs w:val="18"/>
              </w:rPr>
            </w:pPr>
            <w:r>
              <w:rPr>
                <w:rFonts w:ascii="Arial Narrow"/>
                <w:b/>
                <w:spacing w:val="-1"/>
                <w:w w:val="95"/>
                <w:sz w:val="18"/>
              </w:rPr>
              <w:t>20,930,162.44</w:t>
            </w:r>
            <w:r>
              <w:rPr>
                <w:rFonts w:ascii="Arial Narrow"/>
                <w:sz w:val="18"/>
              </w:rPr>
            </w:r>
          </w:p>
        </w:tc>
      </w:tr>
    </w:tbl>
    <w:p>
      <w:pPr>
        <w:spacing w:line="240" w:lineRule="auto" w:before="2"/>
        <w:rPr>
          <w:rFonts w:ascii="宋体" w:hAnsi="宋体" w:cs="宋体" w:eastAsia="宋体" w:hint="default"/>
          <w:sz w:val="14"/>
          <w:szCs w:val="14"/>
        </w:rPr>
      </w:pPr>
    </w:p>
    <w:p>
      <w:pPr>
        <w:pStyle w:val="BodyText"/>
        <w:spacing w:line="240" w:lineRule="auto" w:before="35"/>
        <w:ind w:left="742" w:right="153"/>
        <w:jc w:val="left"/>
      </w:pPr>
      <w:r>
        <w:rPr/>
        <w:pict>
          <v:group style="position:absolute;margin-left:83.100006pt;margin-top:-168.925949pt;width:428.8pt;height:160.4pt;mso-position-horizontal-relative:page;mso-position-vertical-relative:paragraph;z-index:-891304" coordorigin="1662,-3379" coordsize="8576,3208">
            <v:group style="position:absolute;left:1681;top:-3374;width:989;height:2" coordorigin="1681,-3374" coordsize="989,2">
              <v:shape style="position:absolute;left:1681;top:-3374;width:989;height:2" coordorigin="1681,-3374" coordsize="989,0" path="m1681,-3374l2670,-3374e" filled="false" stroked="true" strokeweight=".48pt" strokecolor="#000000">
                <v:path arrowok="t"/>
              </v:shape>
            </v:group>
            <v:group style="position:absolute;left:1681;top:-3355;width:989;height:2" coordorigin="1681,-3355" coordsize="989,2">
              <v:shape style="position:absolute;left:1681;top:-3355;width:989;height:2" coordorigin="1681,-3355" coordsize="989,0" path="m1681,-3355l2670,-3355e" filled="false" stroked="true" strokeweight=".48pt" strokecolor="#000000">
                <v:path arrowok="t"/>
              </v:shape>
              <v:shape style="position:absolute;left:2670;top:-3350;width:10;height:2" type="#_x0000_t75" stroked="false">
                <v:imagedata r:id="rId66" o:title=""/>
              </v:shape>
            </v:group>
            <v:group style="position:absolute;left:2670;top:-3374;width:29;height:2" coordorigin="2670,-3374" coordsize="29,2">
              <v:shape style="position:absolute;left:2670;top:-3374;width:29;height:2" coordorigin="2670,-3374" coordsize="29,0" path="m2670,-3374l2699,-3374e" filled="false" stroked="true" strokeweight=".48pt" strokecolor="#000000">
                <v:path arrowok="t"/>
              </v:shape>
            </v:group>
            <v:group style="position:absolute;left:2670;top:-3355;width:29;height:2" coordorigin="2670,-3355" coordsize="29,2">
              <v:shape style="position:absolute;left:2670;top:-3355;width:29;height:2" coordorigin="2670,-3355" coordsize="29,0" path="m2670,-3355l2699,-3355e" filled="false" stroked="true" strokeweight=".48pt" strokecolor="#000000">
                <v:path arrowok="t"/>
              </v:shape>
            </v:group>
            <v:group style="position:absolute;left:2699;top:-3374;width:3830;height:2" coordorigin="2699,-3374" coordsize="3830,2">
              <v:shape style="position:absolute;left:2699;top:-3374;width:3830;height:2" coordorigin="2699,-3374" coordsize="3830,0" path="m2699,-3374l6528,-3374e" filled="false" stroked="true" strokeweight=".48pt" strokecolor="#000000">
                <v:path arrowok="t"/>
              </v:shape>
            </v:group>
            <v:group style="position:absolute;left:2699;top:-3355;width:3830;height:2" coordorigin="2699,-3355" coordsize="3830,2">
              <v:shape style="position:absolute;left:2699;top:-3355;width:3830;height:2" coordorigin="2699,-3355" coordsize="3830,0" path="m2699,-3355l6528,-3355e" filled="false" stroked="true" strokeweight=".48pt" strokecolor="#000000">
                <v:path arrowok="t"/>
              </v:shape>
              <v:shape style="position:absolute;left:6528;top:-3350;width:10;height:2" type="#_x0000_t75" stroked="false">
                <v:imagedata r:id="rId66" o:title=""/>
              </v:shape>
            </v:group>
            <v:group style="position:absolute;left:6528;top:-3374;width:29;height:2" coordorigin="6528,-3374" coordsize="29,2">
              <v:shape style="position:absolute;left:6528;top:-3374;width:29;height:2" coordorigin="6528,-3374" coordsize="29,0" path="m6528,-3374l6557,-3374e" filled="false" stroked="true" strokeweight=".48pt" strokecolor="#000000">
                <v:path arrowok="t"/>
              </v:shape>
            </v:group>
            <v:group style="position:absolute;left:6528;top:-3355;width:29;height:2" coordorigin="6528,-3355" coordsize="29,2">
              <v:shape style="position:absolute;left:6528;top:-3355;width:29;height:2" coordorigin="6528,-3355" coordsize="29,0" path="m6528,-3355l6557,-3355e" filled="false" stroked="true" strokeweight=".48pt" strokecolor="#000000">
                <v:path arrowok="t"/>
              </v:shape>
            </v:group>
            <v:group style="position:absolute;left:6557;top:-3374;width:3658;height:2" coordorigin="6557,-3374" coordsize="3658,2">
              <v:shape style="position:absolute;left:6557;top:-3374;width:3658;height:2" coordorigin="6557,-3374" coordsize="3658,0" path="m6557,-3374l10214,-3374e" filled="false" stroked="true" strokeweight=".48pt" strokecolor="#000000">
                <v:path arrowok="t"/>
              </v:shape>
            </v:group>
            <v:group style="position:absolute;left:6557;top:-3355;width:3658;height:2" coordorigin="6557,-3355" coordsize="3658,2">
              <v:shape style="position:absolute;left:6557;top:-3355;width:3658;height:2" coordorigin="6557,-3355" coordsize="3658,0" path="m6557,-3355l10214,-3355e" filled="false" stroked="true" strokeweight=".48pt" strokecolor="#000000">
                <v:path arrowok="t"/>
              </v:shape>
              <v:shape style="position:absolute;left:2651;top:-3368;width:3906;height:462" type="#_x0000_t75" stroked="false">
                <v:imagedata r:id="rId336" o:title=""/>
              </v:shape>
              <v:shape style="position:absolute;left:2651;top:-2944;width:7586;height:493" type="#_x0000_t75" stroked="false">
                <v:imagedata r:id="rId337" o:title=""/>
              </v:shape>
            </v:group>
            <v:group style="position:absolute;left:1681;top:-176;width:989;height:2" coordorigin="1681,-176" coordsize="989,2">
              <v:shape style="position:absolute;left:1681;top:-176;width:989;height:2" coordorigin="1681,-176" coordsize="989,0" path="m1681,-176l2670,-176e" filled="false" stroked="true" strokeweight=".48pt" strokecolor="#000000">
                <v:path arrowok="t"/>
              </v:shape>
            </v:group>
            <v:group style="position:absolute;left:1681;top:-195;width:989;height:2" coordorigin="1681,-195" coordsize="989,2">
              <v:shape style="position:absolute;left:1681;top:-195;width:989;height:2" coordorigin="1681,-195" coordsize="989,0" path="m1681,-195l2670,-195e" filled="false" stroked="true" strokeweight=".48pt" strokecolor="#000000">
                <v:path arrowok="t"/>
              </v:shape>
            </v:group>
            <v:group style="position:absolute;left:2670;top:-195;width:29;height:2" coordorigin="2670,-195" coordsize="29,2">
              <v:shape style="position:absolute;left:2670;top:-195;width:29;height:2" coordorigin="2670,-195" coordsize="29,0" path="m2670,-195l2699,-195e" filled="false" stroked="true" strokeweight=".48pt" strokecolor="#000000">
                <v:path arrowok="t"/>
              </v:shape>
            </v:group>
            <v:group style="position:absolute;left:2670;top:-176;width:1479;height:2" coordorigin="2670,-176" coordsize="1479,2">
              <v:shape style="position:absolute;left:2670;top:-176;width:1479;height:2" coordorigin="2670,-176" coordsize="1479,0" path="m2670,-176l4148,-176e" filled="false" stroked="true" strokeweight=".48pt" strokecolor="#000000">
                <v:path arrowok="t"/>
              </v:shape>
            </v:group>
            <v:group style="position:absolute;left:2699;top:-195;width:1450;height:2" coordorigin="2699,-195" coordsize="1450,2">
              <v:shape style="position:absolute;left:2699;top:-195;width:1450;height:2" coordorigin="2699,-195" coordsize="1450,0" path="m2699,-195l4148,-195e" filled="false" stroked="true" strokeweight=".48pt" strokecolor="#000000">
                <v:path arrowok="t"/>
              </v:shape>
            </v:group>
            <v:group style="position:absolute;left:4148;top:-195;width:29;height:2" coordorigin="4148,-195" coordsize="29,2">
              <v:shape style="position:absolute;left:4148;top:-195;width:29;height:2" coordorigin="4148,-195" coordsize="29,0" path="m4148,-195l4177,-195e" filled="false" stroked="true" strokeweight=".48pt" strokecolor="#000000">
                <v:path arrowok="t"/>
              </v:shape>
            </v:group>
            <v:group style="position:absolute;left:4148;top:-176;width:1050;height:2" coordorigin="4148,-176" coordsize="1050,2">
              <v:shape style="position:absolute;left:4148;top:-176;width:1050;height:2" coordorigin="4148,-176" coordsize="1050,0" path="m4148,-176l5198,-176e" filled="false" stroked="true" strokeweight=".48pt" strokecolor="#000000">
                <v:path arrowok="t"/>
              </v:shape>
            </v:group>
            <v:group style="position:absolute;left:4177;top:-195;width:1022;height:2" coordorigin="4177,-195" coordsize="1022,2">
              <v:shape style="position:absolute;left:4177;top:-195;width:1022;height:2" coordorigin="4177,-195" coordsize="1022,0" path="m4177,-195l5198,-195e" filled="false" stroked="true" strokeweight=".48pt" strokecolor="#000000">
                <v:path arrowok="t"/>
              </v:shape>
            </v:group>
            <v:group style="position:absolute;left:5198;top:-195;width:29;height:2" coordorigin="5198,-195" coordsize="29,2">
              <v:shape style="position:absolute;left:5198;top:-195;width:29;height:2" coordorigin="5198,-195" coordsize="29,0" path="m5198,-195l5227,-195e" filled="false" stroked="true" strokeweight=".48pt" strokecolor="#000000">
                <v:path arrowok="t"/>
              </v:shape>
            </v:group>
            <v:group style="position:absolute;left:5198;top:-176;width:1330;height:2" coordorigin="5198,-176" coordsize="1330,2">
              <v:shape style="position:absolute;left:5198;top:-176;width:1330;height:2" coordorigin="5198,-176" coordsize="1330,0" path="m5198,-176l6528,-176e" filled="false" stroked="true" strokeweight=".48pt" strokecolor="#000000">
                <v:path arrowok="t"/>
              </v:shape>
            </v:group>
            <v:group style="position:absolute;left:5227;top:-195;width:1301;height:2" coordorigin="5227,-195" coordsize="1301,2">
              <v:shape style="position:absolute;left:5227;top:-195;width:1301;height:2" coordorigin="5227,-195" coordsize="1301,0" path="m5227,-195l6528,-195e" filled="false" stroked="true" strokeweight=".48pt" strokecolor="#000000">
                <v:path arrowok="t"/>
              </v:shape>
            </v:group>
            <v:group style="position:absolute;left:6528;top:-195;width:29;height:2" coordorigin="6528,-195" coordsize="29,2">
              <v:shape style="position:absolute;left:6528;top:-195;width:29;height:2" coordorigin="6528,-195" coordsize="29,0" path="m6528,-195l6557,-195e" filled="false" stroked="true" strokeweight=".48pt" strokecolor="#000000">
                <v:path arrowok="t"/>
              </v:shape>
            </v:group>
            <v:group style="position:absolute;left:6528;top:-176;width:1389;height:2" coordorigin="6528,-176" coordsize="1389,2">
              <v:shape style="position:absolute;left:6528;top:-176;width:1389;height:2" coordorigin="6528,-176" coordsize="1389,0" path="m6528,-176l7916,-176e" filled="false" stroked="true" strokeweight=".48pt" strokecolor="#000000">
                <v:path arrowok="t"/>
              </v:shape>
            </v:group>
            <v:group style="position:absolute;left:6557;top:-195;width:1360;height:2" coordorigin="6557,-195" coordsize="1360,2">
              <v:shape style="position:absolute;left:6557;top:-195;width:1360;height:2" coordorigin="6557,-195" coordsize="1360,0" path="m6557,-195l7916,-195e" filled="false" stroked="true" strokeweight=".48pt" strokecolor="#000000">
                <v:path arrowok="t"/>
              </v:shape>
            </v:group>
            <v:group style="position:absolute;left:7916;top:-195;width:29;height:2" coordorigin="7916,-195" coordsize="29,2">
              <v:shape style="position:absolute;left:7916;top:-195;width:29;height:2" coordorigin="7916,-195" coordsize="29,0" path="m7916,-195l7945,-195e" filled="false" stroked="true" strokeweight=".48pt" strokecolor="#000000">
                <v:path arrowok="t"/>
              </v:shape>
            </v:group>
            <v:group style="position:absolute;left:7916;top:-176;width:948;height:2" coordorigin="7916,-176" coordsize="948,2">
              <v:shape style="position:absolute;left:7916;top:-176;width:948;height:2" coordorigin="7916,-176" coordsize="948,0" path="m7916,-176l8864,-176e" filled="false" stroked="true" strokeweight=".48pt" strokecolor="#000000">
                <v:path arrowok="t"/>
              </v:shape>
            </v:group>
            <v:group style="position:absolute;left:7945;top:-195;width:920;height:2" coordorigin="7945,-195" coordsize="920,2">
              <v:shape style="position:absolute;left:7945;top:-195;width:920;height:2" coordorigin="7945,-195" coordsize="920,0" path="m7945,-195l8864,-195e" filled="false" stroked="true" strokeweight=".48pt" strokecolor="#000000">
                <v:path arrowok="t"/>
              </v:shape>
              <v:shape style="position:absolute;left:1662;top:-2489;width:8575;height:2290" type="#_x0000_t75" stroked="false">
                <v:imagedata r:id="rId338" o:title=""/>
              </v:shape>
            </v:group>
            <v:group style="position:absolute;left:8864;top:-195;width:29;height:2" coordorigin="8864,-195" coordsize="29,2">
              <v:shape style="position:absolute;left:8864;top:-195;width:29;height:2" coordorigin="8864,-195" coordsize="29,0" path="m8864,-195l8893,-195e" filled="false" stroked="true" strokeweight=".48pt" strokecolor="#000000">
                <v:path arrowok="t"/>
              </v:shape>
            </v:group>
            <v:group style="position:absolute;left:8864;top:-176;width:1350;height:2" coordorigin="8864,-176" coordsize="1350,2">
              <v:shape style="position:absolute;left:8864;top:-176;width:1350;height:2" coordorigin="8864,-176" coordsize="1350,0" path="m8864,-176l10214,-176e" filled="false" stroked="true" strokeweight=".48pt" strokecolor="#000000">
                <v:path arrowok="t"/>
              </v:shape>
            </v:group>
            <v:group style="position:absolute;left:8893;top:-195;width:1322;height:2" coordorigin="8893,-195" coordsize="1322,2">
              <v:shape style="position:absolute;left:8893;top:-195;width:1322;height:2" coordorigin="8893,-195" coordsize="1322,0" path="m8893,-195l10214,-195e" filled="false" stroked="true" strokeweight=".48pt" strokecolor="#000000">
                <v:path arrowok="t"/>
              </v:shape>
            </v:group>
            <w10:wrap type="none"/>
          </v:group>
        </w:pict>
      </w:r>
      <w:r>
        <w:rPr/>
        <w:pict>
          <v:group style="position:absolute;margin-left:83.100006pt;margin-top:35.914059pt;width:428.95pt;height:225.75pt;mso-position-horizontal-relative:page;mso-position-vertical-relative:paragraph;z-index:-890944" coordorigin="1662,718" coordsize="8579,4515">
            <v:group style="position:absolute;left:1681;top:723;width:1191;height:2" coordorigin="1681,723" coordsize="1191,2">
              <v:shape style="position:absolute;left:1681;top:723;width:1191;height:2" coordorigin="1681,723" coordsize="1191,0" path="m1681,723l2872,723e" filled="false" stroked="true" strokeweight=".48pt" strokecolor="#000000">
                <v:path arrowok="t"/>
              </v:shape>
            </v:group>
            <v:group style="position:absolute;left:1681;top:742;width:1191;height:2" coordorigin="1681,742" coordsize="1191,2">
              <v:shape style="position:absolute;left:1681;top:742;width:1191;height:2" coordorigin="1681,742" coordsize="1191,0" path="m1681,742l2872,742e" filled="false" stroked="true" strokeweight=".48pt" strokecolor="#000000">
                <v:path arrowok="t"/>
              </v:shape>
              <v:shape style="position:absolute;left:2872;top:747;width:10;height:2" type="#_x0000_t75" stroked="false">
                <v:imagedata r:id="rId69" o:title=""/>
              </v:shape>
            </v:group>
            <v:group style="position:absolute;left:2872;top:723;width:29;height:2" coordorigin="2872,723" coordsize="29,2">
              <v:shape style="position:absolute;left:2872;top:723;width:29;height:2" coordorigin="2872,723" coordsize="29,0" path="m2872,723l2900,723e" filled="false" stroked="true" strokeweight=".48pt" strokecolor="#000000">
                <v:path arrowok="t"/>
              </v:shape>
            </v:group>
            <v:group style="position:absolute;left:2872;top:742;width:29;height:2" coordorigin="2872,742" coordsize="29,2">
              <v:shape style="position:absolute;left:2872;top:742;width:29;height:2" coordorigin="2872,742" coordsize="29,0" path="m2872,742l2900,742e" filled="false" stroked="true" strokeweight=".48pt" strokecolor="#000000">
                <v:path arrowok="t"/>
              </v:shape>
            </v:group>
            <v:group style="position:absolute;left:2900;top:723;width:3892;height:2" coordorigin="2900,723" coordsize="3892,2">
              <v:shape style="position:absolute;left:2900;top:723;width:3892;height:2" coordorigin="2900,723" coordsize="3892,0" path="m2900,723l6792,723e" filled="false" stroked="true" strokeweight=".48pt" strokecolor="#000000">
                <v:path arrowok="t"/>
              </v:shape>
            </v:group>
            <v:group style="position:absolute;left:2900;top:742;width:3892;height:2" coordorigin="2900,742" coordsize="3892,2">
              <v:shape style="position:absolute;left:2900;top:742;width:3892;height:2" coordorigin="2900,742" coordsize="3892,0" path="m2900,742l6792,742e" filled="false" stroked="true" strokeweight=".48pt" strokecolor="#000000">
                <v:path arrowok="t"/>
              </v:shape>
              <v:shape style="position:absolute;left:6792;top:747;width:10;height:2" type="#_x0000_t75" stroked="false">
                <v:imagedata r:id="rId69" o:title=""/>
              </v:shape>
            </v:group>
            <v:group style="position:absolute;left:6792;top:723;width:29;height:2" coordorigin="6792,723" coordsize="29,2">
              <v:shape style="position:absolute;left:6792;top:723;width:29;height:2" coordorigin="6792,723" coordsize="29,0" path="m6792,723l6821,723e" filled="false" stroked="true" strokeweight=".48pt" strokecolor="#000000">
                <v:path arrowok="t"/>
              </v:shape>
            </v:group>
            <v:group style="position:absolute;left:6792;top:742;width:29;height:2" coordorigin="6792,742" coordsize="29,2">
              <v:shape style="position:absolute;left:6792;top:742;width:29;height:2" coordorigin="6792,742" coordsize="29,0" path="m6792,742l6821,742e" filled="false" stroked="true" strokeweight=".48pt" strokecolor="#000000">
                <v:path arrowok="t"/>
              </v:shape>
            </v:group>
            <v:group style="position:absolute;left:6821;top:723;width:3394;height:2" coordorigin="6821,723" coordsize="3394,2">
              <v:shape style="position:absolute;left:6821;top:723;width:3394;height:2" coordorigin="6821,723" coordsize="3394,0" path="m6821,723l10214,723e" filled="false" stroked="true" strokeweight=".48pt" strokecolor="#000000">
                <v:path arrowok="t"/>
              </v:shape>
            </v:group>
            <v:group style="position:absolute;left:6821;top:742;width:3394;height:2" coordorigin="6821,742" coordsize="3394,2">
              <v:shape style="position:absolute;left:6821;top:742;width:3394;height:2" coordorigin="6821,742" coordsize="3394,0" path="m6821,742l10214,742e" filled="false" stroked="true" strokeweight=".48pt" strokecolor="#000000">
                <v:path arrowok="t"/>
              </v:shape>
              <v:shape style="position:absolute;left:2858;top:735;width:3956;height:366" type="#_x0000_t75" stroked="false">
                <v:imagedata r:id="rId339" o:title=""/>
              </v:shape>
              <v:shape style="position:absolute;left:2857;top:1073;width:7379;height:727" type="#_x0000_t75" stroked="false">
                <v:imagedata r:id="rId340" o:title=""/>
              </v:shape>
            </v:group>
            <v:group style="position:absolute;left:1681;top:5228;width:1191;height:2" coordorigin="1681,5228" coordsize="1191,2">
              <v:shape style="position:absolute;left:1681;top:5228;width:1191;height:2" coordorigin="1681,5228" coordsize="1191,0" path="m1681,5228l2872,5228e" filled="false" stroked="true" strokeweight=".48pt" strokecolor="#000000">
                <v:path arrowok="t"/>
              </v:shape>
            </v:group>
            <v:group style="position:absolute;left:1681;top:5209;width:1191;height:2" coordorigin="1681,5209" coordsize="1191,2">
              <v:shape style="position:absolute;left:1681;top:5209;width:1191;height:2" coordorigin="1681,5209" coordsize="1191,0" path="m1681,5209l2872,5209e" filled="false" stroked="true" strokeweight=".48pt" strokecolor="#000000">
                <v:path arrowok="t"/>
              </v:shape>
            </v:group>
            <v:group style="position:absolute;left:2872;top:5209;width:29;height:2" coordorigin="2872,5209" coordsize="29,2">
              <v:shape style="position:absolute;left:2872;top:5209;width:29;height:2" coordorigin="2872,5209" coordsize="29,0" path="m2872,5209l2900,5209e" filled="false" stroked="true" strokeweight=".48pt" strokecolor="#000000">
                <v:path arrowok="t"/>
              </v:shape>
            </v:group>
            <v:group style="position:absolute;left:2872;top:5228;width:1162;height:2" coordorigin="2872,5228" coordsize="1162,2">
              <v:shape style="position:absolute;left:2872;top:5228;width:1162;height:2" coordorigin="2872,5228" coordsize="1162,0" path="m2872,5228l4033,5228e" filled="false" stroked="true" strokeweight=".48pt" strokecolor="#000000">
                <v:path arrowok="t"/>
              </v:shape>
            </v:group>
            <v:group style="position:absolute;left:2900;top:5209;width:1133;height:2" coordorigin="2900,5209" coordsize="1133,2">
              <v:shape style="position:absolute;left:2900;top:5209;width:1133;height:2" coordorigin="2900,5209" coordsize="1133,0" path="m2900,5209l4033,5209e" filled="false" stroked="true" strokeweight=".48pt" strokecolor="#000000">
                <v:path arrowok="t"/>
              </v:shape>
            </v:group>
            <v:group style="position:absolute;left:4033;top:5209;width:29;height:2" coordorigin="4033,5209" coordsize="29,2">
              <v:shape style="position:absolute;left:4033;top:5209;width:29;height:2" coordorigin="4033,5209" coordsize="29,0" path="m4033,5209l4062,5209e" filled="false" stroked="true" strokeweight=".48pt" strokecolor="#000000">
                <v:path arrowok="t"/>
              </v:shape>
            </v:group>
            <v:group style="position:absolute;left:4033;top:5228;width:800;height:2" coordorigin="4033,5228" coordsize="800,2">
              <v:shape style="position:absolute;left:4033;top:5228;width:800;height:2" coordorigin="4033,5228" coordsize="800,0" path="m4033,5228l4832,5228e" filled="false" stroked="true" strokeweight=".48pt" strokecolor="#000000">
                <v:path arrowok="t"/>
              </v:shape>
            </v:group>
            <v:group style="position:absolute;left:4062;top:5209;width:771;height:2" coordorigin="4062,5209" coordsize="771,2">
              <v:shape style="position:absolute;left:4062;top:5209;width:771;height:2" coordorigin="4062,5209" coordsize="771,0" path="m4062,5209l4832,5209e" filled="false" stroked="true" strokeweight=".48pt" strokecolor="#000000">
                <v:path arrowok="t"/>
              </v:shape>
            </v:group>
            <v:group style="position:absolute;left:4832;top:5209;width:29;height:2" coordorigin="4832,5209" coordsize="29,2">
              <v:shape style="position:absolute;left:4832;top:5209;width:29;height:2" coordorigin="4832,5209" coordsize="29,0" path="m4832,5209l4861,5209e" filled="false" stroked="true" strokeweight=".48pt" strokecolor="#000000">
                <v:path arrowok="t"/>
              </v:shape>
            </v:group>
            <v:group style="position:absolute;left:4832;top:5228;width:1161;height:2" coordorigin="4832,5228" coordsize="1161,2">
              <v:shape style="position:absolute;left:4832;top:5228;width:1161;height:2" coordorigin="4832,5228" coordsize="1161,0" path="m4832,5228l5993,5228e" filled="false" stroked="true" strokeweight=".48pt" strokecolor="#000000">
                <v:path arrowok="t"/>
              </v:shape>
            </v:group>
            <v:group style="position:absolute;left:4861;top:5209;width:1132;height:2" coordorigin="4861,5209" coordsize="1132,2">
              <v:shape style="position:absolute;left:4861;top:5209;width:1132;height:2" coordorigin="4861,5209" coordsize="1132,0" path="m4861,5209l5993,5209e" filled="false" stroked="true" strokeweight=".48pt" strokecolor="#000000">
                <v:path arrowok="t"/>
              </v:shape>
            </v:group>
            <v:group style="position:absolute;left:5993;top:5209;width:29;height:2" coordorigin="5993,5209" coordsize="29,2">
              <v:shape style="position:absolute;left:5993;top:5209;width:29;height:2" coordorigin="5993,5209" coordsize="29,0" path="m5993,5209l6022,5209e" filled="false" stroked="true" strokeweight=".48pt" strokecolor="#000000">
                <v:path arrowok="t"/>
              </v:shape>
            </v:group>
            <v:group style="position:absolute;left:5993;top:5228;width:800;height:2" coordorigin="5993,5228" coordsize="800,2">
              <v:shape style="position:absolute;left:5993;top:5228;width:800;height:2" coordorigin="5993,5228" coordsize="800,0" path="m5993,5228l6792,5228e" filled="false" stroked="true" strokeweight=".48pt" strokecolor="#000000">
                <v:path arrowok="t"/>
              </v:shape>
            </v:group>
            <v:group style="position:absolute;left:6022;top:5209;width:771;height:2" coordorigin="6022,5209" coordsize="771,2">
              <v:shape style="position:absolute;left:6022;top:5209;width:771;height:2" coordorigin="6022,5209" coordsize="771,0" path="m6022,5209l6792,5209e" filled="false" stroked="true" strokeweight=".48pt" strokecolor="#000000">
                <v:path arrowok="t"/>
              </v:shape>
            </v:group>
            <v:group style="position:absolute;left:6792;top:5209;width:29;height:2" coordorigin="6792,5209" coordsize="29,2">
              <v:shape style="position:absolute;left:6792;top:5209;width:29;height:2" coordorigin="6792,5209" coordsize="29,0" path="m6792,5209l6821,5209e" filled="false" stroked="true" strokeweight=".48pt" strokecolor="#000000">
                <v:path arrowok="t"/>
              </v:shape>
            </v:group>
            <v:group style="position:absolute;left:6792;top:5228;width:1006;height:2" coordorigin="6792,5228" coordsize="1006,2">
              <v:shape style="position:absolute;left:6792;top:5228;width:1006;height:2" coordorigin="6792,5228" coordsize="1006,0" path="m6792,5228l7798,5228e" filled="false" stroked="true" strokeweight=".48pt" strokecolor="#000000">
                <v:path arrowok="t"/>
              </v:shape>
            </v:group>
            <v:group style="position:absolute;left:6821;top:5209;width:977;height:2" coordorigin="6821,5209" coordsize="977,2">
              <v:shape style="position:absolute;left:6821;top:5209;width:977;height:2" coordorigin="6821,5209" coordsize="977,0" path="m6821,5209l7798,5209e" filled="false" stroked="true" strokeweight=".48pt" strokecolor="#000000">
                <v:path arrowok="t"/>
              </v:shape>
            </v:group>
            <v:group style="position:absolute;left:7798;top:5209;width:29;height:2" coordorigin="7798,5209" coordsize="29,2">
              <v:shape style="position:absolute;left:7798;top:5209;width:29;height:2" coordorigin="7798,5209" coordsize="29,0" path="m7798,5209l7826,5209e" filled="false" stroked="true" strokeweight=".48pt" strokecolor="#000000">
                <v:path arrowok="t"/>
              </v:shape>
            </v:group>
            <v:group style="position:absolute;left:7798;top:5228;width:706;height:2" coordorigin="7798,5228" coordsize="706,2">
              <v:shape style="position:absolute;left:7798;top:5228;width:706;height:2" coordorigin="7798,5228" coordsize="706,0" path="m7798,5228l8503,5228e" filled="false" stroked="true" strokeweight=".48pt" strokecolor="#000000">
                <v:path arrowok="t"/>
              </v:shape>
            </v:group>
            <v:group style="position:absolute;left:7826;top:5209;width:677;height:2" coordorigin="7826,5209" coordsize="677,2">
              <v:shape style="position:absolute;left:7826;top:5209;width:677;height:2" coordorigin="7826,5209" coordsize="677,0" path="m7826,5209l8503,5209e" filled="false" stroked="true" strokeweight=".48pt" strokecolor="#000000">
                <v:path arrowok="t"/>
              </v:shape>
            </v:group>
            <v:group style="position:absolute;left:8503;top:5209;width:29;height:2" coordorigin="8503,5209" coordsize="29,2">
              <v:shape style="position:absolute;left:8503;top:5209;width:29;height:2" coordorigin="8503,5209" coordsize="29,0" path="m8503,5209l8532,5209e" filled="false" stroked="true" strokeweight=".48pt" strokecolor="#000000">
                <v:path arrowok="t"/>
              </v:shape>
            </v:group>
            <v:group style="position:absolute;left:8503;top:5228;width:1008;height:2" coordorigin="8503,5228" coordsize="1008,2">
              <v:shape style="position:absolute;left:8503;top:5228;width:1008;height:2" coordorigin="8503,5228" coordsize="1008,0" path="m8503,5228l9511,5228e" filled="false" stroked="true" strokeweight=".48pt" strokecolor="#000000">
                <v:path arrowok="t"/>
              </v:shape>
            </v:group>
            <v:group style="position:absolute;left:8532;top:5209;width:980;height:2" coordorigin="8532,5209" coordsize="980,2">
              <v:shape style="position:absolute;left:8532;top:5209;width:980;height:2" coordorigin="8532,5209" coordsize="980,0" path="m8532,5209l9511,5209e" filled="false" stroked="true" strokeweight=".48pt" strokecolor="#000000">
                <v:path arrowok="t"/>
              </v:shape>
              <v:shape style="position:absolute;left:1662;top:1768;width:8579;height:3436" type="#_x0000_t75" stroked="false">
                <v:imagedata r:id="rId341" o:title=""/>
              </v:shape>
            </v:group>
            <v:group style="position:absolute;left:9511;top:5209;width:29;height:2" coordorigin="9511,5209" coordsize="29,2">
              <v:shape style="position:absolute;left:9511;top:5209;width:29;height:2" coordorigin="9511,5209" coordsize="29,0" path="m9511,5209l9540,5209e" filled="false" stroked="true" strokeweight=".48pt" strokecolor="#000000">
                <v:path arrowok="t"/>
              </v:shape>
            </v:group>
            <v:group style="position:absolute;left:9511;top:5228;width:704;height:2" coordorigin="9511,5228" coordsize="704,2">
              <v:shape style="position:absolute;left:9511;top:5228;width:704;height:2" coordorigin="9511,5228" coordsize="704,0" path="m9511,5228l10214,5228e" filled="false" stroked="true" strokeweight=".48pt" strokecolor="#000000">
                <v:path arrowok="t"/>
              </v:shape>
            </v:group>
            <v:group style="position:absolute;left:9540;top:5209;width:675;height:2" coordorigin="9540,5209" coordsize="675,2">
              <v:shape style="position:absolute;left:9540;top:5209;width:675;height:2" coordorigin="9540,5209" coordsize="675,0" path="m9540,5209l10214,5209e" filled="false" stroked="true" strokeweight=".48pt" strokecolor="#000000">
                <v:path arrowok="t"/>
              </v:shape>
              <v:shape style="position:absolute;left:4472;top:82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8146;top:82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2101;top:116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3275;top:1176;width:943;height:531" type="#_x0000_t202" filled="false" stroked="false">
                <v:textbox inset="0,0,0,0">
                  <w:txbxContent>
                    <w:p>
                      <w:pPr>
                        <w:spacing w:line="180" w:lineRule="exact" w:before="0"/>
                        <w:ind w:left="217" w:right="0" w:firstLine="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p>
                      <w:pPr>
                        <w:spacing w:before="115"/>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5236;top:1176;width:943;height:531" type="#_x0000_t202" filled="false" stroked="false">
                <v:textbox inset="0,0,0,0">
                  <w:txbxContent>
                    <w:p>
                      <w:pPr>
                        <w:spacing w:line="180" w:lineRule="exact" w:before="0"/>
                        <w:ind w:left="217" w:right="0" w:firstLine="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p>
                      <w:pPr>
                        <w:spacing w:before="115"/>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289;top:117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xbxContent>
                </v:textbox>
                <w10:wrap type="none"/>
              </v:shape>
              <v:shape style="position:absolute;left:9003;top:1176;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xbxContent>
                </v:textbox>
                <w10:wrap type="none"/>
              </v:shape>
              <v:shape style="position:absolute;left:4256;top:1526;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6216;top:1526;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7117;top:1526;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971;top:1526;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8830;top:1526;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9687;top:1526;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1796;top:1822;width:990;height:3298"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单项金额重</w:t>
                      </w:r>
                      <w:r>
                        <w:rPr>
                          <w:rFonts w:ascii="宋体" w:hAnsi="宋体" w:cs="宋体" w:eastAsia="宋体" w:hint="default"/>
                          <w:spacing w:val="-72"/>
                          <w:sz w:val="18"/>
                          <w:szCs w:val="18"/>
                        </w:rPr>
                        <w:t> </w:t>
                      </w:r>
                      <w:r>
                        <w:rPr>
                          <w:rFonts w:ascii="宋体" w:hAnsi="宋体" w:cs="宋体" w:eastAsia="宋体" w:hint="default"/>
                          <w:sz w:val="18"/>
                          <w:szCs w:val="18"/>
                        </w:rPr>
                      </w:r>
                    </w:p>
                    <w:p>
                      <w:pPr>
                        <w:spacing w:line="232" w:lineRule="exact" w:before="24"/>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大的其他应</w:t>
                      </w:r>
                      <w:r>
                        <w:rPr>
                          <w:rFonts w:ascii="宋体" w:hAnsi="宋体" w:cs="宋体" w:eastAsia="宋体" w:hint="default"/>
                          <w:spacing w:val="-72"/>
                          <w:sz w:val="18"/>
                          <w:szCs w:val="18"/>
                        </w:rPr>
                        <w:t> </w:t>
                      </w:r>
                      <w:r>
                        <w:rPr>
                          <w:rFonts w:ascii="宋体" w:hAnsi="宋体" w:cs="宋体" w:eastAsia="宋体" w:hint="default"/>
                          <w:sz w:val="18"/>
                          <w:szCs w:val="18"/>
                        </w:rPr>
                        <w:t>收款</w:t>
                      </w:r>
                    </w:p>
                    <w:p>
                      <w:pPr>
                        <w:spacing w:line="237" w:lineRule="auto" w:before="0"/>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单项金额不</w:t>
                      </w:r>
                      <w:r>
                        <w:rPr>
                          <w:rFonts w:ascii="宋体" w:hAnsi="宋体" w:cs="宋体" w:eastAsia="宋体" w:hint="default"/>
                          <w:spacing w:val="-72"/>
                          <w:sz w:val="18"/>
                          <w:szCs w:val="18"/>
                        </w:rPr>
                        <w:t> </w:t>
                      </w:r>
                      <w:r>
                        <w:rPr>
                          <w:rFonts w:ascii="宋体" w:hAnsi="宋体" w:cs="宋体" w:eastAsia="宋体" w:hint="default"/>
                          <w:spacing w:val="14"/>
                          <w:sz w:val="18"/>
                          <w:szCs w:val="18"/>
                        </w:rPr>
                        <w:t>重大但按信</w:t>
                      </w:r>
                      <w:r>
                        <w:rPr>
                          <w:rFonts w:ascii="宋体" w:hAnsi="宋体" w:cs="宋体" w:eastAsia="宋体" w:hint="default"/>
                          <w:spacing w:val="-72"/>
                          <w:sz w:val="18"/>
                          <w:szCs w:val="18"/>
                        </w:rPr>
                        <w:t> </w:t>
                      </w:r>
                      <w:r>
                        <w:rPr>
                          <w:rFonts w:ascii="宋体" w:hAnsi="宋体" w:cs="宋体" w:eastAsia="宋体" w:hint="default"/>
                          <w:spacing w:val="14"/>
                          <w:sz w:val="18"/>
                          <w:szCs w:val="18"/>
                        </w:rPr>
                        <w:t>用风险特征</w:t>
                      </w:r>
                      <w:r>
                        <w:rPr>
                          <w:rFonts w:ascii="宋体" w:hAnsi="宋体" w:cs="宋体" w:eastAsia="宋体" w:hint="default"/>
                          <w:spacing w:val="-72"/>
                          <w:sz w:val="18"/>
                          <w:szCs w:val="18"/>
                        </w:rPr>
                        <w:t> </w:t>
                      </w:r>
                      <w:r>
                        <w:rPr>
                          <w:rFonts w:ascii="宋体" w:hAnsi="宋体" w:cs="宋体" w:eastAsia="宋体" w:hint="default"/>
                          <w:sz w:val="18"/>
                          <w:szCs w:val="18"/>
                        </w:rPr>
                      </w:r>
                    </w:p>
                    <w:p>
                      <w:pPr>
                        <w:spacing w:line="237" w:lineRule="auto" w:before="1"/>
                        <w:ind w:left="0" w:right="0" w:firstLine="0"/>
                        <w:jc w:val="both"/>
                        <w:rPr>
                          <w:rFonts w:ascii="宋体" w:hAnsi="宋体" w:cs="宋体" w:eastAsia="宋体" w:hint="default"/>
                          <w:sz w:val="18"/>
                          <w:szCs w:val="18"/>
                        </w:rPr>
                      </w:pPr>
                      <w:r>
                        <w:rPr>
                          <w:rFonts w:ascii="宋体" w:hAnsi="宋体" w:cs="宋体" w:eastAsia="宋体" w:hint="default"/>
                          <w:spacing w:val="14"/>
                          <w:sz w:val="18"/>
                          <w:szCs w:val="18"/>
                        </w:rPr>
                        <w:t>组合后该组</w:t>
                      </w:r>
                      <w:r>
                        <w:rPr>
                          <w:rFonts w:ascii="宋体" w:hAnsi="宋体" w:cs="宋体" w:eastAsia="宋体" w:hint="default"/>
                          <w:spacing w:val="-72"/>
                          <w:sz w:val="18"/>
                          <w:szCs w:val="18"/>
                        </w:rPr>
                        <w:t> </w:t>
                      </w:r>
                      <w:r>
                        <w:rPr>
                          <w:rFonts w:ascii="宋体" w:hAnsi="宋体" w:cs="宋体" w:eastAsia="宋体" w:hint="default"/>
                          <w:spacing w:val="14"/>
                          <w:sz w:val="18"/>
                          <w:szCs w:val="18"/>
                        </w:rPr>
                        <w:t>合的风险较</w:t>
                      </w:r>
                      <w:r>
                        <w:rPr>
                          <w:rFonts w:ascii="宋体" w:hAnsi="宋体" w:cs="宋体" w:eastAsia="宋体" w:hint="default"/>
                          <w:spacing w:val="-72"/>
                          <w:sz w:val="18"/>
                          <w:szCs w:val="18"/>
                        </w:rPr>
                        <w:t> </w:t>
                      </w:r>
                      <w:r>
                        <w:rPr>
                          <w:rFonts w:ascii="宋体" w:hAnsi="宋体" w:cs="宋体" w:eastAsia="宋体" w:hint="default"/>
                          <w:spacing w:val="14"/>
                          <w:sz w:val="18"/>
                          <w:szCs w:val="18"/>
                        </w:rPr>
                        <w:t>大的其他应</w:t>
                      </w:r>
                      <w:r>
                        <w:rPr>
                          <w:rFonts w:ascii="宋体" w:hAnsi="宋体" w:cs="宋体" w:eastAsia="宋体" w:hint="default"/>
                          <w:spacing w:val="-72"/>
                          <w:sz w:val="18"/>
                          <w:szCs w:val="18"/>
                        </w:rPr>
                        <w:t> </w:t>
                      </w:r>
                      <w:r>
                        <w:rPr>
                          <w:rFonts w:ascii="宋体" w:hAnsi="宋体" w:cs="宋体" w:eastAsia="宋体" w:hint="default"/>
                          <w:sz w:val="18"/>
                          <w:szCs w:val="18"/>
                        </w:rPr>
                        <w:t>收款</w:t>
                      </w:r>
                    </w:p>
                    <w:p>
                      <w:pPr>
                        <w:spacing w:line="237" w:lineRule="auto" w:before="10"/>
                        <w:ind w:left="0" w:right="0" w:firstLine="0"/>
                        <w:jc w:val="center"/>
                        <w:rPr>
                          <w:rFonts w:ascii="宋体" w:hAnsi="宋体" w:cs="宋体" w:eastAsia="宋体" w:hint="default"/>
                          <w:sz w:val="18"/>
                          <w:szCs w:val="18"/>
                        </w:rPr>
                      </w:pPr>
                      <w:r>
                        <w:rPr>
                          <w:rFonts w:ascii="宋体" w:hAnsi="宋体" w:cs="宋体" w:eastAsia="宋体" w:hint="default"/>
                          <w:spacing w:val="14"/>
                          <w:sz w:val="18"/>
                          <w:szCs w:val="18"/>
                        </w:rPr>
                        <w:t>其他单项金</w:t>
                      </w:r>
                      <w:r>
                        <w:rPr>
                          <w:rFonts w:ascii="宋体" w:hAnsi="宋体" w:cs="宋体" w:eastAsia="宋体" w:hint="default"/>
                          <w:spacing w:val="-72"/>
                          <w:sz w:val="18"/>
                          <w:szCs w:val="18"/>
                        </w:rPr>
                        <w:t> </w:t>
                      </w:r>
                      <w:r>
                        <w:rPr>
                          <w:rFonts w:ascii="宋体" w:hAnsi="宋体" w:cs="宋体" w:eastAsia="宋体" w:hint="default"/>
                          <w:spacing w:val="14"/>
                          <w:sz w:val="18"/>
                          <w:szCs w:val="18"/>
                        </w:rPr>
                        <w:t>额不重大的</w:t>
                      </w:r>
                      <w:r>
                        <w:rPr>
                          <w:rFonts w:ascii="宋体" w:hAnsi="宋体" w:cs="宋体" w:eastAsia="宋体" w:hint="default"/>
                          <w:spacing w:val="-72"/>
                          <w:sz w:val="18"/>
                          <w:szCs w:val="18"/>
                        </w:rPr>
                        <w:t> </w:t>
                      </w:r>
                      <w:r>
                        <w:rPr>
                          <w:rFonts w:ascii="宋体" w:hAnsi="宋体" w:cs="宋体" w:eastAsia="宋体" w:hint="default"/>
                          <w:sz w:val="18"/>
                          <w:szCs w:val="18"/>
                        </w:rPr>
                        <w:t>其他应收款</w:t>
                      </w:r>
                    </w:p>
                    <w:p>
                      <w:pPr>
                        <w:spacing w:before="61"/>
                        <w:ind w:left="0" w:right="17" w:firstLine="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group>
            <w10:wrap type="none"/>
          </v:group>
        </w:pict>
      </w:r>
      <w:r>
        <w:rPr/>
        <w:t>（2）</w:t>
      </w:r>
      <w:r>
        <w:rPr>
          <w:spacing w:val="88"/>
        </w:rPr>
        <w:t> </w:t>
      </w:r>
      <w:r>
        <w:rPr/>
        <w:t>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tbl>
      <w:tblPr>
        <w:tblW w:w="0" w:type="auto"/>
        <w:jc w:val="left"/>
        <w:tblInd w:w="1395" w:type="dxa"/>
        <w:tblLayout w:type="fixed"/>
        <w:tblCellMar>
          <w:top w:w="0" w:type="dxa"/>
          <w:left w:w="0" w:type="dxa"/>
          <w:bottom w:w="0" w:type="dxa"/>
          <w:right w:w="0" w:type="dxa"/>
        </w:tblCellMar>
        <w:tblLook w:val="01E0"/>
      </w:tblPr>
      <w:tblGrid>
        <w:gridCol w:w="1084"/>
        <w:gridCol w:w="802"/>
        <w:gridCol w:w="1158"/>
        <w:gridCol w:w="825"/>
        <w:gridCol w:w="986"/>
        <w:gridCol w:w="726"/>
        <w:gridCol w:w="989"/>
        <w:gridCol w:w="625"/>
      </w:tblGrid>
      <w:tr>
        <w:trPr>
          <w:trHeight w:val="679" w:hRule="exact"/>
        </w:trPr>
        <w:tc>
          <w:tcPr>
            <w:tcW w:w="1084" w:type="dxa"/>
            <w:tcBorders>
              <w:top w:val="nil" w:sz="6" w:space="0" w:color="auto"/>
              <w:left w:val="nil" w:sz="6" w:space="0" w:color="auto"/>
              <w:bottom w:val="nil" w:sz="6" w:space="0" w:color="auto"/>
              <w:right w:val="nil" w:sz="6" w:space="0" w:color="auto"/>
            </w:tcBorders>
          </w:tcPr>
          <w:p>
            <w:pPr>
              <w:pStyle w:val="TableParagraph"/>
              <w:spacing w:line="184" w:lineRule="exact"/>
              <w:ind w:left="35" w:right="0"/>
              <w:jc w:val="left"/>
              <w:rPr>
                <w:rFonts w:ascii="Arial Narrow" w:hAnsi="Arial Narrow" w:cs="Arial Narrow" w:eastAsia="Arial Narrow" w:hint="default"/>
                <w:sz w:val="18"/>
                <w:szCs w:val="18"/>
              </w:rPr>
            </w:pPr>
            <w:r>
              <w:rPr>
                <w:rFonts w:ascii="Arial Narrow"/>
                <w:sz w:val="18"/>
              </w:rPr>
              <w:t>34,580,266.15</w:t>
            </w:r>
          </w:p>
        </w:tc>
        <w:tc>
          <w:tcPr>
            <w:tcW w:w="802" w:type="dxa"/>
            <w:tcBorders>
              <w:top w:val="nil" w:sz="6" w:space="0" w:color="auto"/>
              <w:left w:val="nil" w:sz="6" w:space="0" w:color="auto"/>
              <w:bottom w:val="nil" w:sz="6" w:space="0" w:color="auto"/>
              <w:right w:val="nil" w:sz="6" w:space="0" w:color="auto"/>
            </w:tcBorders>
          </w:tcPr>
          <w:p>
            <w:pPr>
              <w:pStyle w:val="TableParagraph"/>
              <w:spacing w:line="184" w:lineRule="exact"/>
              <w:ind w:right="107"/>
              <w:jc w:val="right"/>
              <w:rPr>
                <w:rFonts w:ascii="Arial Narrow" w:hAnsi="Arial Narrow" w:cs="Arial Narrow" w:eastAsia="Arial Narrow" w:hint="default"/>
                <w:sz w:val="18"/>
                <w:szCs w:val="18"/>
              </w:rPr>
            </w:pPr>
            <w:r>
              <w:rPr>
                <w:rFonts w:ascii="Arial Narrow"/>
                <w:spacing w:val="-1"/>
                <w:w w:val="95"/>
                <w:sz w:val="18"/>
              </w:rPr>
              <w:t>35.33%</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184" w:lineRule="exact"/>
              <w:ind w:left="81" w:right="0"/>
              <w:jc w:val="center"/>
              <w:rPr>
                <w:rFonts w:ascii="Arial Narrow" w:hAnsi="Arial Narrow" w:cs="Arial Narrow" w:eastAsia="Arial Narrow" w:hint="default"/>
                <w:sz w:val="18"/>
                <w:szCs w:val="18"/>
              </w:rPr>
            </w:pPr>
            <w:r>
              <w:rPr>
                <w:rFonts w:ascii="Arial Narrow"/>
                <w:sz w:val="18"/>
              </w:rPr>
              <w:t>5,370,589.68</w:t>
            </w:r>
          </w:p>
        </w:tc>
        <w:tc>
          <w:tcPr>
            <w:tcW w:w="825" w:type="dxa"/>
            <w:tcBorders>
              <w:top w:val="nil" w:sz="6" w:space="0" w:color="auto"/>
              <w:left w:val="nil" w:sz="6" w:space="0" w:color="auto"/>
              <w:bottom w:val="nil" w:sz="6" w:space="0" w:color="auto"/>
              <w:right w:val="nil" w:sz="6" w:space="0" w:color="auto"/>
            </w:tcBorders>
          </w:tcPr>
          <w:p>
            <w:pPr>
              <w:pStyle w:val="TableParagraph"/>
              <w:spacing w:line="185" w:lineRule="exact"/>
              <w:ind w:right="131"/>
              <w:jc w:val="right"/>
              <w:rPr>
                <w:rFonts w:ascii="Arial Narrow" w:hAnsi="Arial Narrow" w:cs="Arial Narrow" w:eastAsia="Arial Narrow" w:hint="default"/>
                <w:sz w:val="18"/>
                <w:szCs w:val="18"/>
              </w:rPr>
            </w:pPr>
            <w:r>
              <w:rPr>
                <w:rFonts w:ascii="Arial Narrow"/>
                <w:spacing w:val="-1"/>
                <w:w w:val="95"/>
                <w:sz w:val="18"/>
              </w:rPr>
              <w:t>23.24%</w:t>
            </w:r>
            <w:r>
              <w:rPr>
                <w:rFonts w:ascii="Arial Narrow"/>
                <w:sz w:val="18"/>
              </w:rPr>
            </w:r>
          </w:p>
        </w:tc>
        <w:tc>
          <w:tcPr>
            <w:tcW w:w="986" w:type="dxa"/>
            <w:tcBorders>
              <w:top w:val="nil" w:sz="6" w:space="0" w:color="auto"/>
              <w:left w:val="nil" w:sz="6" w:space="0" w:color="auto"/>
              <w:bottom w:val="nil" w:sz="6" w:space="0" w:color="auto"/>
              <w:right w:val="nil" w:sz="6" w:space="0" w:color="auto"/>
            </w:tcBorders>
          </w:tcPr>
          <w:p>
            <w:pPr>
              <w:pStyle w:val="TableParagraph"/>
              <w:spacing w:line="185" w:lineRule="exact"/>
              <w:ind w:left="16" w:right="0"/>
              <w:jc w:val="center"/>
              <w:rPr>
                <w:rFonts w:ascii="Arial Narrow" w:hAnsi="Arial Narrow" w:cs="Arial Narrow" w:eastAsia="Arial Narrow" w:hint="default"/>
                <w:sz w:val="18"/>
                <w:szCs w:val="18"/>
              </w:rPr>
            </w:pPr>
            <w:r>
              <w:rPr>
                <w:rFonts w:ascii="Arial Narrow"/>
                <w:spacing w:val="-17"/>
                <w:sz w:val="18"/>
              </w:rPr>
              <w:t>43,657,860.85</w:t>
            </w:r>
            <w:r>
              <w:rPr>
                <w:rFonts w:ascii="Arial Narrow"/>
                <w:sz w:val="18"/>
              </w:rPr>
            </w:r>
          </w:p>
        </w:tc>
        <w:tc>
          <w:tcPr>
            <w:tcW w:w="726" w:type="dxa"/>
            <w:tcBorders>
              <w:top w:val="nil" w:sz="6" w:space="0" w:color="auto"/>
              <w:left w:val="nil" w:sz="6" w:space="0" w:color="auto"/>
              <w:bottom w:val="nil" w:sz="6" w:space="0" w:color="auto"/>
              <w:right w:val="nil" w:sz="6" w:space="0" w:color="auto"/>
            </w:tcBorders>
          </w:tcPr>
          <w:p>
            <w:pPr>
              <w:pStyle w:val="TableParagraph"/>
              <w:spacing w:line="185" w:lineRule="exact"/>
              <w:ind w:left="185" w:right="0"/>
              <w:jc w:val="left"/>
              <w:rPr>
                <w:rFonts w:ascii="Arial Narrow" w:hAnsi="Arial Narrow" w:cs="Arial Narrow" w:eastAsia="Arial Narrow" w:hint="default"/>
                <w:sz w:val="18"/>
                <w:szCs w:val="18"/>
              </w:rPr>
            </w:pPr>
            <w:r>
              <w:rPr>
                <w:rFonts w:ascii="Arial Narrow"/>
                <w:spacing w:val="-17"/>
                <w:sz w:val="18"/>
              </w:rPr>
              <w:t>56.54%</w:t>
            </w:r>
            <w:r>
              <w:rPr>
                <w:rFonts w:ascii="Arial Narrow"/>
                <w:sz w:val="18"/>
              </w:rPr>
            </w:r>
          </w:p>
        </w:tc>
        <w:tc>
          <w:tcPr>
            <w:tcW w:w="989" w:type="dxa"/>
            <w:tcBorders>
              <w:top w:val="nil" w:sz="6" w:space="0" w:color="auto"/>
              <w:left w:val="nil" w:sz="6" w:space="0" w:color="auto"/>
              <w:bottom w:val="nil" w:sz="6" w:space="0" w:color="auto"/>
              <w:right w:val="nil" w:sz="6" w:space="0" w:color="auto"/>
            </w:tcBorders>
          </w:tcPr>
          <w:p>
            <w:pPr>
              <w:pStyle w:val="TableParagraph"/>
              <w:spacing w:line="185" w:lineRule="exact"/>
              <w:ind w:left="18" w:right="0"/>
              <w:jc w:val="center"/>
              <w:rPr>
                <w:rFonts w:ascii="Arial Narrow" w:hAnsi="Arial Narrow" w:cs="Arial Narrow" w:eastAsia="Arial Narrow" w:hint="default"/>
                <w:sz w:val="18"/>
                <w:szCs w:val="18"/>
              </w:rPr>
            </w:pPr>
            <w:r>
              <w:rPr>
                <w:rFonts w:ascii="Arial Narrow"/>
                <w:spacing w:val="-17"/>
                <w:sz w:val="18"/>
              </w:rPr>
              <w:t>11,239,642.44</w:t>
            </w:r>
            <w:r>
              <w:rPr>
                <w:rFonts w:ascii="Arial Narrow"/>
                <w:sz w:val="18"/>
              </w:rPr>
            </w:r>
          </w:p>
        </w:tc>
        <w:tc>
          <w:tcPr>
            <w:tcW w:w="625" w:type="dxa"/>
            <w:tcBorders>
              <w:top w:val="nil" w:sz="6" w:space="0" w:color="auto"/>
              <w:left w:val="nil" w:sz="6" w:space="0" w:color="auto"/>
              <w:bottom w:val="nil" w:sz="6" w:space="0" w:color="auto"/>
              <w:right w:val="nil" w:sz="6" w:space="0" w:color="auto"/>
            </w:tcBorders>
          </w:tcPr>
          <w:p>
            <w:pPr>
              <w:pStyle w:val="TableParagraph"/>
              <w:spacing w:line="185" w:lineRule="exact"/>
              <w:ind w:right="33"/>
              <w:jc w:val="right"/>
              <w:rPr>
                <w:rFonts w:ascii="Arial Narrow" w:hAnsi="Arial Narrow" w:cs="Arial Narrow" w:eastAsia="Arial Narrow" w:hint="default"/>
                <w:sz w:val="18"/>
                <w:szCs w:val="18"/>
              </w:rPr>
            </w:pPr>
            <w:r>
              <w:rPr>
                <w:rFonts w:ascii="Arial Narrow"/>
                <w:spacing w:val="-17"/>
                <w:w w:val="95"/>
                <w:sz w:val="18"/>
              </w:rPr>
              <w:t>53.70%</w:t>
            </w:r>
            <w:r>
              <w:rPr>
                <w:rFonts w:ascii="Arial Narrow"/>
                <w:sz w:val="18"/>
              </w:rPr>
            </w:r>
          </w:p>
        </w:tc>
      </w:tr>
      <w:tr>
        <w:trPr>
          <w:trHeight w:val="854" w:hRule="exact"/>
        </w:trPr>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35" w:right="0"/>
              <w:jc w:val="left"/>
              <w:rPr>
                <w:rFonts w:ascii="Arial Narrow" w:hAnsi="Arial Narrow" w:cs="Arial Narrow" w:eastAsia="Arial Narrow" w:hint="default"/>
                <w:sz w:val="18"/>
                <w:szCs w:val="18"/>
              </w:rPr>
            </w:pPr>
            <w:r>
              <w:rPr>
                <w:rFonts w:ascii="Arial Narrow"/>
                <w:sz w:val="18"/>
              </w:rPr>
              <w:t>63,302,782.91</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w w:val="95"/>
                <w:sz w:val="18"/>
              </w:rPr>
              <w:t>64.67%</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0"/>
              <w:jc w:val="center"/>
              <w:rPr>
                <w:rFonts w:ascii="Arial Narrow" w:hAnsi="Arial Narrow" w:cs="Arial Narrow" w:eastAsia="Arial Narrow" w:hint="default"/>
                <w:sz w:val="18"/>
                <w:szCs w:val="18"/>
              </w:rPr>
            </w:pPr>
            <w:r>
              <w:rPr>
                <w:rFonts w:ascii="Arial Narrow"/>
                <w:sz w:val="18"/>
              </w:rPr>
              <w:t>17,741,638.85</w:t>
            </w:r>
          </w:p>
        </w:tc>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31"/>
              <w:jc w:val="right"/>
              <w:rPr>
                <w:rFonts w:ascii="Arial Narrow" w:hAnsi="Arial Narrow" w:cs="Arial Narrow" w:eastAsia="Arial Narrow" w:hint="default"/>
                <w:sz w:val="18"/>
                <w:szCs w:val="18"/>
              </w:rPr>
            </w:pPr>
            <w:r>
              <w:rPr>
                <w:rFonts w:ascii="Arial Narrow"/>
                <w:spacing w:val="-1"/>
                <w:w w:val="95"/>
                <w:sz w:val="18"/>
              </w:rPr>
              <w:t>76.76%</w:t>
            </w:r>
            <w:r>
              <w:rPr>
                <w:rFonts w:ascii="Arial Narrow"/>
                <w:sz w:val="18"/>
              </w:rPr>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6" w:right="0"/>
              <w:jc w:val="center"/>
              <w:rPr>
                <w:rFonts w:ascii="Arial Narrow" w:hAnsi="Arial Narrow" w:cs="Arial Narrow" w:eastAsia="Arial Narrow" w:hint="default"/>
                <w:sz w:val="18"/>
                <w:szCs w:val="18"/>
              </w:rPr>
            </w:pPr>
            <w:r>
              <w:rPr>
                <w:rFonts w:ascii="Arial Narrow"/>
                <w:spacing w:val="-17"/>
                <w:sz w:val="18"/>
              </w:rPr>
              <w:t>33,555,546.34</w:t>
            </w:r>
            <w:r>
              <w:rPr>
                <w:rFonts w:ascii="Arial Narrow"/>
                <w:sz w:val="18"/>
              </w:rPr>
            </w:r>
          </w:p>
        </w:tc>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85" w:right="0"/>
              <w:jc w:val="left"/>
              <w:rPr>
                <w:rFonts w:ascii="Arial Narrow" w:hAnsi="Arial Narrow" w:cs="Arial Narrow" w:eastAsia="Arial Narrow" w:hint="default"/>
                <w:sz w:val="18"/>
                <w:szCs w:val="18"/>
              </w:rPr>
            </w:pPr>
            <w:r>
              <w:rPr>
                <w:rFonts w:ascii="Arial Narrow"/>
                <w:spacing w:val="-17"/>
                <w:sz w:val="18"/>
              </w:rPr>
              <w:t>43.46%</w:t>
            </w:r>
            <w:r>
              <w:rPr>
                <w:rFonts w:ascii="Arial Narrow"/>
                <w:sz w:val="18"/>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84" w:right="0"/>
              <w:jc w:val="center"/>
              <w:rPr>
                <w:rFonts w:ascii="Arial Narrow" w:hAnsi="Arial Narrow" w:cs="Arial Narrow" w:eastAsia="Arial Narrow" w:hint="default"/>
                <w:sz w:val="18"/>
                <w:szCs w:val="18"/>
              </w:rPr>
            </w:pPr>
            <w:r>
              <w:rPr>
                <w:rFonts w:ascii="Arial Narrow"/>
                <w:spacing w:val="-17"/>
                <w:sz w:val="18"/>
              </w:rPr>
              <w:t>9,690,520.00</w:t>
            </w:r>
            <w:r>
              <w:rPr>
                <w:rFonts w:ascii="Arial Narrow"/>
                <w:sz w:val="18"/>
              </w:rPr>
            </w: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7"/>
                <w:w w:val="95"/>
                <w:sz w:val="18"/>
              </w:rPr>
              <w:t>46.30%</w:t>
            </w:r>
            <w:r>
              <w:rPr>
                <w:rFonts w:ascii="Arial Narrow"/>
                <w:sz w:val="18"/>
              </w:rPr>
            </w:r>
          </w:p>
        </w:tc>
      </w:tr>
      <w:tr>
        <w:trPr>
          <w:trHeight w:val="446" w:hRule="exact"/>
        </w:trPr>
        <w:tc>
          <w:tcPr>
            <w:tcW w:w="1084"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35" w:right="0"/>
              <w:jc w:val="left"/>
              <w:rPr>
                <w:rFonts w:ascii="Arial Narrow" w:hAnsi="Arial Narrow" w:cs="Arial Narrow" w:eastAsia="Arial Narrow" w:hint="default"/>
                <w:sz w:val="18"/>
                <w:szCs w:val="18"/>
              </w:rPr>
            </w:pPr>
            <w:r>
              <w:rPr>
                <w:rFonts w:ascii="Arial Narrow"/>
                <w:b/>
                <w:sz w:val="18"/>
              </w:rPr>
              <w:t>97,883,049.06</w:t>
            </w:r>
            <w:r>
              <w:rPr>
                <w:rFonts w:ascii="Arial Narrow"/>
                <w:sz w:val="18"/>
              </w:rPr>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110"/>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0"/>
              <w:jc w:val="center"/>
              <w:rPr>
                <w:rFonts w:ascii="Arial Narrow" w:hAnsi="Arial Narrow" w:cs="Arial Narrow" w:eastAsia="Arial Narrow" w:hint="default"/>
                <w:sz w:val="18"/>
                <w:szCs w:val="18"/>
              </w:rPr>
            </w:pPr>
            <w:r>
              <w:rPr>
                <w:rFonts w:ascii="Arial Narrow"/>
                <w:b/>
                <w:sz w:val="18"/>
              </w:rPr>
              <w:t>23,112,228.53</w:t>
            </w:r>
            <w:r>
              <w:rPr>
                <w:rFonts w:ascii="Arial Narrow"/>
                <w:sz w:val="18"/>
              </w:rPr>
            </w:r>
          </w:p>
        </w:tc>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133"/>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16" w:right="0"/>
              <w:jc w:val="center"/>
              <w:rPr>
                <w:rFonts w:ascii="Arial Narrow" w:hAnsi="Arial Narrow" w:cs="Arial Narrow" w:eastAsia="Arial Narrow" w:hint="default"/>
                <w:sz w:val="18"/>
                <w:szCs w:val="18"/>
              </w:rPr>
            </w:pPr>
            <w:r>
              <w:rPr>
                <w:rFonts w:ascii="Arial Narrow"/>
                <w:b/>
                <w:spacing w:val="-17"/>
                <w:sz w:val="18"/>
              </w:rPr>
              <w:t>77,213,407.19</w:t>
            </w:r>
            <w:r>
              <w:rPr>
                <w:rFonts w:ascii="Arial Narrow"/>
                <w:sz w:val="18"/>
              </w:rPr>
            </w:r>
          </w:p>
        </w:tc>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117" w:right="0"/>
              <w:jc w:val="left"/>
              <w:rPr>
                <w:rFonts w:ascii="Arial Narrow" w:hAnsi="Arial Narrow" w:cs="Arial Narrow" w:eastAsia="Arial Narrow" w:hint="default"/>
                <w:sz w:val="18"/>
                <w:szCs w:val="18"/>
              </w:rPr>
            </w:pPr>
            <w:r>
              <w:rPr>
                <w:rFonts w:ascii="Arial Narrow"/>
                <w:b/>
                <w:spacing w:val="-17"/>
                <w:sz w:val="18"/>
              </w:rPr>
              <w:t>100.00%</w:t>
            </w:r>
            <w:r>
              <w:rPr>
                <w:rFonts w:ascii="Arial Narrow"/>
                <w:sz w:val="18"/>
              </w:rPr>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53"/>
              <w:ind w:left="18" w:right="0"/>
              <w:jc w:val="center"/>
              <w:rPr>
                <w:rFonts w:ascii="Arial Narrow" w:hAnsi="Arial Narrow" w:cs="Arial Narrow" w:eastAsia="Arial Narrow" w:hint="default"/>
                <w:sz w:val="18"/>
                <w:szCs w:val="18"/>
              </w:rPr>
            </w:pPr>
            <w:r>
              <w:rPr>
                <w:rFonts w:ascii="Arial Narrow"/>
                <w:b/>
                <w:spacing w:val="-17"/>
                <w:sz w:val="18"/>
              </w:rPr>
              <w:t>20,930,162.44</w:t>
            </w:r>
            <w:r>
              <w:rPr>
                <w:rFonts w:ascii="Arial Narrow"/>
                <w:sz w:val="18"/>
              </w:rPr>
            </w:r>
          </w:p>
        </w:tc>
        <w:tc>
          <w:tcPr>
            <w:tcW w:w="625" w:type="dxa"/>
            <w:tcBorders>
              <w:top w:val="nil" w:sz="6" w:space="0" w:color="auto"/>
              <w:left w:val="nil" w:sz="6" w:space="0" w:color="auto"/>
              <w:bottom w:val="nil" w:sz="6" w:space="0" w:color="auto"/>
              <w:right w:val="nil" w:sz="6" w:space="0" w:color="auto"/>
            </w:tcBorders>
          </w:tcPr>
          <w:p>
            <w:pPr>
              <w:pStyle w:val="TableParagraph"/>
              <w:spacing w:line="240" w:lineRule="auto" w:before="153"/>
              <w:ind w:right="35"/>
              <w:jc w:val="right"/>
              <w:rPr>
                <w:rFonts w:ascii="Arial Narrow" w:hAnsi="Arial Narrow" w:cs="Arial Narrow" w:eastAsia="Arial Narrow" w:hint="default"/>
                <w:sz w:val="18"/>
                <w:szCs w:val="18"/>
              </w:rPr>
            </w:pPr>
            <w:r>
              <w:rPr>
                <w:rFonts w:ascii="Arial Narrow"/>
                <w:b/>
                <w:spacing w:val="-17"/>
                <w:w w:val="95"/>
                <w:sz w:val="18"/>
              </w:rPr>
              <w:t>100.00%</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560" w:right="1540"/>
        </w:sectPr>
      </w:pPr>
    </w:p>
    <w:p>
      <w:pPr>
        <w:spacing w:line="240" w:lineRule="auto" w:before="7"/>
        <w:rPr>
          <w:rFonts w:ascii="宋体" w:hAnsi="宋体" w:cs="宋体" w:eastAsia="宋体" w:hint="default"/>
          <w:sz w:val="17"/>
          <w:szCs w:val="17"/>
        </w:rPr>
      </w:pPr>
    </w:p>
    <w:p>
      <w:pPr>
        <w:pStyle w:val="BodyText"/>
        <w:spacing w:line="240" w:lineRule="auto" w:before="35"/>
        <w:ind w:left="601" w:right="92"/>
        <w:jc w:val="left"/>
      </w:pPr>
      <w:r>
        <w:rPr/>
        <w:pict>
          <v:group style="position:absolute;margin-left:83.100006pt;margin-top:23.853996pt;width:428.4pt;height:130.6pt;mso-position-horizontal-relative:page;mso-position-vertical-relative:paragraph;z-index:-890920" coordorigin="1662,477" coordsize="8568,2612">
            <v:group style="position:absolute;left:1681;top:482;width:976;height:2" coordorigin="1681,482" coordsize="976,2">
              <v:shape style="position:absolute;left:1681;top:482;width:976;height:2" coordorigin="1681,482" coordsize="976,0" path="m1681,482l2657,482e" filled="false" stroked="true" strokeweight=".48pt" strokecolor="#000000">
                <v:path arrowok="t"/>
              </v:shape>
            </v:group>
            <v:group style="position:absolute;left:1681;top:501;width:976;height:2" coordorigin="1681,501" coordsize="976,2">
              <v:shape style="position:absolute;left:1681;top:501;width:976;height:2" coordorigin="1681,501" coordsize="976,0" path="m1681,501l2657,501e" filled="false" stroked="true" strokeweight=".48pt" strokecolor="#000000">
                <v:path arrowok="t"/>
              </v:shape>
              <v:shape style="position:absolute;left:2657;top:506;width:10;height:2" type="#_x0000_t75" stroked="false">
                <v:imagedata r:id="rId69" o:title=""/>
              </v:shape>
            </v:group>
            <v:group style="position:absolute;left:2657;top:482;width:29;height:2" coordorigin="2657,482" coordsize="29,2">
              <v:shape style="position:absolute;left:2657;top:482;width:29;height:2" coordorigin="2657,482" coordsize="29,0" path="m2657,482l2686,482e" filled="false" stroked="true" strokeweight=".48pt" strokecolor="#000000">
                <v:path arrowok="t"/>
              </v:shape>
            </v:group>
            <v:group style="position:absolute;left:2657;top:501;width:29;height:2" coordorigin="2657,501" coordsize="29,2">
              <v:shape style="position:absolute;left:2657;top:501;width:29;height:2" coordorigin="2657,501" coordsize="29,0" path="m2657,501l2686,501e" filled="false" stroked="true" strokeweight=".48pt" strokecolor="#000000">
                <v:path arrowok="t"/>
              </v:shape>
            </v:group>
            <v:group style="position:absolute;left:2686;top:482;width:3752;height:2" coordorigin="2686,482" coordsize="3752,2">
              <v:shape style="position:absolute;left:2686;top:482;width:3752;height:2" coordorigin="2686,482" coordsize="3752,0" path="m2686,482l6437,482e" filled="false" stroked="true" strokeweight=".48pt" strokecolor="#000000">
                <v:path arrowok="t"/>
              </v:shape>
            </v:group>
            <v:group style="position:absolute;left:2686;top:501;width:3752;height:2" coordorigin="2686,501" coordsize="3752,2">
              <v:shape style="position:absolute;left:2686;top:501;width:3752;height:2" coordorigin="2686,501" coordsize="3752,0" path="m2686,501l6437,501e" filled="false" stroked="true" strokeweight=".48pt" strokecolor="#000000">
                <v:path arrowok="t"/>
              </v:shape>
              <v:shape style="position:absolute;left:6437;top:506;width:10;height:2" type="#_x0000_t75" stroked="false">
                <v:imagedata r:id="rId69" o:title=""/>
              </v:shape>
            </v:group>
            <v:group style="position:absolute;left:6437;top:482;width:29;height:2" coordorigin="6437,482" coordsize="29,2">
              <v:shape style="position:absolute;left:6437;top:482;width:29;height:2" coordorigin="6437,482" coordsize="29,0" path="m6437,482l6466,482e" filled="false" stroked="true" strokeweight=".48pt" strokecolor="#000000">
                <v:path arrowok="t"/>
              </v:shape>
            </v:group>
            <v:group style="position:absolute;left:6437;top:501;width:29;height:2" coordorigin="6437,501" coordsize="29,2">
              <v:shape style="position:absolute;left:6437;top:501;width:29;height:2" coordorigin="6437,501" coordsize="29,0" path="m6437,501l6466,501e" filled="false" stroked="true" strokeweight=".48pt" strokecolor="#000000">
                <v:path arrowok="t"/>
              </v:shape>
            </v:group>
            <v:group style="position:absolute;left:6466;top:482;width:3749;height:2" coordorigin="6466,482" coordsize="3749,2">
              <v:shape style="position:absolute;left:6466;top:482;width:3749;height:2" coordorigin="6466,482" coordsize="3749,0" path="m6466,482l10214,482e" filled="false" stroked="true" strokeweight=".48pt" strokecolor="#000000">
                <v:path arrowok="t"/>
              </v:shape>
            </v:group>
            <v:group style="position:absolute;left:6466;top:501;width:3749;height:2" coordorigin="6466,501" coordsize="3749,2">
              <v:shape style="position:absolute;left:6466;top:501;width:3749;height:2" coordorigin="6466,501" coordsize="3749,0" path="m6466,501l10214,501e" filled="false" stroked="true" strokeweight=".48pt" strokecolor="#000000">
                <v:path arrowok="t"/>
              </v:shape>
              <v:shape style="position:absolute;left:2642;top:493;width:3818;height:389" type="#_x0000_t75" stroked="false">
                <v:imagedata r:id="rId342" o:title=""/>
              </v:shape>
              <v:shape style="position:absolute;left:2642;top:853;width:7586;height:398" type="#_x0000_t75" stroked="false">
                <v:imagedata r:id="rId343" o:title=""/>
              </v:shape>
              <v:shape style="position:absolute;left:1662;top:1221;width:8568;height:1867" type="#_x0000_t75" stroked="false">
                <v:imagedata r:id="rId344" o:title=""/>
              </v:shape>
            </v:group>
            <w10:wrap type="none"/>
          </v:group>
        </w:pict>
      </w:r>
      <w:r>
        <w:rPr/>
        <w:t>1）单项金额不重大但按信用风险特征组合后该组合的风险较大的其他应收款</w:t>
      </w:r>
    </w:p>
    <w:p>
      <w:pPr>
        <w:spacing w:line="240" w:lineRule="auto" w:before="8"/>
        <w:rPr>
          <w:rFonts w:ascii="宋体" w:hAnsi="宋体" w:cs="宋体" w:eastAsia="宋体" w:hint="default"/>
          <w:sz w:val="17"/>
          <w:szCs w:val="17"/>
        </w:rPr>
      </w:pPr>
    </w:p>
    <w:tbl>
      <w:tblPr>
        <w:tblW w:w="0" w:type="auto"/>
        <w:jc w:val="left"/>
        <w:tblInd w:w="161" w:type="dxa"/>
        <w:tblLayout w:type="fixed"/>
        <w:tblCellMar>
          <w:top w:w="0" w:type="dxa"/>
          <w:left w:w="0" w:type="dxa"/>
          <w:bottom w:w="0" w:type="dxa"/>
          <w:right w:w="0" w:type="dxa"/>
        </w:tblCellMar>
        <w:tblLook w:val="01E0"/>
      </w:tblPr>
      <w:tblGrid>
        <w:gridCol w:w="1043"/>
        <w:gridCol w:w="1328"/>
        <w:gridCol w:w="1073"/>
        <w:gridCol w:w="1420"/>
        <w:gridCol w:w="1287"/>
        <w:gridCol w:w="1044"/>
        <w:gridCol w:w="1338"/>
      </w:tblGrid>
      <w:tr>
        <w:trPr>
          <w:trHeight w:val="459"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328"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11"/>
              <w:jc w:val="righ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420" w:type="dxa"/>
            <w:tcBorders>
              <w:top w:val="nil" w:sz="6" w:space="0" w:color="auto"/>
              <w:left w:val="nil" w:sz="6" w:space="0" w:color="auto"/>
              <w:bottom w:val="nil" w:sz="6" w:space="0" w:color="auto"/>
              <w:right w:val="nil" w:sz="6" w:space="0" w:color="auto"/>
            </w:tcBorders>
          </w:tcPr>
          <w:p>
            <w:pPr/>
          </w:p>
        </w:tc>
        <w:tc>
          <w:tcPr>
            <w:tcW w:w="1287"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5"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338" w:type="dxa"/>
            <w:tcBorders>
              <w:top w:val="nil" w:sz="6" w:space="0" w:color="auto"/>
              <w:left w:val="nil" w:sz="6" w:space="0" w:color="auto"/>
              <w:bottom w:val="nil" w:sz="6" w:space="0" w:color="auto"/>
              <w:right w:val="nil" w:sz="6" w:space="0" w:color="auto"/>
            </w:tcBorders>
          </w:tcPr>
          <w:p>
            <w:pPr/>
          </w:p>
        </w:tc>
      </w:tr>
      <w:tr>
        <w:trPr>
          <w:trHeight w:val="266" w:hRule="exact"/>
        </w:trPr>
        <w:tc>
          <w:tcPr>
            <w:tcW w:w="1043"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Style w:val="TableParagraph"/>
              <w:spacing w:line="190" w:lineRule="exact"/>
              <w:ind w:left="436"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73" w:type="dxa"/>
            <w:tcBorders>
              <w:top w:val="nil" w:sz="6" w:space="0" w:color="auto"/>
              <w:left w:val="nil" w:sz="6" w:space="0" w:color="auto"/>
              <w:bottom w:val="nil" w:sz="6" w:space="0" w:color="auto"/>
              <w:right w:val="nil" w:sz="6" w:space="0" w:color="auto"/>
            </w:tcBorders>
          </w:tcPr>
          <w:p>
            <w:pPr>
              <w:pStyle w:val="TableParagraph"/>
              <w:spacing w:line="190"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190" w:lineRule="exact"/>
              <w:ind w:left="213"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287" w:type="dxa"/>
            <w:tcBorders>
              <w:top w:val="nil" w:sz="6" w:space="0" w:color="auto"/>
              <w:left w:val="nil" w:sz="6" w:space="0" w:color="auto"/>
              <w:bottom w:val="nil" w:sz="6" w:space="0" w:color="auto"/>
              <w:right w:val="nil" w:sz="6" w:space="0" w:color="auto"/>
            </w:tcBorders>
          </w:tcPr>
          <w:p>
            <w:pPr>
              <w:pStyle w:val="TableParagraph"/>
              <w:spacing w:line="190" w:lineRule="exact"/>
              <w:ind w:left="395"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44" w:type="dxa"/>
            <w:tcBorders>
              <w:top w:val="nil" w:sz="6" w:space="0" w:color="auto"/>
              <w:left w:val="nil" w:sz="6" w:space="0" w:color="auto"/>
              <w:bottom w:val="nil" w:sz="6" w:space="0" w:color="auto"/>
              <w:right w:val="nil" w:sz="6" w:space="0" w:color="auto"/>
            </w:tcBorders>
          </w:tcPr>
          <w:p>
            <w:pPr>
              <w:pStyle w:val="TableParagraph"/>
              <w:spacing w:line="190" w:lineRule="exact"/>
              <w:ind w:left="259"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338" w:type="dxa"/>
            <w:tcBorders>
              <w:top w:val="nil" w:sz="6" w:space="0" w:color="auto"/>
              <w:left w:val="nil" w:sz="6" w:space="0" w:color="auto"/>
              <w:bottom w:val="nil" w:sz="6" w:space="0" w:color="auto"/>
              <w:right w:val="nil" w:sz="6" w:space="0" w:color="auto"/>
            </w:tcBorders>
          </w:tcPr>
          <w:p>
            <w:pPr>
              <w:pStyle w:val="TableParagraph"/>
              <w:spacing w:line="190" w:lineRule="exact"/>
              <w:ind w:left="24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spacing w:val="-1"/>
                <w:w w:val="95"/>
                <w:sz w:val="18"/>
              </w:rPr>
              <w:t>9,524,080.09</w:t>
            </w:r>
            <w:r>
              <w:rPr>
                <w:rFonts w:ascii="Arial Narrow"/>
                <w:sz w:val="18"/>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70"/>
              <w:jc w:val="right"/>
              <w:rPr>
                <w:rFonts w:ascii="Arial Narrow" w:hAnsi="Arial Narrow" w:cs="Arial Narrow" w:eastAsia="Arial Narrow" w:hint="default"/>
                <w:sz w:val="18"/>
                <w:szCs w:val="18"/>
              </w:rPr>
            </w:pPr>
            <w:r>
              <w:rPr>
                <w:rFonts w:ascii="Arial Narrow"/>
                <w:spacing w:val="-1"/>
                <w:w w:val="95"/>
                <w:sz w:val="18"/>
              </w:rPr>
              <w:t>27.54%</w:t>
            </w:r>
            <w:r>
              <w:rPr>
                <w:rFonts w:ascii="Arial Narrow"/>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0"/>
              <w:jc w:val="right"/>
              <w:rPr>
                <w:rFonts w:ascii="Arial Narrow" w:hAnsi="Arial Narrow" w:cs="Arial Narrow" w:eastAsia="Arial Narrow" w:hint="default"/>
                <w:sz w:val="18"/>
                <w:szCs w:val="18"/>
              </w:rPr>
            </w:pPr>
            <w:r>
              <w:rPr>
                <w:rFonts w:ascii="Arial Narrow"/>
                <w:spacing w:val="-1"/>
                <w:w w:val="95"/>
                <w:sz w:val="18"/>
              </w:rPr>
              <w:t>571,444.81</w:t>
            </w:r>
            <w:r>
              <w:rPr>
                <w:rFonts w:ascii="Arial Narrow"/>
                <w:sz w:val="18"/>
              </w:rPr>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spacing w:val="-1"/>
                <w:w w:val="95"/>
                <w:sz w:val="18"/>
              </w:rPr>
              <w:t>22,431,156.00</w:t>
            </w:r>
            <w:r>
              <w:rPr>
                <w:rFonts w:ascii="Arial Narrow"/>
                <w:sz w:val="18"/>
              </w:rPr>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03" w:right="0"/>
              <w:jc w:val="left"/>
              <w:rPr>
                <w:rFonts w:ascii="Arial Narrow" w:hAnsi="Arial Narrow" w:cs="Arial Narrow" w:eastAsia="Arial Narrow" w:hint="default"/>
                <w:sz w:val="18"/>
                <w:szCs w:val="18"/>
              </w:rPr>
            </w:pPr>
            <w:r>
              <w:rPr>
                <w:rFonts w:ascii="Arial Narrow"/>
                <w:sz w:val="18"/>
              </w:rPr>
              <w:t>51.38%</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4"/>
              <w:jc w:val="right"/>
              <w:rPr>
                <w:rFonts w:ascii="Arial Narrow" w:hAnsi="Arial Narrow" w:cs="Arial Narrow" w:eastAsia="Arial Narrow" w:hint="default"/>
                <w:sz w:val="18"/>
                <w:szCs w:val="18"/>
              </w:rPr>
            </w:pPr>
            <w:r>
              <w:rPr>
                <w:rFonts w:ascii="Arial Narrow"/>
                <w:spacing w:val="-1"/>
                <w:w w:val="95"/>
                <w:sz w:val="18"/>
              </w:rPr>
              <w:t>1,345,869.36</w:t>
            </w:r>
            <w:r>
              <w:rPr>
                <w:rFonts w:ascii="Arial Narrow"/>
                <w:sz w:val="18"/>
              </w:rPr>
            </w: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spacing w:val="-1"/>
                <w:w w:val="95"/>
                <w:sz w:val="18"/>
              </w:rPr>
              <w:t>19,039,530.17</w:t>
            </w:r>
            <w:r>
              <w:rPr>
                <w:rFonts w:ascii="Arial Narrow"/>
                <w:sz w:val="18"/>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69"/>
              <w:jc w:val="right"/>
              <w:rPr>
                <w:rFonts w:ascii="Arial Narrow" w:hAnsi="Arial Narrow" w:cs="Arial Narrow" w:eastAsia="Arial Narrow" w:hint="default"/>
                <w:sz w:val="18"/>
                <w:szCs w:val="18"/>
              </w:rPr>
            </w:pPr>
            <w:r>
              <w:rPr>
                <w:rFonts w:ascii="Arial Narrow"/>
                <w:spacing w:val="-1"/>
                <w:w w:val="95"/>
                <w:sz w:val="18"/>
              </w:rPr>
              <w:t>55.06%</w:t>
            </w:r>
            <w:r>
              <w:rPr>
                <w:rFonts w:ascii="Arial Narrow"/>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0"/>
              <w:jc w:val="right"/>
              <w:rPr>
                <w:rFonts w:ascii="Arial Narrow" w:hAnsi="Arial Narrow" w:cs="Arial Narrow" w:eastAsia="Arial Narrow" w:hint="default"/>
                <w:sz w:val="18"/>
                <w:szCs w:val="18"/>
              </w:rPr>
            </w:pPr>
            <w:r>
              <w:rPr>
                <w:rFonts w:ascii="Arial Narrow"/>
                <w:spacing w:val="-1"/>
                <w:w w:val="95"/>
                <w:sz w:val="18"/>
              </w:rPr>
              <w:t>1,903,953.02</w:t>
            </w:r>
            <w:r>
              <w:rPr>
                <w:rFonts w:ascii="Arial Narrow"/>
                <w:sz w:val="18"/>
              </w:rPr>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spacing w:val="-1"/>
                <w:w w:val="95"/>
                <w:sz w:val="18"/>
              </w:rPr>
              <w:t>5,154,319.20</w:t>
            </w:r>
            <w:r>
              <w:rPr>
                <w:rFonts w:ascii="Arial Narrow"/>
                <w:sz w:val="18"/>
              </w:rPr>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03" w:right="0"/>
              <w:jc w:val="left"/>
              <w:rPr>
                <w:rFonts w:ascii="Arial Narrow" w:hAnsi="Arial Narrow" w:cs="Arial Narrow" w:eastAsia="Arial Narrow" w:hint="default"/>
                <w:sz w:val="18"/>
                <w:szCs w:val="18"/>
              </w:rPr>
            </w:pPr>
            <w:r>
              <w:rPr>
                <w:rFonts w:ascii="Arial Narrow"/>
                <w:sz w:val="18"/>
              </w:rPr>
              <w:t>11.81%</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3"/>
              <w:jc w:val="right"/>
              <w:rPr>
                <w:rFonts w:ascii="Arial Narrow" w:hAnsi="Arial Narrow" w:cs="Arial Narrow" w:eastAsia="Arial Narrow" w:hint="default"/>
                <w:sz w:val="18"/>
                <w:szCs w:val="18"/>
              </w:rPr>
            </w:pPr>
            <w:r>
              <w:rPr>
                <w:rFonts w:ascii="Arial Narrow"/>
                <w:spacing w:val="-1"/>
                <w:w w:val="95"/>
                <w:sz w:val="18"/>
              </w:rPr>
              <w:t>515,431.92</w:t>
            </w:r>
            <w:r>
              <w:rPr>
                <w:rFonts w:ascii="Arial Narrow"/>
                <w:sz w:val="18"/>
              </w:rPr>
            </w: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spacing w:val="-1"/>
                <w:w w:val="95"/>
                <w:sz w:val="18"/>
              </w:rPr>
              <w:t>1,588,448.22</w:t>
            </w:r>
            <w:r>
              <w:rPr>
                <w:rFonts w:ascii="Arial Narrow"/>
                <w:sz w:val="18"/>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70"/>
              <w:jc w:val="right"/>
              <w:rPr>
                <w:rFonts w:ascii="Arial Narrow" w:hAnsi="Arial Narrow" w:cs="Arial Narrow" w:eastAsia="Arial Narrow" w:hint="default"/>
                <w:sz w:val="18"/>
                <w:szCs w:val="18"/>
              </w:rPr>
            </w:pPr>
            <w:r>
              <w:rPr>
                <w:rFonts w:ascii="Arial Narrow"/>
                <w:spacing w:val="-1"/>
                <w:w w:val="95"/>
                <w:sz w:val="18"/>
              </w:rPr>
              <w:t>4.59%</w:t>
            </w:r>
            <w:r>
              <w:rPr>
                <w:rFonts w:ascii="Arial Narrow"/>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0"/>
              <w:jc w:val="right"/>
              <w:rPr>
                <w:rFonts w:ascii="Arial Narrow" w:hAnsi="Arial Narrow" w:cs="Arial Narrow" w:eastAsia="Arial Narrow" w:hint="default"/>
                <w:sz w:val="18"/>
                <w:szCs w:val="18"/>
              </w:rPr>
            </w:pPr>
            <w:r>
              <w:rPr>
                <w:rFonts w:ascii="Arial Narrow"/>
                <w:spacing w:val="-1"/>
                <w:w w:val="95"/>
                <w:sz w:val="18"/>
              </w:rPr>
              <w:t>238,267.23</w:t>
            </w:r>
            <w:r>
              <w:rPr>
                <w:rFonts w:ascii="Arial Narrow"/>
                <w:sz w:val="18"/>
              </w:rPr>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spacing w:val="-1"/>
                <w:w w:val="95"/>
                <w:sz w:val="18"/>
              </w:rPr>
              <w:t>589,089.40</w:t>
            </w:r>
            <w:r>
              <w:rPr>
                <w:rFonts w:ascii="Arial Narrow"/>
                <w:sz w:val="18"/>
              </w:rPr>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85" w:right="0"/>
              <w:jc w:val="left"/>
              <w:rPr>
                <w:rFonts w:ascii="Arial Narrow" w:hAnsi="Arial Narrow" w:cs="Arial Narrow" w:eastAsia="Arial Narrow" w:hint="default"/>
                <w:sz w:val="18"/>
                <w:szCs w:val="18"/>
              </w:rPr>
            </w:pPr>
            <w:r>
              <w:rPr>
                <w:rFonts w:ascii="Arial Narrow"/>
                <w:sz w:val="18"/>
              </w:rPr>
              <w:t>1.35%</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4"/>
              <w:jc w:val="right"/>
              <w:rPr>
                <w:rFonts w:ascii="Arial Narrow" w:hAnsi="Arial Narrow" w:cs="Arial Narrow" w:eastAsia="Arial Narrow" w:hint="default"/>
                <w:sz w:val="18"/>
                <w:szCs w:val="18"/>
              </w:rPr>
            </w:pPr>
            <w:r>
              <w:rPr>
                <w:rFonts w:ascii="Arial Narrow"/>
                <w:spacing w:val="-1"/>
                <w:w w:val="95"/>
                <w:sz w:val="18"/>
              </w:rPr>
              <w:t>88,363.41</w:t>
            </w:r>
            <w:r>
              <w:rPr>
                <w:rFonts w:ascii="Arial Narrow"/>
                <w:sz w:val="18"/>
              </w:rPr>
            </w:r>
          </w:p>
        </w:tc>
      </w:tr>
      <w:tr>
        <w:trPr>
          <w:trHeight w:val="370" w:hRule="exact"/>
        </w:trPr>
        <w:tc>
          <w:tcPr>
            <w:tcW w:w="104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spacing w:val="-1"/>
                <w:w w:val="95"/>
                <w:sz w:val="18"/>
              </w:rPr>
              <w:t>4,428,207.67</w:t>
            </w:r>
            <w:r>
              <w:rPr>
                <w:rFonts w:ascii="Arial Narrow"/>
                <w:sz w:val="18"/>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70"/>
              <w:jc w:val="right"/>
              <w:rPr>
                <w:rFonts w:ascii="Arial Narrow" w:hAnsi="Arial Narrow" w:cs="Arial Narrow" w:eastAsia="Arial Narrow" w:hint="default"/>
                <w:sz w:val="18"/>
                <w:szCs w:val="18"/>
              </w:rPr>
            </w:pPr>
            <w:r>
              <w:rPr>
                <w:rFonts w:ascii="Arial Narrow"/>
                <w:spacing w:val="-1"/>
                <w:w w:val="95"/>
                <w:sz w:val="18"/>
              </w:rPr>
              <w:t>12.81%</w:t>
            </w:r>
            <w:r>
              <w:rPr>
                <w:rFonts w:ascii="Arial Narrow"/>
                <w:sz w:val="18"/>
              </w:rPr>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0"/>
              <w:jc w:val="right"/>
              <w:rPr>
                <w:rFonts w:ascii="Arial Narrow" w:hAnsi="Arial Narrow" w:cs="Arial Narrow" w:eastAsia="Arial Narrow" w:hint="default"/>
                <w:sz w:val="18"/>
                <w:szCs w:val="18"/>
              </w:rPr>
            </w:pPr>
            <w:r>
              <w:rPr>
                <w:rFonts w:ascii="Arial Narrow"/>
                <w:spacing w:val="-1"/>
                <w:w w:val="95"/>
                <w:sz w:val="18"/>
              </w:rPr>
              <w:t>2,656,924.62</w:t>
            </w:r>
            <w:r>
              <w:rPr>
                <w:rFonts w:ascii="Arial Narrow"/>
                <w:sz w:val="18"/>
              </w:rPr>
            </w:r>
          </w:p>
        </w:tc>
        <w:tc>
          <w:tcPr>
            <w:tcW w:w="128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spacing w:val="-1"/>
                <w:w w:val="95"/>
                <w:sz w:val="18"/>
              </w:rPr>
              <w:t>15,483,296.25</w:t>
            </w:r>
            <w:r>
              <w:rPr>
                <w:rFonts w:ascii="Arial Narrow"/>
                <w:sz w:val="18"/>
              </w:rPr>
            </w:r>
          </w:p>
        </w:tc>
        <w:tc>
          <w:tcPr>
            <w:tcW w:w="1044" w:type="dxa"/>
            <w:tcBorders>
              <w:top w:val="nil" w:sz="6" w:space="0" w:color="auto"/>
              <w:left w:val="nil" w:sz="6" w:space="0" w:color="auto"/>
              <w:bottom w:val="nil" w:sz="6" w:space="0" w:color="auto"/>
              <w:right w:val="nil" w:sz="6" w:space="0" w:color="auto"/>
            </w:tcBorders>
          </w:tcPr>
          <w:p>
            <w:pPr>
              <w:pStyle w:val="TableParagraph"/>
              <w:spacing w:line="240" w:lineRule="auto" w:before="54"/>
              <w:ind w:left="303" w:right="0"/>
              <w:jc w:val="left"/>
              <w:rPr>
                <w:rFonts w:ascii="Arial Narrow" w:hAnsi="Arial Narrow" w:cs="Arial Narrow" w:eastAsia="Arial Narrow" w:hint="default"/>
                <w:sz w:val="18"/>
                <w:szCs w:val="18"/>
              </w:rPr>
            </w:pPr>
            <w:r>
              <w:rPr>
                <w:rFonts w:ascii="Arial Narrow"/>
                <w:sz w:val="18"/>
              </w:rPr>
              <w:t>35.46%</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14"/>
              <w:jc w:val="right"/>
              <w:rPr>
                <w:rFonts w:ascii="Arial Narrow" w:hAnsi="Arial Narrow" w:cs="Arial Narrow" w:eastAsia="Arial Narrow" w:hint="default"/>
                <w:sz w:val="18"/>
                <w:szCs w:val="18"/>
              </w:rPr>
            </w:pPr>
            <w:r>
              <w:rPr>
                <w:rFonts w:ascii="Arial Narrow"/>
                <w:spacing w:val="-1"/>
                <w:w w:val="95"/>
                <w:sz w:val="18"/>
              </w:rPr>
              <w:t>9,289,977.75</w:t>
            </w:r>
            <w:r>
              <w:rPr>
                <w:rFonts w:ascii="Arial Narrow"/>
                <w:sz w:val="18"/>
              </w:rPr>
            </w:r>
          </w:p>
        </w:tc>
      </w:tr>
      <w:tr>
        <w:trPr>
          <w:trHeight w:val="357" w:hRule="exact"/>
        </w:trPr>
        <w:tc>
          <w:tcPr>
            <w:tcW w:w="1043"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311"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28"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b/>
                <w:spacing w:val="-1"/>
                <w:w w:val="95"/>
                <w:sz w:val="18"/>
              </w:rPr>
              <w:t>34,580,266.15</w:t>
            </w:r>
            <w:r>
              <w:rPr>
                <w:rFonts w:ascii="Arial Narrow"/>
                <w:sz w:val="18"/>
              </w:rPr>
            </w:r>
          </w:p>
        </w:tc>
        <w:tc>
          <w:tcPr>
            <w:tcW w:w="1073"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272"/>
              <w:jc w:val="right"/>
              <w:rPr>
                <w:rFonts w:ascii="Arial Narrow" w:hAnsi="Arial Narrow" w:cs="Arial Narrow" w:eastAsia="Arial Narrow" w:hint="default"/>
                <w:sz w:val="18"/>
                <w:szCs w:val="18"/>
              </w:rPr>
            </w:pPr>
            <w:r>
              <w:rPr>
                <w:rFonts w:ascii="Arial Narrow"/>
                <w:b/>
                <w:spacing w:val="-1"/>
                <w:w w:val="95"/>
                <w:sz w:val="18"/>
              </w:rPr>
              <w:t>100.00%</w:t>
            </w:r>
            <w:r>
              <w:rPr>
                <w:rFonts w:ascii="Arial Narrow"/>
                <w:sz w:val="18"/>
              </w:rPr>
            </w:r>
          </w:p>
        </w:tc>
        <w:tc>
          <w:tcPr>
            <w:tcW w:w="1420"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210"/>
              <w:jc w:val="right"/>
              <w:rPr>
                <w:rFonts w:ascii="Arial Narrow" w:hAnsi="Arial Narrow" w:cs="Arial Narrow" w:eastAsia="Arial Narrow" w:hint="default"/>
                <w:sz w:val="18"/>
                <w:szCs w:val="18"/>
              </w:rPr>
            </w:pPr>
            <w:r>
              <w:rPr>
                <w:rFonts w:ascii="Arial Narrow"/>
                <w:b/>
                <w:spacing w:val="-1"/>
                <w:w w:val="95"/>
                <w:sz w:val="18"/>
              </w:rPr>
              <w:t>5,370,589.68</w:t>
            </w:r>
            <w:r>
              <w:rPr>
                <w:rFonts w:ascii="Arial Narrow"/>
                <w:sz w:val="18"/>
              </w:rPr>
            </w:r>
          </w:p>
        </w:tc>
        <w:tc>
          <w:tcPr>
            <w:tcW w:w="1287"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133"/>
              <w:jc w:val="right"/>
              <w:rPr>
                <w:rFonts w:ascii="Arial Narrow" w:hAnsi="Arial Narrow" w:cs="Arial Narrow" w:eastAsia="Arial Narrow" w:hint="default"/>
                <w:sz w:val="18"/>
                <w:szCs w:val="18"/>
              </w:rPr>
            </w:pPr>
            <w:r>
              <w:rPr>
                <w:rFonts w:ascii="Arial Narrow"/>
                <w:b/>
                <w:spacing w:val="-1"/>
                <w:w w:val="95"/>
                <w:sz w:val="18"/>
              </w:rPr>
              <w:t>43,657,860.85</w:t>
            </w:r>
            <w:r>
              <w:rPr>
                <w:rFonts w:ascii="Arial Narrow"/>
                <w:sz w:val="18"/>
              </w:rPr>
            </w:r>
          </w:p>
        </w:tc>
        <w:tc>
          <w:tcPr>
            <w:tcW w:w="1044"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left="328" w:right="0"/>
              <w:jc w:val="left"/>
              <w:rPr>
                <w:rFonts w:ascii="Arial Narrow" w:hAnsi="Arial Narrow" w:cs="Arial Narrow" w:eastAsia="Arial Narrow" w:hint="default"/>
                <w:sz w:val="18"/>
                <w:szCs w:val="18"/>
              </w:rPr>
            </w:pPr>
            <w:r>
              <w:rPr>
                <w:rFonts w:ascii="Arial Narrow"/>
                <w:b/>
                <w:spacing w:val="-17"/>
                <w:sz w:val="18"/>
              </w:rPr>
              <w:t>100.00%</w:t>
            </w:r>
            <w:r>
              <w:rPr>
                <w:rFonts w:ascii="Arial Narrow"/>
                <w:sz w:val="18"/>
              </w:rPr>
            </w:r>
          </w:p>
        </w:tc>
        <w:tc>
          <w:tcPr>
            <w:tcW w:w="1338"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214"/>
              <w:jc w:val="right"/>
              <w:rPr>
                <w:rFonts w:ascii="Arial Narrow" w:hAnsi="Arial Narrow" w:cs="Arial Narrow" w:eastAsia="Arial Narrow" w:hint="default"/>
                <w:sz w:val="18"/>
                <w:szCs w:val="18"/>
              </w:rPr>
            </w:pPr>
            <w:r>
              <w:rPr>
                <w:rFonts w:ascii="Arial Narrow"/>
                <w:b/>
                <w:spacing w:val="-1"/>
                <w:sz w:val="18"/>
              </w:rPr>
              <w:t>11,239,642.44</w:t>
            </w:r>
            <w:r>
              <w:rPr>
                <w:rFonts w:ascii="Arial Narrow"/>
                <w:sz w:val="18"/>
              </w:rPr>
            </w:r>
          </w:p>
        </w:tc>
      </w:tr>
    </w:tbl>
    <w:p>
      <w:pPr>
        <w:spacing w:line="240" w:lineRule="auto" w:before="12"/>
        <w:rPr>
          <w:rFonts w:ascii="宋体" w:hAnsi="宋体" w:cs="宋体" w:eastAsia="宋体" w:hint="default"/>
          <w:sz w:val="11"/>
          <w:szCs w:val="11"/>
        </w:rPr>
      </w:pPr>
    </w:p>
    <w:p>
      <w:pPr>
        <w:pStyle w:val="BodyText"/>
        <w:spacing w:line="240" w:lineRule="auto" w:before="35"/>
        <w:ind w:left="344" w:right="6083"/>
        <w:jc w:val="center"/>
      </w:pPr>
      <w:r>
        <w:rPr/>
        <w:t>3.</w:t>
      </w:r>
      <w:r>
        <w:rPr>
          <w:spacing w:val="-15"/>
        </w:rPr>
        <w:t> </w:t>
      </w:r>
      <w:r>
        <w:rPr/>
        <w:t>长期股权投资</w:t>
      </w:r>
    </w:p>
    <w:p>
      <w:pPr>
        <w:pStyle w:val="BodyText"/>
        <w:spacing w:line="240" w:lineRule="auto" w:before="134"/>
        <w:ind w:left="344" w:right="5983"/>
        <w:jc w:val="center"/>
      </w:pPr>
      <w:r>
        <w:rPr/>
        <w:pict>
          <v:group style="position:absolute;margin-left:81.120010pt;margin-top:28.799555pt;width:432.5pt;height:112.1pt;mso-position-horizontal-relative:page;mso-position-vertical-relative:paragraph;z-index:-890896" coordorigin="1622,576" coordsize="8650,2242">
            <v:group style="position:absolute;left:1642;top:581;width:3158;height:2" coordorigin="1642,581" coordsize="3158,2">
              <v:shape style="position:absolute;left:1642;top:581;width:3158;height:2" coordorigin="1642,581" coordsize="3158,0" path="m1642,581l4799,581e" filled="false" stroked="true" strokeweight=".48pt" strokecolor="#000000">
                <v:path arrowok="t"/>
              </v:shape>
            </v:group>
            <v:group style="position:absolute;left:1642;top:600;width:3158;height:2" coordorigin="1642,600" coordsize="3158,2">
              <v:shape style="position:absolute;left:1642;top:600;width:3158;height:2" coordorigin="1642,600" coordsize="3158,0" path="m1642,600l4799,600e" filled="false" stroked="true" strokeweight=".48pt" strokecolor="#000000">
                <v:path arrowok="t"/>
              </v:shape>
              <v:shape style="position:absolute;left:4799;top:605;width:10;height:2" type="#_x0000_t75" stroked="false">
                <v:imagedata r:id="rId66" o:title=""/>
              </v:shape>
            </v:group>
            <v:group style="position:absolute;left:4799;top:581;width:29;height:2" coordorigin="4799,581" coordsize="29,2">
              <v:shape style="position:absolute;left:4799;top:581;width:29;height:2" coordorigin="4799,581" coordsize="29,0" path="m4799,581l4828,581e" filled="false" stroked="true" strokeweight=".48pt" strokecolor="#000000">
                <v:path arrowok="t"/>
              </v:shape>
            </v:group>
            <v:group style="position:absolute;left:4799;top:600;width:29;height:2" coordorigin="4799,600" coordsize="29,2">
              <v:shape style="position:absolute;left:4799;top:600;width:29;height:2" coordorigin="4799,600" coordsize="29,0" path="m4799,600l4828,600e" filled="false" stroked="true" strokeweight=".48pt" strokecolor="#000000">
                <v:path arrowok="t"/>
              </v:shape>
            </v:group>
            <v:group style="position:absolute;left:4828;top:581;width:2770;height:2" coordorigin="4828,581" coordsize="2770,2">
              <v:shape style="position:absolute;left:4828;top:581;width:2770;height:2" coordorigin="4828,581" coordsize="2770,0" path="m4828,581l7597,581e" filled="false" stroked="true" strokeweight=".48pt" strokecolor="#000000">
                <v:path arrowok="t"/>
              </v:shape>
            </v:group>
            <v:group style="position:absolute;left:4828;top:600;width:2770;height:2" coordorigin="4828,600" coordsize="2770,2">
              <v:shape style="position:absolute;left:4828;top:600;width:2770;height:2" coordorigin="4828,600" coordsize="2770,0" path="m4828,600l7597,600e" filled="false" stroked="true" strokeweight=".48pt" strokecolor="#000000">
                <v:path arrowok="t"/>
              </v:shape>
              <v:shape style="position:absolute;left:7597;top:605;width:10;height:2" type="#_x0000_t75" stroked="false">
                <v:imagedata r:id="rId66" o:title=""/>
              </v:shape>
            </v:group>
            <v:group style="position:absolute;left:7597;top:581;width:29;height:2" coordorigin="7597,581" coordsize="29,2">
              <v:shape style="position:absolute;left:7597;top:581;width:29;height:2" coordorigin="7597,581" coordsize="29,0" path="m7597,581l7626,581e" filled="false" stroked="true" strokeweight=".48pt" strokecolor="#000000">
                <v:path arrowok="t"/>
              </v:shape>
            </v:group>
            <v:group style="position:absolute;left:7597;top:600;width:29;height:2" coordorigin="7597,600" coordsize="29,2">
              <v:shape style="position:absolute;left:7597;top:600;width:29;height:2" coordorigin="7597,600" coordsize="29,0" path="m7597,600l7626,600e" filled="false" stroked="true" strokeweight=".48pt" strokecolor="#000000">
                <v:path arrowok="t"/>
              </v:shape>
            </v:group>
            <v:group style="position:absolute;left:7626;top:581;width:2628;height:2" coordorigin="7626,581" coordsize="2628,2">
              <v:shape style="position:absolute;left:7626;top:581;width:2628;height:2" coordorigin="7626,581" coordsize="2628,0" path="m7626,581l10254,581e" filled="false" stroked="true" strokeweight=".48pt" strokecolor="#000000">
                <v:path arrowok="t"/>
              </v:shape>
            </v:group>
            <v:group style="position:absolute;left:7626;top:600;width:2628;height:2" coordorigin="7626,600" coordsize="2628,2">
              <v:shape style="position:absolute;left:7626;top:600;width:2628;height:2" coordorigin="7626,600" coordsize="2628,0" path="m7626,600l10254,600e" filled="false" stroked="true" strokeweight=".48pt" strokecolor="#000000">
                <v:path arrowok="t"/>
              </v:shape>
              <v:shape style="position:absolute;left:4784;top:592;width:2837;height:389" type="#_x0000_t75" stroked="false">
                <v:imagedata r:id="rId345" o:title=""/>
              </v:shape>
              <v:shape style="position:absolute;left:1622;top:952;width:8650;height:1866" type="#_x0000_t75" stroked="false">
                <v:imagedata r:id="rId346" o:title=""/>
              </v:shape>
            </v:group>
            <w10:wrap type="none"/>
          </v:group>
        </w:pict>
      </w:r>
      <w:r>
        <w:rPr/>
        <w:t>（1）</w:t>
      </w:r>
      <w:r>
        <w:rPr>
          <w:spacing w:val="-30"/>
        </w:rPr>
        <w:t> </w:t>
      </w:r>
      <w:r>
        <w:rPr/>
        <w:t>长期股权投资</w:t>
      </w:r>
    </w:p>
    <w:p>
      <w:pPr>
        <w:spacing w:line="240" w:lineRule="auto" w:before="8"/>
        <w:rPr>
          <w:rFonts w:ascii="宋体" w:hAnsi="宋体" w:cs="宋体" w:eastAsia="宋体" w:hint="default"/>
          <w:sz w:val="17"/>
          <w:szCs w:val="17"/>
        </w:rPr>
      </w:pPr>
    </w:p>
    <w:tbl>
      <w:tblPr>
        <w:tblW w:w="0" w:type="auto"/>
        <w:jc w:val="left"/>
        <w:tblInd w:w="121" w:type="dxa"/>
        <w:tblLayout w:type="fixed"/>
        <w:tblCellMar>
          <w:top w:w="0" w:type="dxa"/>
          <w:left w:w="0" w:type="dxa"/>
          <w:bottom w:w="0" w:type="dxa"/>
          <w:right w:w="0" w:type="dxa"/>
        </w:tblCellMar>
        <w:tblLook w:val="01E0"/>
      </w:tblPr>
      <w:tblGrid>
        <w:gridCol w:w="3190"/>
        <w:gridCol w:w="2828"/>
        <w:gridCol w:w="2594"/>
      </w:tblGrid>
      <w:tr>
        <w:trPr>
          <w:trHeight w:val="356" w:hRule="exact"/>
        </w:trPr>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82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3"/>
              <w:jc w:val="center"/>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0"/>
              <w:jc w:val="center"/>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r>
      <w:tr>
        <w:trPr>
          <w:trHeight w:val="370" w:hRule="exact"/>
        </w:trPr>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按成本法核算长期股权投资</w:t>
            </w:r>
          </w:p>
        </w:tc>
        <w:tc>
          <w:tcPr>
            <w:tcW w:w="282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890"/>
              <w:jc w:val="right"/>
              <w:rPr>
                <w:rFonts w:ascii="Arial Narrow" w:hAnsi="Arial Narrow" w:cs="Arial Narrow" w:eastAsia="Arial Narrow" w:hint="default"/>
                <w:sz w:val="18"/>
                <w:szCs w:val="18"/>
              </w:rPr>
            </w:pPr>
            <w:r>
              <w:rPr>
                <w:rFonts w:ascii="Arial Narrow"/>
                <w:spacing w:val="-1"/>
                <w:w w:val="95"/>
                <w:sz w:val="18"/>
              </w:rPr>
              <w:t>460,989,127.57</w:t>
            </w:r>
            <w:r>
              <w:rPr>
                <w:rFonts w:ascii="Arial Narrow"/>
                <w:sz w:val="18"/>
              </w:rPr>
            </w: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79"/>
              <w:jc w:val="right"/>
              <w:rPr>
                <w:rFonts w:ascii="Arial Narrow" w:hAnsi="Arial Narrow" w:cs="Arial Narrow" w:eastAsia="Arial Narrow" w:hint="default"/>
                <w:sz w:val="18"/>
                <w:szCs w:val="18"/>
              </w:rPr>
            </w:pPr>
            <w:r>
              <w:rPr>
                <w:rFonts w:ascii="Arial Narrow"/>
                <w:spacing w:val="-1"/>
                <w:w w:val="95"/>
                <w:sz w:val="18"/>
              </w:rPr>
              <w:t>348,279,970.21</w:t>
            </w:r>
            <w:r>
              <w:rPr>
                <w:rFonts w:ascii="Arial Narrow"/>
                <w:sz w:val="18"/>
              </w:rPr>
            </w:r>
          </w:p>
        </w:tc>
      </w:tr>
      <w:tr>
        <w:trPr>
          <w:trHeight w:val="370" w:hRule="exact"/>
        </w:trPr>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按权益法核算长期股权投资</w:t>
            </w:r>
          </w:p>
        </w:tc>
        <w:tc>
          <w:tcPr>
            <w:tcW w:w="282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890"/>
              <w:jc w:val="right"/>
              <w:rPr>
                <w:rFonts w:ascii="Arial Narrow" w:hAnsi="Arial Narrow" w:cs="Arial Narrow" w:eastAsia="Arial Narrow" w:hint="default"/>
                <w:sz w:val="18"/>
                <w:szCs w:val="18"/>
              </w:rPr>
            </w:pPr>
            <w:r>
              <w:rPr>
                <w:rFonts w:ascii="Arial Narrow"/>
                <w:spacing w:val="-1"/>
                <w:w w:val="95"/>
                <w:sz w:val="18"/>
              </w:rPr>
              <w:t>16,766,496.61</w:t>
            </w:r>
            <w:r>
              <w:rPr>
                <w:rFonts w:ascii="Arial Narrow"/>
                <w:sz w:val="18"/>
              </w:rPr>
            </w: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79"/>
              <w:jc w:val="right"/>
              <w:rPr>
                <w:rFonts w:ascii="Arial Narrow" w:hAnsi="Arial Narrow" w:cs="Arial Narrow" w:eastAsia="Arial Narrow" w:hint="default"/>
                <w:sz w:val="18"/>
                <w:szCs w:val="18"/>
              </w:rPr>
            </w:pPr>
            <w:r>
              <w:rPr>
                <w:rFonts w:ascii="Arial Narrow"/>
                <w:spacing w:val="-1"/>
                <w:w w:val="95"/>
                <w:sz w:val="18"/>
              </w:rPr>
              <w:t>14,046,472.68</w:t>
            </w:r>
            <w:r>
              <w:rPr>
                <w:rFonts w:ascii="Arial Narrow"/>
                <w:sz w:val="18"/>
              </w:rPr>
            </w:r>
          </w:p>
        </w:tc>
      </w:tr>
      <w:tr>
        <w:trPr>
          <w:trHeight w:val="370" w:hRule="exact"/>
        </w:trPr>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b/>
                <w:bCs/>
                <w:sz w:val="18"/>
                <w:szCs w:val="18"/>
              </w:rPr>
              <w:t>长期股权投资合计</w:t>
            </w:r>
            <w:r>
              <w:rPr>
                <w:rFonts w:ascii="宋体" w:hAnsi="宋体" w:cs="宋体" w:eastAsia="宋体" w:hint="default"/>
                <w:sz w:val="18"/>
                <w:szCs w:val="18"/>
              </w:rPr>
            </w:r>
          </w:p>
        </w:tc>
        <w:tc>
          <w:tcPr>
            <w:tcW w:w="282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890"/>
              <w:jc w:val="right"/>
              <w:rPr>
                <w:rFonts w:ascii="Arial Narrow" w:hAnsi="Arial Narrow" w:cs="Arial Narrow" w:eastAsia="Arial Narrow" w:hint="default"/>
                <w:sz w:val="18"/>
                <w:szCs w:val="18"/>
              </w:rPr>
            </w:pPr>
            <w:r>
              <w:rPr>
                <w:rFonts w:ascii="Arial Narrow"/>
                <w:b/>
                <w:spacing w:val="-1"/>
                <w:w w:val="95"/>
                <w:sz w:val="18"/>
              </w:rPr>
              <w:t>477,755,624.18</w:t>
            </w:r>
            <w:r>
              <w:rPr>
                <w:rFonts w:ascii="Arial Narrow"/>
                <w:sz w:val="18"/>
              </w:rPr>
            </w: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79"/>
              <w:jc w:val="right"/>
              <w:rPr>
                <w:rFonts w:ascii="Arial Narrow" w:hAnsi="Arial Narrow" w:cs="Arial Narrow" w:eastAsia="Arial Narrow" w:hint="default"/>
                <w:sz w:val="18"/>
                <w:szCs w:val="18"/>
              </w:rPr>
            </w:pPr>
            <w:r>
              <w:rPr>
                <w:rFonts w:ascii="Arial Narrow"/>
                <w:b/>
                <w:spacing w:val="-1"/>
                <w:w w:val="95"/>
                <w:sz w:val="18"/>
              </w:rPr>
              <w:t>362,326,442.89</w:t>
            </w:r>
            <w:r>
              <w:rPr>
                <w:rFonts w:ascii="Arial Narrow"/>
                <w:sz w:val="18"/>
              </w:rPr>
            </w:r>
          </w:p>
        </w:tc>
      </w:tr>
      <w:tr>
        <w:trPr>
          <w:trHeight w:val="369" w:hRule="exact"/>
        </w:trPr>
        <w:tc>
          <w:tcPr>
            <w:tcW w:w="319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sz w:val="18"/>
                <w:szCs w:val="18"/>
              </w:rPr>
              <w:t>减：长期股权投资减值准备</w:t>
            </w:r>
          </w:p>
        </w:tc>
        <w:tc>
          <w:tcPr>
            <w:tcW w:w="282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891"/>
              <w:jc w:val="right"/>
              <w:rPr>
                <w:rFonts w:ascii="Arial Narrow" w:hAnsi="Arial Narrow" w:cs="Arial Narrow" w:eastAsia="Arial Narrow" w:hint="default"/>
                <w:sz w:val="18"/>
                <w:szCs w:val="18"/>
              </w:rPr>
            </w:pPr>
            <w:r>
              <w:rPr>
                <w:rFonts w:ascii="Arial Narrow"/>
                <w:spacing w:val="-1"/>
                <w:w w:val="95"/>
                <w:sz w:val="18"/>
              </w:rPr>
              <w:t>629,226.78</w:t>
            </w:r>
            <w:r>
              <w:rPr>
                <w:rFonts w:ascii="Arial Narrow"/>
                <w:sz w:val="18"/>
              </w:rPr>
            </w:r>
          </w:p>
        </w:tc>
        <w:tc>
          <w:tcPr>
            <w:tcW w:w="2594"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680"/>
              <w:jc w:val="right"/>
              <w:rPr>
                <w:rFonts w:ascii="Arial Narrow" w:hAnsi="Arial Narrow" w:cs="Arial Narrow" w:eastAsia="Arial Narrow" w:hint="default"/>
                <w:sz w:val="18"/>
                <w:szCs w:val="18"/>
              </w:rPr>
            </w:pPr>
            <w:r>
              <w:rPr>
                <w:rFonts w:ascii="Arial Narrow"/>
                <w:spacing w:val="-1"/>
                <w:w w:val="95"/>
                <w:sz w:val="18"/>
              </w:rPr>
              <w:t>29,226.78</w:t>
            </w:r>
            <w:r>
              <w:rPr>
                <w:rFonts w:ascii="Arial Narrow"/>
                <w:sz w:val="18"/>
              </w:rPr>
            </w:r>
          </w:p>
        </w:tc>
      </w:tr>
      <w:tr>
        <w:trPr>
          <w:trHeight w:val="357" w:hRule="exact"/>
        </w:trPr>
        <w:tc>
          <w:tcPr>
            <w:tcW w:w="3190"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115" w:right="0"/>
              <w:jc w:val="left"/>
              <w:rPr>
                <w:rFonts w:ascii="宋体" w:hAnsi="宋体" w:cs="宋体" w:eastAsia="宋体" w:hint="default"/>
                <w:sz w:val="18"/>
                <w:szCs w:val="18"/>
              </w:rPr>
            </w:pPr>
            <w:r>
              <w:rPr>
                <w:rFonts w:ascii="宋体" w:hAnsi="宋体" w:cs="宋体" w:eastAsia="宋体" w:hint="default"/>
                <w:b/>
                <w:bCs/>
                <w:sz w:val="18"/>
                <w:szCs w:val="18"/>
              </w:rPr>
              <w:t>长期股权投资净值</w:t>
            </w:r>
            <w:r>
              <w:rPr>
                <w:rFonts w:ascii="宋体" w:hAnsi="宋体" w:cs="宋体" w:eastAsia="宋体" w:hint="default"/>
                <w:sz w:val="18"/>
                <w:szCs w:val="18"/>
              </w:rPr>
            </w:r>
          </w:p>
        </w:tc>
        <w:tc>
          <w:tcPr>
            <w:tcW w:w="2828"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890"/>
              <w:jc w:val="right"/>
              <w:rPr>
                <w:rFonts w:ascii="Arial Narrow" w:hAnsi="Arial Narrow" w:cs="Arial Narrow" w:eastAsia="Arial Narrow" w:hint="default"/>
                <w:sz w:val="18"/>
                <w:szCs w:val="18"/>
              </w:rPr>
            </w:pPr>
            <w:r>
              <w:rPr>
                <w:rFonts w:ascii="Arial Narrow"/>
                <w:b/>
                <w:spacing w:val="-1"/>
                <w:w w:val="95"/>
                <w:sz w:val="18"/>
              </w:rPr>
              <w:t>477,126,397.40</w:t>
            </w:r>
            <w:r>
              <w:rPr>
                <w:rFonts w:ascii="Arial Narrow"/>
                <w:sz w:val="18"/>
              </w:rPr>
            </w:r>
          </w:p>
        </w:tc>
        <w:tc>
          <w:tcPr>
            <w:tcW w:w="2594" w:type="dxa"/>
            <w:tcBorders>
              <w:top w:val="nil" w:sz="6" w:space="0" w:color="auto"/>
              <w:left w:val="nil" w:sz="6" w:space="0" w:color="auto"/>
              <w:bottom w:val="single" w:sz="12" w:space="0" w:color="000000"/>
              <w:right w:val="nil" w:sz="6" w:space="0" w:color="auto"/>
            </w:tcBorders>
          </w:tcPr>
          <w:p>
            <w:pPr>
              <w:pStyle w:val="TableParagraph"/>
              <w:spacing w:line="240" w:lineRule="auto" w:before="54"/>
              <w:ind w:right="679"/>
              <w:jc w:val="right"/>
              <w:rPr>
                <w:rFonts w:ascii="Arial Narrow" w:hAnsi="Arial Narrow" w:cs="Arial Narrow" w:eastAsia="Arial Narrow" w:hint="default"/>
                <w:sz w:val="18"/>
                <w:szCs w:val="18"/>
              </w:rPr>
            </w:pPr>
            <w:r>
              <w:rPr>
                <w:rFonts w:ascii="Arial Narrow"/>
                <w:b/>
                <w:spacing w:val="-1"/>
                <w:w w:val="95"/>
                <w:sz w:val="18"/>
              </w:rPr>
              <w:t>362,297,216.11</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0" w:footer="865" w:top="1100" w:bottom="1060" w:left="152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BodyText"/>
        <w:spacing w:line="240" w:lineRule="auto" w:before="35"/>
        <w:ind w:left="737" w:right="0"/>
        <w:jc w:val="left"/>
      </w:pPr>
      <w:r>
        <w:rPr/>
        <w:pict>
          <v:group style="position:absolute;margin-left:64.190552pt;margin-top:25.353653pt;width:712.8pt;height:386.1pt;mso-position-horizontal-relative:page;mso-position-vertical-relative:paragraph;z-index:-890872" coordorigin="1284,507" coordsize="14256,7722">
            <v:shape style="position:absolute;left:4941;top:520;width:10;height:2" type="#_x0000_t75" stroked="false">
              <v:imagedata r:id="rId69" o:title=""/>
            </v:shape>
            <v:shape style="position:absolute;left:5881;top:520;width:10;height:2" type="#_x0000_t75" stroked="false">
              <v:imagedata r:id="rId69" o:title=""/>
            </v:shape>
            <v:shape style="position:absolute;left:7001;top:520;width:10;height:2" type="#_x0000_t75" stroked="false">
              <v:imagedata r:id="rId69" o:title=""/>
            </v:shape>
            <v:shape style="position:absolute;left:8407;top:520;width:10;height:2" type="#_x0000_t75" stroked="false">
              <v:imagedata r:id="rId69" o:title=""/>
            </v:shape>
            <v:shape style="position:absolute;left:9733;top:520;width:10;height:2" type="#_x0000_t75" stroked="false">
              <v:imagedata r:id="rId69" o:title=""/>
            </v:shape>
            <v:shape style="position:absolute;left:11139;top:520;width:10;height:2" type="#_x0000_t75" stroked="false">
              <v:imagedata r:id="rId69" o:title=""/>
            </v:shape>
            <v:shape style="position:absolute;left:12423;top:520;width:10;height:2" type="#_x0000_t75" stroked="false">
              <v:imagedata r:id="rId69" o:title=""/>
            </v:shape>
            <v:shape style="position:absolute;left:13831;top:520;width:10;height:2" type="#_x0000_t75" stroked="false">
              <v:imagedata r:id="rId69" o:title=""/>
            </v:shape>
            <v:shape style="position:absolute;left:4926;top:507;width:8930;height:316" type="#_x0000_t75" stroked="false">
              <v:imagedata r:id="rId349" o:title=""/>
            </v:shape>
            <v:shape style="position:absolute;left:1284;top:788;width:14256;height:7441" type="#_x0000_t75" stroked="false">
              <v:imagedata r:id="rId350" o:title=""/>
            </v:shape>
            <w10:wrap type="none"/>
          </v:group>
        </w:pict>
      </w:r>
      <w:r>
        <w:rPr/>
        <w:t>（2）</w:t>
      </w:r>
      <w:r>
        <w:rPr>
          <w:spacing w:val="-30"/>
        </w:rPr>
        <w:t> </w:t>
      </w:r>
      <w:r>
        <w:rPr/>
        <w:t>按成本法、权益法核算的长期股权投资</w:t>
      </w:r>
    </w:p>
    <w:p>
      <w:pPr>
        <w:spacing w:line="240" w:lineRule="auto" w:before="6"/>
        <w:rPr>
          <w:rFonts w:ascii="宋体" w:hAnsi="宋体" w:cs="宋体" w:eastAsia="宋体" w:hint="default"/>
          <w:sz w:val="14"/>
          <w:szCs w:val="14"/>
        </w:rPr>
      </w:pPr>
    </w:p>
    <w:tbl>
      <w:tblPr>
        <w:tblW w:w="0" w:type="auto"/>
        <w:jc w:val="left"/>
        <w:tblInd w:w="123" w:type="dxa"/>
        <w:tblLayout w:type="fixed"/>
        <w:tblCellMar>
          <w:top w:w="0" w:type="dxa"/>
          <w:left w:w="0" w:type="dxa"/>
          <w:bottom w:w="0" w:type="dxa"/>
          <w:right w:w="0" w:type="dxa"/>
        </w:tblCellMar>
        <w:tblLook w:val="01E0"/>
      </w:tblPr>
      <w:tblGrid>
        <w:gridCol w:w="3373"/>
        <w:gridCol w:w="1209"/>
        <w:gridCol w:w="1237"/>
        <w:gridCol w:w="1376"/>
        <w:gridCol w:w="1356"/>
        <w:gridCol w:w="1373"/>
        <w:gridCol w:w="1315"/>
        <w:gridCol w:w="1387"/>
        <w:gridCol w:w="1589"/>
      </w:tblGrid>
      <w:tr>
        <w:trPr>
          <w:trHeight w:val="574" w:hRule="exact"/>
        </w:trPr>
        <w:tc>
          <w:tcPr>
            <w:tcW w:w="3373" w:type="dxa"/>
            <w:tcBorders>
              <w:top w:val="single" w:sz="17" w:space="0" w:color="000000"/>
              <w:left w:val="nil" w:sz="6" w:space="0" w:color="auto"/>
              <w:bottom w:val="nil" w:sz="6" w:space="0" w:color="auto"/>
              <w:right w:val="nil" w:sz="6" w:space="0" w:color="auto"/>
            </w:tcBorders>
          </w:tcPr>
          <w:p>
            <w:pPr>
              <w:pStyle w:val="TableParagraph"/>
              <w:spacing w:line="233" w:lineRule="exact"/>
              <w:ind w:left="1190" w:right="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p>
            <w:pPr>
              <w:pStyle w:val="TableParagraph"/>
              <w:spacing w:line="240" w:lineRule="auto" w:before="55"/>
              <w:ind w:left="115" w:right="0"/>
              <w:jc w:val="left"/>
              <w:rPr>
                <w:rFonts w:ascii="宋体" w:hAnsi="宋体" w:cs="宋体" w:eastAsia="宋体" w:hint="default"/>
                <w:sz w:val="18"/>
                <w:szCs w:val="18"/>
              </w:rPr>
            </w:pPr>
            <w:r>
              <w:rPr>
                <w:rFonts w:ascii="宋体" w:hAnsi="宋体" w:cs="宋体" w:eastAsia="宋体" w:hint="default"/>
                <w:sz w:val="18"/>
                <w:szCs w:val="18"/>
              </w:rPr>
              <w:t>成本法核算</w:t>
            </w:r>
          </w:p>
        </w:tc>
        <w:tc>
          <w:tcPr>
            <w:tcW w:w="1209" w:type="dxa"/>
            <w:tcBorders>
              <w:top w:val="single" w:sz="17" w:space="0" w:color="000000"/>
              <w:left w:val="nil" w:sz="6" w:space="0" w:color="auto"/>
              <w:bottom w:val="nil" w:sz="6" w:space="0" w:color="auto"/>
              <w:right w:val="nil" w:sz="6" w:space="0" w:color="auto"/>
            </w:tcBorders>
          </w:tcPr>
          <w:p>
            <w:pPr>
              <w:pStyle w:val="TableParagraph"/>
              <w:spacing w:line="233" w:lineRule="exact"/>
              <w:ind w:left="269" w:right="0"/>
              <w:jc w:val="center"/>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c>
        <w:tc>
          <w:tcPr>
            <w:tcW w:w="1237" w:type="dxa"/>
            <w:tcBorders>
              <w:top w:val="single" w:sz="17" w:space="0" w:color="000000"/>
              <w:left w:val="nil" w:sz="6" w:space="0" w:color="auto"/>
              <w:bottom w:val="nil" w:sz="6" w:space="0" w:color="auto"/>
              <w:right w:val="nil" w:sz="6" w:space="0" w:color="auto"/>
            </w:tcBorders>
          </w:tcPr>
          <w:p>
            <w:pPr>
              <w:pStyle w:val="TableParagraph"/>
              <w:spacing w:line="208" w:lineRule="exact"/>
              <w:ind w:right="113"/>
              <w:jc w:val="center"/>
              <w:rPr>
                <w:rFonts w:ascii="宋体" w:hAnsi="宋体" w:cs="宋体" w:eastAsia="宋体" w:hint="default"/>
                <w:sz w:val="18"/>
                <w:szCs w:val="18"/>
              </w:rPr>
            </w:pPr>
            <w:r>
              <w:rPr>
                <w:rFonts w:ascii="宋体" w:hAnsi="宋体" w:cs="宋体" w:eastAsia="宋体" w:hint="default"/>
                <w:b/>
                <w:bCs/>
                <w:sz w:val="18"/>
                <w:szCs w:val="18"/>
              </w:rPr>
              <w:t>表决权比例</w:t>
            </w:r>
            <w:r>
              <w:rPr>
                <w:rFonts w:ascii="宋体" w:hAnsi="宋体" w:cs="宋体" w:eastAsia="宋体" w:hint="default"/>
                <w:sz w:val="18"/>
                <w:szCs w:val="18"/>
              </w:rPr>
            </w:r>
          </w:p>
        </w:tc>
        <w:tc>
          <w:tcPr>
            <w:tcW w:w="1376" w:type="dxa"/>
            <w:tcBorders>
              <w:top w:val="single" w:sz="17" w:space="0" w:color="000000"/>
              <w:left w:val="nil" w:sz="6" w:space="0" w:color="auto"/>
              <w:bottom w:val="nil" w:sz="6" w:space="0" w:color="auto"/>
              <w:right w:val="nil" w:sz="6" w:space="0" w:color="auto"/>
            </w:tcBorders>
          </w:tcPr>
          <w:p>
            <w:pPr>
              <w:pStyle w:val="TableParagraph"/>
              <w:spacing w:line="233" w:lineRule="exact"/>
              <w:ind w:left="224" w:right="0"/>
              <w:jc w:val="left"/>
              <w:rPr>
                <w:rFonts w:ascii="宋体" w:hAnsi="宋体" w:cs="宋体" w:eastAsia="宋体" w:hint="default"/>
                <w:sz w:val="18"/>
                <w:szCs w:val="18"/>
              </w:rPr>
            </w:pPr>
            <w:r>
              <w:rPr>
                <w:rFonts w:ascii="宋体" w:hAnsi="宋体" w:cs="宋体" w:eastAsia="宋体" w:hint="default"/>
                <w:b/>
                <w:bCs/>
                <w:sz w:val="18"/>
                <w:szCs w:val="18"/>
              </w:rPr>
              <w:t>初始金额</w:t>
            </w:r>
            <w:r>
              <w:rPr>
                <w:rFonts w:ascii="宋体" w:hAnsi="宋体" w:cs="宋体" w:eastAsia="宋体" w:hint="default"/>
                <w:sz w:val="18"/>
                <w:szCs w:val="18"/>
              </w:rPr>
            </w:r>
          </w:p>
        </w:tc>
        <w:tc>
          <w:tcPr>
            <w:tcW w:w="1356" w:type="dxa"/>
            <w:tcBorders>
              <w:top w:val="single" w:sz="17" w:space="0" w:color="000000"/>
              <w:left w:val="nil" w:sz="6" w:space="0" w:color="auto"/>
              <w:bottom w:val="nil" w:sz="6" w:space="0" w:color="auto"/>
              <w:right w:val="nil" w:sz="6" w:space="0" w:color="auto"/>
            </w:tcBorders>
          </w:tcPr>
          <w:p>
            <w:pPr>
              <w:pStyle w:val="TableParagraph"/>
              <w:spacing w:line="233" w:lineRule="exact"/>
              <w:ind w:left="214"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373" w:type="dxa"/>
            <w:tcBorders>
              <w:top w:val="single" w:sz="17" w:space="0" w:color="000000"/>
              <w:left w:val="nil" w:sz="6" w:space="0" w:color="auto"/>
              <w:bottom w:val="nil" w:sz="6" w:space="0" w:color="auto"/>
              <w:right w:val="nil" w:sz="6" w:space="0" w:color="auto"/>
            </w:tcBorders>
          </w:tcPr>
          <w:p>
            <w:pPr>
              <w:pStyle w:val="TableParagraph"/>
              <w:spacing w:line="233" w:lineRule="exact"/>
              <w:ind w:left="224"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315" w:type="dxa"/>
            <w:tcBorders>
              <w:top w:val="single" w:sz="17" w:space="0" w:color="000000"/>
              <w:left w:val="nil" w:sz="6" w:space="0" w:color="auto"/>
              <w:bottom w:val="nil" w:sz="6" w:space="0" w:color="auto"/>
              <w:right w:val="nil" w:sz="6" w:space="0" w:color="auto"/>
            </w:tcBorders>
          </w:tcPr>
          <w:p>
            <w:pPr>
              <w:pStyle w:val="TableParagraph"/>
              <w:spacing w:line="233" w:lineRule="exact"/>
              <w:ind w:left="197"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387" w:type="dxa"/>
            <w:tcBorders>
              <w:top w:val="single" w:sz="17" w:space="0" w:color="000000"/>
              <w:left w:val="nil" w:sz="6" w:space="0" w:color="auto"/>
              <w:bottom w:val="nil" w:sz="6" w:space="0" w:color="auto"/>
              <w:right w:val="nil" w:sz="6" w:space="0" w:color="auto"/>
            </w:tcBorders>
          </w:tcPr>
          <w:p>
            <w:pPr>
              <w:pStyle w:val="TableParagraph"/>
              <w:spacing w:line="233" w:lineRule="exact"/>
              <w:ind w:left="227"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c>
        <w:tc>
          <w:tcPr>
            <w:tcW w:w="1589" w:type="dxa"/>
            <w:tcBorders>
              <w:top w:val="single" w:sz="17" w:space="0" w:color="000000"/>
              <w:left w:val="nil" w:sz="6" w:space="0" w:color="auto"/>
              <w:bottom w:val="nil" w:sz="6" w:space="0" w:color="auto"/>
              <w:right w:val="nil" w:sz="6" w:space="0" w:color="auto"/>
            </w:tcBorders>
          </w:tcPr>
          <w:p>
            <w:pPr>
              <w:pStyle w:val="TableParagraph"/>
              <w:spacing w:line="233" w:lineRule="exact"/>
              <w:ind w:left="207" w:right="0"/>
              <w:jc w:val="left"/>
              <w:rPr>
                <w:rFonts w:ascii="宋体" w:hAnsi="宋体" w:cs="宋体" w:eastAsia="宋体" w:hint="default"/>
                <w:sz w:val="18"/>
                <w:szCs w:val="18"/>
              </w:rPr>
            </w:pPr>
            <w:r>
              <w:rPr>
                <w:rFonts w:ascii="宋体" w:hAnsi="宋体" w:cs="宋体" w:eastAsia="宋体" w:hint="default"/>
                <w:b/>
                <w:bCs/>
                <w:sz w:val="18"/>
                <w:szCs w:val="18"/>
              </w:rPr>
              <w:t>本年现金红利</w:t>
            </w:r>
            <w:r>
              <w:rPr>
                <w:rFonts w:ascii="宋体" w:hAnsi="宋体" w:cs="宋体" w:eastAsia="宋体" w:hint="default"/>
                <w:sz w:val="18"/>
                <w:szCs w:val="18"/>
              </w:rPr>
            </w:r>
          </w:p>
        </w:tc>
      </w:tr>
      <w:tr>
        <w:trPr>
          <w:trHeight w:val="276"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40" w:lineRule="auto" w:before="1"/>
              <w:ind w:left="115" w:right="0"/>
              <w:jc w:val="left"/>
              <w:rPr>
                <w:rFonts w:ascii="宋体" w:hAnsi="宋体" w:cs="宋体" w:eastAsia="宋体" w:hint="default"/>
                <w:sz w:val="18"/>
                <w:szCs w:val="18"/>
              </w:rPr>
            </w:pPr>
            <w:r>
              <w:rPr>
                <w:rFonts w:ascii="宋体" w:hAnsi="宋体" w:cs="宋体" w:eastAsia="宋体" w:hint="default"/>
                <w:sz w:val="18"/>
                <w:szCs w:val="18"/>
              </w:rPr>
              <w:t>重庆航税科技有限公司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70" w:right="0"/>
              <w:jc w:val="center"/>
              <w:rPr>
                <w:rFonts w:ascii="Arial Narrow" w:hAnsi="Arial Narrow" w:cs="Arial Narrow" w:eastAsia="Arial Narrow" w:hint="default"/>
                <w:sz w:val="18"/>
                <w:szCs w:val="18"/>
              </w:rPr>
            </w:pPr>
            <w:r>
              <w:rPr>
                <w:rFonts w:ascii="Arial Narrow"/>
                <w:sz w:val="18"/>
              </w:rPr>
              <w:t>80.00%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11"/>
              <w:jc w:val="center"/>
              <w:rPr>
                <w:rFonts w:ascii="Arial Narrow" w:hAnsi="Arial Narrow" w:cs="Arial Narrow" w:eastAsia="Arial Narrow" w:hint="default"/>
                <w:sz w:val="18"/>
                <w:szCs w:val="18"/>
              </w:rPr>
            </w:pPr>
            <w:r>
              <w:rPr>
                <w:rFonts w:ascii="Arial Narrow"/>
                <w:sz w:val="18"/>
              </w:rPr>
              <w:t>80.00%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90"/>
              <w:jc w:val="right"/>
              <w:rPr>
                <w:rFonts w:ascii="Arial Narrow" w:hAnsi="Arial Narrow" w:cs="Arial Narrow" w:eastAsia="Arial Narrow" w:hint="default"/>
                <w:sz w:val="18"/>
                <w:szCs w:val="18"/>
              </w:rPr>
            </w:pPr>
            <w:r>
              <w:rPr>
                <w:rFonts w:ascii="Arial Narrow"/>
                <w:spacing w:val="-1"/>
                <w:w w:val="95"/>
                <w:sz w:val="18"/>
              </w:rPr>
              <w:t>8,000,000.00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3"/>
              <w:jc w:val="right"/>
              <w:rPr>
                <w:rFonts w:ascii="Arial Narrow" w:hAnsi="Arial Narrow" w:cs="Arial Narrow" w:eastAsia="Arial Narrow" w:hint="default"/>
                <w:sz w:val="18"/>
                <w:szCs w:val="18"/>
              </w:rPr>
            </w:pPr>
            <w:r>
              <w:rPr>
                <w:rFonts w:ascii="Arial Narrow"/>
                <w:spacing w:val="-1"/>
                <w:w w:val="95"/>
                <w:sz w:val="18"/>
              </w:rPr>
              <w:t>8,000,000.00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06"/>
              <w:jc w:val="right"/>
              <w:rPr>
                <w:rFonts w:ascii="Arial Narrow" w:hAnsi="Arial Narrow" w:cs="Arial Narrow" w:eastAsia="Arial Narrow" w:hint="default"/>
                <w:sz w:val="18"/>
                <w:szCs w:val="18"/>
              </w:rPr>
            </w:pPr>
            <w:r>
              <w:rPr>
                <w:rFonts w:ascii="Arial Narrow"/>
                <w:spacing w:val="-1"/>
                <w:w w:val="95"/>
                <w:sz w:val="18"/>
              </w:rPr>
              <w:t>8,000,000.00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8"/>
              <w:jc w:val="right"/>
              <w:rPr>
                <w:rFonts w:ascii="Arial Narrow" w:hAnsi="Arial Narrow" w:cs="Arial Narrow" w:eastAsia="Arial Narrow" w:hint="default"/>
                <w:sz w:val="18"/>
                <w:szCs w:val="18"/>
              </w:rPr>
            </w:pPr>
            <w:r>
              <w:rPr>
                <w:rFonts w:ascii="Arial Narrow"/>
                <w:spacing w:val="-1"/>
                <w:w w:val="95"/>
                <w:sz w:val="18"/>
              </w:rPr>
              <w:t>8,800,000.00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北京航天斯大电子有限公司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75.00%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75.00%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10,028,073.11</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92" w:right="0"/>
              <w:jc w:val="left"/>
              <w:rPr>
                <w:rFonts w:ascii="Arial Narrow" w:hAnsi="Arial Narrow" w:cs="Arial Narrow" w:eastAsia="Arial Narrow" w:hint="default"/>
                <w:sz w:val="18"/>
                <w:szCs w:val="18"/>
              </w:rPr>
            </w:pPr>
            <w:r>
              <w:rPr>
                <w:rFonts w:ascii="Arial Narrow"/>
                <w:sz w:val="18"/>
              </w:rPr>
              <w:t>10,028,073.11</w:t>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left="239" w:right="0"/>
              <w:jc w:val="left"/>
              <w:rPr>
                <w:rFonts w:ascii="Arial Narrow" w:hAnsi="Arial Narrow" w:cs="Arial Narrow" w:eastAsia="Arial Narrow" w:hint="default"/>
                <w:sz w:val="18"/>
                <w:szCs w:val="18"/>
              </w:rPr>
            </w:pPr>
            <w:r>
              <w:rPr>
                <w:rFonts w:ascii="Arial Narrow"/>
                <w:sz w:val="18"/>
              </w:rPr>
              <w:t>10,028,073.11</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12,928,013.29</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5" w:lineRule="exact"/>
              <w:ind w:left="115" w:right="0"/>
              <w:jc w:val="left"/>
              <w:rPr>
                <w:rFonts w:ascii="宋体" w:hAnsi="宋体" w:cs="宋体" w:eastAsia="宋体" w:hint="default"/>
                <w:sz w:val="18"/>
                <w:szCs w:val="18"/>
              </w:rPr>
            </w:pPr>
            <w:r>
              <w:rPr>
                <w:rFonts w:ascii="宋体" w:hAnsi="宋体" w:cs="宋体" w:eastAsia="宋体" w:hint="default"/>
                <w:sz w:val="18"/>
                <w:szCs w:val="18"/>
              </w:rPr>
              <w:t>河北航天金穗技术有限公司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100.00%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100.00%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1"/>
              <w:jc w:val="right"/>
              <w:rPr>
                <w:rFonts w:ascii="Arial Narrow" w:hAnsi="Arial Narrow" w:cs="Arial Narrow" w:eastAsia="Arial Narrow" w:hint="default"/>
                <w:sz w:val="18"/>
                <w:szCs w:val="18"/>
              </w:rPr>
            </w:pPr>
            <w:r>
              <w:rPr>
                <w:rFonts w:ascii="Arial Narrow"/>
                <w:spacing w:val="-1"/>
                <w:w w:val="95"/>
                <w:sz w:val="18"/>
              </w:rPr>
              <w:t>5,735,000.00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3"/>
              <w:jc w:val="right"/>
              <w:rPr>
                <w:rFonts w:ascii="Arial Narrow" w:hAnsi="Arial Narrow" w:cs="Arial Narrow" w:eastAsia="Arial Narrow" w:hint="default"/>
                <w:sz w:val="18"/>
                <w:szCs w:val="18"/>
              </w:rPr>
            </w:pPr>
            <w:r>
              <w:rPr>
                <w:rFonts w:ascii="Arial Narrow"/>
                <w:spacing w:val="-1"/>
                <w:w w:val="95"/>
                <w:sz w:val="18"/>
              </w:rPr>
              <w:t>5,735,000.00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9" w:right="0"/>
              <w:jc w:val="left"/>
              <w:rPr>
                <w:rFonts w:ascii="Arial Narrow" w:hAnsi="Arial Narrow" w:cs="Arial Narrow" w:eastAsia="Arial Narrow" w:hint="default"/>
                <w:sz w:val="18"/>
                <w:szCs w:val="18"/>
              </w:rPr>
            </w:pPr>
            <w:r>
              <w:rPr>
                <w:rFonts w:ascii="Arial Narrow"/>
                <w:sz w:val="18"/>
              </w:rPr>
              <w:t>5,735,000.00</w:t>
            </w: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80"/>
              <w:jc w:val="right"/>
              <w:rPr>
                <w:rFonts w:ascii="Arial Narrow" w:hAnsi="Arial Narrow" w:cs="Arial Narrow" w:eastAsia="Arial Narrow" w:hint="default"/>
                <w:sz w:val="18"/>
                <w:szCs w:val="18"/>
              </w:rPr>
            </w:pPr>
            <w:r>
              <w:rPr>
                <w:rFonts w:ascii="Arial Narrow"/>
                <w:sz w:val="18"/>
              </w:rPr>
              <w:t>-</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8"/>
              <w:jc w:val="right"/>
              <w:rPr>
                <w:rFonts w:ascii="Arial Narrow" w:hAnsi="Arial Narrow" w:cs="Arial Narrow" w:eastAsia="Arial Narrow" w:hint="default"/>
                <w:sz w:val="18"/>
                <w:szCs w:val="18"/>
              </w:rPr>
            </w:pPr>
            <w:r>
              <w:rPr>
                <w:rFonts w:ascii="Arial Narrow"/>
                <w:spacing w:val="-1"/>
                <w:w w:val="95"/>
                <w:sz w:val="18"/>
              </w:rPr>
              <w:t>15,795,000.00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常州市航天金穗高技术有限公司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559,033.37</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559,033.37</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5"/>
              <w:jc w:val="right"/>
              <w:rPr>
                <w:rFonts w:ascii="Arial Narrow" w:hAnsi="Arial Narrow" w:cs="Arial Narrow" w:eastAsia="Arial Narrow" w:hint="default"/>
                <w:sz w:val="18"/>
                <w:szCs w:val="18"/>
              </w:rPr>
            </w:pPr>
            <w:r>
              <w:rPr>
                <w:rFonts w:ascii="Arial Narrow"/>
                <w:spacing w:val="-1"/>
                <w:w w:val="95"/>
                <w:sz w:val="18"/>
              </w:rPr>
              <w:t>559,033.37</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江西航天信息有限公司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2,552,779.03</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2,552,779.03</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2,552,779.03</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2,856,000.00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浙江航天金穗高技术有限公司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2,730,000.00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2,730,000.00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2,730,000.00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7,650,000.00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广西航天金穗信息技术有限公司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2,555,100.00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2,555,100.00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2,555,100.00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1,402,500.00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大连航天金穗科技有限公司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1,020,000.00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1,020,000.00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1,020,000.00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2,519,400.00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5" w:lineRule="exact"/>
              <w:ind w:left="115" w:right="0"/>
              <w:jc w:val="left"/>
              <w:rPr>
                <w:rFonts w:ascii="宋体" w:hAnsi="宋体" w:cs="宋体" w:eastAsia="宋体" w:hint="default"/>
                <w:sz w:val="18"/>
                <w:szCs w:val="18"/>
              </w:rPr>
            </w:pPr>
            <w:r>
              <w:rPr>
                <w:rFonts w:ascii="宋体" w:hAnsi="宋体" w:cs="宋体" w:eastAsia="宋体" w:hint="default"/>
                <w:sz w:val="18"/>
                <w:szCs w:val="18"/>
              </w:rPr>
              <w:t>江苏航天信息有限公司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5,100,000.00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3"/>
              <w:jc w:val="right"/>
              <w:rPr>
                <w:rFonts w:ascii="Arial Narrow" w:hAnsi="Arial Narrow" w:cs="Arial Narrow" w:eastAsia="Arial Narrow" w:hint="default"/>
                <w:sz w:val="18"/>
                <w:szCs w:val="18"/>
              </w:rPr>
            </w:pPr>
            <w:r>
              <w:rPr>
                <w:rFonts w:ascii="Arial Narrow"/>
                <w:spacing w:val="-1"/>
                <w:w w:val="95"/>
                <w:sz w:val="18"/>
              </w:rPr>
              <w:t>5,100,000.00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5,100,000.00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8"/>
              <w:jc w:val="right"/>
              <w:rPr>
                <w:rFonts w:ascii="Arial Narrow" w:hAnsi="Arial Narrow" w:cs="Arial Narrow" w:eastAsia="Arial Narrow" w:hint="default"/>
                <w:sz w:val="18"/>
                <w:szCs w:val="18"/>
              </w:rPr>
            </w:pPr>
            <w:r>
              <w:rPr>
                <w:rFonts w:ascii="Arial Narrow"/>
                <w:spacing w:val="-1"/>
                <w:w w:val="95"/>
                <w:sz w:val="18"/>
              </w:rPr>
              <w:t>6,120,000.00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北京航天联志科技有限公司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55.00%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55.00%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16,500,000.00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92" w:right="0"/>
              <w:jc w:val="left"/>
              <w:rPr>
                <w:rFonts w:ascii="Arial Narrow" w:hAnsi="Arial Narrow" w:cs="Arial Narrow" w:eastAsia="Arial Narrow" w:hint="default"/>
                <w:sz w:val="18"/>
                <w:szCs w:val="18"/>
              </w:rPr>
            </w:pPr>
            <w:r>
              <w:rPr>
                <w:rFonts w:ascii="Arial Narrow"/>
                <w:sz w:val="18"/>
              </w:rPr>
              <w:t>16,500,000.00</w:t>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left="239" w:right="0"/>
              <w:jc w:val="left"/>
              <w:rPr>
                <w:rFonts w:ascii="Arial Narrow" w:hAnsi="Arial Narrow" w:cs="Arial Narrow" w:eastAsia="Arial Narrow" w:hint="default"/>
                <w:sz w:val="18"/>
                <w:szCs w:val="18"/>
              </w:rPr>
            </w:pPr>
            <w:r>
              <w:rPr>
                <w:rFonts w:ascii="Arial Narrow"/>
                <w:sz w:val="18"/>
              </w:rPr>
              <w:t>16,500,000.00</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温州市航天信息计算机有限公司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70" w:right="0"/>
              <w:jc w:val="center"/>
              <w:rPr>
                <w:rFonts w:ascii="Arial Narrow" w:hAnsi="Arial Narrow" w:cs="Arial Narrow" w:eastAsia="Arial Narrow" w:hint="default"/>
                <w:sz w:val="18"/>
                <w:szCs w:val="18"/>
              </w:rPr>
            </w:pPr>
            <w:r>
              <w:rPr>
                <w:rFonts w:ascii="Arial Narrow"/>
                <w:sz w:val="18"/>
              </w:rPr>
              <w:t>55.00%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1"/>
              <w:jc w:val="center"/>
              <w:rPr>
                <w:rFonts w:ascii="Arial Narrow" w:hAnsi="Arial Narrow" w:cs="Arial Narrow" w:eastAsia="Arial Narrow" w:hint="default"/>
                <w:sz w:val="18"/>
                <w:szCs w:val="18"/>
              </w:rPr>
            </w:pPr>
            <w:r>
              <w:rPr>
                <w:rFonts w:ascii="Arial Narrow"/>
                <w:sz w:val="18"/>
              </w:rPr>
              <w:t>55.00%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0"/>
              <w:jc w:val="right"/>
              <w:rPr>
                <w:rFonts w:ascii="Arial Narrow" w:hAnsi="Arial Narrow" w:cs="Arial Narrow" w:eastAsia="Arial Narrow" w:hint="default"/>
                <w:sz w:val="18"/>
                <w:szCs w:val="18"/>
              </w:rPr>
            </w:pPr>
            <w:r>
              <w:rPr>
                <w:rFonts w:ascii="Arial Narrow"/>
                <w:spacing w:val="-1"/>
                <w:w w:val="95"/>
                <w:sz w:val="18"/>
              </w:rPr>
              <w:t>921,136.00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921,136.00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1" w:right="0"/>
              <w:jc w:val="left"/>
              <w:rPr>
                <w:rFonts w:ascii="Arial Narrow" w:hAnsi="Arial Narrow" w:cs="Arial Narrow" w:eastAsia="Arial Narrow" w:hint="default"/>
                <w:sz w:val="18"/>
                <w:szCs w:val="18"/>
              </w:rPr>
            </w:pPr>
            <w:r>
              <w:rPr>
                <w:rFonts w:ascii="Arial Narrow"/>
                <w:sz w:val="18"/>
              </w:rPr>
              <w:t>921,136.00</w:t>
            </w: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80"/>
              <w:jc w:val="right"/>
              <w:rPr>
                <w:rFonts w:ascii="Arial Narrow" w:hAnsi="Arial Narrow" w:cs="Arial Narrow" w:eastAsia="Arial Narrow" w:hint="default"/>
                <w:sz w:val="18"/>
                <w:szCs w:val="18"/>
              </w:rPr>
            </w:pPr>
            <w:r>
              <w:rPr>
                <w:rFonts w:ascii="Arial Narrow"/>
                <w:sz w:val="18"/>
              </w:rPr>
              <w:t>-</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1,397,000.00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山西航天金穗科技有限公司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70" w:right="0"/>
              <w:jc w:val="center"/>
              <w:rPr>
                <w:rFonts w:ascii="Arial Narrow" w:hAnsi="Arial Narrow" w:cs="Arial Narrow" w:eastAsia="Arial Narrow" w:hint="default"/>
                <w:sz w:val="18"/>
                <w:szCs w:val="18"/>
              </w:rPr>
            </w:pPr>
            <w:r>
              <w:rPr>
                <w:rFonts w:ascii="Arial Narrow"/>
                <w:sz w:val="18"/>
              </w:rPr>
              <w:t>55.00%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1"/>
              <w:jc w:val="center"/>
              <w:rPr>
                <w:rFonts w:ascii="Arial Narrow" w:hAnsi="Arial Narrow" w:cs="Arial Narrow" w:eastAsia="Arial Narrow" w:hint="default"/>
                <w:sz w:val="18"/>
                <w:szCs w:val="18"/>
              </w:rPr>
            </w:pPr>
            <w:r>
              <w:rPr>
                <w:rFonts w:ascii="Arial Narrow"/>
                <w:sz w:val="18"/>
              </w:rPr>
              <w:t>55.00%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90"/>
              <w:jc w:val="right"/>
              <w:rPr>
                <w:rFonts w:ascii="Arial Narrow" w:hAnsi="Arial Narrow" w:cs="Arial Narrow" w:eastAsia="Arial Narrow" w:hint="default"/>
                <w:sz w:val="18"/>
                <w:szCs w:val="18"/>
              </w:rPr>
            </w:pPr>
            <w:r>
              <w:rPr>
                <w:rFonts w:ascii="Arial Narrow"/>
                <w:spacing w:val="-1"/>
                <w:w w:val="95"/>
                <w:sz w:val="18"/>
              </w:rPr>
              <w:t>2,750,000.00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2,750,000.00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29" w:right="0"/>
              <w:jc w:val="left"/>
              <w:rPr>
                <w:rFonts w:ascii="Arial Narrow" w:hAnsi="Arial Narrow" w:cs="Arial Narrow" w:eastAsia="Arial Narrow" w:hint="default"/>
                <w:sz w:val="18"/>
                <w:szCs w:val="18"/>
              </w:rPr>
            </w:pPr>
            <w:r>
              <w:rPr>
                <w:rFonts w:ascii="Arial Narrow"/>
                <w:sz w:val="18"/>
              </w:rPr>
              <w:t>2,750,000.00</w:t>
            </w: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80"/>
              <w:jc w:val="right"/>
              <w:rPr>
                <w:rFonts w:ascii="Arial Narrow" w:hAnsi="Arial Narrow" w:cs="Arial Narrow" w:eastAsia="Arial Narrow" w:hint="default"/>
                <w:sz w:val="18"/>
                <w:szCs w:val="18"/>
              </w:rPr>
            </w:pPr>
            <w:r>
              <w:rPr>
                <w:rFonts w:ascii="Arial Narrow"/>
                <w:sz w:val="18"/>
              </w:rPr>
              <w:t>-</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安徽航天信息科技有限公司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67.00%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67.00%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3,350,000.00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3,350,000.00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3,350,000.00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6,036,700.00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淄博航天信息有限公司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5"/>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1,122,000.00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5" w:lineRule="exact"/>
              <w:ind w:left="115" w:right="0"/>
              <w:jc w:val="left"/>
              <w:rPr>
                <w:rFonts w:ascii="宋体" w:hAnsi="宋体" w:cs="宋体" w:eastAsia="宋体" w:hint="default"/>
                <w:sz w:val="18"/>
                <w:szCs w:val="18"/>
              </w:rPr>
            </w:pPr>
            <w:r>
              <w:rPr>
                <w:rFonts w:ascii="宋体" w:hAnsi="宋体" w:cs="宋体" w:eastAsia="宋体" w:hint="default"/>
                <w:sz w:val="18"/>
                <w:szCs w:val="18"/>
              </w:rPr>
              <w:t>苏州工业园区航天自动化有限公司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89.10%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89.10%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16,106,422.64</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92" w:right="0"/>
              <w:jc w:val="left"/>
              <w:rPr>
                <w:rFonts w:ascii="Arial Narrow" w:hAnsi="Arial Narrow" w:cs="Arial Narrow" w:eastAsia="Arial Narrow" w:hint="default"/>
                <w:sz w:val="18"/>
                <w:szCs w:val="18"/>
              </w:rPr>
            </w:pPr>
            <w:r>
              <w:rPr>
                <w:rFonts w:ascii="Arial Narrow"/>
                <w:sz w:val="18"/>
              </w:rPr>
              <w:t>14,788,663.26</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5"/>
              <w:jc w:val="right"/>
              <w:rPr>
                <w:rFonts w:ascii="Arial Narrow" w:hAnsi="Arial Narrow" w:cs="Arial Narrow" w:eastAsia="Arial Narrow" w:hint="default"/>
                <w:sz w:val="18"/>
                <w:szCs w:val="18"/>
              </w:rPr>
            </w:pPr>
            <w:r>
              <w:rPr>
                <w:rFonts w:ascii="Arial Narrow"/>
                <w:spacing w:val="-1"/>
                <w:w w:val="95"/>
                <w:sz w:val="18"/>
              </w:rPr>
              <w:t>1,317,759.38</w:t>
            </w:r>
            <w:r>
              <w:rPr>
                <w:rFonts w:ascii="Arial Narrow"/>
                <w:sz w:val="18"/>
              </w:rPr>
            </w: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left="239" w:right="0"/>
              <w:jc w:val="left"/>
              <w:rPr>
                <w:rFonts w:ascii="Arial Narrow" w:hAnsi="Arial Narrow" w:cs="Arial Narrow" w:eastAsia="Arial Narrow" w:hint="default"/>
                <w:sz w:val="18"/>
                <w:szCs w:val="18"/>
              </w:rPr>
            </w:pPr>
            <w:r>
              <w:rPr>
                <w:rFonts w:ascii="Arial Narrow"/>
                <w:sz w:val="18"/>
              </w:rPr>
              <w:t>16,106,422.64</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福建航天信息有限公司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1,912,500.00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新疆航天信息有限公司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72.00%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72.00%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8,640,000.00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8,640,000.00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8,640,000.00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6,091,200.00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青岛航天金穗电子技术有限公司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692,582.12</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692,582.12</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5"/>
              <w:jc w:val="right"/>
              <w:rPr>
                <w:rFonts w:ascii="Arial Narrow" w:hAnsi="Arial Narrow" w:cs="Arial Narrow" w:eastAsia="Arial Narrow" w:hint="default"/>
                <w:sz w:val="18"/>
                <w:szCs w:val="18"/>
              </w:rPr>
            </w:pPr>
            <w:r>
              <w:rPr>
                <w:rFonts w:ascii="Arial Narrow"/>
                <w:spacing w:val="-1"/>
                <w:w w:val="95"/>
                <w:sz w:val="18"/>
              </w:rPr>
              <w:t>692,582.12</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湖南航天信息有限公司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52.00%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52.00%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6,100,000.00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6,100,000.00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6,100,000.00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5,200,000.00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天津航天金穗科技开发有限公司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53.00%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53.00%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3,102,137.56</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3,102,137.56</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3,102,137.56</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10,918,000.00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5" w:lineRule="exact"/>
              <w:ind w:left="115" w:right="0"/>
              <w:jc w:val="left"/>
              <w:rPr>
                <w:rFonts w:ascii="宋体" w:hAnsi="宋体" w:cs="宋体" w:eastAsia="宋体" w:hint="default"/>
                <w:sz w:val="18"/>
                <w:szCs w:val="18"/>
              </w:rPr>
            </w:pPr>
            <w:r>
              <w:rPr>
                <w:rFonts w:ascii="宋体" w:hAnsi="宋体" w:cs="宋体" w:eastAsia="宋体" w:hint="default"/>
                <w:sz w:val="18"/>
                <w:szCs w:val="18"/>
              </w:rPr>
              <w:t>辽宁航天信息有限公司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3"/>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8"/>
              <w:jc w:val="right"/>
              <w:rPr>
                <w:rFonts w:ascii="Arial Narrow" w:hAnsi="Arial Narrow" w:cs="Arial Narrow" w:eastAsia="Arial Narrow" w:hint="default"/>
                <w:sz w:val="18"/>
                <w:szCs w:val="18"/>
              </w:rPr>
            </w:pPr>
            <w:r>
              <w:rPr>
                <w:rFonts w:ascii="Arial Narrow"/>
                <w:spacing w:val="-1"/>
                <w:w w:val="95"/>
                <w:sz w:val="18"/>
              </w:rPr>
              <w:t>3,570,000.00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爱瑞技术开发公司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100.00%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100.00%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1"/>
              <w:jc w:val="right"/>
              <w:rPr>
                <w:rFonts w:ascii="Arial Narrow" w:hAnsi="Arial Narrow" w:cs="Arial Narrow" w:eastAsia="Arial Narrow" w:hint="default"/>
                <w:sz w:val="18"/>
                <w:szCs w:val="18"/>
              </w:rPr>
            </w:pPr>
            <w:r>
              <w:rPr>
                <w:rFonts w:ascii="Arial Narrow"/>
                <w:spacing w:val="-1"/>
                <w:w w:val="95"/>
                <w:sz w:val="18"/>
              </w:rPr>
              <w:t>2,359,745.95</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2,359,745.95</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2,359,745.95</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上海同人航天信息科技有限公司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100.00%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100.00%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1"/>
              <w:jc w:val="right"/>
              <w:rPr>
                <w:rFonts w:ascii="Arial Narrow" w:hAnsi="Arial Narrow" w:cs="Arial Narrow" w:eastAsia="Arial Narrow" w:hint="default"/>
                <w:sz w:val="18"/>
                <w:szCs w:val="18"/>
              </w:rPr>
            </w:pPr>
            <w:r>
              <w:rPr>
                <w:rFonts w:ascii="Arial Narrow"/>
                <w:spacing w:val="-1"/>
                <w:w w:val="95"/>
                <w:sz w:val="18"/>
              </w:rPr>
              <w:t>12,905,914.97</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92" w:right="0"/>
              <w:jc w:val="left"/>
              <w:rPr>
                <w:rFonts w:ascii="Arial Narrow" w:hAnsi="Arial Narrow" w:cs="Arial Narrow" w:eastAsia="Arial Narrow" w:hint="default"/>
                <w:sz w:val="18"/>
                <w:szCs w:val="18"/>
              </w:rPr>
            </w:pPr>
            <w:r>
              <w:rPr>
                <w:rFonts w:ascii="Arial Narrow"/>
                <w:sz w:val="18"/>
              </w:rPr>
              <w:t>12,905,914.97</w:t>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left="239" w:right="0"/>
              <w:jc w:val="left"/>
              <w:rPr>
                <w:rFonts w:ascii="Arial Narrow" w:hAnsi="Arial Narrow" w:cs="Arial Narrow" w:eastAsia="Arial Narrow" w:hint="default"/>
                <w:sz w:val="18"/>
                <w:szCs w:val="18"/>
              </w:rPr>
            </w:pPr>
            <w:r>
              <w:rPr>
                <w:rFonts w:ascii="Arial Narrow"/>
                <w:sz w:val="18"/>
              </w:rPr>
              <w:t>12,905,914.97</w:t>
            </w:r>
          </w:p>
        </w:tc>
        <w:tc>
          <w:tcPr>
            <w:tcW w:w="1589" w:type="dxa"/>
            <w:tcBorders>
              <w:top w:val="nil" w:sz="6" w:space="0" w:color="auto"/>
              <w:left w:val="nil" w:sz="6" w:space="0" w:color="auto"/>
              <w:bottom w:val="nil" w:sz="6" w:space="0" w:color="auto"/>
              <w:right w:val="nil" w:sz="6" w:space="0" w:color="auto"/>
            </w:tcBorders>
          </w:tcPr>
          <w:p>
            <w:pP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江苏苏北航天信息有限公司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42,330,000.00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92" w:right="0"/>
              <w:jc w:val="left"/>
              <w:rPr>
                <w:rFonts w:ascii="Arial Narrow" w:hAnsi="Arial Narrow" w:cs="Arial Narrow" w:eastAsia="Arial Narrow" w:hint="default"/>
                <w:sz w:val="18"/>
                <w:szCs w:val="18"/>
              </w:rPr>
            </w:pPr>
            <w:r>
              <w:rPr>
                <w:rFonts w:ascii="Arial Narrow"/>
                <w:sz w:val="18"/>
              </w:rPr>
              <w:t>10,200,000.00</w:t>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5"/>
              <w:jc w:val="right"/>
              <w:rPr>
                <w:rFonts w:ascii="Arial Narrow" w:hAnsi="Arial Narrow" w:cs="Arial Narrow" w:eastAsia="Arial Narrow" w:hint="default"/>
                <w:sz w:val="18"/>
                <w:szCs w:val="18"/>
              </w:rPr>
            </w:pPr>
            <w:r>
              <w:rPr>
                <w:rFonts w:ascii="Arial Narrow"/>
                <w:spacing w:val="-1"/>
                <w:w w:val="95"/>
                <w:sz w:val="18"/>
              </w:rPr>
              <w:t>32,130,000.00</w:t>
            </w:r>
            <w:r>
              <w:rPr>
                <w:rFonts w:ascii="Arial Narrow"/>
                <w:sz w:val="18"/>
              </w:rPr>
            </w: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left="239" w:right="0"/>
              <w:jc w:val="left"/>
              <w:rPr>
                <w:rFonts w:ascii="Arial Narrow" w:hAnsi="Arial Narrow" w:cs="Arial Narrow" w:eastAsia="Arial Narrow" w:hint="default"/>
                <w:sz w:val="18"/>
                <w:szCs w:val="18"/>
              </w:rPr>
            </w:pPr>
            <w:r>
              <w:rPr>
                <w:rFonts w:ascii="Arial Narrow"/>
                <w:sz w:val="18"/>
              </w:rPr>
              <w:t>42,330,000.00</w:t>
            </w:r>
          </w:p>
        </w:tc>
        <w:tc>
          <w:tcPr>
            <w:tcW w:w="1589" w:type="dxa"/>
            <w:tcBorders>
              <w:top w:val="nil" w:sz="6" w:space="0" w:color="auto"/>
              <w:left w:val="nil" w:sz="6" w:space="0" w:color="auto"/>
              <w:bottom w:val="nil" w:sz="6" w:space="0" w:color="auto"/>
              <w:right w:val="nil" w:sz="6" w:space="0" w:color="auto"/>
            </w:tcBorders>
          </w:tcPr>
          <w:p>
            <w:pP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航天信息系统工程（北京）有限公司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100.00%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100.00%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1"/>
              <w:jc w:val="right"/>
              <w:rPr>
                <w:rFonts w:ascii="Arial Narrow" w:hAnsi="Arial Narrow" w:cs="Arial Narrow" w:eastAsia="Arial Narrow" w:hint="default"/>
                <w:sz w:val="18"/>
                <w:szCs w:val="18"/>
              </w:rPr>
            </w:pPr>
            <w:r>
              <w:rPr>
                <w:rFonts w:ascii="Arial Narrow"/>
                <w:spacing w:val="-1"/>
                <w:w w:val="95"/>
                <w:sz w:val="18"/>
              </w:rPr>
              <w:t>29,700,000.00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92" w:right="0"/>
              <w:jc w:val="left"/>
              <w:rPr>
                <w:rFonts w:ascii="Arial Narrow" w:hAnsi="Arial Narrow" w:cs="Arial Narrow" w:eastAsia="Arial Narrow" w:hint="default"/>
                <w:sz w:val="18"/>
                <w:szCs w:val="18"/>
              </w:rPr>
            </w:pPr>
            <w:r>
              <w:rPr>
                <w:rFonts w:ascii="Arial Narrow"/>
                <w:sz w:val="18"/>
              </w:rPr>
              <w:t>29,700,000.00</w:t>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left="239" w:right="0"/>
              <w:jc w:val="left"/>
              <w:rPr>
                <w:rFonts w:ascii="Arial Narrow" w:hAnsi="Arial Narrow" w:cs="Arial Narrow" w:eastAsia="Arial Narrow" w:hint="default"/>
                <w:sz w:val="18"/>
                <w:szCs w:val="18"/>
              </w:rPr>
            </w:pPr>
            <w:r>
              <w:rPr>
                <w:rFonts w:ascii="Arial Narrow"/>
                <w:sz w:val="18"/>
              </w:rPr>
              <w:t>29,700,000.00</w:t>
            </w:r>
          </w:p>
        </w:tc>
        <w:tc>
          <w:tcPr>
            <w:tcW w:w="1589" w:type="dxa"/>
            <w:tcBorders>
              <w:top w:val="nil" w:sz="6" w:space="0" w:color="auto"/>
              <w:left w:val="nil" w:sz="6" w:space="0" w:color="auto"/>
              <w:bottom w:val="nil" w:sz="6" w:space="0" w:color="auto"/>
              <w:right w:val="nil" w:sz="6" w:space="0" w:color="auto"/>
            </w:tcBorders>
          </w:tcPr>
          <w:p>
            <w:pP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北京航天在线网络科技有限公司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51.00%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51.00%</w:t>
            </w:r>
          </w:p>
        </w:tc>
        <w:tc>
          <w:tcPr>
            <w:tcW w:w="13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589" w:type="dxa"/>
            <w:tcBorders>
              <w:top w:val="nil" w:sz="6" w:space="0" w:color="auto"/>
              <w:left w:val="nil" w:sz="6" w:space="0" w:color="auto"/>
              <w:bottom w:val="nil" w:sz="6" w:space="0" w:color="auto"/>
              <w:right w:val="nil" w:sz="6" w:space="0" w:color="auto"/>
            </w:tcBorders>
          </w:tcPr>
          <w:p>
            <w:pPr/>
          </w:p>
        </w:tc>
      </w:tr>
      <w:tr>
        <w:trPr>
          <w:trHeight w:val="278" w:hRule="exact"/>
        </w:trPr>
        <w:tc>
          <w:tcPr>
            <w:tcW w:w="3373" w:type="dxa"/>
            <w:tcBorders>
              <w:top w:val="nil" w:sz="6" w:space="0" w:color="auto"/>
              <w:left w:val="nil" w:sz="6" w:space="0" w:color="auto"/>
              <w:bottom w:val="single" w:sz="17" w:space="0" w:color="000000"/>
              <w:right w:val="nil" w:sz="6" w:space="0" w:color="auto"/>
            </w:tcBorders>
          </w:tcPr>
          <w:p>
            <w:pPr>
              <w:pStyle w:val="TableParagraph"/>
              <w:spacing w:line="225" w:lineRule="exact"/>
              <w:ind w:left="115" w:right="0"/>
              <w:jc w:val="left"/>
              <w:rPr>
                <w:rFonts w:ascii="宋体" w:hAnsi="宋体" w:cs="宋体" w:eastAsia="宋体" w:hint="default"/>
                <w:sz w:val="18"/>
                <w:szCs w:val="18"/>
              </w:rPr>
            </w:pPr>
            <w:r>
              <w:rPr>
                <w:rFonts w:ascii="宋体" w:hAnsi="宋体" w:cs="宋体" w:eastAsia="宋体" w:hint="default"/>
                <w:sz w:val="18"/>
                <w:szCs w:val="18"/>
              </w:rPr>
              <w:t>河北航天信息有限公司</w:t>
            </w:r>
          </w:p>
        </w:tc>
        <w:tc>
          <w:tcPr>
            <w:tcW w:w="1209" w:type="dxa"/>
            <w:tcBorders>
              <w:top w:val="nil" w:sz="6" w:space="0" w:color="auto"/>
              <w:left w:val="nil" w:sz="6" w:space="0" w:color="auto"/>
              <w:bottom w:val="single" w:sz="17" w:space="0" w:color="000000"/>
              <w:right w:val="nil" w:sz="6" w:space="0" w:color="auto"/>
            </w:tcBorders>
          </w:tcPr>
          <w:p>
            <w:pPr>
              <w:pStyle w:val="TableParagraph"/>
              <w:spacing w:line="240" w:lineRule="auto" w:before="19"/>
              <w:ind w:left="270" w:right="0"/>
              <w:jc w:val="center"/>
              <w:rPr>
                <w:rFonts w:ascii="Arial Narrow" w:hAnsi="Arial Narrow" w:cs="Arial Narrow" w:eastAsia="Arial Narrow" w:hint="default"/>
                <w:sz w:val="18"/>
                <w:szCs w:val="18"/>
              </w:rPr>
            </w:pPr>
            <w:r>
              <w:rPr>
                <w:rFonts w:ascii="Arial Narrow"/>
                <w:sz w:val="18"/>
              </w:rPr>
              <w:t>90.00%</w:t>
            </w:r>
          </w:p>
        </w:tc>
        <w:tc>
          <w:tcPr>
            <w:tcW w:w="1237" w:type="dxa"/>
            <w:tcBorders>
              <w:top w:val="nil" w:sz="6" w:space="0" w:color="auto"/>
              <w:left w:val="nil" w:sz="6" w:space="0" w:color="auto"/>
              <w:bottom w:val="single" w:sz="17" w:space="0" w:color="000000"/>
              <w:right w:val="nil" w:sz="6" w:space="0" w:color="auto"/>
            </w:tcBorders>
          </w:tcPr>
          <w:p>
            <w:pPr>
              <w:pStyle w:val="TableParagraph"/>
              <w:spacing w:line="240" w:lineRule="auto" w:before="19"/>
              <w:ind w:right="111"/>
              <w:jc w:val="center"/>
              <w:rPr>
                <w:rFonts w:ascii="Arial Narrow" w:hAnsi="Arial Narrow" w:cs="Arial Narrow" w:eastAsia="Arial Narrow" w:hint="default"/>
                <w:sz w:val="18"/>
                <w:szCs w:val="18"/>
              </w:rPr>
            </w:pPr>
            <w:r>
              <w:rPr>
                <w:rFonts w:ascii="Arial Narrow"/>
                <w:sz w:val="18"/>
              </w:rPr>
              <w:t>90.00%</w:t>
            </w:r>
          </w:p>
        </w:tc>
        <w:tc>
          <w:tcPr>
            <w:tcW w:w="1376" w:type="dxa"/>
            <w:tcBorders>
              <w:top w:val="nil" w:sz="6" w:space="0" w:color="auto"/>
              <w:left w:val="nil" w:sz="6" w:space="0" w:color="auto"/>
              <w:bottom w:val="single" w:sz="17" w:space="0" w:color="000000"/>
              <w:right w:val="nil" w:sz="6" w:space="0" w:color="auto"/>
            </w:tcBorders>
          </w:tcPr>
          <w:p>
            <w:pPr>
              <w:pStyle w:val="TableParagraph"/>
              <w:spacing w:line="240" w:lineRule="auto" w:before="19"/>
              <w:ind w:right="190"/>
              <w:jc w:val="right"/>
              <w:rPr>
                <w:rFonts w:ascii="Arial Narrow" w:hAnsi="Arial Narrow" w:cs="Arial Narrow" w:eastAsia="Arial Narrow" w:hint="default"/>
                <w:sz w:val="18"/>
                <w:szCs w:val="18"/>
              </w:rPr>
            </w:pPr>
            <w:r>
              <w:rPr>
                <w:rFonts w:ascii="Arial Narrow"/>
                <w:spacing w:val="-1"/>
                <w:w w:val="95"/>
                <w:sz w:val="18"/>
              </w:rPr>
              <w:t>9,000,000.00</w:t>
            </w:r>
            <w:r>
              <w:rPr>
                <w:rFonts w:ascii="Arial Narrow"/>
                <w:sz w:val="18"/>
              </w:rPr>
            </w:r>
          </w:p>
        </w:tc>
        <w:tc>
          <w:tcPr>
            <w:tcW w:w="1356" w:type="dxa"/>
            <w:tcBorders>
              <w:top w:val="nil" w:sz="6" w:space="0" w:color="auto"/>
              <w:left w:val="nil" w:sz="6" w:space="0" w:color="auto"/>
              <w:bottom w:val="single" w:sz="17" w:space="0" w:color="000000"/>
              <w:right w:val="nil" w:sz="6" w:space="0" w:color="auto"/>
            </w:tcBorders>
          </w:tcPr>
          <w:p>
            <w:pPr>
              <w:pStyle w:val="TableParagraph"/>
              <w:spacing w:line="240" w:lineRule="auto" w:before="44"/>
              <w:ind w:right="223"/>
              <w:jc w:val="right"/>
              <w:rPr>
                <w:rFonts w:ascii="Arial Narrow" w:hAnsi="Arial Narrow" w:cs="Arial Narrow" w:eastAsia="Arial Narrow" w:hint="default"/>
                <w:sz w:val="18"/>
                <w:szCs w:val="18"/>
              </w:rPr>
            </w:pPr>
            <w:r>
              <w:rPr>
                <w:rFonts w:ascii="Arial Narrow"/>
                <w:spacing w:val="-1"/>
                <w:w w:val="95"/>
                <w:sz w:val="18"/>
              </w:rPr>
              <w:t>9,000,000.00</w:t>
            </w:r>
            <w:r>
              <w:rPr>
                <w:rFonts w:ascii="Arial Narrow"/>
                <w:sz w:val="18"/>
              </w:rPr>
            </w:r>
          </w:p>
        </w:tc>
        <w:tc>
          <w:tcPr>
            <w:tcW w:w="1373" w:type="dxa"/>
            <w:tcBorders>
              <w:top w:val="nil" w:sz="6" w:space="0" w:color="auto"/>
              <w:left w:val="nil" w:sz="6" w:space="0" w:color="auto"/>
              <w:bottom w:val="single" w:sz="17" w:space="0" w:color="000000"/>
              <w:right w:val="nil" w:sz="6" w:space="0" w:color="auto"/>
            </w:tcBorders>
          </w:tcPr>
          <w:p>
            <w:pPr/>
          </w:p>
        </w:tc>
        <w:tc>
          <w:tcPr>
            <w:tcW w:w="1315" w:type="dxa"/>
            <w:tcBorders>
              <w:top w:val="nil" w:sz="6" w:space="0" w:color="auto"/>
              <w:left w:val="nil" w:sz="6" w:space="0" w:color="auto"/>
              <w:bottom w:val="single" w:sz="17" w:space="0" w:color="000000"/>
              <w:right w:val="nil" w:sz="6" w:space="0" w:color="auto"/>
            </w:tcBorders>
          </w:tcPr>
          <w:p>
            <w:pPr/>
          </w:p>
        </w:tc>
        <w:tc>
          <w:tcPr>
            <w:tcW w:w="1387" w:type="dxa"/>
            <w:tcBorders>
              <w:top w:val="nil" w:sz="6" w:space="0" w:color="auto"/>
              <w:left w:val="nil" w:sz="6" w:space="0" w:color="auto"/>
              <w:bottom w:val="single" w:sz="17" w:space="0" w:color="000000"/>
              <w:right w:val="nil" w:sz="6" w:space="0" w:color="auto"/>
            </w:tcBorders>
          </w:tcPr>
          <w:p>
            <w:pPr>
              <w:pStyle w:val="TableParagraph"/>
              <w:spacing w:line="202" w:lineRule="exact"/>
              <w:ind w:right="206"/>
              <w:jc w:val="right"/>
              <w:rPr>
                <w:rFonts w:ascii="Arial Narrow" w:hAnsi="Arial Narrow" w:cs="Arial Narrow" w:eastAsia="Arial Narrow" w:hint="default"/>
                <w:sz w:val="18"/>
                <w:szCs w:val="18"/>
              </w:rPr>
            </w:pPr>
            <w:r>
              <w:rPr>
                <w:rFonts w:ascii="Arial Narrow"/>
                <w:spacing w:val="-1"/>
                <w:w w:val="95"/>
                <w:sz w:val="18"/>
              </w:rPr>
              <w:t>9,000,000.00</w:t>
            </w:r>
            <w:r>
              <w:rPr>
                <w:rFonts w:ascii="Arial Narrow"/>
                <w:sz w:val="18"/>
              </w:rPr>
            </w:r>
          </w:p>
        </w:tc>
        <w:tc>
          <w:tcPr>
            <w:tcW w:w="1589" w:type="dxa"/>
            <w:tcBorders>
              <w:top w:val="nil" w:sz="6" w:space="0" w:color="auto"/>
              <w:left w:val="nil" w:sz="6" w:space="0" w:color="auto"/>
              <w:bottom w:val="single" w:sz="17" w:space="0" w:color="000000"/>
              <w:right w:val="nil" w:sz="6" w:space="0" w:color="auto"/>
            </w:tcBorders>
          </w:tcPr>
          <w:p>
            <w:pPr>
              <w:pStyle w:val="TableParagraph"/>
              <w:spacing w:line="240" w:lineRule="auto" w:before="44"/>
              <w:ind w:right="98"/>
              <w:jc w:val="right"/>
              <w:rPr>
                <w:rFonts w:ascii="Arial Narrow" w:hAnsi="Arial Narrow" w:cs="Arial Narrow" w:eastAsia="Arial Narrow" w:hint="default"/>
                <w:sz w:val="18"/>
                <w:szCs w:val="18"/>
              </w:rPr>
            </w:pPr>
            <w:r>
              <w:rPr>
                <w:rFonts w:ascii="Arial Narrow"/>
                <w:spacing w:val="-1"/>
                <w:w w:val="95"/>
                <w:sz w:val="18"/>
              </w:rPr>
              <w:t>10,000,000.00</w:t>
            </w:r>
            <w:r>
              <w:rPr>
                <w:rFonts w:ascii="Arial Narrow"/>
                <w:sz w:val="18"/>
              </w:rPr>
            </w:r>
          </w:p>
        </w:tc>
      </w:tr>
    </w:tbl>
    <w:p>
      <w:pPr>
        <w:spacing w:after="0" w:line="240" w:lineRule="auto"/>
        <w:jc w:val="right"/>
        <w:rPr>
          <w:rFonts w:ascii="Arial Narrow" w:hAnsi="Arial Narrow" w:cs="Arial Narrow" w:eastAsia="Arial Narrow" w:hint="default"/>
          <w:sz w:val="18"/>
          <w:szCs w:val="18"/>
        </w:rPr>
        <w:sectPr>
          <w:headerReference w:type="default" r:id="rId347"/>
          <w:footerReference w:type="default" r:id="rId348"/>
          <w:pgSz w:w="16840" w:h="11910" w:orient="landscape"/>
          <w:pgMar w:header="877" w:footer="854" w:top="1100" w:bottom="1040" w:left="1180" w:right="1200"/>
          <w:pgNumType w:start="122"/>
        </w:sectPr>
      </w:pPr>
    </w:p>
    <w:p>
      <w:pPr>
        <w:spacing w:line="240" w:lineRule="auto" w:before="0"/>
        <w:rPr>
          <w:rFonts w:ascii="Times New Roman" w:hAnsi="Times New Roman" w:cs="Times New Roman" w:eastAsia="Times New Roman" w:hint="default"/>
          <w:sz w:val="20"/>
          <w:szCs w:val="20"/>
        </w:rPr>
      </w:pPr>
      <w:r>
        <w:rPr/>
        <w:pict>
          <v:group style="position:absolute;margin-left:64.190552pt;margin-top:86.580002pt;width:712.8pt;height:412.6pt;mso-position-horizontal-relative:page;mso-position-vertical-relative:page;z-index:-890848" coordorigin="1284,1732" coordsize="14256,8252">
            <v:shape style="position:absolute;left:4941;top:1745;width:10;height:2" type="#_x0000_t75" stroked="false">
              <v:imagedata r:id="rId69" o:title=""/>
            </v:shape>
            <v:shape style="position:absolute;left:5881;top:1745;width:10;height:2" type="#_x0000_t75" stroked="false">
              <v:imagedata r:id="rId69" o:title=""/>
            </v:shape>
            <v:shape style="position:absolute;left:7001;top:1745;width:10;height:2" type="#_x0000_t75" stroked="false">
              <v:imagedata r:id="rId69" o:title=""/>
            </v:shape>
            <v:shape style="position:absolute;left:8407;top:1745;width:10;height:2" type="#_x0000_t75" stroked="false">
              <v:imagedata r:id="rId69" o:title=""/>
            </v:shape>
            <v:shape style="position:absolute;left:9733;top:1745;width:10;height:2" type="#_x0000_t75" stroked="false">
              <v:imagedata r:id="rId69" o:title=""/>
            </v:shape>
            <v:shape style="position:absolute;left:11139;top:1745;width:10;height:2" type="#_x0000_t75" stroked="false">
              <v:imagedata r:id="rId69" o:title=""/>
            </v:shape>
            <v:shape style="position:absolute;left:12423;top:1745;width:10;height:2" type="#_x0000_t75" stroked="false">
              <v:imagedata r:id="rId69" o:title=""/>
            </v:shape>
            <v:shape style="position:absolute;left:13831;top:1745;width:10;height:2" type="#_x0000_t75" stroked="false">
              <v:imagedata r:id="rId69" o:title=""/>
            </v:shape>
            <v:shape style="position:absolute;left:4926;top:1732;width:8930;height:316" type="#_x0000_t75" stroked="false">
              <v:imagedata r:id="rId351" o:title=""/>
            </v:shape>
            <v:shape style="position:absolute;left:1284;top:2012;width:14256;height:7970" type="#_x0000_t75" stroked="false">
              <v:imagedata r:id="rId352" o:title=""/>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tbl>
      <w:tblPr>
        <w:tblW w:w="0" w:type="auto"/>
        <w:jc w:val="left"/>
        <w:tblInd w:w="123" w:type="dxa"/>
        <w:tblLayout w:type="fixed"/>
        <w:tblCellMar>
          <w:top w:w="0" w:type="dxa"/>
          <w:left w:w="0" w:type="dxa"/>
          <w:bottom w:w="0" w:type="dxa"/>
          <w:right w:w="0" w:type="dxa"/>
        </w:tblCellMar>
        <w:tblLook w:val="01E0"/>
      </w:tblPr>
      <w:tblGrid>
        <w:gridCol w:w="3373"/>
        <w:gridCol w:w="1209"/>
        <w:gridCol w:w="1183"/>
        <w:gridCol w:w="1387"/>
        <w:gridCol w:w="1398"/>
        <w:gridCol w:w="1373"/>
        <w:gridCol w:w="1316"/>
        <w:gridCol w:w="1387"/>
        <w:gridCol w:w="1587"/>
      </w:tblGrid>
      <w:tr>
        <w:trPr>
          <w:trHeight w:val="583" w:hRule="exact"/>
        </w:trPr>
        <w:tc>
          <w:tcPr>
            <w:tcW w:w="3373" w:type="dxa"/>
            <w:tcBorders>
              <w:top w:val="single" w:sz="17" w:space="0" w:color="000000"/>
              <w:left w:val="nil" w:sz="6" w:space="0" w:color="auto"/>
              <w:bottom w:val="nil" w:sz="6" w:space="0" w:color="auto"/>
              <w:right w:val="nil" w:sz="6" w:space="0" w:color="auto"/>
            </w:tcBorders>
          </w:tcPr>
          <w:p>
            <w:pPr>
              <w:pStyle w:val="TableParagraph"/>
              <w:spacing w:line="295" w:lineRule="auto"/>
              <w:ind w:left="115" w:right="912" w:firstLine="1075"/>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b/>
                <w:bCs/>
                <w:spacing w:val="1"/>
                <w:w w:val="99"/>
                <w:sz w:val="18"/>
                <w:szCs w:val="18"/>
              </w:rPr>
              <w:t> </w:t>
            </w:r>
            <w:r>
              <w:rPr>
                <w:rFonts w:ascii="宋体" w:hAnsi="宋体" w:cs="宋体" w:eastAsia="宋体" w:hint="default"/>
                <w:sz w:val="18"/>
                <w:szCs w:val="18"/>
              </w:rPr>
              <w:t>山东航天信息有限公司</w:t>
            </w:r>
          </w:p>
        </w:tc>
        <w:tc>
          <w:tcPr>
            <w:tcW w:w="1209" w:type="dxa"/>
            <w:tcBorders>
              <w:top w:val="single" w:sz="17" w:space="0" w:color="000000"/>
              <w:left w:val="nil" w:sz="6" w:space="0" w:color="auto"/>
              <w:bottom w:val="nil" w:sz="6" w:space="0" w:color="auto"/>
              <w:right w:val="nil" w:sz="6" w:space="0" w:color="auto"/>
            </w:tcBorders>
          </w:tcPr>
          <w:p>
            <w:pPr>
              <w:pStyle w:val="TableParagraph"/>
              <w:spacing w:line="233" w:lineRule="exact"/>
              <w:ind w:left="269" w:right="0"/>
              <w:jc w:val="center"/>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p>
            <w:pPr>
              <w:pStyle w:val="TableParagraph"/>
              <w:spacing w:line="240" w:lineRule="auto" w:before="83"/>
              <w:ind w:left="270" w:right="0"/>
              <w:jc w:val="center"/>
              <w:rPr>
                <w:rFonts w:ascii="Arial Narrow" w:hAnsi="Arial Narrow" w:cs="Arial Narrow" w:eastAsia="Arial Narrow" w:hint="default"/>
                <w:sz w:val="18"/>
                <w:szCs w:val="18"/>
              </w:rPr>
            </w:pPr>
            <w:r>
              <w:rPr>
                <w:rFonts w:ascii="Arial Narrow"/>
                <w:sz w:val="18"/>
              </w:rPr>
              <w:t>51.00%</w:t>
            </w:r>
          </w:p>
        </w:tc>
        <w:tc>
          <w:tcPr>
            <w:tcW w:w="1183" w:type="dxa"/>
            <w:tcBorders>
              <w:top w:val="single" w:sz="17" w:space="0" w:color="000000"/>
              <w:left w:val="nil" w:sz="6" w:space="0" w:color="auto"/>
              <w:bottom w:val="nil" w:sz="6" w:space="0" w:color="auto"/>
              <w:right w:val="nil" w:sz="6" w:space="0" w:color="auto"/>
            </w:tcBorders>
          </w:tcPr>
          <w:p>
            <w:pPr>
              <w:pStyle w:val="TableParagraph"/>
              <w:spacing w:line="208" w:lineRule="exact"/>
              <w:ind w:right="60"/>
              <w:jc w:val="center"/>
              <w:rPr>
                <w:rFonts w:ascii="宋体" w:hAnsi="宋体" w:cs="宋体" w:eastAsia="宋体" w:hint="default"/>
                <w:sz w:val="18"/>
                <w:szCs w:val="18"/>
              </w:rPr>
            </w:pPr>
            <w:r>
              <w:rPr>
                <w:rFonts w:ascii="宋体" w:hAnsi="宋体" w:cs="宋体" w:eastAsia="宋体" w:hint="default"/>
                <w:b/>
                <w:bCs/>
                <w:sz w:val="18"/>
                <w:szCs w:val="18"/>
              </w:rPr>
              <w:t>表决权比例</w:t>
            </w:r>
            <w:r>
              <w:rPr>
                <w:rFonts w:ascii="宋体" w:hAnsi="宋体" w:cs="宋体" w:eastAsia="宋体" w:hint="default"/>
                <w:sz w:val="18"/>
                <w:szCs w:val="18"/>
              </w:rPr>
            </w:r>
          </w:p>
          <w:p>
            <w:pPr>
              <w:pStyle w:val="TableParagraph"/>
              <w:spacing w:line="240" w:lineRule="auto" w:before="108"/>
              <w:ind w:right="57"/>
              <w:jc w:val="center"/>
              <w:rPr>
                <w:rFonts w:ascii="Arial Narrow" w:hAnsi="Arial Narrow" w:cs="Arial Narrow" w:eastAsia="Arial Narrow" w:hint="default"/>
                <w:sz w:val="18"/>
                <w:szCs w:val="18"/>
              </w:rPr>
            </w:pPr>
            <w:r>
              <w:rPr>
                <w:rFonts w:ascii="Arial Narrow"/>
                <w:sz w:val="18"/>
              </w:rPr>
              <w:t>51.00%</w:t>
            </w:r>
          </w:p>
        </w:tc>
        <w:tc>
          <w:tcPr>
            <w:tcW w:w="1387" w:type="dxa"/>
            <w:tcBorders>
              <w:top w:val="single" w:sz="17" w:space="0" w:color="000000"/>
              <w:left w:val="nil" w:sz="6" w:space="0" w:color="auto"/>
              <w:bottom w:val="nil" w:sz="6" w:space="0" w:color="auto"/>
              <w:right w:val="nil" w:sz="6" w:space="0" w:color="auto"/>
            </w:tcBorders>
          </w:tcPr>
          <w:p>
            <w:pPr>
              <w:pStyle w:val="TableParagraph"/>
              <w:spacing w:line="233" w:lineRule="exact"/>
              <w:ind w:left="277" w:right="0"/>
              <w:jc w:val="left"/>
              <w:rPr>
                <w:rFonts w:ascii="宋体" w:hAnsi="宋体" w:cs="宋体" w:eastAsia="宋体" w:hint="default"/>
                <w:sz w:val="18"/>
                <w:szCs w:val="18"/>
              </w:rPr>
            </w:pPr>
            <w:r>
              <w:rPr>
                <w:rFonts w:ascii="宋体" w:hAnsi="宋体" w:cs="宋体" w:eastAsia="宋体" w:hint="default"/>
                <w:b/>
                <w:bCs/>
                <w:sz w:val="18"/>
                <w:szCs w:val="18"/>
              </w:rPr>
              <w:t>初始金额</w:t>
            </w:r>
            <w:r>
              <w:rPr>
                <w:rFonts w:ascii="宋体" w:hAnsi="宋体" w:cs="宋体" w:eastAsia="宋体" w:hint="default"/>
                <w:sz w:val="18"/>
                <w:szCs w:val="18"/>
              </w:rPr>
            </w:r>
          </w:p>
          <w:p>
            <w:pPr>
              <w:pStyle w:val="TableParagraph"/>
              <w:spacing w:line="240" w:lineRule="auto" w:before="83"/>
              <w:ind w:left="379" w:right="0"/>
              <w:jc w:val="left"/>
              <w:rPr>
                <w:rFonts w:ascii="Arial Narrow" w:hAnsi="Arial Narrow" w:cs="Arial Narrow" w:eastAsia="Arial Narrow" w:hint="default"/>
                <w:sz w:val="18"/>
                <w:szCs w:val="18"/>
              </w:rPr>
            </w:pPr>
            <w:r>
              <w:rPr>
                <w:rFonts w:ascii="Arial Narrow"/>
                <w:sz w:val="18"/>
              </w:rPr>
              <w:t>2,550,000.00</w:t>
            </w:r>
          </w:p>
        </w:tc>
        <w:tc>
          <w:tcPr>
            <w:tcW w:w="1398" w:type="dxa"/>
            <w:tcBorders>
              <w:top w:val="single" w:sz="17" w:space="0" w:color="000000"/>
              <w:left w:val="nil" w:sz="6" w:space="0" w:color="auto"/>
              <w:bottom w:val="nil" w:sz="6" w:space="0" w:color="auto"/>
              <w:right w:val="nil" w:sz="6" w:space="0" w:color="auto"/>
            </w:tcBorders>
          </w:tcPr>
          <w:p>
            <w:pPr>
              <w:pStyle w:val="TableParagraph"/>
              <w:spacing w:line="233" w:lineRule="exact"/>
              <w:ind w:left="256"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p>
            <w:pPr>
              <w:pStyle w:val="TableParagraph"/>
              <w:spacing w:line="240" w:lineRule="auto" w:before="108"/>
              <w:ind w:left="316" w:right="0"/>
              <w:jc w:val="left"/>
              <w:rPr>
                <w:rFonts w:ascii="Arial Narrow" w:hAnsi="Arial Narrow" w:cs="Arial Narrow" w:eastAsia="Arial Narrow" w:hint="default"/>
                <w:sz w:val="18"/>
                <w:szCs w:val="18"/>
              </w:rPr>
            </w:pPr>
            <w:r>
              <w:rPr>
                <w:rFonts w:ascii="Arial Narrow"/>
                <w:sz w:val="18"/>
              </w:rPr>
              <w:t>2,550,000.00</w:t>
            </w:r>
          </w:p>
        </w:tc>
        <w:tc>
          <w:tcPr>
            <w:tcW w:w="1373" w:type="dxa"/>
            <w:tcBorders>
              <w:top w:val="single" w:sz="17" w:space="0" w:color="000000"/>
              <w:left w:val="nil" w:sz="6" w:space="0" w:color="auto"/>
              <w:bottom w:val="nil" w:sz="6" w:space="0" w:color="auto"/>
              <w:right w:val="nil" w:sz="6" w:space="0" w:color="auto"/>
            </w:tcBorders>
          </w:tcPr>
          <w:p>
            <w:pPr>
              <w:pStyle w:val="TableParagraph"/>
              <w:spacing w:line="233" w:lineRule="exact"/>
              <w:ind w:left="224"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c>
        <w:tc>
          <w:tcPr>
            <w:tcW w:w="1316" w:type="dxa"/>
            <w:tcBorders>
              <w:top w:val="single" w:sz="17" w:space="0" w:color="000000"/>
              <w:left w:val="nil" w:sz="6" w:space="0" w:color="auto"/>
              <w:bottom w:val="nil" w:sz="6" w:space="0" w:color="auto"/>
              <w:right w:val="nil" w:sz="6" w:space="0" w:color="auto"/>
            </w:tcBorders>
          </w:tcPr>
          <w:p>
            <w:pPr>
              <w:pStyle w:val="TableParagraph"/>
              <w:spacing w:line="233" w:lineRule="exact"/>
              <w:ind w:left="197"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387" w:type="dxa"/>
            <w:tcBorders>
              <w:top w:val="single" w:sz="17" w:space="0" w:color="000000"/>
              <w:left w:val="nil" w:sz="6" w:space="0" w:color="auto"/>
              <w:bottom w:val="nil" w:sz="6" w:space="0" w:color="auto"/>
              <w:right w:val="nil" w:sz="6" w:space="0" w:color="auto"/>
            </w:tcBorders>
          </w:tcPr>
          <w:p>
            <w:pPr>
              <w:pStyle w:val="TableParagraph"/>
              <w:spacing w:line="233" w:lineRule="exact"/>
              <w:ind w:left="226"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60"/>
              <w:ind w:left="319" w:right="0"/>
              <w:jc w:val="left"/>
              <w:rPr>
                <w:rFonts w:ascii="Arial Narrow" w:hAnsi="Arial Narrow" w:cs="Arial Narrow" w:eastAsia="Arial Narrow" w:hint="default"/>
                <w:sz w:val="18"/>
                <w:szCs w:val="18"/>
              </w:rPr>
            </w:pPr>
            <w:r>
              <w:rPr>
                <w:rFonts w:ascii="Arial Narrow"/>
                <w:sz w:val="18"/>
              </w:rPr>
              <w:t>2,550,000.00</w:t>
            </w:r>
          </w:p>
        </w:tc>
        <w:tc>
          <w:tcPr>
            <w:tcW w:w="1587" w:type="dxa"/>
            <w:tcBorders>
              <w:top w:val="single" w:sz="17" w:space="0" w:color="000000"/>
              <w:left w:val="nil" w:sz="6" w:space="0" w:color="auto"/>
              <w:bottom w:val="nil" w:sz="6" w:space="0" w:color="auto"/>
              <w:right w:val="nil" w:sz="6" w:space="0" w:color="auto"/>
            </w:tcBorders>
          </w:tcPr>
          <w:p>
            <w:pPr>
              <w:pStyle w:val="TableParagraph"/>
              <w:spacing w:line="233" w:lineRule="exact"/>
              <w:ind w:left="206" w:right="0"/>
              <w:jc w:val="left"/>
              <w:rPr>
                <w:rFonts w:ascii="宋体" w:hAnsi="宋体" w:cs="宋体" w:eastAsia="宋体" w:hint="default"/>
                <w:sz w:val="18"/>
                <w:szCs w:val="18"/>
              </w:rPr>
            </w:pPr>
            <w:r>
              <w:rPr>
                <w:rFonts w:ascii="宋体" w:hAnsi="宋体" w:cs="宋体" w:eastAsia="宋体" w:hint="default"/>
                <w:b/>
                <w:bCs/>
                <w:sz w:val="18"/>
                <w:szCs w:val="18"/>
              </w:rPr>
              <w:t>本年现金红利</w:t>
            </w:r>
            <w:r>
              <w:rPr>
                <w:rFonts w:ascii="宋体" w:hAnsi="宋体" w:cs="宋体" w:eastAsia="宋体" w:hint="default"/>
                <w:sz w:val="18"/>
                <w:szCs w:val="18"/>
              </w:rPr>
            </w:r>
          </w:p>
          <w:p>
            <w:pPr>
              <w:pStyle w:val="TableParagraph"/>
              <w:spacing w:line="240" w:lineRule="auto" w:before="108"/>
              <w:ind w:left="629" w:right="0"/>
              <w:jc w:val="left"/>
              <w:rPr>
                <w:rFonts w:ascii="Arial Narrow" w:hAnsi="Arial Narrow" w:cs="Arial Narrow" w:eastAsia="Arial Narrow" w:hint="default"/>
                <w:sz w:val="18"/>
                <w:szCs w:val="18"/>
              </w:rPr>
            </w:pPr>
            <w:r>
              <w:rPr>
                <w:rFonts w:ascii="Arial Narrow"/>
                <w:sz w:val="18"/>
              </w:rPr>
              <w:t>3,707,700.00</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陕西航天金穗电子科技有限责任公司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60.00%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60.00%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台州航天信息有限公司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48"/>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7"/>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81"/>
              <w:jc w:val="right"/>
              <w:rPr>
                <w:rFonts w:ascii="Arial Narrow" w:hAnsi="Arial Narrow" w:cs="Arial Narrow" w:eastAsia="Arial Narrow" w:hint="default"/>
                <w:sz w:val="18"/>
                <w:szCs w:val="18"/>
              </w:rPr>
            </w:pPr>
            <w:r>
              <w:rPr>
                <w:rFonts w:ascii="Arial Narrow"/>
                <w:sz w:val="18"/>
              </w:rPr>
              <w:t>-</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1,642,200.00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北京航天金盾科技有限公司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45.92%</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45.92%</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9,000,000.00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9,000,000.00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9,000,000.00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镇江航天信息有限公司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1,020,000.00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北京航天金税技术有限公司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34.00%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1" w:right="0"/>
              <w:jc w:val="left"/>
              <w:rPr>
                <w:rFonts w:ascii="Arial Narrow" w:hAnsi="Arial Narrow" w:cs="Arial Narrow" w:eastAsia="Arial Narrow" w:hint="default"/>
                <w:sz w:val="18"/>
                <w:szCs w:val="18"/>
              </w:rPr>
            </w:pPr>
            <w:r>
              <w:rPr>
                <w:rFonts w:ascii="Arial Narrow"/>
                <w:sz w:val="18"/>
              </w:rPr>
              <w:t>100.00%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1,700,000.00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1,700,000.00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1,700,000.00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5,936,400.00</w:t>
            </w:r>
            <w:r>
              <w:rPr>
                <w:rFonts w:ascii="Arial Narrow"/>
                <w:sz w:val="18"/>
              </w:rPr>
            </w:r>
          </w:p>
        </w:tc>
      </w:tr>
      <w:tr>
        <w:trPr>
          <w:trHeight w:val="264"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湖北航天信息技术有限公司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48"/>
              <w:jc w:val="right"/>
              <w:rPr>
                <w:rFonts w:ascii="Arial Narrow" w:hAnsi="Arial Narrow" w:cs="Arial Narrow" w:eastAsia="Arial Narrow" w:hint="default"/>
                <w:sz w:val="18"/>
                <w:szCs w:val="18"/>
              </w:rPr>
            </w:pPr>
            <w:r>
              <w:rPr>
                <w:rFonts w:ascii="Arial Narrow"/>
                <w:spacing w:val="-1"/>
                <w:w w:val="95"/>
                <w:sz w:val="18"/>
              </w:rPr>
              <w:t>5,100,000.00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3"/>
              <w:jc w:val="right"/>
              <w:rPr>
                <w:rFonts w:ascii="Arial Narrow" w:hAnsi="Arial Narrow" w:cs="Arial Narrow" w:eastAsia="Arial Narrow" w:hint="default"/>
                <w:sz w:val="18"/>
                <w:szCs w:val="18"/>
              </w:rPr>
            </w:pPr>
            <w:r>
              <w:rPr>
                <w:rFonts w:ascii="Arial Narrow"/>
                <w:spacing w:val="-1"/>
                <w:w w:val="95"/>
                <w:sz w:val="18"/>
              </w:rPr>
              <w:t>1,700,000.00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5"/>
              <w:jc w:val="right"/>
              <w:rPr>
                <w:rFonts w:ascii="Arial Narrow" w:hAnsi="Arial Narrow" w:cs="Arial Narrow" w:eastAsia="Arial Narrow" w:hint="default"/>
                <w:sz w:val="18"/>
                <w:szCs w:val="18"/>
              </w:rPr>
            </w:pPr>
            <w:r>
              <w:rPr>
                <w:rFonts w:ascii="Arial Narrow"/>
                <w:spacing w:val="-1"/>
                <w:w w:val="95"/>
                <w:sz w:val="18"/>
              </w:rPr>
              <w:t>3,400,000.00</w:t>
            </w:r>
            <w:r>
              <w:rPr>
                <w:rFonts w:ascii="Arial Narrow"/>
                <w:sz w:val="18"/>
              </w:rPr>
            </w: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5,100,000.00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四川航天金穗高技术有限公司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34.00%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71" w:right="0"/>
              <w:jc w:val="left"/>
              <w:rPr>
                <w:rFonts w:ascii="Arial Narrow" w:hAnsi="Arial Narrow" w:cs="Arial Narrow" w:eastAsia="Arial Narrow" w:hint="default"/>
                <w:sz w:val="18"/>
                <w:szCs w:val="18"/>
              </w:rPr>
            </w:pPr>
            <w:r>
              <w:rPr>
                <w:rFonts w:ascii="Arial Narrow"/>
                <w:sz w:val="18"/>
              </w:rPr>
              <w:t>100.00%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1,757,383.96</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1,757,383.96</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1,757,383.96</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3,294,600.00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青岛航天信息有限公司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70" w:right="0"/>
              <w:jc w:val="left"/>
              <w:rPr>
                <w:rFonts w:ascii="Arial Narrow" w:hAnsi="Arial Narrow" w:cs="Arial Narrow" w:eastAsia="Arial Narrow" w:hint="default"/>
                <w:sz w:val="18"/>
                <w:szCs w:val="18"/>
              </w:rPr>
            </w:pPr>
            <w:r>
              <w:rPr>
                <w:rFonts w:ascii="Arial Narrow"/>
                <w:sz w:val="18"/>
              </w:rPr>
              <w:t>10,200,000.00</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49" w:right="0"/>
              <w:jc w:val="left"/>
              <w:rPr>
                <w:rFonts w:ascii="Arial Narrow" w:hAnsi="Arial Narrow" w:cs="Arial Narrow" w:eastAsia="Arial Narrow" w:hint="default"/>
                <w:sz w:val="18"/>
                <w:szCs w:val="18"/>
              </w:rPr>
            </w:pPr>
            <w:r>
              <w:rPr>
                <w:rFonts w:ascii="Arial Narrow"/>
                <w:sz w:val="18"/>
              </w:rPr>
              <w:t>10,200,000.00</w:t>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32" w:right="0"/>
              <w:jc w:val="left"/>
              <w:rPr>
                <w:rFonts w:ascii="Arial Narrow" w:hAnsi="Arial Narrow" w:cs="Arial Narrow" w:eastAsia="Arial Narrow" w:hint="default"/>
                <w:sz w:val="18"/>
                <w:szCs w:val="18"/>
              </w:rPr>
            </w:pPr>
            <w:r>
              <w:rPr>
                <w:rFonts w:ascii="Arial Narrow"/>
                <w:sz w:val="18"/>
              </w:rPr>
              <w:t>7,650,000.00</w:t>
            </w: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4"/>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84" w:right="0"/>
              <w:jc w:val="left"/>
              <w:rPr>
                <w:rFonts w:ascii="Arial Narrow" w:hAnsi="Arial Narrow" w:cs="Arial Narrow" w:eastAsia="Arial Narrow" w:hint="default"/>
                <w:sz w:val="18"/>
                <w:szCs w:val="18"/>
              </w:rPr>
            </w:pPr>
            <w:r>
              <w:rPr>
                <w:rFonts w:ascii="Arial Narrow"/>
                <w:sz w:val="18"/>
              </w:rPr>
              <w:t>3,060,000.00</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陕西航天信息有限公司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2,330,700.00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西部安全认证中心有限责任公司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60.00%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60.00%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18,000,000.00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18,000,000.00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18,000,000.00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内蒙古航天信息有限公司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1,530,000.00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1,530,000.00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1,530,000.00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1,564,941.29</w:t>
            </w:r>
            <w:r>
              <w:rPr>
                <w:rFonts w:ascii="Arial Narrow"/>
                <w:sz w:val="18"/>
              </w:rPr>
            </w:r>
          </w:p>
        </w:tc>
      </w:tr>
      <w:tr>
        <w:trPr>
          <w:trHeight w:val="264"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泉州航天信息科技有限公司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48"/>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3"/>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金华航天金穗科技有限公司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70.00%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70.00%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944,560.99</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944,560.99</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944,560.99</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宁波爱信诺航天信息有限公司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73.00%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73.00%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3,650,000.00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3,650,000.00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3,650,000.00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6,540,800.00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上海爱信诺航天信息有限公司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34.12%</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34.12%</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4,014,118.00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3,000,000.00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5"/>
              <w:jc w:val="right"/>
              <w:rPr>
                <w:rFonts w:ascii="Arial Narrow" w:hAnsi="Arial Narrow" w:cs="Arial Narrow" w:eastAsia="Arial Narrow" w:hint="default"/>
                <w:sz w:val="18"/>
                <w:szCs w:val="18"/>
              </w:rPr>
            </w:pPr>
            <w:r>
              <w:rPr>
                <w:rFonts w:ascii="Arial Narrow"/>
                <w:spacing w:val="-1"/>
                <w:w w:val="95"/>
                <w:sz w:val="18"/>
              </w:rPr>
              <w:t>1,014,118.00</w:t>
            </w:r>
            <w:r>
              <w:rPr>
                <w:rFonts w:ascii="Arial Narrow"/>
                <w:sz w:val="18"/>
              </w:rPr>
            </w: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4,014,118.00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23,745,000.00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无锡航天信息有限公司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7,522,500.00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江苏爱信诺航天信息有限公司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60.00%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60.00%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3,000,000.00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2"/>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5"/>
              <w:jc w:val="right"/>
              <w:rPr>
                <w:rFonts w:ascii="Arial Narrow" w:hAnsi="Arial Narrow" w:cs="Arial Narrow" w:eastAsia="Arial Narrow" w:hint="default"/>
                <w:sz w:val="18"/>
                <w:szCs w:val="18"/>
              </w:rPr>
            </w:pPr>
            <w:r>
              <w:rPr>
                <w:rFonts w:ascii="Arial Narrow"/>
                <w:spacing w:val="-1"/>
                <w:w w:val="95"/>
                <w:sz w:val="18"/>
              </w:rPr>
              <w:t>2,490,000.00</w:t>
            </w:r>
            <w:r>
              <w:rPr>
                <w:rFonts w:ascii="Arial Narrow"/>
                <w:sz w:val="18"/>
              </w:rPr>
            </w: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3,000,000.00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4"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苏州航天信息有限公司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8"/>
              <w:jc w:val="right"/>
              <w:rPr>
                <w:rFonts w:ascii="Arial Narrow" w:hAnsi="Arial Narrow" w:cs="Arial Narrow" w:eastAsia="Arial Narrow" w:hint="default"/>
                <w:sz w:val="18"/>
                <w:szCs w:val="18"/>
              </w:rPr>
            </w:pPr>
            <w:r>
              <w:rPr>
                <w:rFonts w:ascii="Arial Narrow"/>
                <w:spacing w:val="-1"/>
                <w:w w:val="95"/>
                <w:sz w:val="18"/>
              </w:rPr>
              <w:t>95.80%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12" w:right="0"/>
              <w:jc w:val="left"/>
              <w:rPr>
                <w:rFonts w:ascii="Arial Narrow" w:hAnsi="Arial Narrow" w:cs="Arial Narrow" w:eastAsia="Arial Narrow" w:hint="default"/>
                <w:sz w:val="18"/>
                <w:szCs w:val="18"/>
              </w:rPr>
            </w:pPr>
            <w:r>
              <w:rPr>
                <w:rFonts w:ascii="Arial Narrow"/>
                <w:sz w:val="18"/>
              </w:rPr>
              <w:t>95.80%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48"/>
              <w:jc w:val="right"/>
              <w:rPr>
                <w:rFonts w:ascii="Arial Narrow" w:hAnsi="Arial Narrow" w:cs="Arial Narrow" w:eastAsia="Arial Narrow" w:hint="default"/>
                <w:sz w:val="18"/>
                <w:szCs w:val="18"/>
              </w:rPr>
            </w:pPr>
            <w:r>
              <w:rPr>
                <w:rFonts w:ascii="Arial Narrow"/>
                <w:spacing w:val="-1"/>
                <w:w w:val="95"/>
                <w:sz w:val="18"/>
              </w:rPr>
              <w:t>4,521,000.00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2"/>
              <w:jc w:val="right"/>
              <w:rPr>
                <w:rFonts w:ascii="Arial Narrow" w:hAnsi="Arial Narrow" w:cs="Arial Narrow" w:eastAsia="Arial Narrow" w:hint="default"/>
                <w:sz w:val="18"/>
                <w:szCs w:val="18"/>
              </w:rPr>
            </w:pPr>
            <w:r>
              <w:rPr>
                <w:rFonts w:ascii="Arial Narrow"/>
                <w:spacing w:val="-1"/>
                <w:w w:val="95"/>
                <w:sz w:val="18"/>
              </w:rPr>
              <w:t>4,500,000.00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5"/>
              <w:jc w:val="right"/>
              <w:rPr>
                <w:rFonts w:ascii="Arial Narrow" w:hAnsi="Arial Narrow" w:cs="Arial Narrow" w:eastAsia="Arial Narrow" w:hint="default"/>
                <w:sz w:val="18"/>
                <w:szCs w:val="18"/>
              </w:rPr>
            </w:pPr>
            <w:r>
              <w:rPr>
                <w:rFonts w:ascii="Arial Narrow"/>
                <w:spacing w:val="-1"/>
                <w:w w:val="95"/>
                <w:sz w:val="18"/>
              </w:rPr>
              <w:t>21,000.00</w:t>
            </w:r>
            <w:r>
              <w:rPr>
                <w:rFonts w:ascii="Arial Narrow"/>
                <w:sz w:val="18"/>
              </w:rPr>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7"/>
              <w:jc w:val="right"/>
              <w:rPr>
                <w:rFonts w:ascii="Arial Narrow" w:hAnsi="Arial Narrow" w:cs="Arial Narrow" w:eastAsia="Arial Narrow" w:hint="default"/>
                <w:sz w:val="18"/>
                <w:szCs w:val="18"/>
              </w:rPr>
            </w:pPr>
            <w:r>
              <w:rPr>
                <w:rFonts w:ascii="Arial Narrow"/>
                <w:spacing w:val="-1"/>
                <w:w w:val="95"/>
                <w:sz w:val="18"/>
              </w:rPr>
              <w:t>210,000.00</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4,311,000.00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黑龙江金穗科技有限公司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563,826.00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563,826.00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563,826.00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765,000.00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海南航天信息有限公司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2,040,000.00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2,040,000.00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2,040,000.00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山西航天信息有限公司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40.00%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40.00%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2,800,000.00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2,800,000.00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2,800,000.00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贵州爱信诺航天信息有限公司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60.00%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60.00%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1,800,000.00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1,800,000.00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1,800,000.00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青海航天信息有限公司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1,020,000.00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2"/>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5"/>
              <w:jc w:val="right"/>
              <w:rPr>
                <w:rFonts w:ascii="Arial Narrow" w:hAnsi="Arial Narrow" w:cs="Arial Narrow" w:eastAsia="Arial Narrow" w:hint="default"/>
                <w:sz w:val="18"/>
                <w:szCs w:val="18"/>
              </w:rPr>
            </w:pPr>
            <w:r>
              <w:rPr>
                <w:rFonts w:ascii="Arial Narrow"/>
                <w:spacing w:val="-1"/>
                <w:w w:val="95"/>
                <w:sz w:val="18"/>
              </w:rPr>
              <w:t>510,000.00</w:t>
            </w:r>
            <w:r>
              <w:rPr>
                <w:rFonts w:ascii="Arial Narrow"/>
                <w:sz w:val="18"/>
              </w:rPr>
            </w: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1,020,000.00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4"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上海爱信诺航芯电子科技有限公司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18"/>
              <w:jc w:val="right"/>
              <w:rPr>
                <w:rFonts w:ascii="Arial Narrow" w:hAnsi="Arial Narrow" w:cs="Arial Narrow" w:eastAsia="Arial Narrow" w:hint="default"/>
                <w:sz w:val="18"/>
                <w:szCs w:val="18"/>
              </w:rPr>
            </w:pPr>
            <w:r>
              <w:rPr>
                <w:rFonts w:ascii="Arial Narrow"/>
                <w:spacing w:val="-1"/>
                <w:w w:val="95"/>
                <w:sz w:val="18"/>
              </w:rPr>
              <w:t>60.00%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12" w:right="0"/>
              <w:jc w:val="left"/>
              <w:rPr>
                <w:rFonts w:ascii="Arial Narrow" w:hAnsi="Arial Narrow" w:cs="Arial Narrow" w:eastAsia="Arial Narrow" w:hint="default"/>
                <w:sz w:val="18"/>
                <w:szCs w:val="18"/>
              </w:rPr>
            </w:pPr>
            <w:r>
              <w:rPr>
                <w:rFonts w:ascii="Arial Narrow"/>
                <w:sz w:val="18"/>
              </w:rPr>
              <w:t>60.00%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48"/>
              <w:jc w:val="right"/>
              <w:rPr>
                <w:rFonts w:ascii="Arial Narrow" w:hAnsi="Arial Narrow" w:cs="Arial Narrow" w:eastAsia="Arial Narrow" w:hint="default"/>
                <w:sz w:val="18"/>
                <w:szCs w:val="18"/>
              </w:rPr>
            </w:pPr>
            <w:r>
              <w:rPr>
                <w:rFonts w:ascii="Arial Narrow"/>
                <w:spacing w:val="-1"/>
                <w:w w:val="95"/>
                <w:sz w:val="18"/>
              </w:rPr>
              <w:t>30,000,000.00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3"/>
              <w:jc w:val="right"/>
              <w:rPr>
                <w:rFonts w:ascii="Arial Narrow" w:hAnsi="Arial Narrow" w:cs="Arial Narrow" w:eastAsia="Arial Narrow" w:hint="default"/>
                <w:sz w:val="18"/>
                <w:szCs w:val="18"/>
              </w:rPr>
            </w:pPr>
            <w:r>
              <w:rPr>
                <w:rFonts w:ascii="Arial Narrow"/>
                <w:spacing w:val="-1"/>
                <w:w w:val="95"/>
                <w:sz w:val="18"/>
              </w:rPr>
              <w:t>30,000,000.00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30,000,000.00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烟台航天信息有限公司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40.00%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40.00%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400,000.00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400,000.00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400,000.00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1,200,000.00</w:t>
            </w:r>
            <w:r>
              <w:rPr>
                <w:rFonts w:ascii="Arial Narrow"/>
                <w:sz w:val="18"/>
              </w:rPr>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常州航天信息有限公司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2,550,000.00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航天信息（常州）研发基地有限公司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77"/>
              <w:jc w:val="right"/>
              <w:rPr>
                <w:rFonts w:ascii="Arial Narrow" w:hAnsi="Arial Narrow" w:cs="Arial Narrow" w:eastAsia="Arial Narrow" w:hint="default"/>
                <w:sz w:val="18"/>
                <w:szCs w:val="18"/>
              </w:rPr>
            </w:pPr>
            <w:r>
              <w:rPr>
                <w:rFonts w:ascii="Arial Narrow"/>
                <w:spacing w:val="-1"/>
                <w:w w:val="95"/>
                <w:sz w:val="18"/>
              </w:rPr>
              <w:t>100.00%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71" w:right="0"/>
              <w:jc w:val="left"/>
              <w:rPr>
                <w:rFonts w:ascii="Arial Narrow" w:hAnsi="Arial Narrow" w:cs="Arial Narrow" w:eastAsia="Arial Narrow" w:hint="default"/>
                <w:sz w:val="18"/>
                <w:szCs w:val="18"/>
              </w:rPr>
            </w:pPr>
            <w:r>
              <w:rPr>
                <w:rFonts w:ascii="Arial Narrow"/>
                <w:sz w:val="18"/>
              </w:rPr>
              <w:t>100.00%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48"/>
              <w:jc w:val="right"/>
              <w:rPr>
                <w:rFonts w:ascii="Arial Narrow" w:hAnsi="Arial Narrow" w:cs="Arial Narrow" w:eastAsia="Arial Narrow" w:hint="default"/>
                <w:sz w:val="18"/>
                <w:szCs w:val="18"/>
              </w:rPr>
            </w:pPr>
            <w:r>
              <w:rPr>
                <w:rFonts w:ascii="Arial Narrow"/>
                <w:spacing w:val="-1"/>
                <w:w w:val="95"/>
                <w:sz w:val="18"/>
              </w:rPr>
              <w:t>5,000,000.00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5,000,000.00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29" w:right="0"/>
              <w:jc w:val="left"/>
              <w:rPr>
                <w:rFonts w:ascii="Arial Narrow" w:hAnsi="Arial Narrow" w:cs="Arial Narrow" w:eastAsia="Arial Narrow" w:hint="default"/>
                <w:sz w:val="18"/>
                <w:szCs w:val="18"/>
              </w:rPr>
            </w:pPr>
            <w:r>
              <w:rPr>
                <w:rFonts w:ascii="Arial Narrow"/>
                <w:sz w:val="18"/>
              </w:rPr>
              <w:t>5,000,000.00</w:t>
            </w: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81"/>
              <w:jc w:val="right"/>
              <w:rPr>
                <w:rFonts w:ascii="Arial Narrow" w:hAnsi="Arial Narrow" w:cs="Arial Narrow" w:eastAsia="Arial Narrow" w:hint="default"/>
                <w:sz w:val="18"/>
                <w:szCs w:val="18"/>
              </w:rPr>
            </w:pPr>
            <w:r>
              <w:rPr>
                <w:rFonts w:ascii="Arial Narrow"/>
                <w:sz w:val="18"/>
              </w:rPr>
              <w:t>-</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65" w:hRule="exact"/>
        </w:trPr>
        <w:tc>
          <w:tcPr>
            <w:tcW w:w="337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湖南航天卫星通信科技有限公司</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218"/>
              <w:jc w:val="right"/>
              <w:rPr>
                <w:rFonts w:ascii="Arial Narrow" w:hAnsi="Arial Narrow" w:cs="Arial Narrow" w:eastAsia="Arial Narrow" w:hint="default"/>
                <w:sz w:val="18"/>
                <w:szCs w:val="18"/>
              </w:rPr>
            </w:pPr>
            <w:r>
              <w:rPr>
                <w:rFonts w:ascii="Arial Narrow"/>
                <w:spacing w:val="-1"/>
                <w:w w:val="95"/>
                <w:sz w:val="18"/>
              </w:rPr>
              <w:t>51.00%</w:t>
            </w:r>
            <w:r>
              <w:rPr>
                <w:rFonts w:ascii="Arial Narrow"/>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8"/>
              <w:jc w:val="right"/>
              <w:rPr>
                <w:rFonts w:ascii="Arial Narrow" w:hAnsi="Arial Narrow" w:cs="Arial Narrow" w:eastAsia="Arial Narrow" w:hint="default"/>
                <w:sz w:val="18"/>
                <w:szCs w:val="18"/>
              </w:rPr>
            </w:pPr>
            <w:r>
              <w:rPr>
                <w:rFonts w:ascii="Arial Narrow"/>
                <w:spacing w:val="-1"/>
                <w:w w:val="95"/>
                <w:sz w:val="18"/>
              </w:rPr>
              <w:t>25,500,000.00</w:t>
            </w:r>
            <w:r>
              <w:rPr>
                <w:rFonts w:ascii="Arial Narrow"/>
                <w:sz w:val="18"/>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23"/>
              <w:jc w:val="right"/>
              <w:rPr>
                <w:rFonts w:ascii="Arial Narrow" w:hAnsi="Arial Narrow" w:cs="Arial Narrow" w:eastAsia="Arial Narrow" w:hint="default"/>
                <w:sz w:val="18"/>
                <w:szCs w:val="18"/>
              </w:rPr>
            </w:pPr>
            <w:r>
              <w:rPr>
                <w:rFonts w:ascii="Arial Narrow"/>
                <w:spacing w:val="-1"/>
                <w:w w:val="95"/>
                <w:sz w:val="18"/>
              </w:rPr>
              <w:t>25,500,000.00</w:t>
            </w:r>
            <w:r>
              <w:rPr>
                <w:rFonts w:ascii="Arial Narrow"/>
                <w:sz w:val="18"/>
              </w:rPr>
            </w:r>
          </w:p>
        </w:tc>
        <w:tc>
          <w:tcPr>
            <w:tcW w:w="1373"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25,500,000.00</w:t>
            </w:r>
            <w:r>
              <w:rPr>
                <w:rFonts w:ascii="Arial Narrow"/>
                <w:sz w:val="18"/>
              </w:rPr>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9"/>
              <w:jc w:val="right"/>
              <w:rPr>
                <w:rFonts w:ascii="Arial Narrow" w:hAnsi="Arial Narrow" w:cs="Arial Narrow" w:eastAsia="Arial Narrow" w:hint="default"/>
                <w:sz w:val="18"/>
                <w:szCs w:val="18"/>
              </w:rPr>
            </w:pPr>
            <w:r>
              <w:rPr>
                <w:rFonts w:ascii="Arial Narrow"/>
                <w:sz w:val="18"/>
              </w:rPr>
              <w:t>-</w:t>
            </w:r>
          </w:p>
        </w:tc>
      </w:tr>
      <w:tr>
        <w:trPr>
          <w:trHeight w:val="277" w:hRule="exact"/>
        </w:trPr>
        <w:tc>
          <w:tcPr>
            <w:tcW w:w="3373" w:type="dxa"/>
            <w:tcBorders>
              <w:top w:val="nil" w:sz="6" w:space="0" w:color="auto"/>
              <w:left w:val="nil" w:sz="6" w:space="0" w:color="auto"/>
              <w:bottom w:val="single" w:sz="17" w:space="0" w:color="000000"/>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哈尔滨金穗信息技术有限公司</w:t>
            </w:r>
          </w:p>
        </w:tc>
        <w:tc>
          <w:tcPr>
            <w:tcW w:w="1209" w:type="dxa"/>
            <w:tcBorders>
              <w:top w:val="nil" w:sz="6" w:space="0" w:color="auto"/>
              <w:left w:val="nil" w:sz="6" w:space="0" w:color="auto"/>
              <w:bottom w:val="single" w:sz="17" w:space="0" w:color="000000"/>
              <w:right w:val="nil" w:sz="6" w:space="0" w:color="auto"/>
            </w:tcBorders>
          </w:tcPr>
          <w:p>
            <w:pPr>
              <w:pStyle w:val="TableParagraph"/>
              <w:spacing w:line="240" w:lineRule="auto" w:before="19"/>
              <w:ind w:right="217"/>
              <w:jc w:val="right"/>
              <w:rPr>
                <w:rFonts w:ascii="Arial Narrow" w:hAnsi="Arial Narrow" w:cs="Arial Narrow" w:eastAsia="Arial Narrow" w:hint="default"/>
                <w:sz w:val="18"/>
                <w:szCs w:val="18"/>
              </w:rPr>
            </w:pPr>
            <w:r>
              <w:rPr>
                <w:rFonts w:ascii="Arial Narrow"/>
                <w:spacing w:val="-1"/>
                <w:w w:val="95"/>
                <w:sz w:val="18"/>
              </w:rPr>
              <w:t>12.00%</w:t>
            </w:r>
            <w:r>
              <w:rPr>
                <w:rFonts w:ascii="Arial Narrow"/>
                <w:sz w:val="18"/>
              </w:rPr>
            </w:r>
          </w:p>
        </w:tc>
        <w:tc>
          <w:tcPr>
            <w:tcW w:w="1183" w:type="dxa"/>
            <w:tcBorders>
              <w:top w:val="nil" w:sz="6" w:space="0" w:color="auto"/>
              <w:left w:val="nil" w:sz="6" w:space="0" w:color="auto"/>
              <w:bottom w:val="single" w:sz="17" w:space="0" w:color="000000"/>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12.00%</w:t>
            </w:r>
          </w:p>
        </w:tc>
        <w:tc>
          <w:tcPr>
            <w:tcW w:w="1387" w:type="dxa"/>
            <w:tcBorders>
              <w:top w:val="nil" w:sz="6" w:space="0" w:color="auto"/>
              <w:left w:val="nil" w:sz="6" w:space="0" w:color="auto"/>
              <w:bottom w:val="single" w:sz="17" w:space="0" w:color="000000"/>
              <w:right w:val="nil" w:sz="6" w:space="0" w:color="auto"/>
            </w:tcBorders>
          </w:tcPr>
          <w:p>
            <w:pPr>
              <w:pStyle w:val="TableParagraph"/>
              <w:spacing w:line="240" w:lineRule="auto" w:before="19"/>
              <w:ind w:right="147"/>
              <w:jc w:val="right"/>
              <w:rPr>
                <w:rFonts w:ascii="Arial Narrow" w:hAnsi="Arial Narrow" w:cs="Arial Narrow" w:eastAsia="Arial Narrow" w:hint="default"/>
                <w:sz w:val="18"/>
                <w:szCs w:val="18"/>
              </w:rPr>
            </w:pPr>
            <w:r>
              <w:rPr>
                <w:rFonts w:ascii="Arial Narrow"/>
                <w:spacing w:val="-1"/>
                <w:w w:val="95"/>
                <w:sz w:val="18"/>
              </w:rPr>
              <w:t>480,642.00</w:t>
            </w:r>
            <w:r>
              <w:rPr>
                <w:rFonts w:ascii="Arial Narrow"/>
                <w:sz w:val="18"/>
              </w:rPr>
            </w:r>
          </w:p>
        </w:tc>
        <w:tc>
          <w:tcPr>
            <w:tcW w:w="1398" w:type="dxa"/>
            <w:tcBorders>
              <w:top w:val="nil" w:sz="6" w:space="0" w:color="auto"/>
              <w:left w:val="nil" w:sz="6" w:space="0" w:color="auto"/>
              <w:bottom w:val="single" w:sz="17" w:space="0" w:color="000000"/>
              <w:right w:val="nil" w:sz="6" w:space="0" w:color="auto"/>
            </w:tcBorders>
          </w:tcPr>
          <w:p>
            <w:pPr/>
          </w:p>
        </w:tc>
        <w:tc>
          <w:tcPr>
            <w:tcW w:w="1373" w:type="dxa"/>
            <w:tcBorders>
              <w:top w:val="nil" w:sz="6" w:space="0" w:color="auto"/>
              <w:left w:val="nil" w:sz="6" w:space="0" w:color="auto"/>
              <w:bottom w:val="single" w:sz="17" w:space="0" w:color="000000"/>
              <w:right w:val="nil" w:sz="6" w:space="0" w:color="auto"/>
            </w:tcBorders>
          </w:tcPr>
          <w:p>
            <w:pPr>
              <w:pStyle w:val="TableParagraph"/>
              <w:spacing w:line="240" w:lineRule="auto" w:before="45"/>
              <w:ind w:right="195"/>
              <w:jc w:val="right"/>
              <w:rPr>
                <w:rFonts w:ascii="Arial Narrow" w:hAnsi="Arial Narrow" w:cs="Arial Narrow" w:eastAsia="Arial Narrow" w:hint="default"/>
                <w:sz w:val="18"/>
                <w:szCs w:val="18"/>
              </w:rPr>
            </w:pPr>
            <w:r>
              <w:rPr>
                <w:rFonts w:ascii="Arial Narrow"/>
                <w:spacing w:val="-1"/>
                <w:w w:val="95"/>
                <w:sz w:val="18"/>
              </w:rPr>
              <w:t>480,642.00</w:t>
            </w:r>
            <w:r>
              <w:rPr>
                <w:rFonts w:ascii="Arial Narrow"/>
                <w:sz w:val="18"/>
              </w:rPr>
            </w:r>
          </w:p>
        </w:tc>
        <w:tc>
          <w:tcPr>
            <w:tcW w:w="1316" w:type="dxa"/>
            <w:tcBorders>
              <w:top w:val="nil" w:sz="6" w:space="0" w:color="auto"/>
              <w:left w:val="nil" w:sz="6" w:space="0" w:color="auto"/>
              <w:bottom w:val="single" w:sz="17" w:space="0" w:color="000000"/>
              <w:right w:val="nil" w:sz="6" w:space="0" w:color="auto"/>
            </w:tcBorders>
          </w:tcPr>
          <w:p>
            <w:pPr/>
          </w:p>
        </w:tc>
        <w:tc>
          <w:tcPr>
            <w:tcW w:w="1387" w:type="dxa"/>
            <w:tcBorders>
              <w:top w:val="nil" w:sz="6" w:space="0" w:color="auto"/>
              <w:left w:val="nil" w:sz="6" w:space="0" w:color="auto"/>
              <w:bottom w:val="single" w:sz="17" w:space="0" w:color="000000"/>
              <w:right w:val="nil" w:sz="6" w:space="0" w:color="auto"/>
            </w:tcBorders>
          </w:tcPr>
          <w:p>
            <w:pPr>
              <w:pStyle w:val="TableParagraph"/>
              <w:spacing w:line="202" w:lineRule="exact"/>
              <w:ind w:right="207"/>
              <w:jc w:val="right"/>
              <w:rPr>
                <w:rFonts w:ascii="Arial Narrow" w:hAnsi="Arial Narrow" w:cs="Arial Narrow" w:eastAsia="Arial Narrow" w:hint="default"/>
                <w:sz w:val="18"/>
                <w:szCs w:val="18"/>
              </w:rPr>
            </w:pPr>
            <w:r>
              <w:rPr>
                <w:rFonts w:ascii="Arial Narrow"/>
                <w:spacing w:val="-1"/>
                <w:w w:val="95"/>
                <w:sz w:val="18"/>
              </w:rPr>
              <w:t>480,642.00</w:t>
            </w:r>
            <w:r>
              <w:rPr>
                <w:rFonts w:ascii="Arial Narrow"/>
                <w:sz w:val="18"/>
              </w:rPr>
            </w:r>
          </w:p>
        </w:tc>
        <w:tc>
          <w:tcPr>
            <w:tcW w:w="1587" w:type="dxa"/>
            <w:tcBorders>
              <w:top w:val="nil" w:sz="6" w:space="0" w:color="auto"/>
              <w:left w:val="nil" w:sz="6" w:space="0" w:color="auto"/>
              <w:bottom w:val="single" w:sz="17" w:space="0" w:color="000000"/>
              <w:right w:val="nil" w:sz="6" w:space="0" w:color="auto"/>
            </w:tcBorders>
          </w:tcPr>
          <w:p>
            <w:pPr/>
          </w:p>
        </w:tc>
      </w:tr>
    </w:tbl>
    <w:p>
      <w:pPr>
        <w:spacing w:after="0"/>
        <w:sectPr>
          <w:pgSz w:w="16840" w:h="11910" w:orient="landscape"/>
          <w:pgMar w:header="877" w:footer="854" w:top="1100" w:bottom="1040" w:left="1180" w:right="1200"/>
        </w:sectPr>
      </w:pPr>
    </w:p>
    <w:p>
      <w:pPr>
        <w:spacing w:line="240" w:lineRule="auto" w:before="0"/>
        <w:rPr>
          <w:rFonts w:ascii="Times New Roman" w:hAnsi="Times New Roman" w:cs="Times New Roman" w:eastAsia="Times New Roman" w:hint="default"/>
          <w:sz w:val="20"/>
          <w:szCs w:val="20"/>
        </w:rPr>
      </w:pPr>
      <w:r>
        <w:rPr/>
        <w:pict>
          <v:group style="position:absolute;margin-left:64.190552pt;margin-top:86.580002pt;width:712.8pt;height:241.1pt;mso-position-horizontal-relative:page;mso-position-vertical-relative:page;z-index:-890824" coordorigin="1284,1732" coordsize="14256,4822">
            <v:shape style="position:absolute;left:4941;top:1745;width:10;height:2" type="#_x0000_t75" stroked="false">
              <v:imagedata r:id="rId69" o:title=""/>
            </v:shape>
            <v:shape style="position:absolute;left:5881;top:1745;width:10;height:2" type="#_x0000_t75" stroked="false">
              <v:imagedata r:id="rId69" o:title=""/>
            </v:shape>
            <v:shape style="position:absolute;left:7001;top:1745;width:10;height:2" type="#_x0000_t75" stroked="false">
              <v:imagedata r:id="rId69" o:title=""/>
            </v:shape>
            <v:shape style="position:absolute;left:8407;top:1745;width:10;height:2" type="#_x0000_t75" stroked="false">
              <v:imagedata r:id="rId69" o:title=""/>
            </v:shape>
            <v:shape style="position:absolute;left:9733;top:1745;width:10;height:2" type="#_x0000_t75" stroked="false">
              <v:imagedata r:id="rId69" o:title=""/>
            </v:shape>
            <v:shape style="position:absolute;left:11139;top:1745;width:10;height:2" type="#_x0000_t75" stroked="false">
              <v:imagedata r:id="rId69" o:title=""/>
            </v:shape>
            <v:shape style="position:absolute;left:12423;top:1745;width:10;height:2" type="#_x0000_t75" stroked="false">
              <v:imagedata r:id="rId69" o:title=""/>
            </v:shape>
            <v:shape style="position:absolute;left:13831;top:1745;width:10;height:2" type="#_x0000_t75" stroked="false">
              <v:imagedata r:id="rId69" o:title=""/>
            </v:shape>
            <v:shape style="position:absolute;left:4926;top:1732;width:8930;height:316" type="#_x0000_t75" stroked="false">
              <v:imagedata r:id="rId351" o:title=""/>
            </v:shape>
            <v:shape style="position:absolute;left:1284;top:2012;width:14256;height:4541" type="#_x0000_t75" stroked="false">
              <v:imagedata r:id="rId353" o:title=""/>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12"/>
          <w:szCs w:val="12"/>
        </w:rPr>
      </w:pPr>
    </w:p>
    <w:tbl>
      <w:tblPr>
        <w:tblW w:w="0" w:type="auto"/>
        <w:jc w:val="left"/>
        <w:tblInd w:w="123" w:type="dxa"/>
        <w:tblLayout w:type="fixed"/>
        <w:tblCellMar>
          <w:top w:w="0" w:type="dxa"/>
          <w:left w:w="0" w:type="dxa"/>
          <w:bottom w:w="0" w:type="dxa"/>
          <w:right w:w="0" w:type="dxa"/>
        </w:tblCellMar>
        <w:tblLook w:val="01E0"/>
      </w:tblPr>
      <w:tblGrid>
        <w:gridCol w:w="3643"/>
        <w:gridCol w:w="939"/>
        <w:gridCol w:w="1206"/>
        <w:gridCol w:w="1366"/>
        <w:gridCol w:w="1366"/>
        <w:gridCol w:w="1387"/>
        <w:gridCol w:w="1304"/>
        <w:gridCol w:w="1418"/>
        <w:gridCol w:w="1585"/>
      </w:tblGrid>
      <w:tr>
        <w:trPr>
          <w:trHeight w:val="583" w:hRule="exact"/>
        </w:trPr>
        <w:tc>
          <w:tcPr>
            <w:tcW w:w="3643" w:type="dxa"/>
            <w:tcBorders>
              <w:top w:val="single" w:sz="17" w:space="0" w:color="000000"/>
              <w:left w:val="nil" w:sz="6" w:space="0" w:color="auto"/>
              <w:bottom w:val="nil" w:sz="6" w:space="0" w:color="auto"/>
              <w:right w:val="nil" w:sz="6" w:space="0" w:color="auto"/>
            </w:tcBorders>
          </w:tcPr>
          <w:p>
            <w:pPr>
              <w:pStyle w:val="TableParagraph"/>
              <w:spacing w:line="295" w:lineRule="auto"/>
              <w:ind w:left="115" w:right="1006" w:firstLine="1075"/>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b/>
                <w:bCs/>
                <w:spacing w:val="1"/>
                <w:w w:val="99"/>
                <w:sz w:val="18"/>
                <w:szCs w:val="18"/>
              </w:rPr>
              <w:t> </w:t>
            </w:r>
            <w:r>
              <w:rPr>
                <w:rFonts w:ascii="宋体" w:hAnsi="宋体" w:cs="宋体" w:eastAsia="宋体" w:hint="default"/>
                <w:sz w:val="18"/>
                <w:szCs w:val="18"/>
              </w:rPr>
              <w:t>北京市海淀区航天信息培训学校</w:t>
            </w:r>
          </w:p>
        </w:tc>
        <w:tc>
          <w:tcPr>
            <w:tcW w:w="939" w:type="dxa"/>
            <w:tcBorders>
              <w:top w:val="single" w:sz="17" w:space="0" w:color="000000"/>
              <w:left w:val="nil" w:sz="6" w:space="0" w:color="auto"/>
              <w:bottom w:val="nil" w:sz="6" w:space="0" w:color="auto"/>
              <w:right w:val="nil" w:sz="6" w:space="0" w:color="auto"/>
            </w:tcBorders>
          </w:tcPr>
          <w:p>
            <w:pPr>
              <w:pStyle w:val="TableParagraph"/>
              <w:spacing w:line="233" w:lineRule="exact"/>
              <w:ind w:left="108" w:right="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p>
            <w:pPr>
              <w:pStyle w:val="TableParagraph"/>
              <w:spacing w:line="240" w:lineRule="auto" w:before="83"/>
              <w:ind w:left="179" w:right="0"/>
              <w:jc w:val="left"/>
              <w:rPr>
                <w:rFonts w:ascii="Arial Narrow" w:hAnsi="Arial Narrow" w:cs="Arial Narrow" w:eastAsia="Arial Narrow" w:hint="default"/>
                <w:sz w:val="18"/>
                <w:szCs w:val="18"/>
              </w:rPr>
            </w:pPr>
            <w:r>
              <w:rPr>
                <w:rFonts w:ascii="Arial Narrow"/>
                <w:sz w:val="18"/>
              </w:rPr>
              <w:t>100.00%</w:t>
            </w:r>
          </w:p>
        </w:tc>
        <w:tc>
          <w:tcPr>
            <w:tcW w:w="1206" w:type="dxa"/>
            <w:tcBorders>
              <w:top w:val="single" w:sz="17" w:space="0" w:color="000000"/>
              <w:left w:val="nil" w:sz="6" w:space="0" w:color="auto"/>
              <w:bottom w:val="nil" w:sz="6" w:space="0" w:color="auto"/>
              <w:right w:val="nil" w:sz="6" w:space="0" w:color="auto"/>
            </w:tcBorders>
          </w:tcPr>
          <w:p>
            <w:pPr>
              <w:pStyle w:val="TableParagraph"/>
              <w:spacing w:line="208" w:lineRule="exact"/>
              <w:ind w:right="83"/>
              <w:jc w:val="center"/>
              <w:rPr>
                <w:rFonts w:ascii="宋体" w:hAnsi="宋体" w:cs="宋体" w:eastAsia="宋体" w:hint="default"/>
                <w:sz w:val="18"/>
                <w:szCs w:val="18"/>
              </w:rPr>
            </w:pPr>
            <w:r>
              <w:rPr>
                <w:rFonts w:ascii="宋体" w:hAnsi="宋体" w:cs="宋体" w:eastAsia="宋体" w:hint="default"/>
                <w:b/>
                <w:bCs/>
                <w:sz w:val="18"/>
                <w:szCs w:val="18"/>
              </w:rPr>
              <w:t>表决权比例</w:t>
            </w:r>
            <w:r>
              <w:rPr>
                <w:rFonts w:ascii="宋体" w:hAnsi="宋体" w:cs="宋体" w:eastAsia="宋体" w:hint="default"/>
                <w:sz w:val="18"/>
                <w:szCs w:val="18"/>
              </w:rPr>
            </w:r>
          </w:p>
          <w:p>
            <w:pPr>
              <w:pStyle w:val="TableParagraph"/>
              <w:spacing w:line="240" w:lineRule="auto" w:before="108"/>
              <w:ind w:right="80"/>
              <w:jc w:val="center"/>
              <w:rPr>
                <w:rFonts w:ascii="Arial Narrow" w:hAnsi="Arial Narrow" w:cs="Arial Narrow" w:eastAsia="Arial Narrow" w:hint="default"/>
                <w:sz w:val="18"/>
                <w:szCs w:val="18"/>
              </w:rPr>
            </w:pPr>
            <w:r>
              <w:rPr>
                <w:rFonts w:ascii="Arial Narrow"/>
                <w:sz w:val="18"/>
              </w:rPr>
              <w:t>100.00%</w:t>
            </w:r>
          </w:p>
        </w:tc>
        <w:tc>
          <w:tcPr>
            <w:tcW w:w="1366" w:type="dxa"/>
            <w:tcBorders>
              <w:top w:val="single" w:sz="17" w:space="0" w:color="000000"/>
              <w:left w:val="nil" w:sz="6" w:space="0" w:color="auto"/>
              <w:bottom w:val="nil" w:sz="6" w:space="0" w:color="auto"/>
              <w:right w:val="nil" w:sz="6" w:space="0" w:color="auto"/>
            </w:tcBorders>
          </w:tcPr>
          <w:p>
            <w:pPr>
              <w:pStyle w:val="TableParagraph"/>
              <w:spacing w:line="233" w:lineRule="exact"/>
              <w:ind w:left="255" w:right="0"/>
              <w:jc w:val="left"/>
              <w:rPr>
                <w:rFonts w:ascii="宋体" w:hAnsi="宋体" w:cs="宋体" w:eastAsia="宋体" w:hint="default"/>
                <w:sz w:val="18"/>
                <w:szCs w:val="18"/>
              </w:rPr>
            </w:pPr>
            <w:r>
              <w:rPr>
                <w:rFonts w:ascii="宋体" w:hAnsi="宋体" w:cs="宋体" w:eastAsia="宋体" w:hint="default"/>
                <w:b/>
                <w:bCs/>
                <w:sz w:val="18"/>
                <w:szCs w:val="18"/>
              </w:rPr>
              <w:t>初始金额</w:t>
            </w:r>
            <w:r>
              <w:rPr>
                <w:rFonts w:ascii="宋体" w:hAnsi="宋体" w:cs="宋体" w:eastAsia="宋体" w:hint="default"/>
                <w:sz w:val="18"/>
                <w:szCs w:val="18"/>
              </w:rPr>
            </w:r>
          </w:p>
          <w:p>
            <w:pPr>
              <w:pStyle w:val="TableParagraph"/>
              <w:spacing w:line="240" w:lineRule="auto" w:before="83"/>
              <w:ind w:left="357" w:right="0"/>
              <w:jc w:val="left"/>
              <w:rPr>
                <w:rFonts w:ascii="Arial Narrow" w:hAnsi="Arial Narrow" w:cs="Arial Narrow" w:eastAsia="Arial Narrow" w:hint="default"/>
                <w:sz w:val="18"/>
                <w:szCs w:val="18"/>
              </w:rPr>
            </w:pPr>
            <w:r>
              <w:rPr>
                <w:rFonts w:ascii="Arial Narrow"/>
                <w:sz w:val="18"/>
              </w:rPr>
              <w:t>2,000,000.00</w:t>
            </w:r>
          </w:p>
        </w:tc>
        <w:tc>
          <w:tcPr>
            <w:tcW w:w="1366" w:type="dxa"/>
            <w:tcBorders>
              <w:top w:val="single" w:sz="17" w:space="0" w:color="000000"/>
              <w:left w:val="nil" w:sz="6" w:space="0" w:color="auto"/>
              <w:bottom w:val="nil" w:sz="6" w:space="0" w:color="auto"/>
              <w:right w:val="nil" w:sz="6" w:space="0" w:color="auto"/>
            </w:tcBorders>
          </w:tcPr>
          <w:p>
            <w:pPr>
              <w:pStyle w:val="TableParagraph"/>
              <w:spacing w:line="233" w:lineRule="exact"/>
              <w:ind w:left="254" w:right="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c>
        <w:tc>
          <w:tcPr>
            <w:tcW w:w="1387" w:type="dxa"/>
            <w:tcBorders>
              <w:top w:val="single" w:sz="17" w:space="0" w:color="000000"/>
              <w:left w:val="nil" w:sz="6" w:space="0" w:color="auto"/>
              <w:bottom w:val="nil" w:sz="6" w:space="0" w:color="auto"/>
              <w:right w:val="nil" w:sz="6" w:space="0" w:color="auto"/>
            </w:tcBorders>
          </w:tcPr>
          <w:p>
            <w:pPr>
              <w:pStyle w:val="TableParagraph"/>
              <w:spacing w:line="233" w:lineRule="exact"/>
              <w:ind w:left="255" w:right="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p>
            <w:pPr>
              <w:pStyle w:val="TableParagraph"/>
              <w:spacing w:line="240" w:lineRule="auto" w:before="108"/>
              <w:ind w:left="348" w:right="0"/>
              <w:jc w:val="left"/>
              <w:rPr>
                <w:rFonts w:ascii="Arial Narrow" w:hAnsi="Arial Narrow" w:cs="Arial Narrow" w:eastAsia="Arial Narrow" w:hint="default"/>
                <w:sz w:val="18"/>
                <w:szCs w:val="18"/>
              </w:rPr>
            </w:pPr>
            <w:r>
              <w:rPr>
                <w:rFonts w:ascii="Arial Narrow"/>
                <w:sz w:val="18"/>
              </w:rPr>
              <w:t>2,000,000.00</w:t>
            </w:r>
          </w:p>
        </w:tc>
        <w:tc>
          <w:tcPr>
            <w:tcW w:w="1304" w:type="dxa"/>
            <w:tcBorders>
              <w:top w:val="single" w:sz="17" w:space="0" w:color="000000"/>
              <w:left w:val="nil" w:sz="6" w:space="0" w:color="auto"/>
              <w:bottom w:val="nil" w:sz="6" w:space="0" w:color="auto"/>
              <w:right w:val="nil" w:sz="6" w:space="0" w:color="auto"/>
            </w:tcBorders>
          </w:tcPr>
          <w:p>
            <w:pPr>
              <w:pStyle w:val="TableParagraph"/>
              <w:spacing w:line="233" w:lineRule="exact"/>
              <w:ind w:left="213" w:right="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c>
        <w:tc>
          <w:tcPr>
            <w:tcW w:w="1418" w:type="dxa"/>
            <w:tcBorders>
              <w:top w:val="single" w:sz="17" w:space="0" w:color="000000"/>
              <w:left w:val="nil" w:sz="6" w:space="0" w:color="auto"/>
              <w:bottom w:val="nil" w:sz="6" w:space="0" w:color="auto"/>
              <w:right w:val="nil" w:sz="6" w:space="0" w:color="auto"/>
            </w:tcBorders>
          </w:tcPr>
          <w:p>
            <w:pPr>
              <w:pStyle w:val="TableParagraph"/>
              <w:spacing w:line="233" w:lineRule="exact"/>
              <w:ind w:left="255" w:right="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p>
            <w:pPr>
              <w:pStyle w:val="TableParagraph"/>
              <w:spacing w:line="240" w:lineRule="auto" w:before="60"/>
              <w:ind w:left="348" w:right="0"/>
              <w:jc w:val="left"/>
              <w:rPr>
                <w:rFonts w:ascii="Arial Narrow" w:hAnsi="Arial Narrow" w:cs="Arial Narrow" w:eastAsia="Arial Narrow" w:hint="default"/>
                <w:sz w:val="18"/>
                <w:szCs w:val="18"/>
              </w:rPr>
            </w:pPr>
            <w:r>
              <w:rPr>
                <w:rFonts w:ascii="Arial Narrow"/>
                <w:sz w:val="18"/>
              </w:rPr>
              <w:t>2,000,000.00</w:t>
            </w:r>
          </w:p>
        </w:tc>
        <w:tc>
          <w:tcPr>
            <w:tcW w:w="1585" w:type="dxa"/>
            <w:tcBorders>
              <w:top w:val="single" w:sz="17" w:space="0" w:color="000000"/>
              <w:left w:val="nil" w:sz="6" w:space="0" w:color="auto"/>
              <w:bottom w:val="nil" w:sz="6" w:space="0" w:color="auto"/>
              <w:right w:val="nil" w:sz="6" w:space="0" w:color="auto"/>
            </w:tcBorders>
          </w:tcPr>
          <w:p>
            <w:pPr>
              <w:pStyle w:val="TableParagraph"/>
              <w:spacing w:line="233" w:lineRule="exact"/>
              <w:ind w:left="203" w:right="0"/>
              <w:jc w:val="left"/>
              <w:rPr>
                <w:rFonts w:ascii="宋体" w:hAnsi="宋体" w:cs="宋体" w:eastAsia="宋体" w:hint="default"/>
                <w:sz w:val="18"/>
                <w:szCs w:val="18"/>
              </w:rPr>
            </w:pPr>
            <w:r>
              <w:rPr>
                <w:rFonts w:ascii="宋体" w:hAnsi="宋体" w:cs="宋体" w:eastAsia="宋体" w:hint="default"/>
                <w:b/>
                <w:bCs/>
                <w:sz w:val="18"/>
                <w:szCs w:val="18"/>
              </w:rPr>
              <w:t>本年现金红利</w:t>
            </w:r>
            <w:r>
              <w:rPr>
                <w:rFonts w:ascii="宋体" w:hAnsi="宋体" w:cs="宋体" w:eastAsia="宋体" w:hint="default"/>
                <w:sz w:val="18"/>
                <w:szCs w:val="18"/>
              </w:rPr>
            </w:r>
          </w:p>
        </w:tc>
      </w:tr>
      <w:tr>
        <w:trPr>
          <w:trHeight w:val="26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北京爱信诺航天科技有限公司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20" w:right="0"/>
              <w:jc w:val="left"/>
              <w:rPr>
                <w:rFonts w:ascii="Arial Narrow" w:hAnsi="Arial Narrow" w:cs="Arial Narrow" w:eastAsia="Arial Narrow" w:hint="default"/>
                <w:sz w:val="18"/>
                <w:szCs w:val="18"/>
              </w:rPr>
            </w:pPr>
            <w:r>
              <w:rPr>
                <w:rFonts w:ascii="Arial Narrow"/>
                <w:sz w:val="18"/>
              </w:rPr>
              <w:t>45.00%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45.00%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9"/>
              <w:jc w:val="right"/>
              <w:rPr>
                <w:rFonts w:ascii="Arial Narrow" w:hAnsi="Arial Narrow" w:cs="Arial Narrow" w:eastAsia="Arial Narrow" w:hint="default"/>
                <w:sz w:val="18"/>
                <w:szCs w:val="18"/>
              </w:rPr>
            </w:pPr>
            <w:r>
              <w:rPr>
                <w:rFonts w:ascii="Arial Narrow"/>
                <w:spacing w:val="-1"/>
                <w:w w:val="95"/>
                <w:sz w:val="18"/>
              </w:rPr>
              <w:t>2,250,000.00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78"/>
              <w:jc w:val="right"/>
              <w:rPr>
                <w:rFonts w:ascii="Arial Narrow" w:hAnsi="Arial Narrow" w:cs="Arial Narrow" w:eastAsia="Arial Narrow" w:hint="default"/>
                <w:sz w:val="18"/>
                <w:szCs w:val="18"/>
              </w:rPr>
            </w:pPr>
            <w:r>
              <w:rPr>
                <w:rFonts w:ascii="Arial Narrow"/>
                <w:spacing w:val="-1"/>
                <w:w w:val="95"/>
                <w:sz w:val="18"/>
              </w:rPr>
              <w:t>2,250,000.00</w:t>
            </w:r>
            <w:r>
              <w:rPr>
                <w:rFonts w:ascii="Arial Narrow"/>
                <w:sz w:val="18"/>
              </w:rPr>
            </w: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10"/>
              <w:jc w:val="right"/>
              <w:rPr>
                <w:rFonts w:ascii="Arial Narrow" w:hAnsi="Arial Narrow" w:cs="Arial Narrow" w:eastAsia="Arial Narrow" w:hint="default"/>
                <w:sz w:val="18"/>
                <w:szCs w:val="18"/>
              </w:rPr>
            </w:pPr>
            <w:r>
              <w:rPr>
                <w:rFonts w:ascii="Arial Narrow"/>
                <w:spacing w:val="-1"/>
                <w:w w:val="95"/>
                <w:sz w:val="18"/>
              </w:rPr>
              <w:t>2,250,000.00</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
        </w:tc>
      </w:tr>
      <w:tr>
        <w:trPr>
          <w:trHeight w:val="26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佳木斯金穗信息技术有限公司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20" w:right="0"/>
              <w:jc w:val="left"/>
              <w:rPr>
                <w:rFonts w:ascii="Arial Narrow" w:hAnsi="Arial Narrow" w:cs="Arial Narrow" w:eastAsia="Arial Narrow" w:hint="default"/>
                <w:sz w:val="18"/>
                <w:szCs w:val="18"/>
              </w:rPr>
            </w:pPr>
            <w:r>
              <w:rPr>
                <w:rFonts w:ascii="Arial Narrow"/>
                <w:sz w:val="18"/>
              </w:rPr>
              <w:t>15.00%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15.00%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9"/>
              <w:jc w:val="right"/>
              <w:rPr>
                <w:rFonts w:ascii="Arial Narrow" w:hAnsi="Arial Narrow" w:cs="Arial Narrow" w:eastAsia="Arial Narrow" w:hint="default"/>
                <w:sz w:val="18"/>
                <w:szCs w:val="18"/>
              </w:rPr>
            </w:pPr>
            <w:r>
              <w:rPr>
                <w:rFonts w:ascii="Arial Narrow"/>
                <w:spacing w:val="-1"/>
                <w:w w:val="95"/>
                <w:sz w:val="18"/>
              </w:rPr>
              <w:t>214,245.00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78"/>
              <w:jc w:val="right"/>
              <w:rPr>
                <w:rFonts w:ascii="Arial Narrow" w:hAnsi="Arial Narrow" w:cs="Arial Narrow" w:eastAsia="Arial Narrow" w:hint="default"/>
                <w:sz w:val="18"/>
                <w:szCs w:val="18"/>
              </w:rPr>
            </w:pPr>
            <w:r>
              <w:rPr>
                <w:rFonts w:ascii="Arial Narrow"/>
                <w:spacing w:val="-1"/>
                <w:w w:val="95"/>
                <w:sz w:val="18"/>
              </w:rPr>
              <w:t>214,245.00</w:t>
            </w:r>
            <w:r>
              <w:rPr>
                <w:rFonts w:ascii="Arial Narrow"/>
                <w:sz w:val="18"/>
              </w:rPr>
            </w: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10"/>
              <w:jc w:val="right"/>
              <w:rPr>
                <w:rFonts w:ascii="Arial Narrow" w:hAnsi="Arial Narrow" w:cs="Arial Narrow" w:eastAsia="Arial Narrow" w:hint="default"/>
                <w:sz w:val="18"/>
                <w:szCs w:val="18"/>
              </w:rPr>
            </w:pPr>
            <w:r>
              <w:rPr>
                <w:rFonts w:ascii="Arial Narrow"/>
                <w:spacing w:val="-1"/>
                <w:w w:val="95"/>
                <w:sz w:val="18"/>
              </w:rPr>
              <w:t>214,245.00</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28,500.00</w:t>
            </w:r>
            <w:r>
              <w:rPr>
                <w:rFonts w:ascii="Arial Narrow"/>
                <w:sz w:val="18"/>
              </w:rPr>
            </w:r>
          </w:p>
        </w:tc>
      </w:tr>
      <w:tr>
        <w:trPr>
          <w:trHeight w:val="26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浙江爱信诺航天信息有限公司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20" w:right="0"/>
              <w:jc w:val="left"/>
              <w:rPr>
                <w:rFonts w:ascii="Arial Narrow" w:hAnsi="Arial Narrow" w:cs="Arial Narrow" w:eastAsia="Arial Narrow" w:hint="default"/>
                <w:sz w:val="18"/>
                <w:szCs w:val="18"/>
              </w:rPr>
            </w:pPr>
            <w:r>
              <w:rPr>
                <w:rFonts w:ascii="Arial Narrow"/>
                <w:sz w:val="18"/>
              </w:rPr>
              <w:t>62.00%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62.00%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9"/>
              <w:jc w:val="right"/>
              <w:rPr>
                <w:rFonts w:ascii="Arial Narrow" w:hAnsi="Arial Narrow" w:cs="Arial Narrow" w:eastAsia="Arial Narrow" w:hint="default"/>
                <w:sz w:val="18"/>
                <w:szCs w:val="18"/>
              </w:rPr>
            </w:pPr>
            <w:r>
              <w:rPr>
                <w:rFonts w:ascii="Arial Narrow"/>
                <w:spacing w:val="-1"/>
                <w:w w:val="95"/>
                <w:sz w:val="18"/>
              </w:rPr>
              <w:t>6,200,000.00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78"/>
              <w:jc w:val="right"/>
              <w:rPr>
                <w:rFonts w:ascii="Arial Narrow" w:hAnsi="Arial Narrow" w:cs="Arial Narrow" w:eastAsia="Arial Narrow" w:hint="default"/>
                <w:sz w:val="18"/>
                <w:szCs w:val="18"/>
              </w:rPr>
            </w:pPr>
            <w:r>
              <w:rPr>
                <w:rFonts w:ascii="Arial Narrow"/>
                <w:spacing w:val="-1"/>
                <w:w w:val="95"/>
                <w:sz w:val="18"/>
              </w:rPr>
              <w:t>6,200,000.00</w:t>
            </w:r>
            <w:r>
              <w:rPr>
                <w:rFonts w:ascii="Arial Narrow"/>
                <w:sz w:val="18"/>
              </w:rPr>
            </w: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10"/>
              <w:jc w:val="right"/>
              <w:rPr>
                <w:rFonts w:ascii="Arial Narrow" w:hAnsi="Arial Narrow" w:cs="Arial Narrow" w:eastAsia="Arial Narrow" w:hint="default"/>
                <w:sz w:val="18"/>
                <w:szCs w:val="18"/>
              </w:rPr>
            </w:pPr>
            <w:r>
              <w:rPr>
                <w:rFonts w:ascii="Arial Narrow"/>
                <w:spacing w:val="-1"/>
                <w:w w:val="95"/>
                <w:sz w:val="18"/>
              </w:rPr>
              <w:t>6,200,000.00</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
        </w:tc>
      </w:tr>
      <w:tr>
        <w:trPr>
          <w:trHeight w:val="26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华迪计算机集团有限公司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20" w:right="0"/>
              <w:jc w:val="left"/>
              <w:rPr>
                <w:rFonts w:ascii="Arial Narrow" w:hAnsi="Arial Narrow" w:cs="Arial Narrow" w:eastAsia="Arial Narrow" w:hint="default"/>
                <w:sz w:val="18"/>
                <w:szCs w:val="18"/>
              </w:rPr>
            </w:pPr>
            <w:r>
              <w:rPr>
                <w:rFonts w:ascii="Arial Narrow"/>
                <w:sz w:val="18"/>
              </w:rPr>
              <w:t>31.00%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31.00%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9"/>
              <w:jc w:val="right"/>
              <w:rPr>
                <w:rFonts w:ascii="Arial Narrow" w:hAnsi="Arial Narrow" w:cs="Arial Narrow" w:eastAsia="Arial Narrow" w:hint="default"/>
                <w:sz w:val="18"/>
                <w:szCs w:val="18"/>
              </w:rPr>
            </w:pPr>
            <w:r>
              <w:rPr>
                <w:rFonts w:ascii="Arial Narrow"/>
                <w:spacing w:val="-1"/>
                <w:w w:val="95"/>
                <w:sz w:val="18"/>
              </w:rPr>
              <w:t>55,298,908.19</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78"/>
              <w:jc w:val="right"/>
              <w:rPr>
                <w:rFonts w:ascii="Arial Narrow" w:hAnsi="Arial Narrow" w:cs="Arial Narrow" w:eastAsia="Arial Narrow" w:hint="default"/>
                <w:sz w:val="18"/>
                <w:szCs w:val="18"/>
              </w:rPr>
            </w:pPr>
            <w:r>
              <w:rPr>
                <w:rFonts w:ascii="Arial Narrow"/>
                <w:spacing w:val="-1"/>
                <w:w w:val="95"/>
                <w:sz w:val="18"/>
              </w:rPr>
              <w:t>55,298,908.19</w:t>
            </w:r>
            <w:r>
              <w:rPr>
                <w:rFonts w:ascii="Arial Narrow"/>
                <w:sz w:val="18"/>
              </w:rPr>
            </w: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10"/>
              <w:jc w:val="right"/>
              <w:rPr>
                <w:rFonts w:ascii="Arial Narrow" w:hAnsi="Arial Narrow" w:cs="Arial Narrow" w:eastAsia="Arial Narrow" w:hint="default"/>
                <w:sz w:val="18"/>
                <w:szCs w:val="18"/>
              </w:rPr>
            </w:pPr>
            <w:r>
              <w:rPr>
                <w:rFonts w:ascii="Arial Narrow"/>
                <w:spacing w:val="-1"/>
                <w:w w:val="95"/>
                <w:sz w:val="18"/>
              </w:rPr>
              <w:t>55,298,908.19</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
        </w:tc>
      </w:tr>
      <w:tr>
        <w:trPr>
          <w:trHeight w:val="26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北京航天世纪投资咨询有限公司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20" w:right="0"/>
              <w:jc w:val="left"/>
              <w:rPr>
                <w:rFonts w:ascii="Arial Narrow" w:hAnsi="Arial Narrow" w:cs="Arial Narrow" w:eastAsia="Arial Narrow" w:hint="default"/>
                <w:sz w:val="18"/>
                <w:szCs w:val="18"/>
              </w:rPr>
            </w:pPr>
            <w:r>
              <w:rPr>
                <w:rFonts w:ascii="Arial Narrow"/>
                <w:sz w:val="18"/>
              </w:rPr>
              <w:t>51.00%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51.00%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49"/>
              <w:jc w:val="right"/>
              <w:rPr>
                <w:rFonts w:ascii="Arial Narrow" w:hAnsi="Arial Narrow" w:cs="Arial Narrow" w:eastAsia="Arial Narrow" w:hint="default"/>
                <w:sz w:val="18"/>
                <w:szCs w:val="18"/>
              </w:rPr>
            </w:pPr>
            <w:r>
              <w:rPr>
                <w:rFonts w:ascii="Arial Narrow"/>
                <w:spacing w:val="-1"/>
                <w:w w:val="95"/>
                <w:sz w:val="18"/>
              </w:rPr>
              <w:t>28,264,300.00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78"/>
              <w:jc w:val="right"/>
              <w:rPr>
                <w:rFonts w:ascii="Arial Narrow" w:hAnsi="Arial Narrow" w:cs="Arial Narrow" w:eastAsia="Arial Narrow" w:hint="default"/>
                <w:sz w:val="18"/>
                <w:szCs w:val="18"/>
              </w:rPr>
            </w:pPr>
            <w:r>
              <w:rPr>
                <w:rFonts w:ascii="Arial Narrow"/>
                <w:spacing w:val="-1"/>
                <w:w w:val="95"/>
                <w:sz w:val="18"/>
              </w:rPr>
              <w:t>28,264,300.00</w:t>
            </w:r>
            <w:r>
              <w:rPr>
                <w:rFonts w:ascii="Arial Narrow"/>
                <w:sz w:val="18"/>
              </w:rPr>
            </w: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10"/>
              <w:jc w:val="right"/>
              <w:rPr>
                <w:rFonts w:ascii="Arial Narrow" w:hAnsi="Arial Narrow" w:cs="Arial Narrow" w:eastAsia="Arial Narrow" w:hint="default"/>
                <w:sz w:val="18"/>
                <w:szCs w:val="18"/>
              </w:rPr>
            </w:pPr>
            <w:r>
              <w:rPr>
                <w:rFonts w:ascii="Arial Narrow"/>
                <w:spacing w:val="-1"/>
                <w:w w:val="95"/>
                <w:sz w:val="18"/>
              </w:rPr>
              <w:t>28,264,300.00</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
        </w:tc>
      </w:tr>
      <w:tr>
        <w:trPr>
          <w:trHeight w:val="26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上海航天金穗高技术有限公司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20" w:right="0"/>
              <w:jc w:val="left"/>
              <w:rPr>
                <w:rFonts w:ascii="Arial Narrow" w:hAnsi="Arial Narrow" w:cs="Arial Narrow" w:eastAsia="Arial Narrow" w:hint="default"/>
                <w:sz w:val="18"/>
                <w:szCs w:val="18"/>
              </w:rPr>
            </w:pPr>
            <w:r>
              <w:rPr>
                <w:rFonts w:ascii="Arial Narrow"/>
                <w:sz w:val="18"/>
              </w:rPr>
              <w:t>10.00%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12" w:right="0"/>
              <w:jc w:val="left"/>
              <w:rPr>
                <w:rFonts w:ascii="Arial Narrow" w:hAnsi="Arial Narrow" w:cs="Arial Narrow" w:eastAsia="Arial Narrow" w:hint="default"/>
                <w:sz w:val="18"/>
                <w:szCs w:val="18"/>
              </w:rPr>
            </w:pPr>
            <w:r>
              <w:rPr>
                <w:rFonts w:ascii="Arial Narrow"/>
                <w:sz w:val="18"/>
              </w:rPr>
              <w:t>10.00%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50"/>
              <w:jc w:val="right"/>
              <w:rPr>
                <w:rFonts w:ascii="Arial Narrow" w:hAnsi="Arial Narrow" w:cs="Arial Narrow" w:eastAsia="Arial Narrow" w:hint="default"/>
                <w:sz w:val="18"/>
                <w:szCs w:val="18"/>
              </w:rPr>
            </w:pPr>
            <w:r>
              <w:rPr>
                <w:rFonts w:ascii="Arial Narrow"/>
                <w:spacing w:val="-1"/>
                <w:w w:val="95"/>
                <w:sz w:val="18"/>
              </w:rPr>
              <w:t>105,679.21</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92"/>
              <w:jc w:val="right"/>
              <w:rPr>
                <w:rFonts w:ascii="Arial Narrow" w:hAnsi="Arial Narrow" w:cs="Arial Narrow" w:eastAsia="Arial Narrow" w:hint="default"/>
                <w:sz w:val="18"/>
                <w:szCs w:val="18"/>
              </w:rPr>
            </w:pPr>
            <w:r>
              <w:rPr>
                <w:rFonts w:ascii="Arial Narrow"/>
                <w:spacing w:val="-1"/>
                <w:w w:val="95"/>
                <w:sz w:val="18"/>
              </w:rPr>
              <w:t>105,679.21</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68" w:right="0"/>
              <w:jc w:val="left"/>
              <w:rPr>
                <w:rFonts w:ascii="Arial Narrow" w:hAnsi="Arial Narrow" w:cs="Arial Narrow" w:eastAsia="Arial Narrow" w:hint="default"/>
                <w:sz w:val="18"/>
                <w:szCs w:val="18"/>
              </w:rPr>
            </w:pPr>
            <w:r>
              <w:rPr>
                <w:rFonts w:ascii="Arial Narrow"/>
                <w:sz w:val="18"/>
              </w:rPr>
              <w:t>105,679.21</w:t>
            </w: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84"/>
              <w:jc w:val="right"/>
              <w:rPr>
                <w:rFonts w:ascii="Arial Narrow" w:hAnsi="Arial Narrow" w:cs="Arial Narrow" w:eastAsia="Arial Narrow" w:hint="default"/>
                <w:sz w:val="18"/>
                <w:szCs w:val="18"/>
              </w:rPr>
            </w:pPr>
            <w:r>
              <w:rPr>
                <w:rFonts w:ascii="Arial Narrow"/>
                <w:sz w:val="18"/>
              </w:rPr>
              <w:t>-</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8"/>
              <w:jc w:val="right"/>
              <w:rPr>
                <w:rFonts w:ascii="Arial Narrow" w:hAnsi="Arial Narrow" w:cs="Arial Narrow" w:eastAsia="Arial Narrow" w:hint="default"/>
                <w:sz w:val="18"/>
                <w:szCs w:val="18"/>
              </w:rPr>
            </w:pPr>
            <w:r>
              <w:rPr>
                <w:rFonts w:ascii="Arial Narrow"/>
                <w:spacing w:val="-1"/>
                <w:w w:val="95"/>
                <w:sz w:val="18"/>
              </w:rPr>
              <w:t>3,500,000.00</w:t>
            </w:r>
            <w:r>
              <w:rPr>
                <w:rFonts w:ascii="Arial Narrow"/>
                <w:sz w:val="18"/>
              </w:rPr>
            </w:r>
          </w:p>
        </w:tc>
      </w:tr>
      <w:tr>
        <w:trPr>
          <w:trHeight w:val="26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河南航天金穗电子有限公司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20" w:right="0"/>
              <w:jc w:val="left"/>
              <w:rPr>
                <w:rFonts w:ascii="Arial Narrow" w:hAnsi="Arial Narrow" w:cs="Arial Narrow" w:eastAsia="Arial Narrow" w:hint="default"/>
                <w:sz w:val="18"/>
                <w:szCs w:val="18"/>
              </w:rPr>
            </w:pPr>
            <w:r>
              <w:rPr>
                <w:rFonts w:ascii="Arial Narrow"/>
                <w:sz w:val="18"/>
              </w:rPr>
              <w:t>15.00%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15.00%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0"/>
              <w:jc w:val="right"/>
              <w:rPr>
                <w:rFonts w:ascii="Arial Narrow" w:hAnsi="Arial Narrow" w:cs="Arial Narrow" w:eastAsia="Arial Narrow" w:hint="default"/>
                <w:sz w:val="18"/>
                <w:szCs w:val="18"/>
              </w:rPr>
            </w:pPr>
            <w:r>
              <w:rPr>
                <w:rFonts w:ascii="Arial Narrow"/>
                <w:spacing w:val="-1"/>
                <w:w w:val="95"/>
                <w:sz w:val="18"/>
              </w:rPr>
              <w:t>138,354.68</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2"/>
              <w:jc w:val="right"/>
              <w:rPr>
                <w:rFonts w:ascii="Arial Narrow" w:hAnsi="Arial Narrow" w:cs="Arial Narrow" w:eastAsia="Arial Narrow" w:hint="default"/>
                <w:sz w:val="18"/>
                <w:szCs w:val="18"/>
              </w:rPr>
            </w:pPr>
            <w:r>
              <w:rPr>
                <w:rFonts w:ascii="Arial Narrow"/>
                <w:spacing w:val="-1"/>
                <w:w w:val="95"/>
                <w:sz w:val="18"/>
              </w:rPr>
              <w:t>138,354.68</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10"/>
              <w:jc w:val="right"/>
              <w:rPr>
                <w:rFonts w:ascii="Arial Narrow" w:hAnsi="Arial Narrow" w:cs="Arial Narrow" w:eastAsia="Arial Narrow" w:hint="default"/>
                <w:sz w:val="18"/>
                <w:szCs w:val="18"/>
              </w:rPr>
            </w:pPr>
            <w:r>
              <w:rPr>
                <w:rFonts w:ascii="Arial Narrow"/>
                <w:spacing w:val="-1"/>
                <w:w w:val="95"/>
                <w:sz w:val="18"/>
              </w:rPr>
              <w:t>138,354.68</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3,517,500.00</w:t>
            </w:r>
            <w:r>
              <w:rPr>
                <w:rFonts w:ascii="Arial Narrow"/>
                <w:sz w:val="18"/>
              </w:rPr>
            </w:r>
          </w:p>
        </w:tc>
      </w:tr>
      <w:tr>
        <w:trPr>
          <w:trHeight w:val="26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航天科工财务有限责任公司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61" w:right="0"/>
              <w:jc w:val="left"/>
              <w:rPr>
                <w:rFonts w:ascii="Arial Narrow" w:hAnsi="Arial Narrow" w:cs="Arial Narrow" w:eastAsia="Arial Narrow" w:hint="default"/>
                <w:sz w:val="18"/>
                <w:szCs w:val="18"/>
              </w:rPr>
            </w:pPr>
            <w:r>
              <w:rPr>
                <w:rFonts w:ascii="Arial Narrow"/>
                <w:sz w:val="18"/>
              </w:rPr>
              <w:t>3.07%</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3" w:right="0"/>
              <w:jc w:val="left"/>
              <w:rPr>
                <w:rFonts w:ascii="Arial Narrow" w:hAnsi="Arial Narrow" w:cs="Arial Narrow" w:eastAsia="Arial Narrow" w:hint="default"/>
                <w:sz w:val="18"/>
                <w:szCs w:val="18"/>
              </w:rPr>
            </w:pPr>
            <w:r>
              <w:rPr>
                <w:rFonts w:ascii="Arial Narrow"/>
                <w:sz w:val="18"/>
              </w:rPr>
              <w:t>3.07%</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0"/>
              <w:jc w:val="right"/>
              <w:rPr>
                <w:rFonts w:ascii="Arial Narrow" w:hAnsi="Arial Narrow" w:cs="Arial Narrow" w:eastAsia="Arial Narrow" w:hint="default"/>
                <w:sz w:val="18"/>
                <w:szCs w:val="18"/>
              </w:rPr>
            </w:pPr>
            <w:r>
              <w:rPr>
                <w:rFonts w:ascii="Arial Narrow"/>
                <w:spacing w:val="-1"/>
                <w:w w:val="95"/>
                <w:sz w:val="18"/>
              </w:rPr>
              <w:t>36,800,000.00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2"/>
              <w:jc w:val="right"/>
              <w:rPr>
                <w:rFonts w:ascii="Arial Narrow" w:hAnsi="Arial Narrow" w:cs="Arial Narrow" w:eastAsia="Arial Narrow" w:hint="default"/>
                <w:sz w:val="18"/>
                <w:szCs w:val="18"/>
              </w:rPr>
            </w:pPr>
            <w:r>
              <w:rPr>
                <w:rFonts w:ascii="Arial Narrow"/>
                <w:spacing w:val="-1"/>
                <w:w w:val="95"/>
                <w:sz w:val="18"/>
              </w:rPr>
              <w:t>36,800,000.00</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10"/>
              <w:jc w:val="right"/>
              <w:rPr>
                <w:rFonts w:ascii="Arial Narrow" w:hAnsi="Arial Narrow" w:cs="Arial Narrow" w:eastAsia="Arial Narrow" w:hint="default"/>
                <w:sz w:val="18"/>
                <w:szCs w:val="18"/>
              </w:rPr>
            </w:pPr>
            <w:r>
              <w:rPr>
                <w:rFonts w:ascii="Arial Narrow"/>
                <w:spacing w:val="-1"/>
                <w:w w:val="95"/>
                <w:sz w:val="18"/>
              </w:rPr>
              <w:t>36,800,000.00</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8"/>
              <w:jc w:val="right"/>
              <w:rPr>
                <w:rFonts w:ascii="Arial Narrow" w:hAnsi="Arial Narrow" w:cs="Arial Narrow" w:eastAsia="Arial Narrow" w:hint="default"/>
                <w:sz w:val="18"/>
                <w:szCs w:val="18"/>
              </w:rPr>
            </w:pPr>
            <w:r>
              <w:rPr>
                <w:rFonts w:ascii="Arial Narrow"/>
                <w:spacing w:val="-1"/>
                <w:w w:val="95"/>
                <w:sz w:val="18"/>
              </w:rPr>
              <w:t>8,648,000.00</w:t>
            </w:r>
            <w:r>
              <w:rPr>
                <w:rFonts w:ascii="Arial Narrow"/>
                <w:sz w:val="18"/>
              </w:rPr>
            </w:r>
          </w:p>
        </w:tc>
      </w:tr>
      <w:tr>
        <w:trPr>
          <w:trHeight w:val="26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镇江市佳科电脑有限公司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20" w:right="0"/>
              <w:jc w:val="left"/>
              <w:rPr>
                <w:rFonts w:ascii="Arial Narrow" w:hAnsi="Arial Narrow" w:cs="Arial Narrow" w:eastAsia="Arial Narrow" w:hint="default"/>
                <w:sz w:val="18"/>
                <w:szCs w:val="18"/>
              </w:rPr>
            </w:pPr>
            <w:r>
              <w:rPr>
                <w:rFonts w:ascii="Arial Narrow"/>
                <w:sz w:val="18"/>
              </w:rPr>
              <w:t>20.00%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12" w:right="0"/>
              <w:jc w:val="left"/>
              <w:rPr>
                <w:rFonts w:ascii="Arial Narrow" w:hAnsi="Arial Narrow" w:cs="Arial Narrow" w:eastAsia="Arial Narrow" w:hint="default"/>
                <w:sz w:val="18"/>
                <w:szCs w:val="18"/>
              </w:rPr>
            </w:pPr>
            <w:r>
              <w:rPr>
                <w:rFonts w:ascii="Arial Narrow"/>
                <w:sz w:val="18"/>
              </w:rPr>
              <w:t>20.00%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0"/>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2"/>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10"/>
              <w:jc w:val="right"/>
              <w:rPr>
                <w:rFonts w:ascii="Arial Narrow" w:hAnsi="Arial Narrow" w:cs="Arial Narrow" w:eastAsia="Arial Narrow" w:hint="default"/>
                <w:sz w:val="18"/>
                <w:szCs w:val="18"/>
              </w:rPr>
            </w:pPr>
            <w:r>
              <w:rPr>
                <w:rFonts w:ascii="Arial Narrow"/>
                <w:spacing w:val="-1"/>
                <w:w w:val="95"/>
                <w:sz w:val="18"/>
              </w:rPr>
              <w:t>600,000.00</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
        </w:tc>
      </w:tr>
      <w:tr>
        <w:trPr>
          <w:trHeight w:val="277"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6" w:lineRule="exact"/>
              <w:ind w:left="115" w:right="0"/>
              <w:jc w:val="left"/>
              <w:rPr>
                <w:rFonts w:ascii="宋体" w:hAnsi="宋体" w:cs="宋体" w:eastAsia="宋体" w:hint="default"/>
                <w:sz w:val="18"/>
                <w:szCs w:val="18"/>
              </w:rPr>
            </w:pPr>
            <w:r>
              <w:rPr>
                <w:rFonts w:ascii="宋体" w:hAnsi="宋体" w:cs="宋体" w:eastAsia="宋体" w:hint="default"/>
                <w:sz w:val="18"/>
                <w:szCs w:val="18"/>
              </w:rPr>
              <w:t>重庆航天新世纪卫星应用技术有限责任公司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61" w:right="0"/>
              <w:jc w:val="left"/>
              <w:rPr>
                <w:rFonts w:ascii="Arial Narrow" w:hAnsi="Arial Narrow" w:cs="Arial Narrow" w:eastAsia="Arial Narrow" w:hint="default"/>
                <w:sz w:val="18"/>
                <w:szCs w:val="18"/>
              </w:rPr>
            </w:pPr>
            <w:r>
              <w:rPr>
                <w:rFonts w:ascii="Arial Narrow"/>
                <w:sz w:val="18"/>
              </w:rPr>
              <w:t>6.93%</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3" w:right="0"/>
              <w:jc w:val="left"/>
              <w:rPr>
                <w:rFonts w:ascii="Arial Narrow" w:hAnsi="Arial Narrow" w:cs="Arial Narrow" w:eastAsia="Arial Narrow" w:hint="default"/>
                <w:sz w:val="18"/>
                <w:szCs w:val="18"/>
              </w:rPr>
            </w:pPr>
            <w:r>
              <w:rPr>
                <w:rFonts w:ascii="Arial Narrow"/>
                <w:sz w:val="18"/>
              </w:rPr>
              <w:t>6.93%</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50"/>
              <w:jc w:val="right"/>
              <w:rPr>
                <w:rFonts w:ascii="Arial Narrow" w:hAnsi="Arial Narrow" w:cs="Arial Narrow" w:eastAsia="Arial Narrow" w:hint="default"/>
                <w:sz w:val="18"/>
                <w:szCs w:val="18"/>
              </w:rPr>
            </w:pPr>
            <w:r>
              <w:rPr>
                <w:rFonts w:ascii="Arial Narrow"/>
                <w:spacing w:val="-1"/>
                <w:w w:val="95"/>
                <w:sz w:val="18"/>
              </w:rPr>
              <w:t>5,750,000.00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92"/>
              <w:jc w:val="right"/>
              <w:rPr>
                <w:rFonts w:ascii="Arial Narrow" w:hAnsi="Arial Narrow" w:cs="Arial Narrow" w:eastAsia="Arial Narrow" w:hint="default"/>
                <w:sz w:val="18"/>
                <w:szCs w:val="18"/>
              </w:rPr>
            </w:pPr>
            <w:r>
              <w:rPr>
                <w:rFonts w:ascii="Arial Narrow"/>
                <w:spacing w:val="-1"/>
                <w:w w:val="95"/>
                <w:sz w:val="18"/>
              </w:rPr>
              <w:t>5,750,000.00</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02" w:lineRule="exact"/>
              <w:ind w:right="210"/>
              <w:jc w:val="right"/>
              <w:rPr>
                <w:rFonts w:ascii="Arial Narrow" w:hAnsi="Arial Narrow" w:cs="Arial Narrow" w:eastAsia="Arial Narrow" w:hint="default"/>
                <w:sz w:val="18"/>
                <w:szCs w:val="18"/>
              </w:rPr>
            </w:pPr>
            <w:r>
              <w:rPr>
                <w:rFonts w:ascii="Arial Narrow"/>
                <w:spacing w:val="-1"/>
                <w:w w:val="95"/>
                <w:sz w:val="18"/>
              </w:rPr>
              <w:t>5,750,000.00</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
        </w:tc>
      </w:tr>
      <w:tr>
        <w:trPr>
          <w:trHeight w:val="257"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14" w:lineRule="exact"/>
              <w:ind w:left="7" w:right="0"/>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939"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49"/>
              <w:jc w:val="right"/>
              <w:rPr>
                <w:rFonts w:ascii="Arial Narrow" w:hAnsi="Arial Narrow" w:cs="Arial Narrow" w:eastAsia="Arial Narrow" w:hint="default"/>
                <w:sz w:val="18"/>
                <w:szCs w:val="18"/>
              </w:rPr>
            </w:pPr>
            <w:r>
              <w:rPr>
                <w:rFonts w:ascii="Arial Narrow"/>
                <w:b/>
                <w:spacing w:val="-1"/>
                <w:w w:val="95"/>
                <w:sz w:val="18"/>
              </w:rPr>
              <w:t>483,870,942.78</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92"/>
              <w:jc w:val="right"/>
              <w:rPr>
                <w:rFonts w:ascii="Arial Narrow" w:hAnsi="Arial Narrow" w:cs="Arial Narrow" w:eastAsia="Arial Narrow" w:hint="default"/>
                <w:sz w:val="18"/>
                <w:szCs w:val="18"/>
              </w:rPr>
            </w:pPr>
            <w:r>
              <w:rPr>
                <w:rFonts w:ascii="Arial Narrow"/>
                <w:b/>
                <w:spacing w:val="-1"/>
                <w:w w:val="95"/>
                <w:sz w:val="18"/>
              </w:rPr>
              <w:t>348,279,970.21</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70"/>
              <w:jc w:val="right"/>
              <w:rPr>
                <w:rFonts w:ascii="Arial Narrow" w:hAnsi="Arial Narrow" w:cs="Arial Narrow" w:eastAsia="Arial Narrow" w:hint="default"/>
                <w:sz w:val="18"/>
                <w:szCs w:val="18"/>
              </w:rPr>
            </w:pPr>
            <w:r>
              <w:rPr>
                <w:rFonts w:ascii="Arial Narrow"/>
                <w:b/>
                <w:spacing w:val="-1"/>
                <w:w w:val="95"/>
                <w:sz w:val="18"/>
              </w:rPr>
              <w:t>135,590,972.57</w:t>
            </w:r>
            <w:r>
              <w:rPr>
                <w:rFonts w:ascii="Arial Narrow"/>
                <w:sz w:val="18"/>
              </w:rPr>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8"/>
              <w:ind w:left="171" w:right="0"/>
              <w:jc w:val="left"/>
              <w:rPr>
                <w:rFonts w:ascii="Arial Narrow" w:hAnsi="Arial Narrow" w:cs="Arial Narrow" w:eastAsia="Arial Narrow" w:hint="default"/>
                <w:sz w:val="18"/>
                <w:szCs w:val="18"/>
              </w:rPr>
            </w:pPr>
            <w:r>
              <w:rPr>
                <w:rFonts w:ascii="Arial Narrow"/>
                <w:b/>
                <w:sz w:val="18"/>
              </w:rPr>
              <w:t>22,881,815.21</w:t>
            </w:r>
            <w:r>
              <w:rPr>
                <w:rFonts w:ascii="Arial Narrow"/>
                <w:sz w:val="18"/>
              </w:rPr>
            </w: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02"/>
              <w:jc w:val="right"/>
              <w:rPr>
                <w:rFonts w:ascii="Arial Narrow" w:hAnsi="Arial Narrow" w:cs="Arial Narrow" w:eastAsia="Arial Narrow" w:hint="default"/>
                <w:sz w:val="18"/>
                <w:szCs w:val="18"/>
              </w:rPr>
            </w:pPr>
            <w:r>
              <w:rPr>
                <w:rFonts w:ascii="Arial Narrow"/>
                <w:b/>
                <w:spacing w:val="-1"/>
                <w:w w:val="95"/>
                <w:sz w:val="18"/>
              </w:rPr>
              <w:t>460,989,127.57</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98"/>
              <w:jc w:val="right"/>
              <w:rPr>
                <w:rFonts w:ascii="Arial Narrow" w:hAnsi="Arial Narrow" w:cs="Arial Narrow" w:eastAsia="Arial Narrow" w:hint="default"/>
                <w:sz w:val="18"/>
                <w:szCs w:val="18"/>
              </w:rPr>
            </w:pPr>
            <w:r>
              <w:rPr>
                <w:rFonts w:ascii="Arial Narrow"/>
                <w:b/>
                <w:spacing w:val="-1"/>
                <w:w w:val="95"/>
                <w:sz w:val="18"/>
              </w:rPr>
              <w:t>182,342,154.58</w:t>
            </w:r>
            <w:r>
              <w:rPr>
                <w:rFonts w:ascii="Arial Narrow"/>
                <w:sz w:val="18"/>
              </w:rPr>
            </w:r>
          </w:p>
        </w:tc>
      </w:tr>
      <w:tr>
        <w:trPr>
          <w:trHeight w:val="251"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3" w:lineRule="exact"/>
              <w:ind w:left="115" w:right="0"/>
              <w:jc w:val="left"/>
              <w:rPr>
                <w:rFonts w:ascii="宋体" w:hAnsi="宋体" w:cs="宋体" w:eastAsia="宋体" w:hint="default"/>
                <w:sz w:val="18"/>
                <w:szCs w:val="18"/>
              </w:rPr>
            </w:pPr>
            <w:r>
              <w:rPr>
                <w:rFonts w:ascii="宋体" w:hAnsi="宋体" w:cs="宋体" w:eastAsia="宋体" w:hint="default"/>
                <w:sz w:val="18"/>
                <w:szCs w:val="18"/>
              </w:rPr>
              <w:t>权益法核算</w:t>
            </w:r>
          </w:p>
        </w:tc>
        <w:tc>
          <w:tcPr>
            <w:tcW w:w="939"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
        </w:tc>
        <w:tc>
          <w:tcPr>
            <w:tcW w:w="1585" w:type="dxa"/>
            <w:tcBorders>
              <w:top w:val="nil" w:sz="6" w:space="0" w:color="auto"/>
              <w:left w:val="nil" w:sz="6" w:space="0" w:color="auto"/>
              <w:bottom w:val="nil" w:sz="6" w:space="0" w:color="auto"/>
              <w:right w:val="nil" w:sz="6" w:space="0" w:color="auto"/>
            </w:tcBorders>
          </w:tcPr>
          <w:p>
            <w:pPr/>
          </w:p>
        </w:tc>
      </w:tr>
      <w:tr>
        <w:trPr>
          <w:trHeight w:val="26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中科正阳信息安全技术有限公司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6"/>
              <w:ind w:left="220" w:right="0"/>
              <w:jc w:val="left"/>
              <w:rPr>
                <w:rFonts w:ascii="Arial Narrow" w:hAnsi="Arial Narrow" w:cs="Arial Narrow" w:eastAsia="Arial Narrow" w:hint="default"/>
                <w:sz w:val="18"/>
                <w:szCs w:val="18"/>
              </w:rPr>
            </w:pPr>
            <w:r>
              <w:rPr>
                <w:rFonts w:ascii="Arial Narrow"/>
                <w:sz w:val="18"/>
              </w:rPr>
              <w:t>22.00%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6"/>
              <w:ind w:left="312" w:right="0"/>
              <w:jc w:val="left"/>
              <w:rPr>
                <w:rFonts w:ascii="Arial Narrow" w:hAnsi="Arial Narrow" w:cs="Arial Narrow" w:eastAsia="Arial Narrow" w:hint="default"/>
                <w:sz w:val="18"/>
                <w:szCs w:val="18"/>
              </w:rPr>
            </w:pPr>
            <w:r>
              <w:rPr>
                <w:rFonts w:ascii="Arial Narrow"/>
                <w:sz w:val="18"/>
              </w:rPr>
              <w:t>22.00%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50"/>
              <w:jc w:val="right"/>
              <w:rPr>
                <w:rFonts w:ascii="Arial Narrow" w:hAnsi="Arial Narrow" w:cs="Arial Narrow" w:eastAsia="Arial Narrow" w:hint="default"/>
                <w:sz w:val="18"/>
                <w:szCs w:val="18"/>
              </w:rPr>
            </w:pPr>
            <w:r>
              <w:rPr>
                <w:rFonts w:ascii="Arial Narrow"/>
                <w:spacing w:val="-1"/>
                <w:w w:val="95"/>
                <w:sz w:val="18"/>
              </w:rPr>
              <w:t>11,000,000.00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92"/>
              <w:jc w:val="right"/>
              <w:rPr>
                <w:rFonts w:ascii="Arial Narrow" w:hAnsi="Arial Narrow" w:cs="Arial Narrow" w:eastAsia="Arial Narrow" w:hint="default"/>
                <w:sz w:val="18"/>
                <w:szCs w:val="18"/>
              </w:rPr>
            </w:pPr>
            <w:r>
              <w:rPr>
                <w:rFonts w:ascii="Arial Narrow"/>
                <w:spacing w:val="-1"/>
                <w:w w:val="95"/>
                <w:sz w:val="18"/>
              </w:rPr>
              <w:t>14,017,245.90</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70"/>
              <w:jc w:val="right"/>
              <w:rPr>
                <w:rFonts w:ascii="Arial Narrow" w:hAnsi="Arial Narrow" w:cs="Arial Narrow" w:eastAsia="Arial Narrow" w:hint="default"/>
                <w:sz w:val="18"/>
                <w:szCs w:val="18"/>
              </w:rPr>
            </w:pPr>
            <w:r>
              <w:rPr>
                <w:rFonts w:ascii="Arial Narrow"/>
                <w:spacing w:val="-1"/>
                <w:w w:val="95"/>
                <w:sz w:val="18"/>
              </w:rPr>
              <w:t>2,720,023.93</w:t>
            </w:r>
            <w:r>
              <w:rPr>
                <w:rFonts w:ascii="Arial Narrow"/>
                <w:sz w:val="18"/>
              </w:rPr>
            </w: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01"/>
              <w:jc w:val="right"/>
              <w:rPr>
                <w:rFonts w:ascii="Arial Narrow" w:hAnsi="Arial Narrow" w:cs="Arial Narrow" w:eastAsia="Arial Narrow" w:hint="default"/>
                <w:sz w:val="18"/>
                <w:szCs w:val="18"/>
              </w:rPr>
            </w:pPr>
            <w:r>
              <w:rPr>
                <w:rFonts w:ascii="Arial Narrow"/>
                <w:spacing w:val="-1"/>
                <w:w w:val="95"/>
                <w:sz w:val="18"/>
              </w:rPr>
              <w:t>16,737,269.83</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
        </w:tc>
      </w:tr>
      <w:tr>
        <w:trPr>
          <w:trHeight w:val="277"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
              <w:ind w:left="115" w:right="0"/>
              <w:jc w:val="left"/>
              <w:rPr>
                <w:rFonts w:ascii="宋体" w:hAnsi="宋体" w:cs="宋体" w:eastAsia="宋体" w:hint="default"/>
                <w:sz w:val="18"/>
                <w:szCs w:val="18"/>
              </w:rPr>
            </w:pPr>
            <w:r>
              <w:rPr>
                <w:rFonts w:ascii="宋体" w:hAnsi="宋体" w:cs="宋体" w:eastAsia="宋体" w:hint="default"/>
                <w:sz w:val="18"/>
                <w:szCs w:val="18"/>
              </w:rPr>
              <w:t>广州航天金穗科技发展有限公司</w:t>
            </w:r>
          </w:p>
        </w:tc>
        <w:tc>
          <w:tcPr>
            <w:tcW w:w="939" w:type="dxa"/>
            <w:tcBorders>
              <w:top w:val="nil" w:sz="6" w:space="0" w:color="auto"/>
              <w:left w:val="nil" w:sz="6" w:space="0" w:color="auto"/>
              <w:bottom w:val="nil" w:sz="6" w:space="0" w:color="auto"/>
              <w:right w:val="nil" w:sz="6" w:space="0" w:color="auto"/>
            </w:tcBorders>
          </w:tcPr>
          <w:p>
            <w:pPr>
              <w:pStyle w:val="TableParagraph"/>
              <w:spacing w:line="240" w:lineRule="auto" w:before="6"/>
              <w:ind w:left="220" w:right="0"/>
              <w:jc w:val="left"/>
              <w:rPr>
                <w:rFonts w:ascii="Arial Narrow" w:hAnsi="Arial Narrow" w:cs="Arial Narrow" w:eastAsia="Arial Narrow" w:hint="default"/>
                <w:sz w:val="18"/>
                <w:szCs w:val="18"/>
              </w:rPr>
            </w:pPr>
            <w:r>
              <w:rPr>
                <w:rFonts w:ascii="Arial Narrow"/>
                <w:sz w:val="18"/>
              </w:rPr>
              <w:t>38.00%</w:t>
            </w:r>
          </w:p>
        </w:tc>
        <w:tc>
          <w:tcPr>
            <w:tcW w:w="1206" w:type="dxa"/>
            <w:tcBorders>
              <w:top w:val="nil" w:sz="6" w:space="0" w:color="auto"/>
              <w:left w:val="nil" w:sz="6" w:space="0" w:color="auto"/>
              <w:bottom w:val="nil" w:sz="6" w:space="0" w:color="auto"/>
              <w:right w:val="nil" w:sz="6" w:space="0" w:color="auto"/>
            </w:tcBorders>
          </w:tcPr>
          <w:p>
            <w:pPr>
              <w:pStyle w:val="TableParagraph"/>
              <w:spacing w:line="240" w:lineRule="auto" w:before="6"/>
              <w:ind w:left="312" w:right="0"/>
              <w:jc w:val="left"/>
              <w:rPr>
                <w:rFonts w:ascii="Arial Narrow" w:hAnsi="Arial Narrow" w:cs="Arial Narrow" w:eastAsia="Arial Narrow" w:hint="default"/>
                <w:sz w:val="18"/>
                <w:szCs w:val="18"/>
              </w:rPr>
            </w:pPr>
            <w:r>
              <w:rPr>
                <w:rFonts w:ascii="Arial Narrow"/>
                <w:sz w:val="18"/>
              </w:rPr>
              <w:t>38.00%</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50"/>
              <w:jc w:val="right"/>
              <w:rPr>
                <w:rFonts w:ascii="Arial Narrow" w:hAnsi="Arial Narrow" w:cs="Arial Narrow" w:eastAsia="Arial Narrow" w:hint="default"/>
                <w:sz w:val="18"/>
                <w:szCs w:val="18"/>
              </w:rPr>
            </w:pPr>
            <w:r>
              <w:rPr>
                <w:rFonts w:ascii="Arial Narrow"/>
                <w:spacing w:val="-1"/>
                <w:w w:val="95"/>
                <w:sz w:val="18"/>
              </w:rPr>
              <w:t>380,000.00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92"/>
              <w:jc w:val="right"/>
              <w:rPr>
                <w:rFonts w:ascii="Arial Narrow" w:hAnsi="Arial Narrow" w:cs="Arial Narrow" w:eastAsia="Arial Narrow" w:hint="default"/>
                <w:sz w:val="18"/>
                <w:szCs w:val="18"/>
              </w:rPr>
            </w:pPr>
            <w:r>
              <w:rPr>
                <w:rFonts w:ascii="Arial Narrow"/>
                <w:spacing w:val="-1"/>
                <w:w w:val="95"/>
                <w:sz w:val="18"/>
              </w:rPr>
              <w:t>29,226.78</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01"/>
              <w:jc w:val="right"/>
              <w:rPr>
                <w:rFonts w:ascii="Arial Narrow" w:hAnsi="Arial Narrow" w:cs="Arial Narrow" w:eastAsia="Arial Narrow" w:hint="default"/>
                <w:sz w:val="18"/>
                <w:szCs w:val="18"/>
              </w:rPr>
            </w:pPr>
            <w:r>
              <w:rPr>
                <w:rFonts w:ascii="Arial Narrow"/>
                <w:spacing w:val="-1"/>
                <w:w w:val="95"/>
                <w:sz w:val="18"/>
              </w:rPr>
              <w:t>29,226.78</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
        </w:tc>
      </w:tr>
      <w:tr>
        <w:trPr>
          <w:trHeight w:val="269"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25" w:lineRule="exact"/>
              <w:ind w:left="7" w:right="0"/>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939" w:type="dxa"/>
            <w:tcBorders>
              <w:top w:val="nil" w:sz="6" w:space="0" w:color="auto"/>
              <w:left w:val="nil" w:sz="6" w:space="0" w:color="auto"/>
              <w:bottom w:val="nil" w:sz="6" w:space="0" w:color="auto"/>
              <w:right w:val="nil" w:sz="6" w:space="0" w:color="auto"/>
            </w:tcBorders>
          </w:tcPr>
          <w:p>
            <w:pPr/>
          </w:p>
        </w:tc>
        <w:tc>
          <w:tcPr>
            <w:tcW w:w="1206"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49"/>
              <w:jc w:val="right"/>
              <w:rPr>
                <w:rFonts w:ascii="Arial Narrow" w:hAnsi="Arial Narrow" w:cs="Arial Narrow" w:eastAsia="Arial Narrow" w:hint="default"/>
                <w:sz w:val="18"/>
                <w:szCs w:val="18"/>
              </w:rPr>
            </w:pPr>
            <w:r>
              <w:rPr>
                <w:rFonts w:ascii="Arial Narrow"/>
                <w:b/>
                <w:spacing w:val="-1"/>
                <w:w w:val="95"/>
                <w:sz w:val="18"/>
              </w:rPr>
              <w:t>11,380,000.00</w:t>
            </w:r>
            <w:r>
              <w:rPr>
                <w:rFonts w:ascii="Arial Narrow"/>
                <w:sz w:val="18"/>
              </w:rPr>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92"/>
              <w:jc w:val="right"/>
              <w:rPr>
                <w:rFonts w:ascii="Arial Narrow" w:hAnsi="Arial Narrow" w:cs="Arial Narrow" w:eastAsia="Arial Narrow" w:hint="default"/>
                <w:sz w:val="18"/>
                <w:szCs w:val="18"/>
              </w:rPr>
            </w:pPr>
            <w:r>
              <w:rPr>
                <w:rFonts w:ascii="Arial Narrow"/>
                <w:b/>
                <w:spacing w:val="-1"/>
                <w:w w:val="95"/>
                <w:sz w:val="18"/>
              </w:rPr>
              <w:t>14,046,472.68</w:t>
            </w:r>
            <w:r>
              <w:rPr>
                <w:rFonts w:ascii="Arial Narrow"/>
                <w:sz w:val="18"/>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69"/>
              <w:jc w:val="right"/>
              <w:rPr>
                <w:rFonts w:ascii="Arial Narrow" w:hAnsi="Arial Narrow" w:cs="Arial Narrow" w:eastAsia="Arial Narrow" w:hint="default"/>
                <w:sz w:val="18"/>
                <w:szCs w:val="18"/>
              </w:rPr>
            </w:pPr>
            <w:r>
              <w:rPr>
                <w:rFonts w:ascii="Arial Narrow"/>
                <w:b/>
                <w:spacing w:val="-1"/>
                <w:w w:val="95"/>
                <w:sz w:val="18"/>
              </w:rPr>
              <w:t>2,720,023.93</w:t>
            </w:r>
            <w:r>
              <w:rPr>
                <w:rFonts w:ascii="Arial Narrow"/>
                <w:sz w:val="18"/>
              </w:rPr>
            </w:r>
          </w:p>
        </w:tc>
        <w:tc>
          <w:tcPr>
            <w:tcW w:w="1304"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01"/>
              <w:jc w:val="right"/>
              <w:rPr>
                <w:rFonts w:ascii="Arial Narrow" w:hAnsi="Arial Narrow" w:cs="Arial Narrow" w:eastAsia="Arial Narrow" w:hint="default"/>
                <w:sz w:val="18"/>
                <w:szCs w:val="18"/>
              </w:rPr>
            </w:pPr>
            <w:r>
              <w:rPr>
                <w:rFonts w:ascii="Arial Narrow"/>
                <w:b/>
                <w:spacing w:val="-1"/>
                <w:w w:val="95"/>
                <w:sz w:val="18"/>
              </w:rPr>
              <w:t>16,766,496.61</w:t>
            </w:r>
            <w:r>
              <w:rPr>
                <w:rFonts w:ascii="Arial Narrow"/>
                <w:sz w:val="18"/>
              </w:rPr>
            </w:r>
          </w:p>
        </w:tc>
        <w:tc>
          <w:tcPr>
            <w:tcW w:w="1585" w:type="dxa"/>
            <w:tcBorders>
              <w:top w:val="nil" w:sz="6" w:space="0" w:color="auto"/>
              <w:left w:val="nil" w:sz="6" w:space="0" w:color="auto"/>
              <w:bottom w:val="nil" w:sz="6" w:space="0" w:color="auto"/>
              <w:right w:val="nil" w:sz="6" w:space="0" w:color="auto"/>
            </w:tcBorders>
          </w:tcPr>
          <w:p>
            <w:pPr/>
          </w:p>
        </w:tc>
      </w:tr>
      <w:tr>
        <w:trPr>
          <w:trHeight w:val="288" w:hRule="exact"/>
        </w:trPr>
        <w:tc>
          <w:tcPr>
            <w:tcW w:w="3643" w:type="dxa"/>
            <w:tcBorders>
              <w:top w:val="nil" w:sz="6" w:space="0" w:color="auto"/>
              <w:left w:val="nil" w:sz="6" w:space="0" w:color="auto"/>
              <w:bottom w:val="single" w:sz="17" w:space="0" w:color="000000"/>
              <w:right w:val="nil" w:sz="6" w:space="0" w:color="auto"/>
            </w:tcBorders>
          </w:tcPr>
          <w:p>
            <w:pPr>
              <w:pStyle w:val="TableParagraph"/>
              <w:spacing w:line="240" w:lineRule="auto" w:before="1"/>
              <w:ind w:left="7" w:right="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939" w:type="dxa"/>
            <w:tcBorders>
              <w:top w:val="nil" w:sz="6" w:space="0" w:color="auto"/>
              <w:left w:val="nil" w:sz="6" w:space="0" w:color="auto"/>
              <w:bottom w:val="single" w:sz="17" w:space="0" w:color="000000"/>
              <w:right w:val="nil" w:sz="6" w:space="0" w:color="auto"/>
            </w:tcBorders>
          </w:tcPr>
          <w:p>
            <w:pPr/>
          </w:p>
        </w:tc>
        <w:tc>
          <w:tcPr>
            <w:tcW w:w="1206" w:type="dxa"/>
            <w:tcBorders>
              <w:top w:val="nil" w:sz="6" w:space="0" w:color="auto"/>
              <w:left w:val="nil" w:sz="6" w:space="0" w:color="auto"/>
              <w:bottom w:val="single" w:sz="17" w:space="0" w:color="000000"/>
              <w:right w:val="nil" w:sz="6" w:space="0" w:color="auto"/>
            </w:tcBorders>
          </w:tcPr>
          <w:p>
            <w:pPr/>
          </w:p>
        </w:tc>
        <w:tc>
          <w:tcPr>
            <w:tcW w:w="1366"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right="149"/>
              <w:jc w:val="right"/>
              <w:rPr>
                <w:rFonts w:ascii="Arial Narrow" w:hAnsi="Arial Narrow" w:cs="Arial Narrow" w:eastAsia="Arial Narrow" w:hint="default"/>
                <w:sz w:val="18"/>
                <w:szCs w:val="18"/>
              </w:rPr>
            </w:pPr>
            <w:r>
              <w:rPr>
                <w:rFonts w:ascii="Arial Narrow"/>
                <w:b/>
                <w:spacing w:val="-1"/>
                <w:w w:val="95"/>
                <w:sz w:val="18"/>
              </w:rPr>
              <w:t>495,250,942.78</w:t>
            </w:r>
            <w:r>
              <w:rPr>
                <w:rFonts w:ascii="Arial Narrow"/>
                <w:sz w:val="18"/>
              </w:rPr>
            </w:r>
          </w:p>
        </w:tc>
        <w:tc>
          <w:tcPr>
            <w:tcW w:w="1366"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right="192"/>
              <w:jc w:val="right"/>
              <w:rPr>
                <w:rFonts w:ascii="Arial Narrow" w:hAnsi="Arial Narrow" w:cs="Arial Narrow" w:eastAsia="Arial Narrow" w:hint="default"/>
                <w:sz w:val="18"/>
                <w:szCs w:val="18"/>
              </w:rPr>
            </w:pPr>
            <w:r>
              <w:rPr>
                <w:rFonts w:ascii="Arial Narrow"/>
                <w:b/>
                <w:spacing w:val="-1"/>
                <w:w w:val="95"/>
                <w:sz w:val="18"/>
              </w:rPr>
              <w:t>362,326,442.89</w:t>
            </w:r>
            <w:r>
              <w:rPr>
                <w:rFonts w:ascii="Arial Narrow"/>
                <w:sz w:val="18"/>
              </w:rPr>
            </w:r>
          </w:p>
        </w:tc>
        <w:tc>
          <w:tcPr>
            <w:tcW w:w="1387"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right="170"/>
              <w:jc w:val="right"/>
              <w:rPr>
                <w:rFonts w:ascii="Arial Narrow" w:hAnsi="Arial Narrow" w:cs="Arial Narrow" w:eastAsia="Arial Narrow" w:hint="default"/>
                <w:sz w:val="18"/>
                <w:szCs w:val="18"/>
              </w:rPr>
            </w:pPr>
            <w:r>
              <w:rPr>
                <w:rFonts w:ascii="Arial Narrow"/>
                <w:b/>
                <w:spacing w:val="-1"/>
                <w:w w:val="95"/>
                <w:sz w:val="18"/>
              </w:rPr>
              <w:t>138,310,996.50</w:t>
            </w:r>
            <w:r>
              <w:rPr>
                <w:rFonts w:ascii="Arial Narrow"/>
                <w:sz w:val="18"/>
              </w:rPr>
            </w:r>
          </w:p>
        </w:tc>
        <w:tc>
          <w:tcPr>
            <w:tcW w:w="1304"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left="171" w:right="0"/>
              <w:jc w:val="left"/>
              <w:rPr>
                <w:rFonts w:ascii="Arial Narrow" w:hAnsi="Arial Narrow" w:cs="Arial Narrow" w:eastAsia="Arial Narrow" w:hint="default"/>
                <w:sz w:val="18"/>
                <w:szCs w:val="18"/>
              </w:rPr>
            </w:pPr>
            <w:r>
              <w:rPr>
                <w:rFonts w:ascii="Arial Narrow"/>
                <w:b/>
                <w:sz w:val="18"/>
              </w:rPr>
              <w:t>22,881,815.21</w:t>
            </w:r>
            <w:r>
              <w:rPr>
                <w:rFonts w:ascii="Arial Narrow"/>
                <w:sz w:val="18"/>
              </w:rPr>
            </w:r>
          </w:p>
        </w:tc>
        <w:tc>
          <w:tcPr>
            <w:tcW w:w="1418"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right="202"/>
              <w:jc w:val="right"/>
              <w:rPr>
                <w:rFonts w:ascii="Arial Narrow" w:hAnsi="Arial Narrow" w:cs="Arial Narrow" w:eastAsia="Arial Narrow" w:hint="default"/>
                <w:sz w:val="18"/>
                <w:szCs w:val="18"/>
              </w:rPr>
            </w:pPr>
            <w:r>
              <w:rPr>
                <w:rFonts w:ascii="Arial Narrow"/>
                <w:b/>
                <w:spacing w:val="-1"/>
                <w:w w:val="95"/>
                <w:sz w:val="18"/>
              </w:rPr>
              <w:t>477,755,624.18</w:t>
            </w:r>
            <w:r>
              <w:rPr>
                <w:rFonts w:ascii="Arial Narrow"/>
                <w:sz w:val="18"/>
              </w:rPr>
            </w:r>
          </w:p>
        </w:tc>
        <w:tc>
          <w:tcPr>
            <w:tcW w:w="1585"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right="98"/>
              <w:jc w:val="right"/>
              <w:rPr>
                <w:rFonts w:ascii="Arial Narrow" w:hAnsi="Arial Narrow" w:cs="Arial Narrow" w:eastAsia="Arial Narrow" w:hint="default"/>
                <w:sz w:val="18"/>
                <w:szCs w:val="18"/>
              </w:rPr>
            </w:pPr>
            <w:r>
              <w:rPr>
                <w:rFonts w:ascii="Arial Narrow"/>
                <w:b/>
                <w:spacing w:val="-1"/>
                <w:w w:val="95"/>
                <w:sz w:val="18"/>
              </w:rPr>
              <w:t>182,342,154.58</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6840" w:h="11910" w:orient="landscape"/>
          <w:pgMar w:header="877" w:footer="854" w:top="1100" w:bottom="1040" w:left="1180" w:right="1200"/>
        </w:sect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0"/>
          <w:szCs w:val="20"/>
        </w:rPr>
      </w:pPr>
    </w:p>
    <w:p>
      <w:pPr>
        <w:pStyle w:val="BodyText"/>
        <w:spacing w:line="240" w:lineRule="auto" w:before="35"/>
        <w:ind w:left="241" w:right="119"/>
        <w:jc w:val="left"/>
      </w:pPr>
      <w:r>
        <w:rPr/>
        <w:t>（3）</w:t>
      </w:r>
      <w:r>
        <w:rPr>
          <w:spacing w:val="89"/>
        </w:rPr>
        <w:t> </w:t>
      </w:r>
      <w:r>
        <w:rPr/>
        <w:t>对联营企业的投资</w:t>
      </w:r>
    </w:p>
    <w:p>
      <w:pPr>
        <w:spacing w:line="240" w:lineRule="auto" w:before="12"/>
        <w:rPr>
          <w:rFonts w:ascii="宋体" w:hAnsi="宋体" w:cs="宋体" w:eastAsia="宋体" w:hint="default"/>
          <w:sz w:val="21"/>
          <w:szCs w:val="21"/>
        </w:rPr>
      </w:pPr>
    </w:p>
    <w:p>
      <w:pPr>
        <w:spacing w:line="1879" w:lineRule="exact"/>
        <w:ind w:left="113"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36.9pt;height:94pt;mso-position-horizontal-relative:char;mso-position-vertical-relative:line" coordorigin="0,0" coordsize="8738,1880">
            <v:group style="position:absolute;left:13;top:7;width:2019;height:2" coordorigin="13,7" coordsize="2019,2">
              <v:shape style="position:absolute;left:13;top:7;width:2019;height:2" coordorigin="13,7" coordsize="2019,0" path="m13,7l2031,7e" filled="false" stroked="true" strokeweight=".72pt" strokecolor="#000000">
                <v:path arrowok="t"/>
              </v:shape>
            </v:group>
            <v:group style="position:absolute;left:13;top:36;width:2019;height:2" coordorigin="13,36" coordsize="2019,2">
              <v:shape style="position:absolute;left:13;top:36;width:2019;height:2" coordorigin="13,36" coordsize="2019,0" path="m13,36l2031,36e" filled="false" stroked="true" strokeweight=".72pt" strokecolor="#000000">
                <v:path arrowok="t"/>
              </v:shape>
              <v:shape style="position:absolute;left:2031;top:43;width:10;height:2" type="#_x0000_t75" stroked="false">
                <v:imagedata r:id="rId66" o:title=""/>
              </v:shape>
            </v:group>
            <v:group style="position:absolute;left:2031;top:7;width:44;height:2" coordorigin="2031,7" coordsize="44,2">
              <v:shape style="position:absolute;left:2031;top:7;width:44;height:2" coordorigin="2031,7" coordsize="44,0" path="m2031,7l2074,7e" filled="false" stroked="true" strokeweight=".72pt" strokecolor="#000000">
                <v:path arrowok="t"/>
              </v:shape>
            </v:group>
            <v:group style="position:absolute;left:2031;top:36;width:44;height:2" coordorigin="2031,36" coordsize="44,2">
              <v:shape style="position:absolute;left:2031;top:36;width:44;height:2" coordorigin="2031,36" coordsize="44,0" path="m2031,36l2074,36e" filled="false" stroked="true" strokeweight=".72pt" strokecolor="#000000">
                <v:path arrowok="t"/>
              </v:shape>
            </v:group>
            <v:group style="position:absolute;left:2074;top:7;width:1053;height:2" coordorigin="2074,7" coordsize="1053,2">
              <v:shape style="position:absolute;left:2074;top:7;width:1053;height:2" coordorigin="2074,7" coordsize="1053,0" path="m2074,7l3127,7e" filled="false" stroked="true" strokeweight=".72pt" strokecolor="#000000">
                <v:path arrowok="t"/>
              </v:shape>
            </v:group>
            <v:group style="position:absolute;left:2074;top:36;width:1053;height:2" coordorigin="2074,36" coordsize="1053,2">
              <v:shape style="position:absolute;left:2074;top:36;width:1053;height:2" coordorigin="2074,36" coordsize="1053,0" path="m2074,36l3127,36e" filled="false" stroked="true" strokeweight=".72pt" strokecolor="#000000">
                <v:path arrowok="t"/>
              </v:shape>
              <v:shape style="position:absolute;left:3127;top:43;width:10;height:2" type="#_x0000_t75" stroked="false">
                <v:imagedata r:id="rId66" o:title=""/>
              </v:shape>
            </v:group>
            <v:group style="position:absolute;left:3127;top:7;width:44;height:2" coordorigin="3127,7" coordsize="44,2">
              <v:shape style="position:absolute;left:3127;top:7;width:44;height:2" coordorigin="3127,7" coordsize="44,0" path="m3127,7l3170,7e" filled="false" stroked="true" strokeweight=".72pt" strokecolor="#000000">
                <v:path arrowok="t"/>
              </v:shape>
            </v:group>
            <v:group style="position:absolute;left:3127;top:36;width:44;height:2" coordorigin="3127,36" coordsize="44,2">
              <v:shape style="position:absolute;left:3127;top:36;width:44;height:2" coordorigin="3127,36" coordsize="44,0" path="m3127,36l3170,36e" filled="false" stroked="true" strokeweight=".72pt" strokecolor="#000000">
                <v:path arrowok="t"/>
              </v:shape>
            </v:group>
            <v:group style="position:absolute;left:3170;top:7;width:854;height:2" coordorigin="3170,7" coordsize="854,2">
              <v:shape style="position:absolute;left:3170;top:7;width:854;height:2" coordorigin="3170,7" coordsize="854,0" path="m3170,7l4023,7e" filled="false" stroked="true" strokeweight=".72pt" strokecolor="#000000">
                <v:path arrowok="t"/>
              </v:shape>
            </v:group>
            <v:group style="position:absolute;left:3170;top:36;width:854;height:2" coordorigin="3170,36" coordsize="854,2">
              <v:shape style="position:absolute;left:3170;top:36;width:854;height:2" coordorigin="3170,36" coordsize="854,0" path="m3170,36l4023,36e" filled="false" stroked="true" strokeweight=".72pt" strokecolor="#000000">
                <v:path arrowok="t"/>
              </v:shape>
              <v:shape style="position:absolute;left:4023;top:43;width:10;height:2" type="#_x0000_t75" stroked="false">
                <v:imagedata r:id="rId66" o:title=""/>
              </v:shape>
            </v:group>
            <v:group style="position:absolute;left:4023;top:7;width:44;height:2" coordorigin="4023,7" coordsize="44,2">
              <v:shape style="position:absolute;left:4023;top:7;width:44;height:2" coordorigin="4023,7" coordsize="44,0" path="m4023,7l4066,7e" filled="false" stroked="true" strokeweight=".72pt" strokecolor="#000000">
                <v:path arrowok="t"/>
              </v:shape>
            </v:group>
            <v:group style="position:absolute;left:4023;top:36;width:44;height:2" coordorigin="4023,36" coordsize="44,2">
              <v:shape style="position:absolute;left:4023;top:36;width:44;height:2" coordorigin="4023,36" coordsize="44,0" path="m4023,36l4066,36e" filled="false" stroked="true" strokeweight=".72pt" strokecolor="#000000">
                <v:path arrowok="t"/>
              </v:shape>
            </v:group>
            <v:group style="position:absolute;left:4066;top:7;width:1059;height:2" coordorigin="4066,7" coordsize="1059,2">
              <v:shape style="position:absolute;left:4066;top:7;width:1059;height:2" coordorigin="4066,7" coordsize="1059,0" path="m4066,7l5125,7e" filled="false" stroked="true" strokeweight=".72pt" strokecolor="#000000">
                <v:path arrowok="t"/>
              </v:shape>
            </v:group>
            <v:group style="position:absolute;left:4066;top:36;width:1059;height:2" coordorigin="4066,36" coordsize="1059,2">
              <v:shape style="position:absolute;left:4066;top:36;width:1059;height:2" coordorigin="4066,36" coordsize="1059,0" path="m4066,36l5125,36e" filled="false" stroked="true" strokeweight=".72pt" strokecolor="#000000">
                <v:path arrowok="t"/>
              </v:shape>
              <v:shape style="position:absolute;left:5125;top:43;width:10;height:2" type="#_x0000_t75" stroked="false">
                <v:imagedata r:id="rId66" o:title=""/>
              </v:shape>
            </v:group>
            <v:group style="position:absolute;left:5125;top:7;width:44;height:2" coordorigin="5125,7" coordsize="44,2">
              <v:shape style="position:absolute;left:5125;top:7;width:44;height:2" coordorigin="5125,7" coordsize="44,0" path="m5125,7l5168,7e" filled="false" stroked="true" strokeweight=".72pt" strokecolor="#000000">
                <v:path arrowok="t"/>
              </v:shape>
            </v:group>
            <v:group style="position:absolute;left:5125;top:36;width:44;height:2" coordorigin="5125,36" coordsize="44,2">
              <v:shape style="position:absolute;left:5125;top:36;width:44;height:2" coordorigin="5125,36" coordsize="44,0" path="m5125,36l5168,36e" filled="false" stroked="true" strokeweight=".72pt" strokecolor="#000000">
                <v:path arrowok="t"/>
              </v:shape>
            </v:group>
            <v:group style="position:absolute;left:5168;top:7;width:659;height:2" coordorigin="5168,7" coordsize="659,2">
              <v:shape style="position:absolute;left:5168;top:7;width:659;height:2" coordorigin="5168,7" coordsize="659,0" path="m5168,7l5827,7e" filled="false" stroked="true" strokeweight=".72pt" strokecolor="#000000">
                <v:path arrowok="t"/>
              </v:shape>
            </v:group>
            <v:group style="position:absolute;left:5168;top:36;width:659;height:2" coordorigin="5168,36" coordsize="659,2">
              <v:shape style="position:absolute;left:5168;top:36;width:659;height:2" coordorigin="5168,36" coordsize="659,0" path="m5168,36l5827,36e" filled="false" stroked="true" strokeweight=".72pt" strokecolor="#000000">
                <v:path arrowok="t"/>
              </v:shape>
              <v:shape style="position:absolute;left:5827;top:43;width:10;height:2" type="#_x0000_t75" stroked="false">
                <v:imagedata r:id="rId66" o:title=""/>
              </v:shape>
            </v:group>
            <v:group style="position:absolute;left:5827;top:7;width:44;height:2" coordorigin="5827,7" coordsize="44,2">
              <v:shape style="position:absolute;left:5827;top:7;width:44;height:2" coordorigin="5827,7" coordsize="44,0" path="m5827,7l5870,7e" filled="false" stroked="true" strokeweight=".72pt" strokecolor="#000000">
                <v:path arrowok="t"/>
              </v:shape>
            </v:group>
            <v:group style="position:absolute;left:5827;top:36;width:44;height:2" coordorigin="5827,36" coordsize="44,2">
              <v:shape style="position:absolute;left:5827;top:36;width:44;height:2" coordorigin="5827,36" coordsize="44,0" path="m5827,36l5870,36e" filled="false" stroked="true" strokeweight=".72pt" strokecolor="#000000">
                <v:path arrowok="t"/>
              </v:shape>
            </v:group>
            <v:group style="position:absolute;left:5870;top:7;width:755;height:2" coordorigin="5870,7" coordsize="755,2">
              <v:shape style="position:absolute;left:5870;top:7;width:755;height:2" coordorigin="5870,7" coordsize="755,0" path="m5870,7l6625,7e" filled="false" stroked="true" strokeweight=".72pt" strokecolor="#000000">
                <v:path arrowok="t"/>
              </v:shape>
            </v:group>
            <v:group style="position:absolute;left:5870;top:36;width:755;height:2" coordorigin="5870,36" coordsize="755,2">
              <v:shape style="position:absolute;left:5870;top:36;width:755;height:2" coordorigin="5870,36" coordsize="755,0" path="m5870,36l6625,36e" filled="false" stroked="true" strokeweight=".72pt" strokecolor="#000000">
                <v:path arrowok="t"/>
              </v:shape>
              <v:shape style="position:absolute;left:6625;top:43;width:10;height:2" type="#_x0000_t75" stroked="false">
                <v:imagedata r:id="rId66" o:title=""/>
              </v:shape>
            </v:group>
            <v:group style="position:absolute;left:6625;top:7;width:44;height:2" coordorigin="6625,7" coordsize="44,2">
              <v:shape style="position:absolute;left:6625;top:7;width:44;height:2" coordorigin="6625,7" coordsize="44,0" path="m6625,7l6668,7e" filled="false" stroked="true" strokeweight=".72pt" strokecolor="#000000">
                <v:path arrowok="t"/>
              </v:shape>
            </v:group>
            <v:group style="position:absolute;left:6625;top:36;width:44;height:2" coordorigin="6625,36" coordsize="44,2">
              <v:shape style="position:absolute;left:6625;top:36;width:44;height:2" coordorigin="6625,36" coordsize="44,0" path="m6625,36l6668,36e" filled="false" stroked="true" strokeweight=".72pt" strokecolor="#000000">
                <v:path arrowok="t"/>
              </v:shape>
            </v:group>
            <v:group style="position:absolute;left:6668;top:7;width:1059;height:2" coordorigin="6668,7" coordsize="1059,2">
              <v:shape style="position:absolute;left:6668;top:7;width:1059;height:2" coordorigin="6668,7" coordsize="1059,0" path="m6668,7l7726,7e" filled="false" stroked="true" strokeweight=".72pt" strokecolor="#000000">
                <v:path arrowok="t"/>
              </v:shape>
            </v:group>
            <v:group style="position:absolute;left:6668;top:36;width:1059;height:2" coordorigin="6668,36" coordsize="1059,2">
              <v:shape style="position:absolute;left:6668;top:36;width:1059;height:2" coordorigin="6668,36" coordsize="1059,0" path="m6668,36l7726,36e" filled="false" stroked="true" strokeweight=".72pt" strokecolor="#000000">
                <v:path arrowok="t"/>
              </v:shape>
              <v:shape style="position:absolute;left:7726;top:43;width:10;height:2" type="#_x0000_t75" stroked="false">
                <v:imagedata r:id="rId66" o:title=""/>
              </v:shape>
            </v:group>
            <v:group style="position:absolute;left:7726;top:7;width:44;height:2" coordorigin="7726,7" coordsize="44,2">
              <v:shape style="position:absolute;left:7726;top:7;width:44;height:2" coordorigin="7726,7" coordsize="44,0" path="m7726,7l7770,7e" filled="false" stroked="true" strokeweight=".72pt" strokecolor="#000000">
                <v:path arrowok="t"/>
              </v:shape>
            </v:group>
            <v:group style="position:absolute;left:7726;top:36;width:44;height:2" coordorigin="7726,36" coordsize="44,2">
              <v:shape style="position:absolute;left:7726;top:36;width:44;height:2" coordorigin="7726,36" coordsize="44,0" path="m7726,36l7770,36e" filled="false" stroked="true" strokeweight=".72pt" strokecolor="#000000">
                <v:path arrowok="t"/>
              </v:shape>
            </v:group>
            <v:group style="position:absolute;left:7770;top:7;width:951;height:2" coordorigin="7770,7" coordsize="951,2">
              <v:shape style="position:absolute;left:7770;top:7;width:951;height:2" coordorigin="7770,7" coordsize="951,0" path="m7770,7l8720,7e" filled="false" stroked="true" strokeweight=".72pt" strokecolor="#000000">
                <v:path arrowok="t"/>
              </v:shape>
            </v:group>
            <v:group style="position:absolute;left:7770;top:36;width:951;height:2" coordorigin="7770,36" coordsize="951,2">
              <v:shape style="position:absolute;left:7770;top:36;width:951;height:2" coordorigin="7770,36" coordsize="951,0" path="m7770,36l8720,36e" filled="false" stroked="true" strokeweight=".72pt" strokecolor="#000000">
                <v:path arrowok="t"/>
              </v:shape>
              <v:shape style="position:absolute;left:2018;top:32;width:5731;height:596" type="#_x0000_t75" stroked="false">
                <v:imagedata r:id="rId356" o:title=""/>
              </v:shape>
            </v:group>
            <v:group style="position:absolute;left:13;top:1872;width:2019;height:2" coordorigin="13,1872" coordsize="2019,2">
              <v:shape style="position:absolute;left:13;top:1872;width:2019;height:2" coordorigin="13,1872" coordsize="2019,0" path="m13,1872l2031,1872e" filled="false" stroked="true" strokeweight=".72pt" strokecolor="#000000">
                <v:path arrowok="t"/>
              </v:shape>
            </v:group>
            <v:group style="position:absolute;left:13;top:1843;width:2019;height:2" coordorigin="13,1843" coordsize="2019,2">
              <v:shape style="position:absolute;left:13;top:1843;width:2019;height:2" coordorigin="13,1843" coordsize="2019,0" path="m13,1843l2031,1843e" filled="false" stroked="true" strokeweight=".72pt" strokecolor="#000000">
                <v:path arrowok="t"/>
              </v:shape>
              <v:shape style="position:absolute;left:0;top:603;width:8738;height:1252" type="#_x0000_t75" stroked="false">
                <v:imagedata r:id="rId357" o:title=""/>
              </v:shape>
            </v:group>
            <v:group style="position:absolute;left:2031;top:1843;width:44;height:2" coordorigin="2031,1843" coordsize="44,2">
              <v:shape style="position:absolute;left:2031;top:1843;width:44;height:2" coordorigin="2031,1843" coordsize="44,0" path="m2031,1843l2074,1843e" filled="false" stroked="true" strokeweight=".72pt" strokecolor="#000000">
                <v:path arrowok="t"/>
              </v:shape>
            </v:group>
            <v:group style="position:absolute;left:2031;top:1872;width:1096;height:2" coordorigin="2031,1872" coordsize="1096,2">
              <v:shape style="position:absolute;left:2031;top:1872;width:1096;height:2" coordorigin="2031,1872" coordsize="1096,0" path="m2031,1872l3127,1872e" filled="false" stroked="true" strokeweight=".72pt" strokecolor="#000000">
                <v:path arrowok="t"/>
              </v:shape>
            </v:group>
            <v:group style="position:absolute;left:2074;top:1843;width:1053;height:2" coordorigin="2074,1843" coordsize="1053,2">
              <v:shape style="position:absolute;left:2074;top:1843;width:1053;height:2" coordorigin="2074,1843" coordsize="1053,0" path="m2074,1843l3127,1843e" filled="false" stroked="true" strokeweight=".72pt" strokecolor="#000000">
                <v:path arrowok="t"/>
              </v:shape>
              <v:shape style="position:absolute;left:3108;top:1348;width:48;height:508" type="#_x0000_t75" stroked="false">
                <v:imagedata r:id="rId358" o:title=""/>
              </v:shape>
            </v:group>
            <v:group style="position:absolute;left:3127;top:1843;width:44;height:2" coordorigin="3127,1843" coordsize="44,2">
              <v:shape style="position:absolute;left:3127;top:1843;width:44;height:2" coordorigin="3127,1843" coordsize="44,0" path="m3127,1843l3170,1843e" filled="false" stroked="true" strokeweight=".72pt" strokecolor="#000000">
                <v:path arrowok="t"/>
              </v:shape>
            </v:group>
            <v:group style="position:absolute;left:3127;top:1872;width:897;height:2" coordorigin="3127,1872" coordsize="897,2">
              <v:shape style="position:absolute;left:3127;top:1872;width:897;height:2" coordorigin="3127,1872" coordsize="897,0" path="m3127,1872l4023,1872e" filled="false" stroked="true" strokeweight=".72pt" strokecolor="#000000">
                <v:path arrowok="t"/>
              </v:shape>
            </v:group>
            <v:group style="position:absolute;left:3170;top:1843;width:854;height:2" coordorigin="3170,1843" coordsize="854,2">
              <v:shape style="position:absolute;left:3170;top:1843;width:854;height:2" coordorigin="3170,1843" coordsize="854,0" path="m3170,1843l4023,1843e" filled="false" stroked="true" strokeweight=".72pt" strokecolor="#000000">
                <v:path arrowok="t"/>
              </v:shape>
              <v:shape style="position:absolute;left:4004;top:1348;width:48;height:508" type="#_x0000_t75" stroked="false">
                <v:imagedata r:id="rId359" o:title=""/>
              </v:shape>
            </v:group>
            <v:group style="position:absolute;left:4023;top:1843;width:44;height:2" coordorigin="4023,1843" coordsize="44,2">
              <v:shape style="position:absolute;left:4023;top:1843;width:44;height:2" coordorigin="4023,1843" coordsize="44,0" path="m4023,1843l4066,1843e" filled="false" stroked="true" strokeweight=".72pt" strokecolor="#000000">
                <v:path arrowok="t"/>
              </v:shape>
            </v:group>
            <v:group style="position:absolute;left:4023;top:1872;width:1102;height:2" coordorigin="4023,1872" coordsize="1102,2">
              <v:shape style="position:absolute;left:4023;top:1872;width:1102;height:2" coordorigin="4023,1872" coordsize="1102,0" path="m4023,1872l5125,1872e" filled="false" stroked="true" strokeweight=".72pt" strokecolor="#000000">
                <v:path arrowok="t"/>
              </v:shape>
            </v:group>
            <v:group style="position:absolute;left:4066;top:1843;width:1059;height:2" coordorigin="4066,1843" coordsize="1059,2">
              <v:shape style="position:absolute;left:4066;top:1843;width:1059;height:2" coordorigin="4066,1843" coordsize="1059,0" path="m4066,1843l5125,1843e" filled="false" stroked="true" strokeweight=".72pt" strokecolor="#000000">
                <v:path arrowok="t"/>
              </v:shape>
              <v:shape style="position:absolute;left:5106;top:1348;width:48;height:508" type="#_x0000_t75" stroked="false">
                <v:imagedata r:id="rId358" o:title=""/>
              </v:shape>
            </v:group>
            <v:group style="position:absolute;left:5125;top:1843;width:44;height:2" coordorigin="5125,1843" coordsize="44,2">
              <v:shape style="position:absolute;left:5125;top:1843;width:44;height:2" coordorigin="5125,1843" coordsize="44,0" path="m5125,1843l5168,1843e" filled="false" stroked="true" strokeweight=".72pt" strokecolor="#000000">
                <v:path arrowok="t"/>
              </v:shape>
            </v:group>
            <v:group style="position:absolute;left:5125;top:1872;width:702;height:2" coordorigin="5125,1872" coordsize="702,2">
              <v:shape style="position:absolute;left:5125;top:1872;width:702;height:2" coordorigin="5125,1872" coordsize="702,0" path="m5125,1872l5827,1872e" filled="false" stroked="true" strokeweight=".72pt" strokecolor="#000000">
                <v:path arrowok="t"/>
              </v:shape>
            </v:group>
            <v:group style="position:absolute;left:5168;top:1843;width:659;height:2" coordorigin="5168,1843" coordsize="659,2">
              <v:shape style="position:absolute;left:5168;top:1843;width:659;height:2" coordorigin="5168,1843" coordsize="659,0" path="m5168,1843l5827,1843e" filled="false" stroked="true" strokeweight=".72pt" strokecolor="#000000">
                <v:path arrowok="t"/>
              </v:shape>
              <v:shape style="position:absolute;left:5808;top:1348;width:48;height:508" type="#_x0000_t75" stroked="false">
                <v:imagedata r:id="rId358" o:title=""/>
              </v:shape>
            </v:group>
            <v:group style="position:absolute;left:5827;top:1843;width:44;height:2" coordorigin="5827,1843" coordsize="44,2">
              <v:shape style="position:absolute;left:5827;top:1843;width:44;height:2" coordorigin="5827,1843" coordsize="44,0" path="m5827,1843l5870,1843e" filled="false" stroked="true" strokeweight=".72pt" strokecolor="#000000">
                <v:path arrowok="t"/>
              </v:shape>
            </v:group>
            <v:group style="position:absolute;left:5827;top:1872;width:798;height:2" coordorigin="5827,1872" coordsize="798,2">
              <v:shape style="position:absolute;left:5827;top:1872;width:798;height:2" coordorigin="5827,1872" coordsize="798,0" path="m5827,1872l6625,1872e" filled="false" stroked="true" strokeweight=".72pt" strokecolor="#000000">
                <v:path arrowok="t"/>
              </v:shape>
            </v:group>
            <v:group style="position:absolute;left:5870;top:1843;width:755;height:2" coordorigin="5870,1843" coordsize="755,2">
              <v:shape style="position:absolute;left:5870;top:1843;width:755;height:2" coordorigin="5870,1843" coordsize="755,0" path="m5870,1843l6625,1843e" filled="false" stroked="true" strokeweight=".72pt" strokecolor="#000000">
                <v:path arrowok="t"/>
              </v:shape>
              <v:shape style="position:absolute;left:6606;top:1348;width:48;height:508" type="#_x0000_t75" stroked="false">
                <v:imagedata r:id="rId359" o:title=""/>
              </v:shape>
            </v:group>
            <v:group style="position:absolute;left:6625;top:1843;width:44;height:2" coordorigin="6625,1843" coordsize="44,2">
              <v:shape style="position:absolute;left:6625;top:1843;width:44;height:2" coordorigin="6625,1843" coordsize="44,0" path="m6625,1843l6668,1843e" filled="false" stroked="true" strokeweight=".72pt" strokecolor="#000000">
                <v:path arrowok="t"/>
              </v:shape>
            </v:group>
            <v:group style="position:absolute;left:6625;top:1872;width:1102;height:2" coordorigin="6625,1872" coordsize="1102,2">
              <v:shape style="position:absolute;left:6625;top:1872;width:1102;height:2" coordorigin="6625,1872" coordsize="1102,0" path="m6625,1872l7726,1872e" filled="false" stroked="true" strokeweight=".72pt" strokecolor="#000000">
                <v:path arrowok="t"/>
              </v:shape>
            </v:group>
            <v:group style="position:absolute;left:6668;top:1843;width:1059;height:2" coordorigin="6668,1843" coordsize="1059,2">
              <v:shape style="position:absolute;left:6668;top:1843;width:1059;height:2" coordorigin="6668,1843" coordsize="1059,0" path="m6668,1843l7726,1843e" filled="false" stroked="true" strokeweight=".72pt" strokecolor="#000000">
                <v:path arrowok="t"/>
              </v:shape>
              <v:shape style="position:absolute;left:7707;top:1348;width:48;height:508" type="#_x0000_t75" stroked="false">
                <v:imagedata r:id="rId358" o:title=""/>
              </v:shape>
            </v:group>
            <v:group style="position:absolute;left:7726;top:1843;width:44;height:2" coordorigin="7726,1843" coordsize="44,2">
              <v:shape style="position:absolute;left:7726;top:1843;width:44;height:2" coordorigin="7726,1843" coordsize="44,0" path="m7726,1843l7770,1843e" filled="false" stroked="true" strokeweight=".72pt" strokecolor="#000000">
                <v:path arrowok="t"/>
              </v:shape>
            </v:group>
            <v:group style="position:absolute;left:7726;top:1872;width:994;height:2" coordorigin="7726,1872" coordsize="994,2">
              <v:shape style="position:absolute;left:7726;top:1872;width:994;height:2" coordorigin="7726,1872" coordsize="994,0" path="m7726,1872l8720,1872e" filled="false" stroked="true" strokeweight=".72pt" strokecolor="#000000">
                <v:path arrowok="t"/>
              </v:shape>
            </v:group>
            <v:group style="position:absolute;left:7770;top:1843;width:951;height:2" coordorigin="7770,1843" coordsize="951,2">
              <v:shape style="position:absolute;left:7770;top:1843;width:951;height:2" coordorigin="7770,1843" coordsize="951,0" path="m7770,1843l8720,1843e" filled="false" stroked="true" strokeweight=".72pt" strokecolor="#000000">
                <v:path arrowok="t"/>
              </v:shape>
              <v:shape style="position:absolute;left:128;top:239;width:126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xbxContent>
                </v:textbox>
                <w10:wrap type="none"/>
              </v:shape>
              <v:shape style="position:absolute;left:2221;top:122;width:3441;height:414" type="#_x0000_t202" filled="false" stroked="false">
                <v:textbox inset="0,0,0,0">
                  <w:txbxContent>
                    <w:p>
                      <w:pPr>
                        <w:tabs>
                          <w:tab w:pos="1087" w:val="left" w:leader="none"/>
                          <w:tab w:pos="1994" w:val="left" w:leader="none"/>
                          <w:tab w:pos="3077" w:val="left" w:leader="none"/>
                        </w:tabs>
                        <w:spacing w:line="237" w:lineRule="exact" w:before="0"/>
                        <w:ind w:left="0" w:right="0" w:firstLine="0"/>
                        <w:jc w:val="right"/>
                        <w:rPr>
                          <w:rFonts w:ascii="宋体" w:hAnsi="宋体" w:cs="宋体" w:eastAsia="宋体" w:hint="default"/>
                          <w:sz w:val="18"/>
                          <w:szCs w:val="18"/>
                        </w:rPr>
                      </w:pPr>
                      <w:r>
                        <w:rPr>
                          <w:rFonts w:ascii="宋体" w:hAnsi="宋体" w:cs="宋体" w:eastAsia="宋体" w:hint="default"/>
                          <w:b/>
                          <w:bCs/>
                          <w:sz w:val="18"/>
                          <w:szCs w:val="18"/>
                        </w:rPr>
                        <w:t>企业类型</w:t>
                        <w:tab/>
                      </w:r>
                      <w:r>
                        <w:rPr>
                          <w:rFonts w:ascii="宋体" w:hAnsi="宋体" w:cs="宋体" w:eastAsia="宋体" w:hint="default"/>
                          <w:b/>
                          <w:bCs/>
                          <w:w w:val="95"/>
                          <w:sz w:val="18"/>
                          <w:szCs w:val="18"/>
                        </w:rPr>
                        <w:t>注册地</w:t>
                        <w:tab/>
                      </w:r>
                      <w:r>
                        <w:rPr>
                          <w:rFonts w:ascii="宋体" w:hAnsi="宋体" w:cs="宋体" w:eastAsia="宋体" w:hint="default"/>
                          <w:b/>
                          <w:bCs/>
                          <w:sz w:val="18"/>
                          <w:szCs w:val="18"/>
                        </w:rPr>
                        <w:t>法人代表</w:t>
                        <w:tab/>
                      </w:r>
                      <w:r>
                        <w:rPr>
                          <w:rFonts w:ascii="宋体" w:hAnsi="宋体" w:cs="宋体" w:eastAsia="宋体" w:hint="default"/>
                          <w:b/>
                          <w:bCs/>
                          <w:position w:val="12"/>
                          <w:sz w:val="18"/>
                          <w:szCs w:val="18"/>
                        </w:rPr>
                        <w:t>业务</w:t>
                      </w:r>
                      <w:r>
                        <w:rPr>
                          <w:rFonts w:ascii="宋体" w:hAnsi="宋体" w:cs="宋体" w:eastAsia="宋体" w:hint="default"/>
                          <w:sz w:val="18"/>
                          <w:szCs w:val="18"/>
                        </w:rPr>
                      </w:r>
                    </w:p>
                    <w:p>
                      <w:pPr>
                        <w:spacing w:line="177" w:lineRule="exact" w:before="0"/>
                        <w:ind w:left="0" w:right="0" w:firstLine="0"/>
                        <w:jc w:val="right"/>
                        <w:rPr>
                          <w:rFonts w:ascii="宋体" w:hAnsi="宋体" w:cs="宋体" w:eastAsia="宋体" w:hint="default"/>
                          <w:sz w:val="18"/>
                          <w:szCs w:val="18"/>
                        </w:rPr>
                      </w:pPr>
                      <w:r>
                        <w:rPr>
                          <w:rFonts w:ascii="宋体" w:hAnsi="宋体" w:cs="宋体" w:eastAsia="宋体" w:hint="default"/>
                          <w:b/>
                          <w:bCs/>
                          <w:sz w:val="18"/>
                          <w:szCs w:val="18"/>
                        </w:rPr>
                        <w:t>性质</w:t>
                      </w:r>
                      <w:r>
                        <w:rPr>
                          <w:rFonts w:ascii="宋体" w:hAnsi="宋体" w:cs="宋体" w:eastAsia="宋体" w:hint="default"/>
                          <w:sz w:val="18"/>
                          <w:szCs w:val="18"/>
                        </w:rPr>
                      </w:r>
                    </w:p>
                  </w:txbxContent>
                </v:textbox>
                <w10:wrap type="none"/>
              </v:shape>
              <v:shape style="position:absolute;left:5940;top:122;width:544;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注册资</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本</w:t>
                      </w:r>
                      <w:r>
                        <w:rPr>
                          <w:rFonts w:ascii="宋体" w:hAnsi="宋体" w:cs="宋体" w:eastAsia="宋体" w:hint="default"/>
                          <w:sz w:val="18"/>
                          <w:szCs w:val="18"/>
                        </w:rPr>
                      </w:r>
                    </w:p>
                  </w:txbxContent>
                </v:textbox>
                <w10:wrap type="none"/>
              </v:shape>
              <v:shape style="position:absolute;left:6818;top:239;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7957;top:122;width:544;height:414" type="#_x0000_t202" filled="false" stroked="false">
                <v:textbox inset="0,0,0,0">
                  <w:txbxContent>
                    <w:p>
                      <w:pPr>
                        <w:spacing w:line="179" w:lineRule="exact" w:before="0"/>
                        <w:ind w:left="91" w:right="0" w:hanging="92"/>
                        <w:jc w:val="left"/>
                        <w:rPr>
                          <w:rFonts w:ascii="宋体" w:hAnsi="宋体" w:cs="宋体" w:eastAsia="宋体" w:hint="default"/>
                          <w:sz w:val="18"/>
                          <w:szCs w:val="18"/>
                        </w:rPr>
                      </w:pPr>
                      <w:r>
                        <w:rPr>
                          <w:rFonts w:ascii="宋体" w:hAnsi="宋体" w:cs="宋体" w:eastAsia="宋体" w:hint="default"/>
                          <w:b/>
                          <w:bCs/>
                          <w:sz w:val="18"/>
                          <w:szCs w:val="18"/>
                        </w:rPr>
                        <w:t>表决权</w:t>
                      </w:r>
                      <w:r>
                        <w:rPr>
                          <w:rFonts w:ascii="宋体" w:hAnsi="宋体" w:cs="宋体" w:eastAsia="宋体" w:hint="default"/>
                          <w:sz w:val="18"/>
                          <w:szCs w:val="18"/>
                        </w:rPr>
                      </w:r>
                    </w:p>
                    <w:p>
                      <w:pPr>
                        <w:spacing w:line="235" w:lineRule="exact" w:before="0"/>
                        <w:ind w:left="91"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128;top:661;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联营企业</w:t>
                      </w:r>
                      <w:r>
                        <w:rPr>
                          <w:rFonts w:ascii="宋体" w:hAnsi="宋体" w:cs="宋体" w:eastAsia="宋体" w:hint="default"/>
                          <w:sz w:val="18"/>
                          <w:szCs w:val="18"/>
                        </w:rPr>
                      </w:r>
                    </w:p>
                  </w:txbxContent>
                </v:textbox>
                <w10:wrap type="none"/>
              </v:shape>
              <v:shape style="position:absolute;left:128;top:915;width:2816;height:891" type="#_x0000_t202" filled="false" stroked="false">
                <v:textbox inset="0,0,0,0">
                  <w:txbxContent>
                    <w:p>
                      <w:pPr>
                        <w:spacing w:line="12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中科正阳信息安全技术</w:t>
                      </w:r>
                    </w:p>
                    <w:p>
                      <w:pPr>
                        <w:tabs>
                          <w:tab w:pos="2095" w:val="left" w:leader="none"/>
                        </w:tabs>
                        <w:spacing w:line="296" w:lineRule="exact" w:before="0"/>
                        <w:ind w:left="0" w:right="0" w:firstLine="0"/>
                        <w:jc w:val="left"/>
                        <w:rPr>
                          <w:rFonts w:ascii="宋体" w:hAnsi="宋体" w:cs="宋体" w:eastAsia="宋体" w:hint="default"/>
                          <w:sz w:val="18"/>
                          <w:szCs w:val="18"/>
                        </w:rPr>
                      </w:pPr>
                      <w:r>
                        <w:rPr>
                          <w:rFonts w:ascii="宋体" w:hAnsi="宋体" w:cs="宋体" w:eastAsia="宋体" w:hint="default"/>
                          <w:position w:val="-11"/>
                          <w:sz w:val="18"/>
                          <w:szCs w:val="18"/>
                        </w:rPr>
                        <w:t>有限公司</w:t>
                        <w:tab/>
                      </w:r>
                      <w:r>
                        <w:rPr>
                          <w:rFonts w:ascii="宋体" w:hAnsi="宋体" w:cs="宋体" w:eastAsia="宋体" w:hint="default"/>
                          <w:sz w:val="18"/>
                          <w:szCs w:val="18"/>
                        </w:rPr>
                        <w:t>有限责任</w:t>
                      </w:r>
                    </w:p>
                    <w:p>
                      <w:pPr>
                        <w:spacing w:line="232" w:lineRule="exact" w:before="30"/>
                        <w:ind w:left="0" w:right="1013" w:firstLine="0"/>
                        <w:jc w:val="left"/>
                        <w:rPr>
                          <w:rFonts w:ascii="宋体" w:hAnsi="宋体" w:cs="宋体" w:eastAsia="宋体" w:hint="default"/>
                          <w:sz w:val="18"/>
                          <w:szCs w:val="18"/>
                        </w:rPr>
                      </w:pPr>
                      <w:r>
                        <w:rPr>
                          <w:rFonts w:ascii="宋体" w:hAnsi="宋体" w:cs="宋体" w:eastAsia="宋体" w:hint="default"/>
                          <w:sz w:val="18"/>
                          <w:szCs w:val="18"/>
                        </w:rPr>
                        <w:t>广州航天金穗科技发展 有限公司</w:t>
                      </w:r>
                    </w:p>
                  </w:txbxContent>
                </v:textbox>
                <w10:wrap type="none"/>
              </v:shape>
              <v:shape style="position:absolute;left:3310;top:915;width:540;height:891"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北京市</w:t>
                      </w:r>
                    </w:p>
                    <w:p>
                      <w:pPr>
                        <w:spacing w:line="242" w:lineRule="auto" w:before="0"/>
                        <w:ind w:left="0" w:right="0" w:firstLine="0"/>
                        <w:jc w:val="both"/>
                        <w:rPr>
                          <w:rFonts w:ascii="宋体" w:hAnsi="宋体" w:cs="宋体" w:eastAsia="宋体" w:hint="default"/>
                          <w:sz w:val="18"/>
                          <w:szCs w:val="18"/>
                        </w:rPr>
                      </w:pPr>
                      <w:r>
                        <w:rPr>
                          <w:rFonts w:ascii="宋体" w:hAnsi="宋体" w:cs="宋体" w:eastAsia="宋体" w:hint="default"/>
                          <w:sz w:val="18"/>
                          <w:szCs w:val="18"/>
                        </w:rPr>
                        <w:t>海淀区 广州市 天河区</w:t>
                      </w:r>
                    </w:p>
                  </w:txbxContent>
                </v:textbox>
                <w10:wrap type="none"/>
              </v:shape>
              <v:shape style="position:absolute;left:4308;top:103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于逢良</w:t>
                      </w:r>
                    </w:p>
                  </w:txbxContent>
                </v:textbox>
                <w10:wrap type="none"/>
              </v:shape>
              <v:shape style="position:absolute;left:5300;top:915;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研发</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生产</w:t>
                      </w:r>
                    </w:p>
                  </w:txbxContent>
                </v:textbox>
                <w10:wrap type="none"/>
              </v:shape>
              <v:shape style="position:absolute;left:5939;top:1038;width:36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5,000</w:t>
                      </w:r>
                      <w:r>
                        <w:rPr>
                          <w:rFonts w:ascii="Arial Narrow"/>
                          <w:sz w:val="18"/>
                        </w:rPr>
                      </w:r>
                    </w:p>
                  </w:txbxContent>
                </v:textbox>
                <w10:wrap type="none"/>
              </v:shape>
              <v:shape style="position:absolute;left:6932;top:1038;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22.00%</w:t>
                      </w:r>
                      <w:r>
                        <w:rPr>
                          <w:rFonts w:ascii="Arial Narrow"/>
                          <w:sz w:val="18"/>
                        </w:rPr>
                      </w:r>
                    </w:p>
                  </w:txbxContent>
                </v:textbox>
                <w10:wrap type="none"/>
              </v:shape>
              <v:shape style="position:absolute;left:7981;top:1038;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22.00%</w:t>
                      </w:r>
                      <w:r>
                        <w:rPr>
                          <w:rFonts w:ascii="Arial Narrow"/>
                          <w:sz w:val="18"/>
                        </w:rPr>
                      </w:r>
                    </w:p>
                  </w:txbxContent>
                </v:textbox>
                <w10:wrap type="none"/>
              </v:shape>
              <v:shape style="position:absolute;left:2223;top:1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w:t>
                      </w:r>
                    </w:p>
                  </w:txbxContent>
                </v:textbox>
                <w10:wrap type="none"/>
              </v:shape>
              <v:shape style="position:absolute;left:4308;top:150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魏庆福</w:t>
                      </w:r>
                    </w:p>
                  </w:txbxContent>
                </v:textbox>
                <w10:wrap type="none"/>
              </v:shape>
              <v:shape style="position:absolute;left:6932;top:1515;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38.00%</w:t>
                      </w:r>
                      <w:r>
                        <w:rPr>
                          <w:rFonts w:ascii="Arial Narrow"/>
                          <w:sz w:val="18"/>
                        </w:rPr>
                      </w:r>
                    </w:p>
                  </w:txbxContent>
                </v:textbox>
                <w10:wrap type="none"/>
              </v:shape>
              <v:shape style="position:absolute;left:7981;top:1515;width:498;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38.00%</w:t>
                      </w:r>
                      <w:r>
                        <w:rPr>
                          <w:rFonts w:ascii="Arial Narrow"/>
                          <w:sz w:val="18"/>
                        </w:rPr>
                      </w:r>
                    </w:p>
                  </w:txbxContent>
                </v:textbox>
                <w10:wrap type="none"/>
              </v:shape>
            </v:group>
          </v:group>
        </w:pict>
      </w:r>
      <w:r>
        <w:rPr>
          <w:rFonts w:ascii="宋体" w:hAnsi="宋体" w:cs="宋体" w:eastAsia="宋体" w:hint="default"/>
          <w:position w:val="-37"/>
          <w:sz w:val="20"/>
          <w:szCs w:val="20"/>
        </w:rPr>
      </w:r>
    </w:p>
    <w:p>
      <w:pPr>
        <w:spacing w:line="240" w:lineRule="auto" w:before="12"/>
        <w:rPr>
          <w:rFonts w:ascii="宋体" w:hAnsi="宋体" w:cs="宋体" w:eastAsia="宋体" w:hint="default"/>
          <w:sz w:val="18"/>
          <w:szCs w:val="18"/>
        </w:rPr>
      </w:pPr>
    </w:p>
    <w:p>
      <w:pPr>
        <w:pStyle w:val="BodyText"/>
        <w:spacing w:line="240" w:lineRule="auto" w:before="35"/>
        <w:ind w:left="681" w:right="119"/>
        <w:jc w:val="left"/>
      </w:pPr>
      <w:r>
        <w:rPr/>
        <w:t>（续表）</w:t>
      </w:r>
    </w:p>
    <w:p>
      <w:pPr>
        <w:spacing w:line="240" w:lineRule="auto" w:before="3"/>
        <w:rPr>
          <w:rFonts w:ascii="宋体" w:hAnsi="宋体" w:cs="宋体" w:eastAsia="宋体" w:hint="default"/>
          <w:sz w:val="3"/>
          <w:szCs w:val="3"/>
        </w:rPr>
      </w:pPr>
    </w:p>
    <w:p>
      <w:pPr>
        <w:spacing w:line="2420" w:lineRule="exact"/>
        <w:ind w:left="107"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38.2pt;height:121.05pt;mso-position-horizontal-relative:char;mso-position-vertical-relative:line" coordorigin="0,0" coordsize="8764,2421">
            <v:group style="position:absolute;left:19;top:5;width:2213;height:2" coordorigin="19,5" coordsize="2213,2">
              <v:shape style="position:absolute;left:19;top:5;width:2213;height:2" coordorigin="19,5" coordsize="2213,0" path="m19,5l2232,5e" filled="false" stroked="true" strokeweight=".48pt" strokecolor="#000000">
                <v:path arrowok="t"/>
              </v:shape>
            </v:group>
            <v:group style="position:absolute;left:19;top:24;width:2213;height:2" coordorigin="19,24" coordsize="2213,2">
              <v:shape style="position:absolute;left:19;top:24;width:2213;height:2" coordorigin="19,24" coordsize="2213,0" path="m19,24l2232,24e" filled="false" stroked="true" strokeweight=".48pt" strokecolor="#000000">
                <v:path arrowok="t"/>
              </v:shape>
              <v:shape style="position:absolute;left:2232;top:29;width:10;height:2" type="#_x0000_t75" stroked="false">
                <v:imagedata r:id="rId69" o:title=""/>
              </v:shape>
            </v:group>
            <v:group style="position:absolute;left:2232;top:5;width:29;height:2" coordorigin="2232,5" coordsize="29,2">
              <v:shape style="position:absolute;left:2232;top:5;width:29;height:2" coordorigin="2232,5" coordsize="29,0" path="m2232,5l2261,5e" filled="false" stroked="true" strokeweight=".48pt" strokecolor="#000000">
                <v:path arrowok="t"/>
              </v:shape>
            </v:group>
            <v:group style="position:absolute;left:2232;top:24;width:29;height:2" coordorigin="2232,24" coordsize="29,2">
              <v:shape style="position:absolute;left:2232;top:24;width:29;height:2" coordorigin="2232,24" coordsize="29,0" path="m2232,24l2261,24e" filled="false" stroked="true" strokeweight=".48pt" strokecolor="#000000">
                <v:path arrowok="t"/>
              </v:shape>
            </v:group>
            <v:group style="position:absolute;left:2261;top:5;width:1298;height:2" coordorigin="2261,5" coordsize="1298,2">
              <v:shape style="position:absolute;left:2261;top:5;width:1298;height:2" coordorigin="2261,5" coordsize="1298,0" path="m2261,5l3558,5e" filled="false" stroked="true" strokeweight=".48pt" strokecolor="#000000">
                <v:path arrowok="t"/>
              </v:shape>
            </v:group>
            <v:group style="position:absolute;left:2261;top:24;width:1298;height:2" coordorigin="2261,24" coordsize="1298,2">
              <v:shape style="position:absolute;left:2261;top:24;width:1298;height:2" coordorigin="2261,24" coordsize="1298,0" path="m2261,24l3558,24e" filled="false" stroked="true" strokeweight=".48pt" strokecolor="#000000">
                <v:path arrowok="t"/>
              </v:shape>
              <v:shape style="position:absolute;left:3558;top:29;width:10;height:2" type="#_x0000_t75" stroked="false">
                <v:imagedata r:id="rId69" o:title=""/>
              </v:shape>
            </v:group>
            <v:group style="position:absolute;left:3558;top:5;width:29;height:2" coordorigin="3558,5" coordsize="29,2">
              <v:shape style="position:absolute;left:3558;top:5;width:29;height:2" coordorigin="3558,5" coordsize="29,0" path="m3558,5l3587,5e" filled="false" stroked="true" strokeweight=".48pt" strokecolor="#000000">
                <v:path arrowok="t"/>
              </v:shape>
            </v:group>
            <v:group style="position:absolute;left:3558;top:24;width:29;height:2" coordorigin="3558,24" coordsize="29,2">
              <v:shape style="position:absolute;left:3558;top:24;width:29;height:2" coordorigin="3558,24" coordsize="29,0" path="m3558,24l3587,24e" filled="false" stroked="true" strokeweight=".48pt" strokecolor="#000000">
                <v:path arrowok="t"/>
              </v:shape>
            </v:group>
            <v:group style="position:absolute;left:3587;top:5;width:1278;height:2" coordorigin="3587,5" coordsize="1278,2">
              <v:shape style="position:absolute;left:3587;top:5;width:1278;height:2" coordorigin="3587,5" coordsize="1278,0" path="m3587,5l4865,5e" filled="false" stroked="true" strokeweight=".48pt" strokecolor="#000000">
                <v:path arrowok="t"/>
              </v:shape>
            </v:group>
            <v:group style="position:absolute;left:3587;top:24;width:1278;height:2" coordorigin="3587,24" coordsize="1278,2">
              <v:shape style="position:absolute;left:3587;top:24;width:1278;height:2" coordorigin="3587,24" coordsize="1278,0" path="m3587,24l4865,24e" filled="false" stroked="true" strokeweight=".48pt" strokecolor="#000000">
                <v:path arrowok="t"/>
              </v:shape>
              <v:shape style="position:absolute;left:4865;top:29;width:10;height:2" type="#_x0000_t75" stroked="false">
                <v:imagedata r:id="rId69" o:title=""/>
              </v:shape>
            </v:group>
            <v:group style="position:absolute;left:4865;top:5;width:29;height:2" coordorigin="4865,5" coordsize="29,2">
              <v:shape style="position:absolute;left:4865;top:5;width:29;height:2" coordorigin="4865,5" coordsize="29,0" path="m4865,5l4894,5e" filled="false" stroked="true" strokeweight=".48pt" strokecolor="#000000">
                <v:path arrowok="t"/>
              </v:shape>
            </v:group>
            <v:group style="position:absolute;left:4865;top:24;width:29;height:2" coordorigin="4865,24" coordsize="29,2">
              <v:shape style="position:absolute;left:4865;top:24;width:29;height:2" coordorigin="4865,24" coordsize="29,0" path="m4865,24l4894,24e" filled="false" stroked="true" strokeweight=".48pt" strokecolor="#000000">
                <v:path arrowok="t"/>
              </v:shape>
            </v:group>
            <v:group style="position:absolute;left:4894;top:5;width:1359;height:2" coordorigin="4894,5" coordsize="1359,2">
              <v:shape style="position:absolute;left:4894;top:5;width:1359;height:2" coordorigin="4894,5" coordsize="1359,0" path="m4894,5l6252,5e" filled="false" stroked="true" strokeweight=".48pt" strokecolor="#000000">
                <v:path arrowok="t"/>
              </v:shape>
            </v:group>
            <v:group style="position:absolute;left:4894;top:24;width:1359;height:2" coordorigin="4894,24" coordsize="1359,2">
              <v:shape style="position:absolute;left:4894;top:24;width:1359;height:2" coordorigin="4894,24" coordsize="1359,0" path="m4894,24l6252,24e" filled="false" stroked="true" strokeweight=".48pt" strokecolor="#000000">
                <v:path arrowok="t"/>
              </v:shape>
              <v:shape style="position:absolute;left:6252;top:29;width:10;height:2" type="#_x0000_t75" stroked="false">
                <v:imagedata r:id="rId69" o:title=""/>
              </v:shape>
            </v:group>
            <v:group style="position:absolute;left:6252;top:5;width:29;height:2" coordorigin="6252,5" coordsize="29,2">
              <v:shape style="position:absolute;left:6252;top:5;width:29;height:2" coordorigin="6252,5" coordsize="29,0" path="m6252,5l6281,5e" filled="false" stroked="true" strokeweight=".48pt" strokecolor="#000000">
                <v:path arrowok="t"/>
              </v:shape>
            </v:group>
            <v:group style="position:absolute;left:6252;top:24;width:29;height:2" coordorigin="6252,24" coordsize="29,2">
              <v:shape style="position:absolute;left:6252;top:24;width:29;height:2" coordorigin="6252,24" coordsize="29,0" path="m6252,24l6281,24e" filled="false" stroked="true" strokeweight=".48pt" strokecolor="#000000">
                <v:path arrowok="t"/>
              </v:shape>
            </v:group>
            <v:group style="position:absolute;left:6281;top:5;width:1264;height:2" coordorigin="6281,5" coordsize="1264,2">
              <v:shape style="position:absolute;left:6281;top:5;width:1264;height:2" coordorigin="6281,5" coordsize="1264,0" path="m6281,5l7544,5e" filled="false" stroked="true" strokeweight=".48pt" strokecolor="#000000">
                <v:path arrowok="t"/>
              </v:shape>
            </v:group>
            <v:group style="position:absolute;left:6281;top:24;width:1264;height:2" coordorigin="6281,24" coordsize="1264,2">
              <v:shape style="position:absolute;left:6281;top:24;width:1264;height:2" coordorigin="6281,24" coordsize="1264,0" path="m6281,24l7544,24e" filled="false" stroked="true" strokeweight=".48pt" strokecolor="#000000">
                <v:path arrowok="t"/>
              </v:shape>
              <v:shape style="position:absolute;left:7544;top:29;width:10;height:2" type="#_x0000_t75" stroked="false">
                <v:imagedata r:id="rId69" o:title=""/>
              </v:shape>
            </v:group>
            <v:group style="position:absolute;left:7544;top:5;width:29;height:2" coordorigin="7544,5" coordsize="29,2">
              <v:shape style="position:absolute;left:7544;top:5;width:29;height:2" coordorigin="7544,5" coordsize="29,0" path="m7544,5l7573,5e" filled="false" stroked="true" strokeweight=".48pt" strokecolor="#000000">
                <v:path arrowok="t"/>
              </v:shape>
            </v:group>
            <v:group style="position:absolute;left:7544;top:24;width:29;height:2" coordorigin="7544,24" coordsize="29,2">
              <v:shape style="position:absolute;left:7544;top:24;width:29;height:2" coordorigin="7544,24" coordsize="29,0" path="m7544,24l7573,24e" filled="false" stroked="true" strokeweight=".48pt" strokecolor="#000000">
                <v:path arrowok="t"/>
              </v:shape>
            </v:group>
            <v:group style="position:absolute;left:7573;top:5;width:1169;height:2" coordorigin="7573,5" coordsize="1169,2">
              <v:shape style="position:absolute;left:7573;top:5;width:1169;height:2" coordorigin="7573,5" coordsize="1169,0" path="m7573,5l8742,5e" filled="false" stroked="true" strokeweight=".48pt" strokecolor="#000000">
                <v:path arrowok="t"/>
              </v:shape>
            </v:group>
            <v:group style="position:absolute;left:7573;top:24;width:1169;height:2" coordorigin="7573,24" coordsize="1169,2">
              <v:shape style="position:absolute;left:7573;top:24;width:1169;height:2" coordorigin="7573,24" coordsize="1169,0" path="m7573,24l8742,24e" filled="false" stroked="true" strokeweight=".48pt" strokecolor="#000000">
                <v:path arrowok="t"/>
              </v:shape>
              <v:shape style="position:absolute;left:2213;top:11;width:5360;height:758" type="#_x0000_t75" stroked="false">
                <v:imagedata r:id="rId360" o:title=""/>
              </v:shape>
            </v:group>
            <v:group style="position:absolute;left:19;top:2416;width:2213;height:2" coordorigin="19,2416" coordsize="2213,2">
              <v:shape style="position:absolute;left:19;top:2416;width:2213;height:2" coordorigin="19,2416" coordsize="2213,0" path="m19,2416l2232,2416e" filled="false" stroked="true" strokeweight=".48pt" strokecolor="#000000">
                <v:path arrowok="t"/>
              </v:shape>
            </v:group>
            <v:group style="position:absolute;left:19;top:2396;width:2213;height:2" coordorigin="19,2396" coordsize="2213,2">
              <v:shape style="position:absolute;left:19;top:2396;width:2213;height:2" coordorigin="19,2396" coordsize="2213,0" path="m19,2396l2232,2396e" filled="false" stroked="true" strokeweight=".48pt" strokecolor="#000000">
                <v:path arrowok="t"/>
              </v:shape>
            </v:group>
            <v:group style="position:absolute;left:2232;top:2396;width:29;height:2" coordorigin="2232,2396" coordsize="29,2">
              <v:shape style="position:absolute;left:2232;top:2396;width:29;height:2" coordorigin="2232,2396" coordsize="29,0" path="m2232,2396l2261,2396e" filled="false" stroked="true" strokeweight=".48pt" strokecolor="#000000">
                <v:path arrowok="t"/>
              </v:shape>
            </v:group>
            <v:group style="position:absolute;left:2232;top:2416;width:1326;height:2" coordorigin="2232,2416" coordsize="1326,2">
              <v:shape style="position:absolute;left:2232;top:2416;width:1326;height:2" coordorigin="2232,2416" coordsize="1326,0" path="m2232,2416l3558,2416e" filled="false" stroked="true" strokeweight=".48pt" strokecolor="#000000">
                <v:path arrowok="t"/>
              </v:shape>
            </v:group>
            <v:group style="position:absolute;left:2261;top:2396;width:1298;height:2" coordorigin="2261,2396" coordsize="1298,2">
              <v:shape style="position:absolute;left:2261;top:2396;width:1298;height:2" coordorigin="2261,2396" coordsize="1298,0" path="m2261,2396l3558,2396e" filled="false" stroked="true" strokeweight=".48pt" strokecolor="#000000">
                <v:path arrowok="t"/>
              </v:shape>
            </v:group>
            <v:group style="position:absolute;left:3558;top:2396;width:29;height:2" coordorigin="3558,2396" coordsize="29,2">
              <v:shape style="position:absolute;left:3558;top:2396;width:29;height:2" coordorigin="3558,2396" coordsize="29,0" path="m3558,2396l3587,2396e" filled="false" stroked="true" strokeweight=".48pt" strokecolor="#000000">
                <v:path arrowok="t"/>
              </v:shape>
            </v:group>
            <v:group style="position:absolute;left:3558;top:2416;width:1307;height:2" coordorigin="3558,2416" coordsize="1307,2">
              <v:shape style="position:absolute;left:3558;top:2416;width:1307;height:2" coordorigin="3558,2416" coordsize="1307,0" path="m3558,2416l4865,2416e" filled="false" stroked="true" strokeweight=".48pt" strokecolor="#000000">
                <v:path arrowok="t"/>
              </v:shape>
            </v:group>
            <v:group style="position:absolute;left:3587;top:2396;width:1278;height:2" coordorigin="3587,2396" coordsize="1278,2">
              <v:shape style="position:absolute;left:3587;top:2396;width:1278;height:2" coordorigin="3587,2396" coordsize="1278,0" path="m3587,2396l4865,2396e" filled="false" stroked="true" strokeweight=".48pt" strokecolor="#000000">
                <v:path arrowok="t"/>
              </v:shape>
            </v:group>
            <v:group style="position:absolute;left:4865;top:2396;width:29;height:2" coordorigin="4865,2396" coordsize="29,2">
              <v:shape style="position:absolute;left:4865;top:2396;width:29;height:2" coordorigin="4865,2396" coordsize="29,0" path="m4865,2396l4894,2396e" filled="false" stroked="true" strokeweight=".48pt" strokecolor="#000000">
                <v:path arrowok="t"/>
              </v:shape>
            </v:group>
            <v:group style="position:absolute;left:4865;top:2416;width:1388;height:2" coordorigin="4865,2416" coordsize="1388,2">
              <v:shape style="position:absolute;left:4865;top:2416;width:1388;height:2" coordorigin="4865,2416" coordsize="1388,0" path="m4865,2416l6252,2416e" filled="false" stroked="true" strokeweight=".48pt" strokecolor="#000000">
                <v:path arrowok="t"/>
              </v:shape>
            </v:group>
            <v:group style="position:absolute;left:4894;top:2396;width:1359;height:2" coordorigin="4894,2396" coordsize="1359,2">
              <v:shape style="position:absolute;left:4894;top:2396;width:1359;height:2" coordorigin="4894,2396" coordsize="1359,0" path="m4894,2396l6252,2396e" filled="false" stroked="true" strokeweight=".48pt" strokecolor="#000000">
                <v:path arrowok="t"/>
              </v:shape>
            </v:group>
            <v:group style="position:absolute;left:6252;top:2396;width:29;height:2" coordorigin="6252,2396" coordsize="29,2">
              <v:shape style="position:absolute;left:6252;top:2396;width:29;height:2" coordorigin="6252,2396" coordsize="29,0" path="m6252,2396l6281,2396e" filled="false" stroked="true" strokeweight=".48pt" strokecolor="#000000">
                <v:path arrowok="t"/>
              </v:shape>
            </v:group>
            <v:group style="position:absolute;left:6252;top:2416;width:29;height:2" coordorigin="6252,2416" coordsize="29,2">
              <v:shape style="position:absolute;left:6252;top:2416;width:29;height:2" coordorigin="6252,2416" coordsize="29,0" path="m6252,2416l6281,2416e" filled="false" stroked="true" strokeweight=".48pt" strokecolor="#000000">
                <v:path arrowok="t"/>
              </v:shape>
            </v:group>
            <v:group style="position:absolute;left:6281;top:2416;width:1264;height:2" coordorigin="6281,2416" coordsize="1264,2">
              <v:shape style="position:absolute;left:6281;top:2416;width:1264;height:2" coordorigin="6281,2416" coordsize="1264,0" path="m6281,2416l7544,2416e" filled="false" stroked="true" strokeweight=".48pt" strokecolor="#000000">
                <v:path arrowok="t"/>
              </v:shape>
            </v:group>
            <v:group style="position:absolute;left:6281;top:2396;width:1264;height:2" coordorigin="6281,2396" coordsize="1264,2">
              <v:shape style="position:absolute;left:6281;top:2396;width:1264;height:2" coordorigin="6281,2396" coordsize="1264,0" path="m6281,2396l7544,2396e" filled="false" stroked="true" strokeweight=".48pt" strokecolor="#000000">
                <v:path arrowok="t"/>
              </v:shape>
              <v:shape style="position:absolute;left:0;top:731;width:8764;height:1661" type="#_x0000_t75" stroked="false">
                <v:imagedata r:id="rId361" o:title=""/>
              </v:shape>
            </v:group>
            <v:group style="position:absolute;left:7544;top:2396;width:29;height:2" coordorigin="7544,2396" coordsize="29,2">
              <v:shape style="position:absolute;left:7544;top:2396;width:29;height:2" coordorigin="7544,2396" coordsize="29,0" path="m7544,2396l7573,2396e" filled="false" stroked="true" strokeweight=".48pt" strokecolor="#000000">
                <v:path arrowok="t"/>
              </v:shape>
            </v:group>
            <v:group style="position:absolute;left:7544;top:2416;width:1198;height:2" coordorigin="7544,2416" coordsize="1198,2">
              <v:shape style="position:absolute;left:7544;top:2416;width:1198;height:2" coordorigin="7544,2416" coordsize="1198,0" path="m7544,2416l8742,2416e" filled="false" stroked="true" strokeweight=".48pt" strokecolor="#000000">
                <v:path arrowok="t"/>
              </v:shape>
            </v:group>
            <v:group style="position:absolute;left:7573;top:2396;width:1169;height:2" coordorigin="7573,2396" coordsize="1169,2">
              <v:shape style="position:absolute;left:7573;top:2396;width:1169;height:2" coordorigin="7573,2396" coordsize="1169,0" path="m7573,2396l8742,2396e" filled="false" stroked="true" strokeweight=".48pt" strokecolor="#000000">
                <v:path arrowok="t"/>
              </v:shape>
              <v:shape style="position:absolute;left:497;top:298;width:126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xbxContent>
                </v:textbox>
                <w10:wrap type="none"/>
              </v:shape>
              <v:shape style="position:absolute;left:2628;top:181;width:544;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年末资</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产总额</w:t>
                      </w:r>
                      <w:r>
                        <w:rPr>
                          <w:rFonts w:ascii="宋体" w:hAnsi="宋体" w:cs="宋体" w:eastAsia="宋体" w:hint="default"/>
                          <w:sz w:val="18"/>
                          <w:szCs w:val="18"/>
                        </w:rPr>
                      </w:r>
                    </w:p>
                  </w:txbxContent>
                </v:textbox>
                <w10:wrap type="none"/>
              </v:shape>
              <v:shape style="position:absolute;left:3944;top:181;width:544;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年末负</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债总额</w:t>
                      </w:r>
                      <w:r>
                        <w:rPr>
                          <w:rFonts w:ascii="宋体" w:hAnsi="宋体" w:cs="宋体" w:eastAsia="宋体" w:hint="default"/>
                          <w:sz w:val="18"/>
                          <w:szCs w:val="18"/>
                        </w:rPr>
                      </w:r>
                    </w:p>
                  </w:txbxContent>
                </v:textbox>
                <w10:wrap type="none"/>
              </v:shape>
              <v:shape style="position:absolute;left:5199;top:181;width:725;height:413" type="#_x0000_t202" filled="false" stroked="false">
                <v:textbox inset="0,0,0,0">
                  <w:txbxContent>
                    <w:p>
                      <w:pPr>
                        <w:spacing w:line="179" w:lineRule="exact" w:before="0"/>
                        <w:ind w:left="90" w:right="0" w:hanging="90"/>
                        <w:jc w:val="left"/>
                        <w:rPr>
                          <w:rFonts w:ascii="宋体" w:hAnsi="宋体" w:cs="宋体" w:eastAsia="宋体" w:hint="default"/>
                          <w:sz w:val="18"/>
                          <w:szCs w:val="18"/>
                        </w:rPr>
                      </w:pPr>
                      <w:r>
                        <w:rPr>
                          <w:rFonts w:ascii="宋体" w:hAnsi="宋体" w:cs="宋体" w:eastAsia="宋体" w:hint="default"/>
                          <w:b/>
                          <w:bCs/>
                          <w:sz w:val="18"/>
                          <w:szCs w:val="18"/>
                        </w:rPr>
                        <w:t>年末净资</w:t>
                      </w:r>
                      <w:r>
                        <w:rPr>
                          <w:rFonts w:ascii="宋体" w:hAnsi="宋体" w:cs="宋体" w:eastAsia="宋体" w:hint="default"/>
                          <w:sz w:val="18"/>
                          <w:szCs w:val="18"/>
                        </w:rPr>
                      </w:r>
                    </w:p>
                    <w:p>
                      <w:pPr>
                        <w:spacing w:line="234" w:lineRule="exact" w:before="0"/>
                        <w:ind w:left="90" w:right="0" w:firstLine="0"/>
                        <w:jc w:val="left"/>
                        <w:rPr>
                          <w:rFonts w:ascii="宋体" w:hAnsi="宋体" w:cs="宋体" w:eastAsia="宋体" w:hint="default"/>
                          <w:sz w:val="18"/>
                          <w:szCs w:val="18"/>
                        </w:rPr>
                      </w:pPr>
                      <w:r>
                        <w:rPr>
                          <w:rFonts w:ascii="宋体" w:hAnsi="宋体" w:cs="宋体" w:eastAsia="宋体" w:hint="default"/>
                          <w:b/>
                          <w:bCs/>
                          <w:sz w:val="18"/>
                          <w:szCs w:val="18"/>
                        </w:rPr>
                        <w:t>产总额</w:t>
                      </w:r>
                      <w:r>
                        <w:rPr>
                          <w:rFonts w:ascii="宋体" w:hAnsi="宋体" w:cs="宋体" w:eastAsia="宋体" w:hint="default"/>
                          <w:sz w:val="18"/>
                          <w:szCs w:val="18"/>
                        </w:rPr>
                      </w:r>
                    </w:p>
                  </w:txbxContent>
                </v:textbox>
                <w10:wrap type="none"/>
              </v:shape>
              <v:shape style="position:absolute;left:6541;top:181;width:725;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本年营业</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收入总额</w:t>
                      </w:r>
                      <w:r>
                        <w:rPr>
                          <w:rFonts w:ascii="宋体" w:hAnsi="宋体" w:cs="宋体" w:eastAsia="宋体" w:hint="default"/>
                          <w:sz w:val="18"/>
                          <w:szCs w:val="18"/>
                        </w:rPr>
                      </w:r>
                    </w:p>
                  </w:txbxContent>
                </v:textbox>
                <w10:wrap type="none"/>
              </v:shape>
              <v:shape style="position:absolute;left:7875;top:181;width:544;height:413" type="#_x0000_t202" filled="false" stroked="false">
                <v:textbox inset="0,0,0,0">
                  <w:txbxContent>
                    <w:p>
                      <w:pPr>
                        <w:spacing w:line="179" w:lineRule="exact" w:before="0"/>
                        <w:ind w:left="0" w:right="0" w:firstLine="91"/>
                        <w:jc w:val="left"/>
                        <w:rPr>
                          <w:rFonts w:ascii="宋体" w:hAnsi="宋体" w:cs="宋体" w:eastAsia="宋体" w:hint="default"/>
                          <w:sz w:val="18"/>
                          <w:szCs w:val="18"/>
                        </w:rPr>
                      </w:pPr>
                      <w:r>
                        <w:rPr>
                          <w:rFonts w:ascii="宋体" w:hAnsi="宋体" w:cs="宋体" w:eastAsia="宋体" w:hint="default"/>
                          <w:b/>
                          <w:bCs/>
                          <w:sz w:val="18"/>
                          <w:szCs w:val="18"/>
                        </w:rPr>
                        <w:t>本年</w:t>
                      </w:r>
                      <w:r>
                        <w:rPr>
                          <w:rFonts w:ascii="宋体" w:hAnsi="宋体" w:cs="宋体" w:eastAsia="宋体" w:hint="default"/>
                          <w:sz w:val="18"/>
                          <w:szCs w:val="18"/>
                        </w:rPr>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净利润</w:t>
                      </w:r>
                      <w:r>
                        <w:rPr>
                          <w:rFonts w:ascii="宋体" w:hAnsi="宋体" w:cs="宋体" w:eastAsia="宋体" w:hint="default"/>
                          <w:sz w:val="18"/>
                          <w:szCs w:val="18"/>
                        </w:rPr>
                      </w:r>
                    </w:p>
                  </w:txbxContent>
                </v:textbox>
                <w10:wrap type="none"/>
              </v:shape>
              <v:shape style="position:absolute;left:134;top:80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联营企业</w:t>
                      </w:r>
                    </w:p>
                  </w:txbxContent>
                </v:textbox>
                <w10:wrap type="none"/>
              </v:shape>
              <v:shape style="position:absolute;left:134;top:1065;width:1980;height:1216"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中科正阳信息安全技术有</w:t>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 广州航天金穗科技发展有 限公司</w:t>
                      </w:r>
                    </w:p>
                    <w:p>
                      <w:pPr>
                        <w:spacing w:before="88"/>
                        <w:ind w:left="14" w:right="0" w:firstLine="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2471;top:1188;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76,323,072.06</w:t>
                      </w:r>
                      <w:r>
                        <w:rPr>
                          <w:rFonts w:ascii="Arial Narrow"/>
                          <w:sz w:val="18"/>
                        </w:rPr>
                      </w:r>
                    </w:p>
                  </w:txbxContent>
                </v:textbox>
                <w10:wrap type="none"/>
              </v:shape>
              <v:shape style="position:absolute;left:3971;top:1188;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244,572.86</w:t>
                      </w:r>
                      <w:r>
                        <w:rPr>
                          <w:rFonts w:ascii="Arial Narrow"/>
                          <w:sz w:val="18"/>
                        </w:rPr>
                      </w:r>
                    </w:p>
                  </w:txbxContent>
                </v:textbox>
                <w10:wrap type="none"/>
              </v:shape>
              <v:shape style="position:absolute;left:5195;top:1188;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76,078,499.20</w:t>
                      </w:r>
                      <w:r>
                        <w:rPr>
                          <w:rFonts w:ascii="Arial Narrow"/>
                          <w:sz w:val="18"/>
                        </w:rPr>
                      </w:r>
                    </w:p>
                  </w:txbxContent>
                </v:textbox>
                <w10:wrap type="none"/>
              </v:shape>
              <v:shape style="position:absolute;left:6586;top:1291;width:2055;height:180" type="#_x0000_t202" filled="false" stroked="false">
                <v:textbox inset="0,0,0,0">
                  <w:txbxContent>
                    <w:p>
                      <w:pPr>
                        <w:tabs>
                          <w:tab w:pos="1197" w:val="left" w:leader="none"/>
                        </w:tabs>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4,974,694.33</w:t>
                        <w:tab/>
                        <w:t>1,163,745.11</w:t>
                      </w:r>
                      <w:r>
                        <w:rPr>
                          <w:rFonts w:ascii="Arial Narrow"/>
                          <w:sz w:val="18"/>
                        </w:rPr>
                      </w:r>
                    </w:p>
                  </w:txbxContent>
                </v:textbox>
                <w10:wrap type="none"/>
              </v:shape>
              <v:shape style="position:absolute;left:2516;top:2107;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76,323,072.06</w:t>
                      </w:r>
                      <w:r>
                        <w:rPr>
                          <w:rFonts w:ascii="Arial Narrow"/>
                          <w:sz w:val="18"/>
                        </w:rPr>
                      </w:r>
                    </w:p>
                  </w:txbxContent>
                </v:textbox>
                <w10:wrap type="none"/>
              </v:shape>
              <v:shape style="position:absolute;left:4027;top:2107;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244,572.86</w:t>
                      </w:r>
                      <w:r>
                        <w:rPr>
                          <w:rFonts w:ascii="Arial Narrow"/>
                          <w:sz w:val="18"/>
                        </w:rPr>
                      </w:r>
                    </w:p>
                  </w:txbxContent>
                </v:textbox>
                <w10:wrap type="none"/>
              </v:shape>
              <v:shape style="position:absolute;left:5209;top:2107;width:9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76,078,499.20</w:t>
                      </w:r>
                      <w:r>
                        <w:rPr>
                          <w:rFonts w:ascii="Arial Narrow"/>
                          <w:sz w:val="18"/>
                        </w:rPr>
                      </w:r>
                    </w:p>
                  </w:txbxContent>
                </v:textbox>
                <w10:wrap type="none"/>
              </v:shape>
              <v:shape style="position:absolute;left:6586;top:2107;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4,974,694.33</w:t>
                      </w:r>
                      <w:r>
                        <w:rPr>
                          <w:rFonts w:ascii="Arial Narrow"/>
                          <w:sz w:val="18"/>
                        </w:rPr>
                      </w:r>
                    </w:p>
                  </w:txbxContent>
                </v:textbox>
                <w10:wrap type="none"/>
              </v:shape>
              <v:shape style="position:absolute;left:7783;top:2107;width:857;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1,163,745.11</w:t>
                      </w:r>
                      <w:r>
                        <w:rPr>
                          <w:rFonts w:ascii="Arial Narrow"/>
                          <w:sz w:val="18"/>
                        </w:rPr>
                      </w:r>
                    </w:p>
                  </w:txbxContent>
                </v:textbox>
                <w10:wrap type="none"/>
              </v:shape>
            </v:group>
          </v:group>
        </w:pict>
      </w:r>
      <w:r>
        <w:rPr>
          <w:rFonts w:ascii="宋体" w:hAnsi="宋体" w:cs="宋体" w:eastAsia="宋体" w:hint="default"/>
          <w:position w:val="-47"/>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740" w:right="119"/>
        <w:jc w:val="left"/>
      </w:pPr>
      <w:r>
        <w:rPr/>
        <w:t>（4）</w:t>
      </w:r>
      <w:r>
        <w:rPr>
          <w:spacing w:val="-30"/>
        </w:rPr>
        <w:t> </w:t>
      </w:r>
      <w:r>
        <w:rPr/>
        <w:t>长期股权投资减值准备</w:t>
      </w:r>
    </w:p>
    <w:p>
      <w:pPr>
        <w:spacing w:line="240" w:lineRule="auto" w:before="12"/>
        <w:rPr>
          <w:rFonts w:ascii="宋体" w:hAnsi="宋体" w:cs="宋体" w:eastAsia="宋体" w:hint="default"/>
          <w:sz w:val="21"/>
          <w:szCs w:val="21"/>
        </w:rPr>
      </w:pPr>
    </w:p>
    <w:p>
      <w:pPr>
        <w:spacing w:line="2155" w:lineRule="exact"/>
        <w:ind w:left="202"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28.7pt;height:107.8pt;mso-position-horizontal-relative:char;mso-position-vertical-relative:line" coordorigin="0,0" coordsize="8574,2156">
            <v:group style="position:absolute;left:19;top:5;width:2570;height:2" coordorigin="19,5" coordsize="2570,2">
              <v:shape style="position:absolute;left:19;top:5;width:2570;height:2" coordorigin="19,5" coordsize="2570,0" path="m19,5l2588,5e" filled="false" stroked="true" strokeweight=".48pt" strokecolor="#000000">
                <v:path arrowok="t"/>
              </v:shape>
            </v:group>
            <v:group style="position:absolute;left:19;top:24;width:2570;height:2" coordorigin="19,24" coordsize="2570,2">
              <v:shape style="position:absolute;left:19;top:24;width:2570;height:2" coordorigin="19,24" coordsize="2570,0" path="m19,24l2588,24e" filled="false" stroked="true" strokeweight=".48pt" strokecolor="#000000">
                <v:path arrowok="t"/>
              </v:shape>
              <v:shape style="position:absolute;left:2588;top:29;width:10;height:2" type="#_x0000_t75" stroked="false">
                <v:imagedata r:id="rId69" o:title=""/>
              </v:shape>
            </v:group>
            <v:group style="position:absolute;left:2588;top:5;width:29;height:2" coordorigin="2588,5" coordsize="29,2">
              <v:shape style="position:absolute;left:2588;top:5;width:29;height:2" coordorigin="2588,5" coordsize="29,0" path="m2588,5l2617,5e" filled="false" stroked="true" strokeweight=".48pt" strokecolor="#000000">
                <v:path arrowok="t"/>
              </v:shape>
            </v:group>
            <v:group style="position:absolute;left:2588;top:24;width:29;height:2" coordorigin="2588,24" coordsize="29,2">
              <v:shape style="position:absolute;left:2588;top:24;width:29;height:2" coordorigin="2588,24" coordsize="29,0" path="m2588,24l2617,24e" filled="false" stroked="true" strokeweight=".48pt" strokecolor="#000000">
                <v:path arrowok="t"/>
              </v:shape>
            </v:group>
            <v:group style="position:absolute;left:2617;top:5;width:1314;height:2" coordorigin="2617,5" coordsize="1314,2">
              <v:shape style="position:absolute;left:2617;top:5;width:1314;height:2" coordorigin="2617,5" coordsize="1314,0" path="m2617,5l3931,5e" filled="false" stroked="true" strokeweight=".48pt" strokecolor="#000000">
                <v:path arrowok="t"/>
              </v:shape>
            </v:group>
            <v:group style="position:absolute;left:2617;top:24;width:1314;height:2" coordorigin="2617,24" coordsize="1314,2">
              <v:shape style="position:absolute;left:2617;top:24;width:1314;height:2" coordorigin="2617,24" coordsize="1314,0" path="m2617,24l3931,24e" filled="false" stroked="true" strokeweight=".48pt" strokecolor="#000000">
                <v:path arrowok="t"/>
              </v:shape>
              <v:shape style="position:absolute;left:3931;top:29;width:10;height:2" type="#_x0000_t75" stroked="false">
                <v:imagedata r:id="rId69" o:title=""/>
              </v:shape>
            </v:group>
            <v:group style="position:absolute;left:3931;top:5;width:29;height:2" coordorigin="3931,5" coordsize="29,2">
              <v:shape style="position:absolute;left:3931;top:5;width:29;height:2" coordorigin="3931,5" coordsize="29,0" path="m3931,5l3960,5e" filled="false" stroked="true" strokeweight=".48pt" strokecolor="#000000">
                <v:path arrowok="t"/>
              </v:shape>
            </v:group>
            <v:group style="position:absolute;left:3931;top:24;width:29;height:2" coordorigin="3931,24" coordsize="29,2">
              <v:shape style="position:absolute;left:3931;top:24;width:29;height:2" coordorigin="3931,24" coordsize="29,0" path="m3931,24l3960,24e" filled="false" stroked="true" strokeweight=".48pt" strokecolor="#000000">
                <v:path arrowok="t"/>
              </v:shape>
            </v:group>
            <v:group style="position:absolute;left:3960;top:5;width:1265;height:2" coordorigin="3960,5" coordsize="1265,2">
              <v:shape style="position:absolute;left:3960;top:5;width:1265;height:2" coordorigin="3960,5" coordsize="1265,0" path="m3960,5l5225,5e" filled="false" stroked="true" strokeweight=".48pt" strokecolor="#000000">
                <v:path arrowok="t"/>
              </v:shape>
            </v:group>
            <v:group style="position:absolute;left:3960;top:24;width:1265;height:2" coordorigin="3960,24" coordsize="1265,2">
              <v:shape style="position:absolute;left:3960;top:24;width:1265;height:2" coordorigin="3960,24" coordsize="1265,0" path="m3960,24l5225,24e" filled="false" stroked="true" strokeweight=".48pt" strokecolor="#000000">
                <v:path arrowok="t"/>
              </v:shape>
              <v:shape style="position:absolute;left:5225;top:29;width:10;height:2" type="#_x0000_t75" stroked="false">
                <v:imagedata r:id="rId69" o:title=""/>
              </v:shape>
            </v:group>
            <v:group style="position:absolute;left:5225;top:5;width:29;height:2" coordorigin="5225,5" coordsize="29,2">
              <v:shape style="position:absolute;left:5225;top:5;width:29;height:2" coordorigin="5225,5" coordsize="29,0" path="m5225,5l5254,5e" filled="false" stroked="true" strokeweight=".48pt" strokecolor="#000000">
                <v:path arrowok="t"/>
              </v:shape>
            </v:group>
            <v:group style="position:absolute;left:5225;top:24;width:29;height:2" coordorigin="5225,24" coordsize="29,2">
              <v:shape style="position:absolute;left:5225;top:24;width:29;height:2" coordorigin="5225,24" coordsize="29,0" path="m5225,24l5254,24e" filled="false" stroked="true" strokeweight=".48pt" strokecolor="#000000">
                <v:path arrowok="t"/>
              </v:shape>
            </v:group>
            <v:group style="position:absolute;left:5254;top:5;width:2073;height:2" coordorigin="5254,5" coordsize="2073,2">
              <v:shape style="position:absolute;left:5254;top:5;width:2073;height:2" coordorigin="5254,5" coordsize="2073,0" path="m5254,5l7326,5e" filled="false" stroked="true" strokeweight=".48pt" strokecolor="#000000">
                <v:path arrowok="t"/>
              </v:shape>
            </v:group>
            <v:group style="position:absolute;left:5254;top:24;width:2073;height:2" coordorigin="5254,24" coordsize="2073,2">
              <v:shape style="position:absolute;left:5254;top:24;width:2073;height:2" coordorigin="5254,24" coordsize="2073,0" path="m5254,24l7326,24e" filled="false" stroked="true" strokeweight=".48pt" strokecolor="#000000">
                <v:path arrowok="t"/>
              </v:shape>
              <v:shape style="position:absolute;left:7326;top:29;width:10;height:2" type="#_x0000_t75" stroked="false">
                <v:imagedata r:id="rId69" o:title=""/>
              </v:shape>
            </v:group>
            <v:group style="position:absolute;left:7326;top:5;width:29;height:2" coordorigin="7326,5" coordsize="29,2">
              <v:shape style="position:absolute;left:7326;top:5;width:29;height:2" coordorigin="7326,5" coordsize="29,0" path="m7326,5l7355,5e" filled="false" stroked="true" strokeweight=".48pt" strokecolor="#000000">
                <v:path arrowok="t"/>
              </v:shape>
            </v:group>
            <v:group style="position:absolute;left:7326;top:24;width:29;height:2" coordorigin="7326,24" coordsize="29,2">
              <v:shape style="position:absolute;left:7326;top:24;width:29;height:2" coordorigin="7326,24" coordsize="29,0" path="m7326,24l7355,24e" filled="false" stroked="true" strokeweight=".48pt" strokecolor="#000000">
                <v:path arrowok="t"/>
              </v:shape>
            </v:group>
            <v:group style="position:absolute;left:7355;top:5;width:1198;height:2" coordorigin="7355,5" coordsize="1198,2">
              <v:shape style="position:absolute;left:7355;top:5;width:1198;height:2" coordorigin="7355,5" coordsize="1198,0" path="m7355,5l8552,5e" filled="false" stroked="true" strokeweight=".48pt" strokecolor="#000000">
                <v:path arrowok="t"/>
              </v:shape>
            </v:group>
            <v:group style="position:absolute;left:7355;top:24;width:1198;height:2" coordorigin="7355,24" coordsize="1198,2">
              <v:shape style="position:absolute;left:7355;top:24;width:1198;height:2" coordorigin="7355,24" coordsize="1198,0" path="m7355,24l8552,24e" filled="false" stroked="true" strokeweight=".48pt" strokecolor="#000000">
                <v:path arrowok="t"/>
              </v:shape>
              <v:shape style="position:absolute;left:2575;top:17;width:4774;height:830" type="#_x0000_t75" stroked="false">
                <v:imagedata r:id="rId362" o:title=""/>
              </v:shape>
            </v:group>
            <v:group style="position:absolute;left:19;top:2150;width:2570;height:2" coordorigin="19,2150" coordsize="2570,2">
              <v:shape style="position:absolute;left:19;top:2150;width:2570;height:2" coordorigin="19,2150" coordsize="2570,0" path="m19,2150l2588,2150e" filled="false" stroked="true" strokeweight=".48pt" strokecolor="#000000">
                <v:path arrowok="t"/>
              </v:shape>
            </v:group>
            <v:group style="position:absolute;left:19;top:2131;width:2570;height:2" coordorigin="19,2131" coordsize="2570,2">
              <v:shape style="position:absolute;left:19;top:2131;width:2570;height:2" coordorigin="19,2131" coordsize="2570,0" path="m19,2131l2588,2131e" filled="false" stroked="true" strokeweight=".48pt" strokecolor="#000000">
                <v:path arrowok="t"/>
              </v:shape>
            </v:group>
            <v:group style="position:absolute;left:2588;top:2131;width:29;height:2" coordorigin="2588,2131" coordsize="29,2">
              <v:shape style="position:absolute;left:2588;top:2131;width:29;height:2" coordorigin="2588,2131" coordsize="29,0" path="m2588,2131l2617,2131e" filled="false" stroked="true" strokeweight=".48pt" strokecolor="#000000">
                <v:path arrowok="t"/>
              </v:shape>
            </v:group>
            <v:group style="position:absolute;left:2588;top:2150;width:1343;height:2" coordorigin="2588,2150" coordsize="1343,2">
              <v:shape style="position:absolute;left:2588;top:2150;width:1343;height:2" coordorigin="2588,2150" coordsize="1343,0" path="m2588,2150l3931,2150e" filled="false" stroked="true" strokeweight=".48pt" strokecolor="#000000">
                <v:path arrowok="t"/>
              </v:shape>
            </v:group>
            <v:group style="position:absolute;left:2617;top:2131;width:1314;height:2" coordorigin="2617,2131" coordsize="1314,2">
              <v:shape style="position:absolute;left:2617;top:2131;width:1314;height:2" coordorigin="2617,2131" coordsize="1314,0" path="m2617,2131l3931,2131e" filled="false" stroked="true" strokeweight=".48pt" strokecolor="#000000">
                <v:path arrowok="t"/>
              </v:shape>
            </v:group>
            <v:group style="position:absolute;left:3931;top:2131;width:29;height:2" coordorigin="3931,2131" coordsize="29,2">
              <v:shape style="position:absolute;left:3931;top:2131;width:29;height:2" coordorigin="3931,2131" coordsize="29,0" path="m3931,2131l3960,2131e" filled="false" stroked="true" strokeweight=".48pt" strokecolor="#000000">
                <v:path arrowok="t"/>
              </v:shape>
            </v:group>
            <v:group style="position:absolute;left:3931;top:2150;width:1294;height:2" coordorigin="3931,2150" coordsize="1294,2">
              <v:shape style="position:absolute;left:3931;top:2150;width:1294;height:2" coordorigin="3931,2150" coordsize="1294,0" path="m3931,2150l5225,2150e" filled="false" stroked="true" strokeweight=".48pt" strokecolor="#000000">
                <v:path arrowok="t"/>
              </v:shape>
            </v:group>
            <v:group style="position:absolute;left:3960;top:2131;width:1265;height:2" coordorigin="3960,2131" coordsize="1265,2">
              <v:shape style="position:absolute;left:3960;top:2131;width:1265;height:2" coordorigin="3960,2131" coordsize="1265,0" path="m3960,2131l5225,2131e" filled="false" stroked="true" strokeweight=".48pt" strokecolor="#000000">
                <v:path arrowok="t"/>
              </v:shape>
            </v:group>
            <v:group style="position:absolute;left:5225;top:2131;width:29;height:2" coordorigin="5225,2131" coordsize="29,2">
              <v:shape style="position:absolute;left:5225;top:2131;width:29;height:2" coordorigin="5225,2131" coordsize="29,0" path="m5225,2131l5254,2131e" filled="false" stroked="true" strokeweight=".48pt" strokecolor="#000000">
                <v:path arrowok="t"/>
              </v:shape>
            </v:group>
            <v:group style="position:absolute;left:5225;top:2150;width:1011;height:2" coordorigin="5225,2150" coordsize="1011,2">
              <v:shape style="position:absolute;left:5225;top:2150;width:1011;height:2" coordorigin="5225,2150" coordsize="1011,0" path="m5225,2150l6235,2150e" filled="false" stroked="true" strokeweight=".48pt" strokecolor="#000000">
                <v:path arrowok="t"/>
              </v:shape>
            </v:group>
            <v:group style="position:absolute;left:5254;top:2131;width:982;height:2" coordorigin="5254,2131" coordsize="982,2">
              <v:shape style="position:absolute;left:5254;top:2131;width:982;height:2" coordorigin="5254,2131" coordsize="982,0" path="m5254,2131l6235,2131e" filled="false" stroked="true" strokeweight=".48pt" strokecolor="#000000">
                <v:path arrowok="t"/>
              </v:shape>
            </v:group>
            <v:group style="position:absolute;left:6235;top:2131;width:29;height:2" coordorigin="6235,2131" coordsize="29,2">
              <v:shape style="position:absolute;left:6235;top:2131;width:29;height:2" coordorigin="6235,2131" coordsize="29,0" path="m6235,2131l6264,2131e" filled="false" stroked="true" strokeweight=".48pt" strokecolor="#000000">
                <v:path arrowok="t"/>
              </v:shape>
            </v:group>
            <v:group style="position:absolute;left:6235;top:2150;width:1091;height:2" coordorigin="6235,2150" coordsize="1091,2">
              <v:shape style="position:absolute;left:6235;top:2150;width:1091;height:2" coordorigin="6235,2150" coordsize="1091,0" path="m6235,2150l7326,2150e" filled="false" stroked="true" strokeweight=".48pt" strokecolor="#000000">
                <v:path arrowok="t"/>
              </v:shape>
            </v:group>
            <v:group style="position:absolute;left:6264;top:2131;width:1062;height:2" coordorigin="6264,2131" coordsize="1062,2">
              <v:shape style="position:absolute;left:6264;top:2131;width:1062;height:2" coordorigin="6264,2131" coordsize="1062,0" path="m6264,2131l7326,2131e" filled="false" stroked="true" strokeweight=".48pt" strokecolor="#000000">
                <v:path arrowok="t"/>
              </v:shape>
              <v:shape style="position:absolute;left:0;top:820;width:8574;height:1307" type="#_x0000_t75" stroked="false">
                <v:imagedata r:id="rId363" o:title=""/>
              </v:shape>
            </v:group>
            <v:group style="position:absolute;left:7326;top:2131;width:29;height:2" coordorigin="7326,2131" coordsize="29,2">
              <v:shape style="position:absolute;left:7326;top:2131;width:29;height:2" coordorigin="7326,2131" coordsize="29,0" path="m7326,2131l7355,2131e" filled="false" stroked="true" strokeweight=".48pt" strokecolor="#000000">
                <v:path arrowok="t"/>
              </v:shape>
            </v:group>
            <v:group style="position:absolute;left:7326;top:2150;width:1227;height:2" coordorigin="7326,2150" coordsize="1227,2">
              <v:shape style="position:absolute;left:7326;top:2150;width:1227;height:2" coordorigin="7326,2150" coordsize="1227,0" path="m7326,2150l8552,2150e" filled="false" stroked="true" strokeweight=".48pt" strokecolor="#000000">
                <v:path arrowok="t"/>
              </v:shape>
            </v:group>
            <v:group style="position:absolute;left:7355;top:2131;width:1198;height:2" coordorigin="7355,2131" coordsize="1198,2">
              <v:shape style="position:absolute;left:7355;top:2131;width:1198;height:2" coordorigin="7355,2131" coordsize="1198,0" path="m7355,2131l8552,2131e" filled="false" stroked="true" strokeweight=".48pt" strokecolor="#000000">
                <v:path arrowok="t"/>
              </v:shape>
              <v:shape style="position:absolute;left:5916;top:13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本年减少</w:t>
                      </w:r>
                      <w:r>
                        <w:rPr>
                          <w:rFonts w:ascii="宋体" w:hAnsi="宋体" w:cs="宋体" w:eastAsia="宋体" w:hint="default"/>
                          <w:sz w:val="18"/>
                          <w:szCs w:val="18"/>
                        </w:rPr>
                      </w:r>
                    </w:p>
                  </w:txbxContent>
                </v:textbox>
                <w10:wrap type="none"/>
              </v:shape>
              <v:shape style="position:absolute;left:674;top:325;width:1269;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被投资单位名称</w:t>
                      </w:r>
                      <w:r>
                        <w:rPr>
                          <w:rFonts w:ascii="宋体" w:hAnsi="宋体" w:cs="宋体" w:eastAsia="宋体" w:hint="default"/>
                          <w:sz w:val="18"/>
                          <w:szCs w:val="18"/>
                        </w:rPr>
                      </w:r>
                    </w:p>
                  </w:txbxContent>
                </v:textbox>
                <w10:wrap type="none"/>
              </v:shape>
              <v:shape style="position:absolute;left:2902;top:32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年初金额</w:t>
                      </w:r>
                      <w:r>
                        <w:rPr>
                          <w:rFonts w:ascii="宋体" w:hAnsi="宋体" w:cs="宋体" w:eastAsia="宋体" w:hint="default"/>
                          <w:sz w:val="18"/>
                          <w:szCs w:val="18"/>
                        </w:rPr>
                      </w:r>
                    </w:p>
                  </w:txbxContent>
                </v:textbox>
                <w10:wrap type="none"/>
              </v:shape>
              <v:shape style="position:absolute;left:4220;top:32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本年增加</w:t>
                      </w:r>
                      <w:r>
                        <w:rPr>
                          <w:rFonts w:ascii="宋体" w:hAnsi="宋体" w:cs="宋体" w:eastAsia="宋体" w:hint="default"/>
                          <w:sz w:val="18"/>
                          <w:szCs w:val="18"/>
                        </w:rPr>
                      </w:r>
                    </w:p>
                  </w:txbxContent>
                </v:textbox>
                <w10:wrap type="none"/>
              </v:shape>
              <v:shape style="position:absolute;left:7583;top:32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年末金额</w:t>
                      </w:r>
                      <w:r>
                        <w:rPr>
                          <w:rFonts w:ascii="宋体" w:hAnsi="宋体" w:cs="宋体" w:eastAsia="宋体" w:hint="default"/>
                          <w:sz w:val="18"/>
                          <w:szCs w:val="18"/>
                        </w:rPr>
                      </w:r>
                    </w:p>
                  </w:txbxContent>
                </v:textbox>
                <w10:wrap type="none"/>
              </v:shape>
              <v:shape style="position:absolute;left:5552;top:588;width:1594;height:180" type="#_x0000_t202" filled="false" stroked="false">
                <v:textbox inset="0,0,0,0">
                  <w:txbxContent>
                    <w:p>
                      <w:pPr>
                        <w:tabs>
                          <w:tab w:pos="86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转回</w:t>
                        <w:tab/>
                      </w:r>
                      <w:r>
                        <w:rPr>
                          <w:rFonts w:ascii="宋体" w:hAnsi="宋体" w:cs="宋体" w:eastAsia="宋体" w:hint="default"/>
                          <w:b/>
                          <w:bCs/>
                          <w:sz w:val="18"/>
                          <w:szCs w:val="18"/>
                        </w:rPr>
                        <w:t>其他转出</w:t>
                      </w:r>
                      <w:r>
                        <w:rPr>
                          <w:rFonts w:ascii="宋体" w:hAnsi="宋体" w:cs="宋体" w:eastAsia="宋体" w:hint="default"/>
                          <w:sz w:val="18"/>
                          <w:szCs w:val="18"/>
                        </w:rPr>
                      </w:r>
                    </w:p>
                  </w:txbxContent>
                </v:textbox>
                <w10:wrap type="none"/>
              </v:shape>
              <v:shape style="position:absolute;left:134;top:951;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镇江市佳科电脑有限公司</w:t>
                      </w:r>
                    </w:p>
                  </w:txbxContent>
                </v:textbox>
                <w10:wrap type="none"/>
              </v:shape>
              <v:shape style="position:absolute;left:4183;top:1003;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600,000.00</w:t>
                      </w:r>
                      <w:r>
                        <w:rPr>
                          <w:rFonts w:ascii="Arial Narrow"/>
                          <w:sz w:val="18"/>
                        </w:rPr>
                      </w:r>
                    </w:p>
                  </w:txbxContent>
                </v:textbox>
                <w10:wrap type="none"/>
              </v:shape>
              <v:shape style="position:absolute;left:7513;top:1003;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600,000.00</w:t>
                      </w:r>
                      <w:r>
                        <w:rPr>
                          <w:rFonts w:ascii="Arial Narrow"/>
                          <w:sz w:val="18"/>
                        </w:rPr>
                      </w:r>
                    </w:p>
                  </w:txbxContent>
                </v:textbox>
                <w10:wrap type="none"/>
              </v:shape>
              <v:shape style="position:absolute;left:134;top:1277;width:2340;height:738"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广州航天金穗科技发展有限公</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司</w:t>
                      </w:r>
                    </w:p>
                    <w:p>
                      <w:pPr>
                        <w:spacing w:before="89"/>
                        <w:ind w:left="9" w:right="0" w:firstLine="0"/>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2946;top:1417;width:65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29,226.78</w:t>
                      </w:r>
                      <w:r>
                        <w:rPr>
                          <w:rFonts w:ascii="Arial Narrow"/>
                          <w:sz w:val="18"/>
                        </w:rPr>
                      </w:r>
                    </w:p>
                  </w:txbxContent>
                </v:textbox>
                <w10:wrap type="none"/>
              </v:shape>
              <v:shape style="position:absolute;left:7681;top:1417;width:65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29,226.78</w:t>
                      </w:r>
                      <w:r>
                        <w:rPr>
                          <w:rFonts w:ascii="Arial Narrow"/>
                          <w:sz w:val="18"/>
                        </w:rPr>
                      </w:r>
                    </w:p>
                  </w:txbxContent>
                </v:textbox>
                <w10:wrap type="none"/>
              </v:shape>
              <v:shape style="position:absolute;left:2946;top:1858;width:65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29,226.78</w:t>
                      </w:r>
                      <w:r>
                        <w:rPr>
                          <w:rFonts w:ascii="Arial Narrow"/>
                          <w:sz w:val="18"/>
                        </w:rPr>
                      </w:r>
                    </w:p>
                  </w:txbxContent>
                </v:textbox>
                <w10:wrap type="none"/>
              </v:shape>
              <v:shape style="position:absolute;left:4183;top:1858;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600,000.00</w:t>
                      </w:r>
                      <w:r>
                        <w:rPr>
                          <w:rFonts w:ascii="Arial Narrow"/>
                          <w:sz w:val="18"/>
                        </w:rPr>
                      </w:r>
                    </w:p>
                  </w:txbxContent>
                </v:textbox>
                <w10:wrap type="none"/>
              </v:shape>
              <v:shape style="position:absolute;left:7600;top:1858;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629,226.78</w:t>
                      </w:r>
                      <w:r>
                        <w:rPr>
                          <w:rFonts w:ascii="Arial Narrow"/>
                          <w:sz w:val="18"/>
                        </w:rPr>
                      </w:r>
                    </w:p>
                  </w:txbxContent>
                </v:textbox>
                <w10:wrap type="none"/>
              </v:shape>
            </v:group>
          </v:group>
        </w:pict>
      </w:r>
      <w:r>
        <w:rPr>
          <w:rFonts w:ascii="宋体" w:hAnsi="宋体" w:cs="宋体" w:eastAsia="宋体" w:hint="default"/>
          <w:position w:val="-42"/>
          <w:sz w:val="20"/>
          <w:szCs w:val="20"/>
        </w:rPr>
      </w:r>
    </w:p>
    <w:p>
      <w:pPr>
        <w:spacing w:line="240" w:lineRule="auto" w:before="1"/>
        <w:rPr>
          <w:rFonts w:ascii="宋体" w:hAnsi="宋体" w:cs="宋体" w:eastAsia="宋体" w:hint="default"/>
          <w:sz w:val="13"/>
          <w:szCs w:val="13"/>
        </w:rPr>
      </w:pPr>
    </w:p>
    <w:p>
      <w:pPr>
        <w:pStyle w:val="BodyText"/>
        <w:spacing w:line="240" w:lineRule="auto" w:before="35"/>
        <w:ind w:left="841" w:right="119"/>
        <w:jc w:val="left"/>
      </w:pPr>
      <w:r>
        <w:rPr/>
        <w:t>4.</w:t>
      </w:r>
      <w:r>
        <w:rPr>
          <w:spacing w:val="-15"/>
        </w:rPr>
        <w:t> </w:t>
      </w:r>
      <w:r>
        <w:rPr/>
        <w:t>营业收入、营业成本</w:t>
      </w:r>
    </w:p>
    <w:p>
      <w:pPr>
        <w:spacing w:line="240" w:lineRule="auto" w:before="8"/>
        <w:rPr>
          <w:rFonts w:ascii="宋体" w:hAnsi="宋体" w:cs="宋体" w:eastAsia="宋体" w:hint="default"/>
          <w:sz w:val="28"/>
          <w:szCs w:val="28"/>
        </w:rPr>
      </w:pPr>
    </w:p>
    <w:p>
      <w:pPr>
        <w:pStyle w:val="BodyText"/>
        <w:spacing w:line="240" w:lineRule="auto"/>
        <w:ind w:left="842" w:right="119"/>
        <w:jc w:val="left"/>
      </w:pPr>
      <w:r>
        <w:rPr/>
        <w:t>（1）</w:t>
      </w:r>
      <w:r>
        <w:rPr>
          <w:spacing w:val="-32"/>
        </w:rPr>
        <w:t> </w:t>
      </w:r>
      <w:r>
        <w:rPr/>
        <w:t>营业收入</w:t>
      </w:r>
    </w:p>
    <w:p>
      <w:pPr>
        <w:spacing w:line="240" w:lineRule="auto" w:before="10"/>
        <w:rPr>
          <w:rFonts w:ascii="宋体" w:hAnsi="宋体" w:cs="宋体" w:eastAsia="宋体" w:hint="default"/>
          <w:sz w:val="26"/>
          <w:szCs w:val="26"/>
        </w:rPr>
      </w:pPr>
    </w:p>
    <w:tbl>
      <w:tblPr>
        <w:tblW w:w="0" w:type="auto"/>
        <w:jc w:val="left"/>
        <w:tblInd w:w="301" w:type="dxa"/>
        <w:tblLayout w:type="fixed"/>
        <w:tblCellMar>
          <w:top w:w="0" w:type="dxa"/>
          <w:left w:w="0" w:type="dxa"/>
          <w:bottom w:w="0" w:type="dxa"/>
          <w:right w:w="0" w:type="dxa"/>
        </w:tblCellMar>
        <w:tblLook w:val="01E0"/>
      </w:tblPr>
      <w:tblGrid>
        <w:gridCol w:w="2990"/>
        <w:gridCol w:w="3495"/>
        <w:gridCol w:w="1631"/>
      </w:tblGrid>
      <w:tr>
        <w:trPr>
          <w:trHeight w:val="384" w:hRule="exact"/>
        </w:trPr>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74"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35"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407" w:hRule="exact"/>
        </w:trPr>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52"/>
              <w:jc w:val="right"/>
              <w:rPr>
                <w:rFonts w:ascii="Arial Narrow" w:hAnsi="Arial Narrow" w:cs="Arial Narrow" w:eastAsia="Arial Narrow" w:hint="default"/>
                <w:sz w:val="18"/>
                <w:szCs w:val="18"/>
              </w:rPr>
            </w:pPr>
            <w:r>
              <w:rPr>
                <w:rFonts w:ascii="Arial Narrow"/>
                <w:spacing w:val="-1"/>
                <w:w w:val="95"/>
                <w:sz w:val="18"/>
              </w:rPr>
              <w:t>2,147,128,147.45</w:t>
            </w:r>
            <w:r>
              <w:rPr>
                <w:rFonts w:ascii="Arial Narrow"/>
                <w:sz w:val="18"/>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Arial Narrow" w:hAnsi="Arial Narrow" w:cs="Arial Narrow" w:eastAsia="Arial Narrow" w:hint="default"/>
                <w:sz w:val="18"/>
                <w:szCs w:val="18"/>
              </w:rPr>
            </w:pPr>
            <w:r>
              <w:rPr>
                <w:rFonts w:ascii="Arial Narrow"/>
                <w:spacing w:val="-1"/>
                <w:w w:val="95"/>
                <w:sz w:val="18"/>
              </w:rPr>
              <w:t>2,316,582,640.97</w:t>
            </w:r>
            <w:r>
              <w:rPr>
                <w:rFonts w:ascii="Arial Narrow"/>
                <w:sz w:val="18"/>
              </w:rPr>
            </w:r>
          </w:p>
        </w:tc>
      </w:tr>
      <w:tr>
        <w:trPr>
          <w:trHeight w:val="407" w:hRule="exact"/>
        </w:trPr>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51"/>
              <w:jc w:val="right"/>
              <w:rPr>
                <w:rFonts w:ascii="Arial Narrow" w:hAnsi="Arial Narrow" w:cs="Arial Narrow" w:eastAsia="Arial Narrow" w:hint="default"/>
                <w:sz w:val="18"/>
                <w:szCs w:val="18"/>
              </w:rPr>
            </w:pPr>
            <w:r>
              <w:rPr>
                <w:rFonts w:ascii="Arial Narrow"/>
                <w:spacing w:val="-1"/>
                <w:w w:val="95"/>
                <w:sz w:val="18"/>
              </w:rPr>
              <w:t>19,229,303.31</w:t>
            </w:r>
            <w:r>
              <w:rPr>
                <w:rFonts w:ascii="Arial Narrow"/>
                <w:sz w:val="18"/>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Arial Narrow" w:hAnsi="Arial Narrow" w:cs="Arial Narrow" w:eastAsia="Arial Narrow" w:hint="default"/>
                <w:sz w:val="18"/>
                <w:szCs w:val="18"/>
              </w:rPr>
            </w:pPr>
            <w:r>
              <w:rPr>
                <w:rFonts w:ascii="Arial Narrow"/>
                <w:spacing w:val="-1"/>
                <w:w w:val="95"/>
                <w:sz w:val="18"/>
              </w:rPr>
              <w:t>54,009,458.01</w:t>
            </w:r>
            <w:r>
              <w:rPr>
                <w:rFonts w:ascii="Arial Narrow"/>
                <w:sz w:val="18"/>
              </w:rPr>
            </w:r>
          </w:p>
        </w:tc>
      </w:tr>
      <w:tr>
        <w:trPr>
          <w:trHeight w:val="407" w:hRule="exact"/>
        </w:trPr>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52"/>
              <w:jc w:val="right"/>
              <w:rPr>
                <w:rFonts w:ascii="Arial Narrow" w:hAnsi="Arial Narrow" w:cs="Arial Narrow" w:eastAsia="Arial Narrow" w:hint="default"/>
                <w:sz w:val="18"/>
                <w:szCs w:val="18"/>
              </w:rPr>
            </w:pPr>
            <w:r>
              <w:rPr>
                <w:rFonts w:ascii="Arial Narrow"/>
                <w:b/>
                <w:spacing w:val="-1"/>
                <w:w w:val="95"/>
                <w:sz w:val="18"/>
              </w:rPr>
              <w:t>2,166,357,450.76</w:t>
            </w:r>
            <w:r>
              <w:rPr>
                <w:rFonts w:ascii="Arial Narrow"/>
                <w:sz w:val="18"/>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Arial Narrow" w:hAnsi="Arial Narrow" w:cs="Arial Narrow" w:eastAsia="Arial Narrow" w:hint="default"/>
                <w:sz w:val="18"/>
                <w:szCs w:val="18"/>
              </w:rPr>
            </w:pPr>
            <w:r>
              <w:rPr>
                <w:rFonts w:ascii="Arial Narrow"/>
                <w:b/>
                <w:spacing w:val="-1"/>
                <w:w w:val="95"/>
                <w:sz w:val="18"/>
              </w:rPr>
              <w:t>2,370,592,098.98</w:t>
            </w:r>
            <w:r>
              <w:rPr>
                <w:rFonts w:ascii="Arial Narrow"/>
                <w:sz w:val="18"/>
              </w:rPr>
            </w:r>
          </w:p>
        </w:tc>
      </w:tr>
      <w:tr>
        <w:trPr>
          <w:trHeight w:val="407" w:hRule="exact"/>
        </w:trPr>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52"/>
              <w:jc w:val="right"/>
              <w:rPr>
                <w:rFonts w:ascii="Arial Narrow" w:hAnsi="Arial Narrow" w:cs="Arial Narrow" w:eastAsia="Arial Narrow" w:hint="default"/>
                <w:sz w:val="18"/>
                <w:szCs w:val="18"/>
              </w:rPr>
            </w:pPr>
            <w:r>
              <w:rPr>
                <w:rFonts w:ascii="Arial Narrow"/>
                <w:spacing w:val="-1"/>
                <w:w w:val="95"/>
                <w:sz w:val="18"/>
              </w:rPr>
              <w:t>1,767,790,656.64</w:t>
            </w:r>
            <w:r>
              <w:rPr>
                <w:rFonts w:ascii="Arial Narrow"/>
                <w:sz w:val="18"/>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Arial Narrow" w:hAnsi="Arial Narrow" w:cs="Arial Narrow" w:eastAsia="Arial Narrow" w:hint="default"/>
                <w:sz w:val="18"/>
                <w:szCs w:val="18"/>
              </w:rPr>
            </w:pPr>
            <w:r>
              <w:rPr>
                <w:rFonts w:ascii="Arial Narrow"/>
                <w:spacing w:val="-1"/>
                <w:w w:val="95"/>
                <w:sz w:val="18"/>
              </w:rPr>
              <w:t>1,939,928,932.07</w:t>
            </w:r>
            <w:r>
              <w:rPr>
                <w:rFonts w:ascii="Arial Narrow"/>
                <w:sz w:val="18"/>
              </w:rPr>
            </w:r>
          </w:p>
        </w:tc>
      </w:tr>
      <w:tr>
        <w:trPr>
          <w:trHeight w:val="407" w:hRule="exact"/>
        </w:trPr>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68"/>
              <w:ind w:left="35"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52"/>
              <w:jc w:val="right"/>
              <w:rPr>
                <w:rFonts w:ascii="Arial Narrow" w:hAnsi="Arial Narrow" w:cs="Arial Narrow" w:eastAsia="Arial Narrow" w:hint="default"/>
                <w:sz w:val="18"/>
                <w:szCs w:val="18"/>
              </w:rPr>
            </w:pPr>
            <w:r>
              <w:rPr>
                <w:rFonts w:ascii="Arial Narrow"/>
                <w:spacing w:val="-1"/>
                <w:w w:val="95"/>
                <w:sz w:val="18"/>
              </w:rPr>
              <w:t>3,159,487.36</w:t>
            </w:r>
            <w:r>
              <w:rPr>
                <w:rFonts w:ascii="Arial Narrow"/>
                <w:sz w:val="18"/>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3"/>
              <w:jc w:val="right"/>
              <w:rPr>
                <w:rFonts w:ascii="Arial Narrow" w:hAnsi="Arial Narrow" w:cs="Arial Narrow" w:eastAsia="Arial Narrow" w:hint="default"/>
                <w:sz w:val="18"/>
                <w:szCs w:val="18"/>
              </w:rPr>
            </w:pPr>
            <w:r>
              <w:rPr>
                <w:rFonts w:ascii="Arial Narrow"/>
                <w:spacing w:val="-1"/>
                <w:w w:val="95"/>
                <w:sz w:val="18"/>
              </w:rPr>
              <w:t>695,312.41</w:t>
            </w:r>
            <w:r>
              <w:rPr>
                <w:rFonts w:ascii="Arial Narrow"/>
                <w:sz w:val="18"/>
              </w:rPr>
            </w:r>
          </w:p>
        </w:tc>
      </w:tr>
      <w:tr>
        <w:trPr>
          <w:trHeight w:val="403" w:hRule="exact"/>
        </w:trPr>
        <w:tc>
          <w:tcPr>
            <w:tcW w:w="2990" w:type="dxa"/>
            <w:tcBorders>
              <w:top w:val="nil" w:sz="6" w:space="0" w:color="auto"/>
              <w:left w:val="nil" w:sz="6" w:space="0" w:color="auto"/>
              <w:bottom w:val="nil" w:sz="6" w:space="0" w:color="auto"/>
              <w:right w:val="nil" w:sz="6" w:space="0" w:color="auto"/>
            </w:tcBorders>
          </w:tcPr>
          <w:p>
            <w:pPr>
              <w:pStyle w:val="TableParagraph"/>
              <w:spacing w:line="240" w:lineRule="auto" w:before="67"/>
              <w:ind w:left="3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52"/>
              <w:jc w:val="right"/>
              <w:rPr>
                <w:rFonts w:ascii="Arial Narrow" w:hAnsi="Arial Narrow" w:cs="Arial Narrow" w:eastAsia="Arial Narrow" w:hint="default"/>
                <w:sz w:val="18"/>
                <w:szCs w:val="18"/>
              </w:rPr>
            </w:pPr>
            <w:r>
              <w:rPr>
                <w:rFonts w:ascii="Arial Narrow"/>
                <w:b/>
                <w:spacing w:val="-1"/>
                <w:w w:val="95"/>
                <w:sz w:val="18"/>
              </w:rPr>
              <w:t>1,770,950,144.00</w:t>
            </w:r>
            <w:r>
              <w:rPr>
                <w:rFonts w:ascii="Arial Narrow"/>
                <w:sz w:val="18"/>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33"/>
              <w:jc w:val="right"/>
              <w:rPr>
                <w:rFonts w:ascii="Arial Narrow" w:hAnsi="Arial Narrow" w:cs="Arial Narrow" w:eastAsia="Arial Narrow" w:hint="default"/>
                <w:sz w:val="18"/>
                <w:szCs w:val="18"/>
              </w:rPr>
            </w:pPr>
            <w:r>
              <w:rPr>
                <w:rFonts w:ascii="Arial Narrow"/>
                <w:b/>
                <w:spacing w:val="-1"/>
                <w:w w:val="95"/>
                <w:sz w:val="18"/>
              </w:rPr>
              <w:t>1,940,624,244.48</w:t>
            </w:r>
            <w:r>
              <w:rPr>
                <w:rFonts w:ascii="Arial Narrow"/>
                <w:sz w:val="18"/>
              </w:rPr>
            </w:r>
          </w:p>
        </w:tc>
      </w:tr>
    </w:tbl>
    <w:p>
      <w:pPr>
        <w:spacing w:line="240" w:lineRule="auto" w:before="2"/>
        <w:rPr>
          <w:rFonts w:ascii="宋体" w:hAnsi="宋体" w:cs="宋体" w:eastAsia="宋体" w:hint="default"/>
          <w:sz w:val="14"/>
          <w:szCs w:val="14"/>
        </w:rPr>
      </w:pPr>
    </w:p>
    <w:p>
      <w:pPr>
        <w:pStyle w:val="BodyText"/>
        <w:spacing w:line="240" w:lineRule="auto" w:before="35"/>
        <w:ind w:left="842" w:right="119"/>
        <w:jc w:val="left"/>
      </w:pPr>
      <w:r>
        <w:rPr/>
        <w:pict>
          <v:group style="position:absolute;margin-left:83.100006pt;margin-top:-153.506027pt;width:428.8pt;height:145pt;mso-position-horizontal-relative:page;mso-position-vertical-relative:paragraph;z-index:-889552" coordorigin="1662,-3070" coordsize="8576,2900">
            <v:group style="position:absolute;left:1681;top:-3065;width:4227;height:2" coordorigin="1681,-3065" coordsize="4227,2">
              <v:shape style="position:absolute;left:1681;top:-3065;width:4227;height:2" coordorigin="1681,-3065" coordsize="4227,0" path="m1681,-3065l5908,-3065e" filled="false" stroked="true" strokeweight=".48pt" strokecolor="#000000">
                <v:path arrowok="t"/>
              </v:shape>
            </v:group>
            <v:group style="position:absolute;left:1681;top:-3046;width:4227;height:2" coordorigin="1681,-3046" coordsize="4227,2">
              <v:shape style="position:absolute;left:1681;top:-3046;width:4227;height:2" coordorigin="1681,-3046" coordsize="4227,0" path="m1681,-3046l5908,-3046e" filled="false" stroked="true" strokeweight=".48pt" strokecolor="#000000">
                <v:path arrowok="t"/>
              </v:shape>
              <v:shape style="position:absolute;left:5908;top:-3041;width:10;height:2" type="#_x0000_t75" stroked="false">
                <v:imagedata r:id="rId69" o:title=""/>
              </v:shape>
            </v:group>
            <v:group style="position:absolute;left:5908;top:-3065;width:29;height:2" coordorigin="5908,-3065" coordsize="29,2">
              <v:shape style="position:absolute;left:5908;top:-3065;width:29;height:2" coordorigin="5908,-3065" coordsize="29,0" path="m5908,-3065l5936,-3065e" filled="false" stroked="true" strokeweight=".48pt" strokecolor="#000000">
                <v:path arrowok="t"/>
              </v:shape>
            </v:group>
            <v:group style="position:absolute;left:5908;top:-3046;width:29;height:2" coordorigin="5908,-3046" coordsize="29,2">
              <v:shape style="position:absolute;left:5908;top:-3046;width:29;height:2" coordorigin="5908,-3046" coordsize="29,0" path="m5908,-3046l5936,-3046e" filled="false" stroked="true" strokeweight=".48pt" strokecolor="#000000">
                <v:path arrowok="t"/>
              </v:shape>
            </v:group>
            <v:group style="position:absolute;left:5936;top:-3065;width:2127;height:2" coordorigin="5936,-3065" coordsize="2127,2">
              <v:shape style="position:absolute;left:5936;top:-3065;width:2127;height:2" coordorigin="5936,-3065" coordsize="2127,0" path="m5936,-3065l8063,-3065e" filled="false" stroked="true" strokeweight=".48pt" strokecolor="#000000">
                <v:path arrowok="t"/>
              </v:shape>
            </v:group>
            <v:group style="position:absolute;left:5936;top:-3046;width:2127;height:2" coordorigin="5936,-3046" coordsize="2127,2">
              <v:shape style="position:absolute;left:5936;top:-3046;width:2127;height:2" coordorigin="5936,-3046" coordsize="2127,0" path="m5936,-3046l8063,-3046e" filled="false" stroked="true" strokeweight=".48pt" strokecolor="#000000">
                <v:path arrowok="t"/>
              </v:shape>
              <v:shape style="position:absolute;left:8063;top:-3041;width:10;height:2" type="#_x0000_t75" stroked="false">
                <v:imagedata r:id="rId69" o:title=""/>
              </v:shape>
            </v:group>
            <v:group style="position:absolute;left:8063;top:-3065;width:29;height:2" coordorigin="8063,-3065" coordsize="29,2">
              <v:shape style="position:absolute;left:8063;top:-3065;width:29;height:2" coordorigin="8063,-3065" coordsize="29,0" path="m8063,-3065l8092,-3065e" filled="false" stroked="true" strokeweight=".48pt" strokecolor="#000000">
                <v:path arrowok="t"/>
              </v:shape>
            </v:group>
            <v:group style="position:absolute;left:8063;top:-3046;width:29;height:2" coordorigin="8063,-3046" coordsize="29,2">
              <v:shape style="position:absolute;left:8063;top:-3046;width:29;height:2" coordorigin="8063,-3046" coordsize="29,0" path="m8063,-3046l8092,-3046e" filled="false" stroked="true" strokeweight=".48pt" strokecolor="#000000">
                <v:path arrowok="t"/>
              </v:shape>
            </v:group>
            <v:group style="position:absolute;left:8092;top:-3065;width:2123;height:2" coordorigin="8092,-3065" coordsize="2123,2">
              <v:shape style="position:absolute;left:8092;top:-3065;width:2123;height:2" coordorigin="8092,-3065" coordsize="2123,0" path="m8092,-3065l10214,-3065e" filled="false" stroked="true" strokeweight=".48pt" strokecolor="#000000">
                <v:path arrowok="t"/>
              </v:shape>
            </v:group>
            <v:group style="position:absolute;left:8092;top:-3046;width:2123;height:2" coordorigin="8092,-3046" coordsize="2123,2">
              <v:shape style="position:absolute;left:8092;top:-3046;width:2123;height:2" coordorigin="8092,-3046" coordsize="2123,0" path="m8092,-3046l10214,-3046e" filled="false" stroked="true" strokeweight=".48pt" strokecolor="#000000">
                <v:path arrowok="t"/>
              </v:shape>
              <v:shape style="position:absolute;left:5894;top:-3053;width:2191;height:424" type="#_x0000_t75" stroked="false">
                <v:imagedata r:id="rId364" o:title=""/>
              </v:shape>
            </v:group>
            <v:group style="position:absolute;left:1681;top:-176;width:4227;height:2" coordorigin="1681,-176" coordsize="4227,2">
              <v:shape style="position:absolute;left:1681;top:-176;width:4227;height:2" coordorigin="1681,-176" coordsize="4227,0" path="m1681,-176l5908,-176e" filled="false" stroked="true" strokeweight=".48pt" strokecolor="#000000">
                <v:path arrowok="t"/>
              </v:shape>
            </v:group>
            <v:group style="position:absolute;left:1681;top:-195;width:4227;height:2" coordorigin="1681,-195" coordsize="4227,2">
              <v:shape style="position:absolute;left:1681;top:-195;width:4227;height:2" coordorigin="1681,-195" coordsize="4227,0" path="m1681,-195l5908,-195e" filled="false" stroked="true" strokeweight=".48pt" strokecolor="#000000">
                <v:path arrowok="t"/>
              </v:shape>
            </v:group>
            <v:group style="position:absolute;left:5908;top:-195;width:29;height:2" coordorigin="5908,-195" coordsize="29,2">
              <v:shape style="position:absolute;left:5908;top:-195;width:29;height:2" coordorigin="5908,-195" coordsize="29,0" path="m5908,-195l5936,-195e" filled="false" stroked="true" strokeweight=".48pt" strokecolor="#000000">
                <v:path arrowok="t"/>
              </v:shape>
            </v:group>
            <v:group style="position:absolute;left:5908;top:-176;width:2156;height:2" coordorigin="5908,-176" coordsize="2156,2">
              <v:shape style="position:absolute;left:5908;top:-176;width:2156;height:2" coordorigin="5908,-176" coordsize="2156,0" path="m5908,-176l8063,-176e" filled="false" stroked="true" strokeweight=".48pt" strokecolor="#000000">
                <v:path arrowok="t"/>
              </v:shape>
            </v:group>
            <v:group style="position:absolute;left:5936;top:-195;width:2127;height:2" coordorigin="5936,-195" coordsize="2127,2">
              <v:shape style="position:absolute;left:5936;top:-195;width:2127;height:2" coordorigin="5936,-195" coordsize="2127,0" path="m5936,-195l8063,-195e" filled="false" stroked="true" strokeweight=".48pt" strokecolor="#000000">
                <v:path arrowok="t"/>
              </v:shape>
              <v:shape style="position:absolute;left:1662;top:-2656;width:8575;height:2456" type="#_x0000_t75" stroked="false">
                <v:imagedata r:id="rId365" o:title=""/>
              </v:shape>
            </v:group>
            <v:group style="position:absolute;left:8063;top:-195;width:29;height:2" coordorigin="8063,-195" coordsize="29,2">
              <v:shape style="position:absolute;left:8063;top:-195;width:29;height:2" coordorigin="8063,-195" coordsize="29,0" path="m8063,-195l8092,-195e" filled="false" stroked="true" strokeweight=".48pt" strokecolor="#000000">
                <v:path arrowok="t"/>
              </v:shape>
            </v:group>
            <v:group style="position:absolute;left:8063;top:-176;width:2152;height:2" coordorigin="8063,-176" coordsize="2152,2">
              <v:shape style="position:absolute;left:8063;top:-176;width:2152;height:2" coordorigin="8063,-176" coordsize="2152,0" path="m8063,-176l10214,-176e" filled="false" stroked="true" strokeweight=".48pt" strokecolor="#000000">
                <v:path arrowok="t"/>
              </v:shape>
            </v:group>
            <v:group style="position:absolute;left:8092;top:-195;width:2123;height:2" coordorigin="8092,-195" coordsize="2123,2">
              <v:shape style="position:absolute;left:8092;top:-195;width:2123;height:2" coordorigin="8092,-195" coordsize="2123,0" path="m8092,-195l10214,-195e" filled="false" stroked="true" strokeweight=".48pt" strokecolor="#000000">
                <v:path arrowok="t"/>
              </v:shape>
            </v:group>
            <w10:wrap type="none"/>
          </v:group>
        </w:pict>
      </w:r>
      <w:r>
        <w:rPr/>
        <w:t>（2）</w:t>
      </w:r>
      <w:r>
        <w:rPr>
          <w:spacing w:val="-32"/>
        </w:rPr>
        <w:t> </w:t>
      </w:r>
      <w:r>
        <w:rPr/>
        <w:t>主营业务—按产品分类</w:t>
      </w:r>
    </w:p>
    <w:p>
      <w:pPr>
        <w:spacing w:after="0" w:line="240" w:lineRule="auto"/>
        <w:jc w:val="left"/>
        <w:sectPr>
          <w:headerReference w:type="default" r:id="rId354"/>
          <w:footerReference w:type="default" r:id="rId355"/>
          <w:pgSz w:w="11910" w:h="16840"/>
          <w:pgMar w:header="877" w:footer="865" w:top="1100" w:bottom="1060" w:left="1460" w:right="1460"/>
          <w:pgNumType w:start="125"/>
        </w:sectPr>
      </w:pPr>
    </w:p>
    <w:p>
      <w:pPr>
        <w:spacing w:line="240" w:lineRule="auto" w:before="0"/>
        <w:rPr>
          <w:rFonts w:ascii="宋体" w:hAnsi="宋体" w:cs="宋体" w:eastAsia="宋体" w:hint="default"/>
          <w:sz w:val="20"/>
          <w:szCs w:val="20"/>
        </w:rPr>
      </w:pPr>
      <w:r>
        <w:rPr/>
        <w:pict>
          <v:group style="position:absolute;margin-left:78.599991pt;margin-top:642.479675pt;width:437.95pt;height:124.6pt;mso-position-horizontal-relative:page;mso-position-vertical-relative:page;z-index:-889192" coordorigin="1572,12850" coordsize="8759,2492">
            <v:shape style="position:absolute;left:6198;top:12864;width:10;height:2" type="#_x0000_t75" stroked="false">
              <v:imagedata r:id="rId66" o:title=""/>
            </v:shape>
            <v:shape style="position:absolute;left:8396;top:12864;width:10;height:2" type="#_x0000_t75" stroked="false">
              <v:imagedata r:id="rId66" o:title=""/>
            </v:shape>
            <v:shape style="position:absolute;left:6181;top:12850;width:2242;height:300" type="#_x0000_t75" stroked="false">
              <v:imagedata r:id="rId366" o:title=""/>
            </v:shape>
            <v:shape style="position:absolute;left:1572;top:13118;width:8759;height:2222" type="#_x0000_t75" stroked="false">
              <v:imagedata r:id="rId367" o:title=""/>
            </v:shape>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2"/>
          <w:szCs w:val="12"/>
        </w:rPr>
      </w:pPr>
    </w:p>
    <w:tbl>
      <w:tblPr>
        <w:tblW w:w="0" w:type="auto"/>
        <w:jc w:val="left"/>
        <w:tblInd w:w="301" w:type="dxa"/>
        <w:tblLayout w:type="fixed"/>
        <w:tblCellMar>
          <w:top w:w="0" w:type="dxa"/>
          <w:left w:w="0" w:type="dxa"/>
          <w:bottom w:w="0" w:type="dxa"/>
          <w:right w:w="0" w:type="dxa"/>
        </w:tblCellMar>
        <w:tblLook w:val="01E0"/>
      </w:tblPr>
      <w:tblGrid>
        <w:gridCol w:w="2133"/>
        <w:gridCol w:w="1766"/>
        <w:gridCol w:w="1643"/>
        <w:gridCol w:w="1492"/>
        <w:gridCol w:w="1353"/>
      </w:tblGrid>
      <w:tr>
        <w:trPr>
          <w:trHeight w:val="669"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关设备</w:t>
            </w:r>
          </w:p>
          <w:p>
            <w:pPr>
              <w:pStyle w:val="TableParagraph"/>
              <w:spacing w:line="240" w:lineRule="auto" w:before="112"/>
              <w:ind w:left="35" w:right="0"/>
              <w:jc w:val="left"/>
              <w:rPr>
                <w:rFonts w:ascii="宋体" w:hAnsi="宋体" w:cs="宋体" w:eastAsia="宋体" w:hint="default"/>
                <w:sz w:val="18"/>
                <w:szCs w:val="18"/>
              </w:rPr>
            </w:pPr>
            <w:r>
              <w:rPr>
                <w:rFonts w:ascii="宋体" w:hAnsi="宋体" w:cs="宋体" w:eastAsia="宋体" w:hint="default"/>
                <w:sz w:val="18"/>
                <w:szCs w:val="18"/>
              </w:rPr>
              <w:t>IC</w:t>
            </w:r>
            <w:r>
              <w:rPr>
                <w:rFonts w:ascii="宋体" w:hAnsi="宋体" w:cs="宋体" w:eastAsia="宋体" w:hint="default"/>
                <w:spacing w:val="-46"/>
                <w:sz w:val="18"/>
                <w:szCs w:val="18"/>
              </w:rPr>
              <w:t> </w:t>
            </w:r>
            <w:r>
              <w:rPr>
                <w:rFonts w:ascii="宋体" w:hAnsi="宋体" w:cs="宋体" w:eastAsia="宋体" w:hint="default"/>
                <w:sz w:val="18"/>
                <w:szCs w:val="18"/>
              </w:rPr>
              <w:t>卡</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323"/>
              <w:jc w:val="right"/>
              <w:rPr>
                <w:rFonts w:ascii="Arial Narrow" w:hAnsi="Arial Narrow" w:cs="Arial Narrow" w:eastAsia="Arial Narrow" w:hint="default"/>
                <w:sz w:val="18"/>
                <w:szCs w:val="18"/>
              </w:rPr>
            </w:pPr>
            <w:r>
              <w:rPr>
                <w:rFonts w:ascii="Arial Narrow"/>
                <w:spacing w:val="-1"/>
                <w:w w:val="95"/>
                <w:sz w:val="18"/>
              </w:rPr>
              <w:t>29,326,061.16</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172"/>
              <w:jc w:val="right"/>
              <w:rPr>
                <w:rFonts w:ascii="Arial Narrow" w:hAnsi="Arial Narrow" w:cs="Arial Narrow" w:eastAsia="Arial Narrow" w:hint="default"/>
                <w:sz w:val="18"/>
                <w:szCs w:val="18"/>
              </w:rPr>
            </w:pPr>
            <w:r>
              <w:rPr>
                <w:rFonts w:ascii="Arial Narrow"/>
                <w:spacing w:val="-1"/>
                <w:w w:val="95"/>
                <w:sz w:val="18"/>
              </w:rPr>
              <w:t>27,670,494.73</w:t>
            </w:r>
            <w:r>
              <w:rPr>
                <w:rFonts w:ascii="Arial Narrow"/>
                <w:sz w:val="18"/>
              </w:rPr>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203" w:right="0"/>
              <w:jc w:val="center"/>
              <w:rPr>
                <w:rFonts w:ascii="Arial Narrow" w:hAnsi="Arial Narrow" w:cs="Arial Narrow" w:eastAsia="Arial Narrow" w:hint="default"/>
                <w:sz w:val="18"/>
                <w:szCs w:val="18"/>
              </w:rPr>
            </w:pPr>
            <w:r>
              <w:rPr>
                <w:rFonts w:ascii="Arial Narrow"/>
                <w:sz w:val="18"/>
              </w:rPr>
              <w:t>39,593,436.73</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33"/>
              <w:jc w:val="right"/>
              <w:rPr>
                <w:rFonts w:ascii="Arial Narrow" w:hAnsi="Arial Narrow" w:cs="Arial Narrow" w:eastAsia="Arial Narrow" w:hint="default"/>
                <w:sz w:val="18"/>
                <w:szCs w:val="18"/>
              </w:rPr>
            </w:pPr>
            <w:r>
              <w:rPr>
                <w:rFonts w:ascii="Arial Narrow"/>
                <w:spacing w:val="-1"/>
                <w:w w:val="95"/>
                <w:sz w:val="18"/>
              </w:rPr>
              <w:t>29,519,445.74</w:t>
            </w:r>
            <w:r>
              <w:rPr>
                <w:rFonts w:ascii="Arial Narrow"/>
                <w:sz w:val="18"/>
              </w:rPr>
            </w:r>
          </w:p>
        </w:tc>
      </w:tr>
      <w:tr>
        <w:trPr>
          <w:trHeight w:val="454"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税控收款机</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23"/>
              <w:jc w:val="right"/>
              <w:rPr>
                <w:rFonts w:ascii="Arial Narrow" w:hAnsi="Arial Narrow" w:cs="Arial Narrow" w:eastAsia="Arial Narrow" w:hint="default"/>
                <w:sz w:val="18"/>
                <w:szCs w:val="18"/>
              </w:rPr>
            </w:pPr>
            <w:r>
              <w:rPr>
                <w:rFonts w:ascii="Arial Narrow"/>
                <w:spacing w:val="-1"/>
                <w:w w:val="95"/>
                <w:sz w:val="18"/>
              </w:rPr>
              <w:t>39,244,348.68</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72"/>
              <w:jc w:val="right"/>
              <w:rPr>
                <w:rFonts w:ascii="Arial Narrow" w:hAnsi="Arial Narrow" w:cs="Arial Narrow" w:eastAsia="Arial Narrow" w:hint="default"/>
                <w:sz w:val="18"/>
                <w:szCs w:val="18"/>
              </w:rPr>
            </w:pPr>
            <w:r>
              <w:rPr>
                <w:rFonts w:ascii="Arial Narrow"/>
                <w:spacing w:val="-1"/>
                <w:w w:val="95"/>
                <w:sz w:val="18"/>
              </w:rPr>
              <w:t>16,909,839.90</w:t>
            </w:r>
            <w:r>
              <w:rPr>
                <w:rFonts w:ascii="Arial Narrow"/>
                <w:sz w:val="18"/>
              </w:rPr>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03" w:right="0"/>
              <w:jc w:val="center"/>
              <w:rPr>
                <w:rFonts w:ascii="Arial Narrow" w:hAnsi="Arial Narrow" w:cs="Arial Narrow" w:eastAsia="Arial Narrow" w:hint="default"/>
                <w:sz w:val="18"/>
                <w:szCs w:val="18"/>
              </w:rPr>
            </w:pPr>
            <w:r>
              <w:rPr>
                <w:rFonts w:ascii="Arial Narrow"/>
                <w:sz w:val="18"/>
              </w:rPr>
              <w:t>15,371,108.56</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spacing w:val="-1"/>
                <w:w w:val="95"/>
                <w:sz w:val="18"/>
              </w:rPr>
              <w:t>13,771,023.18</w:t>
            </w:r>
            <w:r>
              <w:rPr>
                <w:rFonts w:ascii="Arial Narrow"/>
                <w:sz w:val="18"/>
              </w:rPr>
            </w:r>
          </w:p>
        </w:tc>
      </w:tr>
      <w:tr>
        <w:trPr>
          <w:trHeight w:val="454"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网络、软件与系统集成</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23"/>
              <w:jc w:val="right"/>
              <w:rPr>
                <w:rFonts w:ascii="Arial Narrow" w:hAnsi="Arial Narrow" w:cs="Arial Narrow" w:eastAsia="Arial Narrow" w:hint="default"/>
                <w:sz w:val="18"/>
                <w:szCs w:val="18"/>
              </w:rPr>
            </w:pPr>
            <w:r>
              <w:rPr>
                <w:rFonts w:ascii="Arial Narrow"/>
                <w:spacing w:val="-1"/>
                <w:w w:val="95"/>
                <w:sz w:val="18"/>
              </w:rPr>
              <w:t>349,489,323.43</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72"/>
              <w:jc w:val="right"/>
              <w:rPr>
                <w:rFonts w:ascii="Arial Narrow" w:hAnsi="Arial Narrow" w:cs="Arial Narrow" w:eastAsia="Arial Narrow" w:hint="default"/>
                <w:sz w:val="18"/>
                <w:szCs w:val="18"/>
              </w:rPr>
            </w:pPr>
            <w:r>
              <w:rPr>
                <w:rFonts w:ascii="Arial Narrow"/>
                <w:spacing w:val="-1"/>
                <w:w w:val="95"/>
                <w:sz w:val="18"/>
              </w:rPr>
              <w:t>299,271,181.55</w:t>
            </w:r>
            <w:r>
              <w:rPr>
                <w:rFonts w:ascii="Arial Narrow"/>
                <w:sz w:val="18"/>
              </w:rPr>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121" w:right="0"/>
              <w:jc w:val="center"/>
              <w:rPr>
                <w:rFonts w:ascii="Arial Narrow" w:hAnsi="Arial Narrow" w:cs="Arial Narrow" w:eastAsia="Arial Narrow" w:hint="default"/>
                <w:sz w:val="18"/>
                <w:szCs w:val="18"/>
              </w:rPr>
            </w:pPr>
            <w:r>
              <w:rPr>
                <w:rFonts w:ascii="Arial Narrow"/>
                <w:sz w:val="18"/>
              </w:rPr>
              <w:t>274,569,112.13</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spacing w:val="-1"/>
                <w:w w:val="95"/>
                <w:sz w:val="18"/>
              </w:rPr>
              <w:t>228,425,610.18</w:t>
            </w:r>
            <w:r>
              <w:rPr>
                <w:rFonts w:ascii="Arial Narrow"/>
                <w:sz w:val="18"/>
              </w:rPr>
            </w:r>
          </w:p>
        </w:tc>
      </w:tr>
      <w:tr>
        <w:trPr>
          <w:trHeight w:val="454"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渠道销售</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23"/>
              <w:jc w:val="right"/>
              <w:rPr>
                <w:rFonts w:ascii="Arial Narrow" w:hAnsi="Arial Narrow" w:cs="Arial Narrow" w:eastAsia="Arial Narrow" w:hint="default"/>
                <w:sz w:val="18"/>
                <w:szCs w:val="18"/>
              </w:rPr>
            </w:pPr>
            <w:r>
              <w:rPr>
                <w:rFonts w:ascii="Arial Narrow"/>
                <w:spacing w:val="-1"/>
                <w:w w:val="95"/>
                <w:sz w:val="18"/>
              </w:rPr>
              <w:t>751,534,970.36</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172"/>
              <w:jc w:val="right"/>
              <w:rPr>
                <w:rFonts w:ascii="Arial Narrow" w:hAnsi="Arial Narrow" w:cs="Arial Narrow" w:eastAsia="Arial Narrow" w:hint="default"/>
                <w:sz w:val="18"/>
                <w:szCs w:val="18"/>
              </w:rPr>
            </w:pPr>
            <w:r>
              <w:rPr>
                <w:rFonts w:ascii="Arial Narrow"/>
                <w:spacing w:val="-1"/>
                <w:w w:val="95"/>
                <w:sz w:val="18"/>
              </w:rPr>
              <w:t>748,313,861.07</w:t>
            </w:r>
            <w:r>
              <w:rPr>
                <w:rFonts w:ascii="Arial Narrow"/>
                <w:sz w:val="18"/>
              </w:rPr>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0"/>
              <w:jc w:val="center"/>
              <w:rPr>
                <w:rFonts w:ascii="Arial Narrow" w:hAnsi="Arial Narrow" w:cs="Arial Narrow" w:eastAsia="Arial Narrow" w:hint="default"/>
                <w:sz w:val="18"/>
                <w:szCs w:val="18"/>
              </w:rPr>
            </w:pPr>
            <w:r>
              <w:rPr>
                <w:rFonts w:ascii="Arial Narrow"/>
                <w:sz w:val="18"/>
              </w:rPr>
              <w:t>1,083,237,647.41</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33"/>
              <w:jc w:val="right"/>
              <w:rPr>
                <w:rFonts w:ascii="Arial Narrow" w:hAnsi="Arial Narrow" w:cs="Arial Narrow" w:eastAsia="Arial Narrow" w:hint="default"/>
                <w:sz w:val="18"/>
                <w:szCs w:val="18"/>
              </w:rPr>
            </w:pPr>
            <w:r>
              <w:rPr>
                <w:rFonts w:ascii="Arial Narrow"/>
                <w:spacing w:val="-1"/>
                <w:w w:val="95"/>
                <w:sz w:val="18"/>
              </w:rPr>
              <w:t>1,074,140,928.60</w:t>
            </w:r>
            <w:r>
              <w:rPr>
                <w:rFonts w:ascii="Arial Narrow"/>
                <w:sz w:val="18"/>
              </w:rPr>
            </w:r>
          </w:p>
        </w:tc>
      </w:tr>
      <w:tr>
        <w:trPr>
          <w:trHeight w:val="458" w:hRule="exact"/>
        </w:trPr>
        <w:tc>
          <w:tcPr>
            <w:tcW w:w="2133"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23"/>
              <w:jc w:val="right"/>
              <w:rPr>
                <w:rFonts w:ascii="Arial Narrow" w:hAnsi="Arial Narrow" w:cs="Arial Narrow" w:eastAsia="Arial Narrow" w:hint="default"/>
                <w:sz w:val="18"/>
                <w:szCs w:val="18"/>
              </w:rPr>
            </w:pPr>
            <w:r>
              <w:rPr>
                <w:rFonts w:ascii="Arial Narrow"/>
                <w:spacing w:val="-1"/>
                <w:w w:val="95"/>
                <w:sz w:val="18"/>
              </w:rPr>
              <w:t>39,376,924.36</w:t>
            </w:r>
            <w:r>
              <w:rPr>
                <w:rFonts w:ascii="Arial Narrow"/>
                <w:sz w:val="18"/>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172"/>
              <w:jc w:val="right"/>
              <w:rPr>
                <w:rFonts w:ascii="Arial Narrow" w:hAnsi="Arial Narrow" w:cs="Arial Narrow" w:eastAsia="Arial Narrow" w:hint="default"/>
                <w:sz w:val="18"/>
                <w:szCs w:val="18"/>
              </w:rPr>
            </w:pPr>
            <w:r>
              <w:rPr>
                <w:rFonts w:ascii="Arial Narrow"/>
                <w:spacing w:val="-1"/>
                <w:w w:val="95"/>
                <w:sz w:val="18"/>
              </w:rPr>
              <w:t>21,638,343.68</w:t>
            </w:r>
            <w:r>
              <w:rPr>
                <w:rFonts w:ascii="Arial Narrow"/>
                <w:sz w:val="18"/>
              </w:rPr>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203" w:right="0"/>
              <w:jc w:val="center"/>
              <w:rPr>
                <w:rFonts w:ascii="Arial Narrow" w:hAnsi="Arial Narrow" w:cs="Arial Narrow" w:eastAsia="Arial Narrow" w:hint="default"/>
                <w:sz w:val="18"/>
                <w:szCs w:val="18"/>
              </w:rPr>
            </w:pPr>
            <w:r>
              <w:rPr>
                <w:rFonts w:ascii="Arial Narrow"/>
                <w:sz w:val="18"/>
              </w:rPr>
              <w:t>33,042,723.46</w:t>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18"/>
              <w:ind w:right="33"/>
              <w:jc w:val="right"/>
              <w:rPr>
                <w:rFonts w:ascii="Arial Narrow" w:hAnsi="Arial Narrow" w:cs="Arial Narrow" w:eastAsia="Arial Narrow" w:hint="default"/>
                <w:sz w:val="18"/>
                <w:szCs w:val="18"/>
              </w:rPr>
            </w:pPr>
            <w:r>
              <w:rPr>
                <w:rFonts w:ascii="Arial Narrow"/>
                <w:spacing w:val="-1"/>
                <w:w w:val="95"/>
                <w:sz w:val="18"/>
              </w:rPr>
              <w:t>21,943,434.63</w:t>
            </w:r>
            <w:r>
              <w:rPr>
                <w:rFonts w:ascii="Arial Narrow"/>
                <w:sz w:val="18"/>
              </w:rPr>
            </w:r>
          </w:p>
        </w:tc>
      </w:tr>
      <w:tr>
        <w:trPr>
          <w:trHeight w:val="460" w:hRule="exact"/>
        </w:trPr>
        <w:tc>
          <w:tcPr>
            <w:tcW w:w="2133" w:type="dxa"/>
            <w:tcBorders>
              <w:top w:val="nil" w:sz="6" w:space="0" w:color="auto"/>
              <w:left w:val="nil" w:sz="6" w:space="0" w:color="auto"/>
              <w:bottom w:val="single" w:sz="12" w:space="0" w:color="000000"/>
              <w:right w:val="nil" w:sz="6" w:space="0" w:color="auto"/>
            </w:tcBorders>
          </w:tcPr>
          <w:p>
            <w:pPr>
              <w:pStyle w:val="TableParagraph"/>
              <w:spacing w:line="240" w:lineRule="auto" w:before="119"/>
              <w:ind w:right="6"/>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323"/>
              <w:jc w:val="right"/>
              <w:rPr>
                <w:rFonts w:ascii="Arial Narrow" w:hAnsi="Arial Narrow" w:cs="Arial Narrow" w:eastAsia="Arial Narrow" w:hint="default"/>
                <w:sz w:val="18"/>
                <w:szCs w:val="18"/>
              </w:rPr>
            </w:pPr>
            <w:r>
              <w:rPr>
                <w:rFonts w:ascii="Arial Narrow"/>
                <w:b/>
                <w:spacing w:val="-1"/>
                <w:w w:val="95"/>
                <w:sz w:val="18"/>
              </w:rPr>
              <w:t>2,147,128,147.45</w:t>
            </w:r>
            <w:r>
              <w:rPr>
                <w:rFonts w:ascii="Arial Narrow"/>
                <w:sz w:val="18"/>
              </w:rPr>
            </w:r>
          </w:p>
        </w:tc>
        <w:tc>
          <w:tcPr>
            <w:tcW w:w="1643"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72"/>
              <w:jc w:val="right"/>
              <w:rPr>
                <w:rFonts w:ascii="Arial Narrow" w:hAnsi="Arial Narrow" w:cs="Arial Narrow" w:eastAsia="Arial Narrow" w:hint="default"/>
                <w:sz w:val="18"/>
                <w:szCs w:val="18"/>
              </w:rPr>
            </w:pPr>
            <w:r>
              <w:rPr>
                <w:rFonts w:ascii="Arial Narrow"/>
                <w:b/>
                <w:spacing w:val="-1"/>
                <w:w w:val="95"/>
                <w:sz w:val="18"/>
              </w:rPr>
              <w:t>1,767,790,656.64</w:t>
            </w:r>
            <w:r>
              <w:rPr>
                <w:rFonts w:ascii="Arial Narrow"/>
                <w:sz w:val="18"/>
              </w:rPr>
            </w:r>
          </w:p>
        </w:tc>
        <w:tc>
          <w:tcPr>
            <w:tcW w:w="1492"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0"/>
              <w:jc w:val="center"/>
              <w:rPr>
                <w:rFonts w:ascii="Arial Narrow" w:hAnsi="Arial Narrow" w:cs="Arial Narrow" w:eastAsia="Arial Narrow" w:hint="default"/>
                <w:sz w:val="18"/>
                <w:szCs w:val="18"/>
              </w:rPr>
            </w:pPr>
            <w:r>
              <w:rPr>
                <w:rFonts w:ascii="Arial Narrow"/>
                <w:b/>
                <w:sz w:val="18"/>
              </w:rPr>
              <w:t>2,316,582,640.97</w:t>
            </w:r>
            <w:r>
              <w:rPr>
                <w:rFonts w:ascii="Arial Narrow"/>
                <w:sz w:val="18"/>
              </w:rPr>
            </w:r>
          </w:p>
        </w:tc>
        <w:tc>
          <w:tcPr>
            <w:tcW w:w="1353"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33"/>
              <w:jc w:val="right"/>
              <w:rPr>
                <w:rFonts w:ascii="Arial Narrow" w:hAnsi="Arial Narrow" w:cs="Arial Narrow" w:eastAsia="Arial Narrow" w:hint="default"/>
                <w:sz w:val="18"/>
                <w:szCs w:val="18"/>
              </w:rPr>
            </w:pPr>
            <w:r>
              <w:rPr>
                <w:rFonts w:ascii="Arial Narrow"/>
                <w:b/>
                <w:spacing w:val="-1"/>
                <w:w w:val="95"/>
                <w:sz w:val="18"/>
              </w:rPr>
              <w:t>1,939,928,932.07</w:t>
            </w:r>
            <w:r>
              <w:rPr>
                <w:rFonts w:ascii="Arial Narrow"/>
                <w:sz w:val="18"/>
              </w:rPr>
            </w:r>
          </w:p>
        </w:tc>
      </w:tr>
    </w:tbl>
    <w:p>
      <w:pPr>
        <w:spacing w:line="240" w:lineRule="auto" w:before="12"/>
        <w:rPr>
          <w:rFonts w:ascii="宋体" w:hAnsi="宋体" w:cs="宋体" w:eastAsia="宋体" w:hint="default"/>
          <w:sz w:val="11"/>
          <w:szCs w:val="11"/>
        </w:rPr>
      </w:pPr>
    </w:p>
    <w:p>
      <w:pPr>
        <w:pStyle w:val="BodyText"/>
        <w:spacing w:line="355" w:lineRule="auto" w:before="35"/>
        <w:ind w:left="439" w:right="119" w:firstLine="403"/>
        <w:jc w:val="left"/>
      </w:pPr>
      <w:r>
        <w:rPr/>
        <w:pict>
          <v:group style="position:absolute;margin-left:83.100006pt;margin-top:-215.486008pt;width:428.55pt;height:205.5pt;mso-position-horizontal-relative:page;mso-position-vertical-relative:paragraph;z-index:-889240" coordorigin="1662,-4310" coordsize="8571,4110">
            <v:group style="position:absolute;left:1681;top:-4305;width:2276;height:2" coordorigin="1681,-4305" coordsize="2276,2">
              <v:shape style="position:absolute;left:1681;top:-4305;width:2276;height:2" coordorigin="1681,-4305" coordsize="2276,0" path="m1681,-4305l3956,-4305e" filled="false" stroked="true" strokeweight=".48pt" strokecolor="#000000">
                <v:path arrowok="t"/>
              </v:shape>
            </v:group>
            <v:group style="position:absolute;left:1681;top:-4286;width:2276;height:2" coordorigin="1681,-4286" coordsize="2276,2">
              <v:shape style="position:absolute;left:1681;top:-4286;width:2276;height:2" coordorigin="1681,-4286" coordsize="2276,0" path="m1681,-4286l3956,-4286e" filled="false" stroked="true" strokeweight=".48pt" strokecolor="#000000">
                <v:path arrowok="t"/>
              </v:shape>
              <v:shape style="position:absolute;left:3956;top:-4281;width:10;height:2" type="#_x0000_t75" stroked="false">
                <v:imagedata r:id="rId66" o:title=""/>
              </v:shape>
            </v:group>
            <v:group style="position:absolute;left:3956;top:-4305;width:29;height:2" coordorigin="3956,-4305" coordsize="29,2">
              <v:shape style="position:absolute;left:3956;top:-4305;width:29;height:2" coordorigin="3956,-4305" coordsize="29,0" path="m3956,-4305l3985,-4305e" filled="false" stroked="true" strokeweight=".48pt" strokecolor="#000000">
                <v:path arrowok="t"/>
              </v:shape>
            </v:group>
            <v:group style="position:absolute;left:3956;top:-4286;width:29;height:2" coordorigin="3956,-4286" coordsize="29,2">
              <v:shape style="position:absolute;left:3956;top:-4286;width:29;height:2" coordorigin="3956,-4286" coordsize="29,0" path="m3956,-4286l3985,-4286e" filled="false" stroked="true" strokeweight=".48pt" strokecolor="#000000">
                <v:path arrowok="t"/>
              </v:shape>
            </v:group>
            <v:group style="position:absolute;left:3985;top:-4305;width:3248;height:2" coordorigin="3985,-4305" coordsize="3248,2">
              <v:shape style="position:absolute;left:3985;top:-4305;width:3248;height:2" coordorigin="3985,-4305" coordsize="3248,0" path="m3985,-4305l7232,-4305e" filled="false" stroked="true" strokeweight=".48pt" strokecolor="#000000">
                <v:path arrowok="t"/>
              </v:shape>
            </v:group>
            <v:group style="position:absolute;left:3985;top:-4286;width:3248;height:2" coordorigin="3985,-4286" coordsize="3248,2">
              <v:shape style="position:absolute;left:3985;top:-4286;width:3248;height:2" coordorigin="3985,-4286" coordsize="3248,0" path="m3985,-4286l7232,-4286e" filled="false" stroked="true" strokeweight=".48pt" strokecolor="#000000">
                <v:path arrowok="t"/>
              </v:shape>
              <v:shape style="position:absolute;left:7232;top:-4281;width:10;height:2" type="#_x0000_t75" stroked="false">
                <v:imagedata r:id="rId66" o:title=""/>
              </v:shape>
            </v:group>
            <v:group style="position:absolute;left:7232;top:-4305;width:29;height:2" coordorigin="7232,-4305" coordsize="29,2">
              <v:shape style="position:absolute;left:7232;top:-4305;width:29;height:2" coordorigin="7232,-4305" coordsize="29,0" path="m7232,-4305l7261,-4305e" filled="false" stroked="true" strokeweight=".48pt" strokecolor="#000000">
                <v:path arrowok="t"/>
              </v:shape>
            </v:group>
            <v:group style="position:absolute;left:7232;top:-4286;width:29;height:2" coordorigin="7232,-4286" coordsize="29,2">
              <v:shape style="position:absolute;left:7232;top:-4286;width:29;height:2" coordorigin="7232,-4286" coordsize="29,0" path="m7232,-4286l7261,-4286e" filled="false" stroked="true" strokeweight=".48pt" strokecolor="#000000">
                <v:path arrowok="t"/>
              </v:shape>
            </v:group>
            <v:group style="position:absolute;left:7261;top:-4305;width:2954;height:2" coordorigin="7261,-4305" coordsize="2954,2">
              <v:shape style="position:absolute;left:7261;top:-4305;width:2954;height:2" coordorigin="7261,-4305" coordsize="2954,0" path="m7261,-4305l10214,-4305e" filled="false" stroked="true" strokeweight=".48pt" strokecolor="#000000">
                <v:path arrowok="t"/>
              </v:shape>
            </v:group>
            <v:group style="position:absolute;left:7261;top:-4286;width:2954;height:2" coordorigin="7261,-4286" coordsize="2954,2">
              <v:shape style="position:absolute;left:7261;top:-4286;width:2954;height:2" coordorigin="7261,-4286" coordsize="2954,0" path="m7261,-4286l10214,-4286e" filled="false" stroked="true" strokeweight=".48pt" strokecolor="#000000">
                <v:path arrowok="t"/>
              </v:shape>
              <v:shape style="position:absolute;left:3937;top:-4299;width:3324;height:462" type="#_x0000_t75" stroked="false">
                <v:imagedata r:id="rId368" o:title=""/>
              </v:shape>
              <v:shape style="position:absolute;left:3944;top:-3869;width:6284;height:479" type="#_x0000_t75" stroked="false">
                <v:imagedata r:id="rId369" o:title=""/>
              </v:shape>
              <v:shape style="position:absolute;left:1662;top:-3415;width:8570;height:3216" type="#_x0000_t75" stroked="false">
                <v:imagedata r:id="rId370" o:title=""/>
              </v:shape>
              <v:shape style="position:absolute;left:5236;top:-411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xbxContent>
                </v:textbox>
                <w10:wrap type="none"/>
              </v:shape>
              <v:shape style="position:absolute;left:8365;top:-4115;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xbxContent>
                </v:textbox>
                <w10:wrap type="none"/>
              </v:shape>
              <v:shape style="position:absolute;left:2461;top:-3903;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地区名称</w:t>
                      </w:r>
                      <w:r>
                        <w:rPr>
                          <w:rFonts w:ascii="宋体" w:hAnsi="宋体" w:cs="宋体" w:eastAsia="宋体" w:hint="default"/>
                          <w:sz w:val="18"/>
                          <w:szCs w:val="18"/>
                        </w:rPr>
                      </w:r>
                    </w:p>
                  </w:txbxContent>
                </v:textbox>
                <w10:wrap type="none"/>
              </v:shape>
              <v:shape style="position:absolute;left:4267;top:-3671;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主营业务收入</w:t>
                      </w:r>
                      <w:r>
                        <w:rPr>
                          <w:rFonts w:ascii="宋体" w:hAnsi="宋体" w:cs="宋体" w:eastAsia="宋体" w:hint="default"/>
                          <w:sz w:val="18"/>
                          <w:szCs w:val="18"/>
                        </w:rPr>
                      </w:r>
                    </w:p>
                  </w:txbxContent>
                </v:textbox>
                <w10:wrap type="none"/>
              </v:shape>
              <v:shape style="position:absolute;left:5907;top:-3671;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主营业务成本</w:t>
                      </w:r>
                      <w:r>
                        <w:rPr>
                          <w:rFonts w:ascii="宋体" w:hAnsi="宋体" w:cs="宋体" w:eastAsia="宋体" w:hint="default"/>
                          <w:sz w:val="18"/>
                          <w:szCs w:val="18"/>
                        </w:rPr>
                      </w:r>
                    </w:p>
                  </w:txbxContent>
                </v:textbox>
                <w10:wrap type="none"/>
              </v:shape>
              <v:shape style="position:absolute;left:7439;top:-3671;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主营业务收入</w:t>
                      </w:r>
                      <w:r>
                        <w:rPr>
                          <w:rFonts w:ascii="宋体" w:hAnsi="宋体" w:cs="宋体" w:eastAsia="宋体" w:hint="default"/>
                          <w:sz w:val="18"/>
                          <w:szCs w:val="18"/>
                        </w:rPr>
                      </w:r>
                    </w:p>
                  </w:txbxContent>
                </v:textbox>
                <w10:wrap type="none"/>
              </v:shape>
              <v:shape style="position:absolute;left:8932;top:-3671;width:108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主营业务成本</w:t>
                      </w:r>
                      <w:r>
                        <w:rPr>
                          <w:rFonts w:ascii="宋体" w:hAnsi="宋体" w:cs="宋体" w:eastAsia="宋体" w:hint="default"/>
                          <w:sz w:val="18"/>
                          <w:szCs w:val="18"/>
                        </w:rPr>
                      </w:r>
                    </w:p>
                  </w:txbxContent>
                </v:textbox>
                <w10:wrap type="none"/>
              </v:shape>
              <v:shape style="position:absolute;left:1796;top:-3368;width:20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增值税防伪税控系统及相</w:t>
                      </w:r>
                      <w:r>
                        <w:rPr>
                          <w:rFonts w:ascii="宋体" w:hAnsi="宋体" w:cs="宋体" w:eastAsia="宋体" w:hint="default"/>
                          <w:sz w:val="18"/>
                          <w:szCs w:val="18"/>
                        </w:rPr>
                      </w:r>
                    </w:p>
                  </w:txbxContent>
                </v:textbox>
                <w10:wrap type="none"/>
              </v:shape>
              <v:shape style="position:absolute;left:4315;top:-3244;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938,156,519.46</w:t>
                      </w:r>
                      <w:r>
                        <w:rPr>
                          <w:rFonts w:ascii="Arial Narrow"/>
                          <w:sz w:val="18"/>
                        </w:rPr>
                      </w:r>
                    </w:p>
                  </w:txbxContent>
                </v:textbox>
                <w10:wrap type="none"/>
              </v:shape>
              <v:shape style="position:absolute;left:6109;top:-3244;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653,986,935.71</w:t>
                      </w:r>
                      <w:r>
                        <w:rPr>
                          <w:rFonts w:ascii="Arial Narrow"/>
                          <w:sz w:val="18"/>
                        </w:rPr>
                      </w:r>
                    </w:p>
                  </w:txbxContent>
                </v:textbox>
                <w10:wrap type="none"/>
              </v:shape>
              <v:shape style="position:absolute;left:7601;top:-3244;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870,768,612.68</w:t>
                      </w:r>
                      <w:r>
                        <w:rPr>
                          <w:rFonts w:ascii="Arial Narrow"/>
                          <w:sz w:val="18"/>
                        </w:rPr>
                      </w:r>
                    </w:p>
                  </w:txbxContent>
                </v:textbox>
                <w10:wrap type="none"/>
              </v:shape>
              <v:shape style="position:absolute;left:9094;top:-3244;width:1020;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572,128,489.74</w:t>
                      </w:r>
                      <w:r>
                        <w:rPr>
                          <w:rFonts w:ascii="Arial Narrow"/>
                          <w:sz w:val="18"/>
                        </w:rPr>
                      </w:r>
                    </w:p>
                  </w:txbxContent>
                </v:textbox>
                <w10:wrap type="none"/>
              </v:shape>
            </v:group>
            <w10:wrap type="none"/>
          </v:group>
        </w:pict>
      </w:r>
      <w:r>
        <w:rPr/>
        <w:t>（3）</w:t>
      </w:r>
      <w:r>
        <w:rPr>
          <w:spacing w:val="-43"/>
        </w:rPr>
        <w:t> </w:t>
      </w:r>
      <w:r>
        <w:rPr/>
        <w:t>本年公司前五名客户销售收入总额</w:t>
      </w:r>
      <w:r>
        <w:rPr>
          <w:spacing w:val="-52"/>
        </w:rPr>
        <w:t> </w:t>
      </w:r>
      <w:r>
        <w:rPr/>
        <w:t>264,452,540.05</w:t>
      </w:r>
      <w:r>
        <w:rPr>
          <w:spacing w:val="-16"/>
        </w:rPr>
        <w:t> </w:t>
      </w:r>
      <w:r>
        <w:rPr/>
        <w:t>元，占本年营业收入总额的</w:t>
      </w:r>
      <w:r>
        <w:rPr>
          <w:spacing w:val="-1"/>
        </w:rPr>
        <w:t> </w:t>
      </w:r>
      <w:r>
        <w:rPr/>
        <w:t>12.21%。</w:t>
      </w:r>
    </w:p>
    <w:p>
      <w:pPr>
        <w:spacing w:line="240" w:lineRule="auto" w:before="11"/>
        <w:rPr>
          <w:rFonts w:ascii="宋体" w:hAnsi="宋体" w:cs="宋体" w:eastAsia="宋体" w:hint="default"/>
          <w:sz w:val="20"/>
          <w:szCs w:val="20"/>
        </w:rPr>
      </w:pPr>
    </w:p>
    <w:p>
      <w:pPr>
        <w:pStyle w:val="BodyText"/>
        <w:spacing w:line="240" w:lineRule="auto"/>
        <w:ind w:left="842" w:right="119"/>
        <w:jc w:val="left"/>
      </w:pPr>
      <w:r>
        <w:rPr/>
        <w:pict>
          <v:group style="position:absolute;margin-left:78.360001pt;margin-top:48.319153pt;width:438.25pt;height:217.9pt;mso-position-horizontal-relative:page;mso-position-vertical-relative:paragraph;z-index:-889216" coordorigin="1567,966" coordsize="8765,4358">
            <v:shape style="position:absolute;left:6204;top:984;width:10;height:2" type="#_x0000_t75" stroked="false">
              <v:imagedata r:id="rId66" o:title=""/>
            </v:shape>
            <v:shape style="position:absolute;left:8354;top:984;width:10;height:2" type="#_x0000_t75" stroked="false">
              <v:imagedata r:id="rId66" o:title=""/>
            </v:shape>
            <v:shape style="position:absolute;left:6185;top:966;width:2198;height:406" type="#_x0000_t75" stroked="false">
              <v:imagedata r:id="rId371" o:title=""/>
            </v:shape>
            <v:shape style="position:absolute;left:1567;top:1334;width:8765;height:3990" type="#_x0000_t75" stroked="false">
              <v:imagedata r:id="rId372" o:title=""/>
            </v:shape>
            <w10:wrap type="none"/>
          </v:group>
        </w:pict>
      </w:r>
      <w:r>
        <w:rPr/>
        <w:t>5.</w:t>
      </w:r>
      <w:r>
        <w:rPr>
          <w:spacing w:val="-17"/>
        </w:rPr>
        <w:t> </w:t>
      </w:r>
      <w:r>
        <w:rPr/>
        <w:t>投资收益</w:t>
      </w:r>
    </w:p>
    <w:p>
      <w:pPr>
        <w:spacing w:line="240" w:lineRule="auto" w:before="7"/>
        <w:rPr>
          <w:rFonts w:ascii="宋体" w:hAnsi="宋体" w:cs="宋体" w:eastAsia="宋体" w:hint="default"/>
          <w:sz w:val="15"/>
          <w:szCs w:val="15"/>
        </w:rPr>
      </w:pPr>
    </w:p>
    <w:tbl>
      <w:tblPr>
        <w:tblW w:w="0" w:type="auto"/>
        <w:jc w:val="left"/>
        <w:tblInd w:w="126" w:type="dxa"/>
        <w:tblLayout w:type="fixed"/>
        <w:tblCellMar>
          <w:top w:w="0" w:type="dxa"/>
          <w:left w:w="0" w:type="dxa"/>
          <w:bottom w:w="0" w:type="dxa"/>
          <w:right w:w="0" w:type="dxa"/>
        </w:tblCellMar>
        <w:tblLook w:val="01E0"/>
      </w:tblPr>
      <w:tblGrid>
        <w:gridCol w:w="4717"/>
        <w:gridCol w:w="2123"/>
        <w:gridCol w:w="1883"/>
      </w:tblGrid>
      <w:tr>
        <w:trPr>
          <w:trHeight w:val="492" w:hRule="exact"/>
        </w:trPr>
        <w:tc>
          <w:tcPr>
            <w:tcW w:w="471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59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11"/>
                <w:sz w:val="21"/>
                <w:szCs w:val="21"/>
              </w:rPr>
              <w:t> </w:t>
            </w:r>
            <w:r>
              <w:rPr>
                <w:rFonts w:ascii="宋体" w:hAnsi="宋体" w:cs="宋体" w:eastAsia="宋体" w:hint="default"/>
                <w:sz w:val="21"/>
                <w:szCs w:val="21"/>
              </w:rPr>
              <w:t>投资收益来源</w:t>
            </w:r>
          </w:p>
        </w:tc>
        <w:tc>
          <w:tcPr>
            <w:tcW w:w="4006" w:type="dxa"/>
            <w:gridSpan w:val="2"/>
            <w:tcBorders>
              <w:top w:val="nil" w:sz="6" w:space="0" w:color="auto"/>
              <w:left w:val="nil" w:sz="6" w:space="0" w:color="auto"/>
              <w:bottom w:val="single" w:sz="12" w:space="0" w:color="000000"/>
              <w:right w:val="nil" w:sz="6" w:space="0" w:color="auto"/>
            </w:tcBorders>
          </w:tcPr>
          <w:p>
            <w:pPr/>
          </w:p>
        </w:tc>
      </w:tr>
      <w:tr>
        <w:trPr>
          <w:trHeight w:val="391" w:hRule="exact"/>
        </w:trPr>
        <w:tc>
          <w:tcPr>
            <w:tcW w:w="4717"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right="85"/>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23"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618"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883" w:type="dxa"/>
            <w:tcBorders>
              <w:top w:val="single" w:sz="12" w:space="0" w:color="000000"/>
              <w:left w:val="nil" w:sz="6" w:space="0" w:color="auto"/>
              <w:bottom w:val="nil" w:sz="6" w:space="0" w:color="auto"/>
              <w:right w:val="nil" w:sz="6" w:space="0" w:color="auto"/>
            </w:tcBorders>
          </w:tcPr>
          <w:p>
            <w:pPr>
              <w:pStyle w:val="TableParagraph"/>
              <w:spacing w:line="240" w:lineRule="auto" w:before="37"/>
              <w:ind w:left="548"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96"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15"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466"/>
              <w:jc w:val="right"/>
              <w:rPr>
                <w:rFonts w:ascii="Arial Narrow" w:hAnsi="Arial Narrow" w:cs="Arial Narrow" w:eastAsia="Arial Narrow" w:hint="default"/>
                <w:sz w:val="18"/>
                <w:szCs w:val="18"/>
              </w:rPr>
            </w:pPr>
            <w:r>
              <w:rPr>
                <w:rFonts w:ascii="Arial Narrow"/>
                <w:spacing w:val="-1"/>
                <w:w w:val="95"/>
                <w:sz w:val="18"/>
              </w:rPr>
              <w:t>224,591,541.29</w:t>
            </w:r>
            <w:r>
              <w:rPr>
                <w:rFonts w:ascii="Arial Narrow"/>
                <w:sz w:val="18"/>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88"/>
              <w:ind w:left="467" w:right="0"/>
              <w:jc w:val="left"/>
              <w:rPr>
                <w:rFonts w:ascii="Arial Narrow" w:hAnsi="Arial Narrow" w:cs="Arial Narrow" w:eastAsia="Arial Narrow" w:hint="default"/>
                <w:sz w:val="18"/>
                <w:szCs w:val="18"/>
              </w:rPr>
            </w:pPr>
            <w:r>
              <w:rPr>
                <w:rFonts w:ascii="Arial Narrow"/>
                <w:sz w:val="18"/>
              </w:rPr>
              <w:t>151,160,833.81</w:t>
            </w:r>
          </w:p>
        </w:tc>
      </w:tr>
      <w:tr>
        <w:trPr>
          <w:trHeight w:val="397"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465"/>
              <w:jc w:val="right"/>
              <w:rPr>
                <w:rFonts w:ascii="Arial Narrow" w:hAnsi="Arial Narrow" w:cs="Arial Narrow" w:eastAsia="Arial Narrow" w:hint="default"/>
                <w:sz w:val="18"/>
                <w:szCs w:val="18"/>
              </w:rPr>
            </w:pPr>
            <w:r>
              <w:rPr>
                <w:rFonts w:ascii="Arial Narrow"/>
                <w:spacing w:val="-1"/>
                <w:w w:val="95"/>
                <w:sz w:val="18"/>
              </w:rPr>
              <w:t>256,023.93</w:t>
            </w:r>
            <w:r>
              <w:rPr>
                <w:rFonts w:ascii="Arial Narrow"/>
                <w:sz w:val="18"/>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92"/>
              <w:jc w:val="right"/>
              <w:rPr>
                <w:rFonts w:ascii="Arial Narrow" w:hAnsi="Arial Narrow" w:cs="Arial Narrow" w:eastAsia="Arial Narrow" w:hint="default"/>
                <w:sz w:val="18"/>
                <w:szCs w:val="18"/>
              </w:rPr>
            </w:pPr>
            <w:r>
              <w:rPr>
                <w:rFonts w:ascii="Arial Narrow"/>
                <w:spacing w:val="-1"/>
                <w:w w:val="95"/>
                <w:sz w:val="18"/>
              </w:rPr>
              <w:t>-290,971.89</w:t>
            </w:r>
            <w:r>
              <w:rPr>
                <w:rFonts w:ascii="Arial Narrow"/>
                <w:sz w:val="18"/>
              </w:rPr>
            </w:r>
          </w:p>
        </w:tc>
      </w:tr>
      <w:tr>
        <w:trPr>
          <w:trHeight w:val="397"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66"/>
              <w:jc w:val="right"/>
              <w:rPr>
                <w:rFonts w:ascii="Arial Narrow" w:hAnsi="Arial Narrow" w:cs="Arial Narrow" w:eastAsia="Arial Narrow" w:hint="default"/>
                <w:sz w:val="18"/>
                <w:szCs w:val="18"/>
              </w:rPr>
            </w:pPr>
            <w:r>
              <w:rPr>
                <w:rFonts w:ascii="Arial Narrow"/>
                <w:spacing w:val="-1"/>
                <w:w w:val="95"/>
                <w:sz w:val="18"/>
              </w:rPr>
              <w:t>9,623,177.17</w:t>
            </w:r>
            <w:r>
              <w:rPr>
                <w:rFonts w:ascii="Arial Narrow"/>
                <w:sz w:val="18"/>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92"/>
              <w:jc w:val="right"/>
              <w:rPr>
                <w:rFonts w:ascii="Arial Narrow" w:hAnsi="Arial Narrow" w:cs="Arial Narrow" w:eastAsia="Arial Narrow" w:hint="default"/>
                <w:sz w:val="18"/>
                <w:szCs w:val="18"/>
              </w:rPr>
            </w:pPr>
            <w:r>
              <w:rPr>
                <w:rFonts w:ascii="Arial Narrow"/>
                <w:spacing w:val="-1"/>
                <w:w w:val="95"/>
                <w:sz w:val="18"/>
              </w:rPr>
              <w:t>682,541.74</w:t>
            </w:r>
            <w:r>
              <w:rPr>
                <w:rFonts w:ascii="Arial Narrow"/>
                <w:sz w:val="18"/>
              </w:rPr>
            </w:r>
          </w:p>
        </w:tc>
      </w:tr>
      <w:tr>
        <w:trPr>
          <w:trHeight w:val="394"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持有交易性金融资产期间取得的投资收益</w:t>
            </w:r>
          </w:p>
        </w:tc>
        <w:tc>
          <w:tcPr>
            <w:tcW w:w="2123"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
        </w:tc>
      </w:tr>
      <w:tr>
        <w:trPr>
          <w:trHeight w:val="397"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5" w:right="0"/>
              <w:jc w:val="left"/>
              <w:rPr>
                <w:rFonts w:ascii="宋体" w:hAnsi="宋体" w:cs="宋体" w:eastAsia="宋体" w:hint="default"/>
                <w:sz w:val="18"/>
                <w:szCs w:val="18"/>
              </w:rPr>
            </w:pPr>
            <w:r>
              <w:rPr>
                <w:rFonts w:ascii="宋体" w:hAnsi="宋体" w:cs="宋体" w:eastAsia="宋体" w:hint="default"/>
                <w:sz w:val="18"/>
                <w:szCs w:val="18"/>
              </w:rPr>
              <w:t>持有持有至到期投资期间取得的投资收益</w:t>
            </w:r>
          </w:p>
        </w:tc>
        <w:tc>
          <w:tcPr>
            <w:tcW w:w="2123"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
        </w:tc>
      </w:tr>
      <w:tr>
        <w:trPr>
          <w:trHeight w:val="401"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5" w:right="0"/>
              <w:jc w:val="left"/>
              <w:rPr>
                <w:rFonts w:ascii="宋体" w:hAnsi="宋体" w:cs="宋体" w:eastAsia="宋体" w:hint="default"/>
                <w:sz w:val="18"/>
                <w:szCs w:val="18"/>
              </w:rPr>
            </w:pPr>
            <w:r>
              <w:rPr>
                <w:rFonts w:ascii="宋体" w:hAnsi="宋体" w:cs="宋体" w:eastAsia="宋体" w:hint="default"/>
                <w:sz w:val="18"/>
                <w:szCs w:val="18"/>
              </w:rPr>
              <w:t>持有可供出售金融资产期间取得的投资收益</w:t>
            </w:r>
          </w:p>
        </w:tc>
        <w:tc>
          <w:tcPr>
            <w:tcW w:w="2123"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93"/>
              <w:ind w:left="631" w:right="0"/>
              <w:jc w:val="left"/>
              <w:rPr>
                <w:rFonts w:ascii="Arial Narrow" w:hAnsi="Arial Narrow" w:cs="Arial Narrow" w:eastAsia="Arial Narrow" w:hint="default"/>
                <w:sz w:val="18"/>
                <w:szCs w:val="18"/>
              </w:rPr>
            </w:pPr>
            <w:r>
              <w:rPr>
                <w:rFonts w:ascii="Arial Narrow"/>
                <w:sz w:val="18"/>
              </w:rPr>
              <w:t>1,259,555.46</w:t>
            </w:r>
          </w:p>
        </w:tc>
      </w:tr>
      <w:tr>
        <w:trPr>
          <w:trHeight w:val="394"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15" w:right="0"/>
              <w:jc w:val="left"/>
              <w:rPr>
                <w:rFonts w:ascii="宋体" w:hAnsi="宋体" w:cs="宋体" w:eastAsia="宋体" w:hint="default"/>
                <w:sz w:val="18"/>
                <w:szCs w:val="18"/>
              </w:rPr>
            </w:pPr>
            <w:r>
              <w:rPr>
                <w:rFonts w:ascii="宋体" w:hAnsi="宋体" w:cs="宋体" w:eastAsia="宋体" w:hint="default"/>
                <w:sz w:val="18"/>
                <w:szCs w:val="18"/>
              </w:rPr>
              <w:t>处置交易性金融资产取得的投资收益</w:t>
            </w:r>
          </w:p>
        </w:tc>
        <w:tc>
          <w:tcPr>
            <w:tcW w:w="2123"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
        </w:tc>
      </w:tr>
      <w:tr>
        <w:trPr>
          <w:trHeight w:val="397"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5" w:right="0"/>
              <w:jc w:val="left"/>
              <w:rPr>
                <w:rFonts w:ascii="宋体" w:hAnsi="宋体" w:cs="宋体" w:eastAsia="宋体" w:hint="default"/>
                <w:sz w:val="18"/>
                <w:szCs w:val="18"/>
              </w:rPr>
            </w:pPr>
            <w:r>
              <w:rPr>
                <w:rFonts w:ascii="宋体" w:hAnsi="宋体" w:cs="宋体" w:eastAsia="宋体" w:hint="default"/>
                <w:sz w:val="18"/>
                <w:szCs w:val="18"/>
              </w:rPr>
              <w:t>处置持有至到期投资取得的投资收益</w:t>
            </w:r>
          </w:p>
        </w:tc>
        <w:tc>
          <w:tcPr>
            <w:tcW w:w="2123"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
        </w:tc>
      </w:tr>
      <w:tr>
        <w:trPr>
          <w:trHeight w:val="400"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15"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483"/>
              <w:jc w:val="right"/>
              <w:rPr>
                <w:rFonts w:ascii="Arial Narrow" w:hAnsi="Arial Narrow" w:cs="Arial Narrow" w:eastAsia="Arial Narrow" w:hint="default"/>
                <w:sz w:val="18"/>
                <w:szCs w:val="18"/>
              </w:rPr>
            </w:pPr>
            <w:r>
              <w:rPr>
                <w:rFonts w:ascii="Arial Narrow"/>
                <w:spacing w:val="-1"/>
                <w:w w:val="95"/>
                <w:sz w:val="18"/>
              </w:rPr>
              <w:t>28,169,136.52</w:t>
            </w:r>
            <w:r>
              <w:rPr>
                <w:rFonts w:ascii="Arial Narrow"/>
                <w:sz w:val="18"/>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92"/>
              <w:ind w:left="582" w:right="0"/>
              <w:jc w:val="left"/>
              <w:rPr>
                <w:rFonts w:ascii="Arial Narrow" w:hAnsi="Arial Narrow" w:cs="Arial Narrow" w:eastAsia="Arial Narrow" w:hint="default"/>
                <w:sz w:val="18"/>
                <w:szCs w:val="18"/>
              </w:rPr>
            </w:pPr>
            <w:r>
              <w:rPr>
                <w:rFonts w:ascii="Arial Narrow"/>
                <w:sz w:val="18"/>
              </w:rPr>
              <w:t>-4,072,335.26</w:t>
            </w:r>
          </w:p>
        </w:tc>
      </w:tr>
      <w:tr>
        <w:trPr>
          <w:trHeight w:val="406" w:hRule="exact"/>
        </w:trPr>
        <w:tc>
          <w:tcPr>
            <w:tcW w:w="471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right="85"/>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23"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right="484"/>
              <w:jc w:val="right"/>
              <w:rPr>
                <w:rFonts w:ascii="Arial Narrow" w:hAnsi="Arial Narrow" w:cs="Arial Narrow" w:eastAsia="Arial Narrow" w:hint="default"/>
                <w:sz w:val="18"/>
                <w:szCs w:val="18"/>
              </w:rPr>
            </w:pPr>
            <w:r>
              <w:rPr>
                <w:rFonts w:ascii="Arial Narrow"/>
                <w:b/>
                <w:spacing w:val="-1"/>
                <w:w w:val="95"/>
                <w:sz w:val="18"/>
              </w:rPr>
              <w:t>262,639,878.91</w:t>
            </w:r>
            <w:r>
              <w:rPr>
                <w:rFonts w:ascii="Arial Narrow"/>
                <w:sz w:val="18"/>
              </w:rPr>
            </w:r>
          </w:p>
        </w:tc>
        <w:tc>
          <w:tcPr>
            <w:tcW w:w="1883" w:type="dxa"/>
            <w:tcBorders>
              <w:top w:val="nil" w:sz="6" w:space="0" w:color="auto"/>
              <w:left w:val="nil" w:sz="6" w:space="0" w:color="auto"/>
              <w:bottom w:val="single" w:sz="12" w:space="0" w:color="000000"/>
              <w:right w:val="nil" w:sz="6" w:space="0" w:color="auto"/>
            </w:tcBorders>
          </w:tcPr>
          <w:p>
            <w:pPr>
              <w:pStyle w:val="TableParagraph"/>
              <w:spacing w:line="240" w:lineRule="auto" w:before="90"/>
              <w:ind w:left="468" w:right="0"/>
              <w:jc w:val="left"/>
              <w:rPr>
                <w:rFonts w:ascii="Arial Narrow" w:hAnsi="Arial Narrow" w:cs="Arial Narrow" w:eastAsia="Arial Narrow" w:hint="default"/>
                <w:sz w:val="18"/>
                <w:szCs w:val="18"/>
              </w:rPr>
            </w:pPr>
            <w:r>
              <w:rPr>
                <w:rFonts w:ascii="Arial Narrow"/>
                <w:b/>
                <w:sz w:val="18"/>
              </w:rPr>
              <w:t>148,739,623.86</w:t>
            </w:r>
            <w:r>
              <w:rPr>
                <w:rFonts w:ascii="Arial Narrow"/>
                <w:sz w:val="18"/>
              </w:rPr>
            </w:r>
          </w:p>
        </w:tc>
      </w:tr>
      <w:tr>
        <w:trPr>
          <w:trHeight w:val="685" w:hRule="exact"/>
        </w:trPr>
        <w:tc>
          <w:tcPr>
            <w:tcW w:w="4717" w:type="dxa"/>
            <w:tcBorders>
              <w:top w:val="single" w:sz="12" w:space="0" w:color="000000"/>
              <w:left w:val="nil" w:sz="6" w:space="0" w:color="auto"/>
              <w:bottom w:val="single" w:sz="17" w:space="0" w:color="000000"/>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1"/>
                <w:sz w:val="21"/>
                <w:szCs w:val="21"/>
              </w:rPr>
              <w:t> </w:t>
            </w:r>
            <w:r>
              <w:rPr>
                <w:rFonts w:ascii="宋体" w:hAnsi="宋体" w:cs="宋体" w:eastAsia="宋体" w:hint="default"/>
                <w:sz w:val="21"/>
                <w:szCs w:val="21"/>
              </w:rPr>
              <w:t>成本法核算的长期股权投资收益</w:t>
            </w:r>
          </w:p>
        </w:tc>
        <w:tc>
          <w:tcPr>
            <w:tcW w:w="2123" w:type="dxa"/>
            <w:tcBorders>
              <w:top w:val="single" w:sz="12" w:space="0" w:color="000000"/>
              <w:left w:val="nil" w:sz="6" w:space="0" w:color="auto"/>
              <w:bottom w:val="single" w:sz="17" w:space="0" w:color="000000"/>
              <w:right w:val="nil" w:sz="6" w:space="0" w:color="auto"/>
            </w:tcBorders>
          </w:tcPr>
          <w:p>
            <w:pPr/>
          </w:p>
        </w:tc>
        <w:tc>
          <w:tcPr>
            <w:tcW w:w="1883" w:type="dxa"/>
            <w:tcBorders>
              <w:top w:val="single" w:sz="12" w:space="0" w:color="000000"/>
              <w:left w:val="nil" w:sz="6" w:space="0" w:color="auto"/>
              <w:bottom w:val="single" w:sz="17" w:space="0" w:color="000000"/>
              <w:right w:val="nil" w:sz="6" w:space="0" w:color="auto"/>
            </w:tcBorders>
          </w:tcPr>
          <w:p>
            <w:pPr/>
          </w:p>
        </w:tc>
      </w:tr>
      <w:tr>
        <w:trPr>
          <w:trHeight w:val="302" w:hRule="exact"/>
        </w:trPr>
        <w:tc>
          <w:tcPr>
            <w:tcW w:w="4717" w:type="dxa"/>
            <w:tcBorders>
              <w:top w:val="single" w:sz="17" w:space="0" w:color="000000"/>
              <w:left w:val="nil" w:sz="6" w:space="0" w:color="auto"/>
              <w:bottom w:val="nil" w:sz="6" w:space="0" w:color="auto"/>
              <w:right w:val="nil" w:sz="6" w:space="0" w:color="auto"/>
            </w:tcBorders>
          </w:tcPr>
          <w:p>
            <w:pPr>
              <w:pStyle w:val="TableParagraph"/>
              <w:spacing w:line="223" w:lineRule="exact"/>
              <w:ind w:right="92"/>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123" w:type="dxa"/>
            <w:tcBorders>
              <w:top w:val="single" w:sz="17" w:space="0" w:color="000000"/>
              <w:left w:val="nil" w:sz="6" w:space="0" w:color="auto"/>
              <w:bottom w:val="nil" w:sz="6" w:space="0" w:color="auto"/>
              <w:right w:val="nil" w:sz="6" w:space="0" w:color="auto"/>
            </w:tcBorders>
          </w:tcPr>
          <w:p>
            <w:pPr>
              <w:pStyle w:val="TableParagraph"/>
              <w:spacing w:line="223" w:lineRule="exact"/>
              <w:ind w:left="636" w:right="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1883" w:type="dxa"/>
            <w:tcBorders>
              <w:top w:val="single" w:sz="17" w:space="0" w:color="000000"/>
              <w:left w:val="nil" w:sz="6" w:space="0" w:color="auto"/>
              <w:bottom w:val="nil" w:sz="6" w:space="0" w:color="auto"/>
              <w:right w:val="nil" w:sz="6" w:space="0" w:color="auto"/>
            </w:tcBorders>
          </w:tcPr>
          <w:p>
            <w:pPr>
              <w:pStyle w:val="TableParagraph"/>
              <w:spacing w:line="223" w:lineRule="exact"/>
              <w:ind w:left="568" w:right="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07"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9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540"/>
              <w:jc w:val="right"/>
              <w:rPr>
                <w:rFonts w:ascii="Arial Narrow" w:hAnsi="Arial Narrow" w:cs="Arial Narrow" w:eastAsia="Arial Narrow" w:hint="default"/>
                <w:sz w:val="18"/>
                <w:szCs w:val="18"/>
              </w:rPr>
            </w:pPr>
            <w:r>
              <w:rPr>
                <w:rFonts w:ascii="Arial Narrow"/>
                <w:b/>
                <w:spacing w:val="-1"/>
                <w:w w:val="95"/>
                <w:sz w:val="18"/>
              </w:rPr>
              <w:t>224,591,541.29</w:t>
            </w:r>
            <w:r>
              <w:rPr>
                <w:rFonts w:ascii="Arial Narrow"/>
                <w:sz w:val="18"/>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14"/>
              <w:jc w:val="right"/>
              <w:rPr>
                <w:rFonts w:ascii="Arial Narrow" w:hAnsi="Arial Narrow" w:cs="Arial Narrow" w:eastAsia="Arial Narrow" w:hint="default"/>
                <w:sz w:val="18"/>
                <w:szCs w:val="18"/>
              </w:rPr>
            </w:pPr>
            <w:r>
              <w:rPr>
                <w:rFonts w:ascii="Arial Narrow"/>
                <w:b/>
                <w:spacing w:val="-1"/>
                <w:w w:val="95"/>
                <w:sz w:val="18"/>
              </w:rPr>
              <w:t>151,160,833.81</w:t>
            </w:r>
            <w:r>
              <w:rPr>
                <w:rFonts w:ascii="Arial Narrow"/>
                <w:sz w:val="18"/>
              </w:rPr>
            </w:r>
          </w:p>
        </w:tc>
      </w:tr>
      <w:tr>
        <w:trPr>
          <w:trHeight w:val="308"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2123"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
        </w:tc>
      </w:tr>
      <w:tr>
        <w:trPr>
          <w:trHeight w:val="316"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5" w:right="0"/>
              <w:jc w:val="left"/>
              <w:rPr>
                <w:rFonts w:ascii="宋体" w:hAnsi="宋体" w:cs="宋体" w:eastAsia="宋体" w:hint="default"/>
                <w:sz w:val="18"/>
                <w:szCs w:val="18"/>
              </w:rPr>
            </w:pPr>
            <w:r>
              <w:rPr>
                <w:rFonts w:ascii="宋体" w:hAnsi="宋体" w:cs="宋体" w:eastAsia="宋体" w:hint="default"/>
                <w:sz w:val="18"/>
                <w:szCs w:val="18"/>
              </w:rPr>
              <w:t>重庆航税科技有限公司</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540"/>
              <w:jc w:val="right"/>
              <w:rPr>
                <w:rFonts w:ascii="Arial Narrow" w:hAnsi="Arial Narrow" w:cs="Arial Narrow" w:eastAsia="Arial Narrow" w:hint="default"/>
                <w:sz w:val="18"/>
                <w:szCs w:val="18"/>
              </w:rPr>
            </w:pPr>
            <w:r>
              <w:rPr>
                <w:rFonts w:ascii="Arial Narrow"/>
                <w:spacing w:val="-1"/>
                <w:w w:val="95"/>
                <w:sz w:val="18"/>
              </w:rPr>
              <w:t>8,800,000.00</w:t>
            </w:r>
            <w:r>
              <w:rPr>
                <w:rFonts w:ascii="Arial Narrow"/>
                <w:sz w:val="18"/>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15"/>
              <w:jc w:val="right"/>
              <w:rPr>
                <w:rFonts w:ascii="Arial Narrow" w:hAnsi="Arial Narrow" w:cs="Arial Narrow" w:eastAsia="Arial Narrow" w:hint="default"/>
                <w:sz w:val="18"/>
                <w:szCs w:val="18"/>
              </w:rPr>
            </w:pPr>
            <w:r>
              <w:rPr>
                <w:rFonts w:ascii="Arial Narrow"/>
                <w:spacing w:val="-1"/>
                <w:w w:val="95"/>
                <w:sz w:val="18"/>
              </w:rPr>
              <w:t>8,240,000.00</w:t>
            </w:r>
            <w:r>
              <w:rPr>
                <w:rFonts w:ascii="Arial Narrow"/>
                <w:sz w:val="18"/>
              </w:rPr>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常州市航天金穗高技术有限公司</w:t>
            </w:r>
          </w:p>
        </w:tc>
        <w:tc>
          <w:tcPr>
            <w:tcW w:w="2123" w:type="dxa"/>
            <w:tcBorders>
              <w:top w:val="nil" w:sz="6" w:space="0" w:color="auto"/>
              <w:left w:val="nil" w:sz="6" w:space="0" w:color="auto"/>
              <w:bottom w:val="nil" w:sz="6" w:space="0" w:color="auto"/>
              <w:right w:val="nil" w:sz="6" w:space="0" w:color="auto"/>
            </w:tcBorders>
          </w:tcPr>
          <w:p>
            <w:pP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14"/>
              <w:jc w:val="right"/>
              <w:rPr>
                <w:rFonts w:ascii="Arial Narrow" w:hAnsi="Arial Narrow" w:cs="Arial Narrow" w:eastAsia="Arial Narrow" w:hint="default"/>
                <w:sz w:val="18"/>
                <w:szCs w:val="18"/>
              </w:rPr>
            </w:pPr>
            <w:r>
              <w:rPr>
                <w:rFonts w:ascii="Arial Narrow"/>
                <w:spacing w:val="-1"/>
                <w:w w:val="95"/>
                <w:sz w:val="18"/>
              </w:rPr>
              <w:t>3,366,000.00</w:t>
            </w:r>
            <w:r>
              <w:rPr>
                <w:rFonts w:ascii="Arial Narrow"/>
                <w:sz w:val="18"/>
              </w:rPr>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江西航天信息有限公司</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40"/>
              <w:jc w:val="right"/>
              <w:rPr>
                <w:rFonts w:ascii="Arial Narrow" w:hAnsi="Arial Narrow" w:cs="Arial Narrow" w:eastAsia="Arial Narrow" w:hint="default"/>
                <w:sz w:val="18"/>
                <w:szCs w:val="18"/>
              </w:rPr>
            </w:pPr>
            <w:r>
              <w:rPr>
                <w:rFonts w:ascii="Arial Narrow"/>
                <w:spacing w:val="-1"/>
                <w:w w:val="95"/>
                <w:sz w:val="18"/>
              </w:rPr>
              <w:t>2,856,000.00</w:t>
            </w:r>
            <w:r>
              <w:rPr>
                <w:rFonts w:ascii="Arial Narrow"/>
                <w:sz w:val="18"/>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15"/>
              <w:jc w:val="right"/>
              <w:rPr>
                <w:rFonts w:ascii="Arial Narrow" w:hAnsi="Arial Narrow" w:cs="Arial Narrow" w:eastAsia="Arial Narrow" w:hint="default"/>
                <w:sz w:val="18"/>
                <w:szCs w:val="18"/>
              </w:rPr>
            </w:pPr>
            <w:r>
              <w:rPr>
                <w:rFonts w:ascii="Arial Narrow"/>
                <w:spacing w:val="-1"/>
                <w:w w:val="95"/>
                <w:sz w:val="18"/>
              </w:rPr>
              <w:t>1,672,800.00</w:t>
            </w:r>
            <w:r>
              <w:rPr>
                <w:rFonts w:ascii="Arial Narrow"/>
                <w:sz w:val="18"/>
              </w:rPr>
            </w:r>
          </w:p>
        </w:tc>
      </w:tr>
      <w:tr>
        <w:trPr>
          <w:trHeight w:val="312"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浙江航天金穗高技术有限公司</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40"/>
              <w:jc w:val="right"/>
              <w:rPr>
                <w:rFonts w:ascii="Arial Narrow" w:hAnsi="Arial Narrow" w:cs="Arial Narrow" w:eastAsia="Arial Narrow" w:hint="default"/>
                <w:sz w:val="18"/>
                <w:szCs w:val="18"/>
              </w:rPr>
            </w:pPr>
            <w:r>
              <w:rPr>
                <w:rFonts w:ascii="Arial Narrow"/>
                <w:spacing w:val="-1"/>
                <w:w w:val="95"/>
                <w:sz w:val="18"/>
              </w:rPr>
              <w:t>18,360,000.00</w:t>
            </w:r>
            <w:r>
              <w:rPr>
                <w:rFonts w:ascii="Arial Narrow"/>
                <w:sz w:val="18"/>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15"/>
              <w:jc w:val="right"/>
              <w:rPr>
                <w:rFonts w:ascii="Arial Narrow" w:hAnsi="Arial Narrow" w:cs="Arial Narrow" w:eastAsia="Arial Narrow" w:hint="default"/>
                <w:sz w:val="18"/>
                <w:szCs w:val="18"/>
              </w:rPr>
            </w:pPr>
            <w:r>
              <w:rPr>
                <w:rFonts w:ascii="Arial Narrow"/>
                <w:spacing w:val="-1"/>
                <w:w w:val="95"/>
                <w:sz w:val="18"/>
              </w:rPr>
              <w:t>1,530,000.00</w:t>
            </w:r>
            <w:r>
              <w:rPr>
                <w:rFonts w:ascii="Arial Narrow"/>
                <w:sz w:val="18"/>
              </w:rPr>
            </w:r>
          </w:p>
        </w:tc>
      </w:tr>
      <w:tr>
        <w:trPr>
          <w:trHeight w:val="350" w:hRule="exact"/>
        </w:trPr>
        <w:tc>
          <w:tcPr>
            <w:tcW w:w="4717"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5" w:right="0"/>
              <w:jc w:val="left"/>
              <w:rPr>
                <w:rFonts w:ascii="宋体" w:hAnsi="宋体" w:cs="宋体" w:eastAsia="宋体" w:hint="default"/>
                <w:sz w:val="18"/>
                <w:szCs w:val="18"/>
              </w:rPr>
            </w:pPr>
            <w:r>
              <w:rPr>
                <w:rFonts w:ascii="宋体" w:hAnsi="宋体" w:cs="宋体" w:eastAsia="宋体" w:hint="default"/>
                <w:sz w:val="18"/>
                <w:szCs w:val="18"/>
              </w:rPr>
              <w:t>广西航天金穗信息技术有限公司</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40"/>
              <w:jc w:val="right"/>
              <w:rPr>
                <w:rFonts w:ascii="Arial Narrow" w:hAnsi="Arial Narrow" w:cs="Arial Narrow" w:eastAsia="Arial Narrow" w:hint="default"/>
                <w:sz w:val="18"/>
                <w:szCs w:val="18"/>
              </w:rPr>
            </w:pPr>
            <w:r>
              <w:rPr>
                <w:rFonts w:ascii="Arial Narrow"/>
                <w:spacing w:val="-1"/>
                <w:w w:val="95"/>
                <w:sz w:val="18"/>
              </w:rPr>
              <w:t>1,402,500.00</w:t>
            </w:r>
            <w:r>
              <w:rPr>
                <w:rFonts w:ascii="Arial Narrow"/>
                <w:sz w:val="18"/>
              </w:rPr>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15"/>
              <w:jc w:val="right"/>
              <w:rPr>
                <w:rFonts w:ascii="Arial Narrow" w:hAnsi="Arial Narrow" w:cs="Arial Narrow" w:eastAsia="Arial Narrow" w:hint="default"/>
                <w:sz w:val="18"/>
                <w:szCs w:val="18"/>
              </w:rPr>
            </w:pPr>
            <w:r>
              <w:rPr>
                <w:rFonts w:ascii="Arial Narrow"/>
                <w:spacing w:val="-1"/>
                <w:w w:val="95"/>
                <w:sz w:val="18"/>
              </w:rPr>
              <w:t>1,943,100.00</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1910" w:h="16840"/>
          <w:pgMar w:header="877" w:footer="865" w:top="1100" w:bottom="1060" w:left="1460" w:right="1460"/>
        </w:sectPr>
      </w:pPr>
    </w:p>
    <w:p>
      <w:pPr>
        <w:spacing w:line="240" w:lineRule="auto" w:before="6"/>
        <w:rPr>
          <w:rFonts w:ascii="宋体" w:hAnsi="宋体" w:cs="宋体" w:eastAsia="宋体" w:hint="default"/>
          <w:sz w:val="20"/>
          <w:szCs w:val="20"/>
        </w:rPr>
      </w:pPr>
    </w:p>
    <w:p>
      <w:pPr>
        <w:tabs>
          <w:tab w:pos="5567" w:val="left" w:leader="none"/>
          <w:tab w:pos="7675" w:val="left" w:leader="none"/>
        </w:tabs>
        <w:spacing w:before="44"/>
        <w:ind w:left="241" w:right="119" w:firstLine="0"/>
        <w:jc w:val="left"/>
        <w:rPr>
          <w:rFonts w:ascii="Arial Narrow" w:hAnsi="Arial Narrow" w:cs="Arial Narrow" w:eastAsia="Arial Narrow" w:hint="default"/>
          <w:sz w:val="18"/>
          <w:szCs w:val="18"/>
        </w:rPr>
      </w:pPr>
      <w:r>
        <w:rPr/>
        <w:pict>
          <v:group style="position:absolute;margin-left:78.360001pt;margin-top:.831714pt;width:438.2pt;height:517.75pt;mso-position-horizontal-relative:page;mso-position-vertical-relative:paragraph;z-index:-888928" coordorigin="1567,17" coordsize="8764,10355">
            <v:shape style="position:absolute;left:6184;top:17;width:4147;height:341" type="#_x0000_t75" stroked="false">
              <v:imagedata r:id="rId373" o:title=""/>
            </v:shape>
            <v:group style="position:absolute;left:1586;top:10364;width:4612;height:2" coordorigin="1586,10364" coordsize="4612,2">
              <v:shape style="position:absolute;left:1586;top:10364;width:4612;height:2" coordorigin="1586,10364" coordsize="4612,0" path="m1586,10364l6198,10364e" filled="false" stroked="true" strokeweight=".72pt" strokecolor="#000000">
                <v:path arrowok="t"/>
              </v:shape>
            </v:group>
            <v:group style="position:absolute;left:1586;top:10335;width:4612;height:2" coordorigin="1586,10335" coordsize="4612,2">
              <v:shape style="position:absolute;left:1586;top:10335;width:4612;height:2" coordorigin="1586,10335" coordsize="4612,0" path="m1586,10335l6198,10335e" filled="false" stroked="true" strokeweight=".72pt" strokecolor="#000000">
                <v:path arrowok="t"/>
              </v:shape>
            </v:group>
            <v:group style="position:absolute;left:6198;top:10335;width:44;height:2" coordorigin="6198,10335" coordsize="44,2">
              <v:shape style="position:absolute;left:6198;top:10335;width:44;height:2" coordorigin="6198,10335" coordsize="44,0" path="m6198,10335l6241,10335e" filled="false" stroked="true" strokeweight=".72pt" strokecolor="#000000">
                <v:path arrowok="t"/>
              </v:shape>
            </v:group>
            <v:group style="position:absolute;left:6198;top:10364;width:2199;height:2" coordorigin="6198,10364" coordsize="2199,2">
              <v:shape style="position:absolute;left:6198;top:10364;width:2199;height:2" coordorigin="6198,10364" coordsize="2199,0" path="m6198,10364l8396,10364e" filled="false" stroked="true" strokeweight=".72pt" strokecolor="#000000">
                <v:path arrowok="t"/>
              </v:shape>
            </v:group>
            <v:group style="position:absolute;left:6241;top:10335;width:2156;height:2" coordorigin="6241,10335" coordsize="2156,2">
              <v:shape style="position:absolute;left:6241;top:10335;width:2156;height:2" coordorigin="6241,10335" coordsize="2156,0" path="m6241,10335l8396,10335e" filled="false" stroked="true" strokeweight=".72pt" strokecolor="#000000">
                <v:path arrowok="t"/>
              </v:shape>
              <v:shape style="position:absolute;left:1567;top:329;width:8764;height:10000" type="#_x0000_t75" stroked="false">
                <v:imagedata r:id="rId374" o:title=""/>
              </v:shape>
            </v:group>
            <v:group style="position:absolute;left:8396;top:10335;width:44;height:2" coordorigin="8396,10335" coordsize="44,2">
              <v:shape style="position:absolute;left:8396;top:10335;width:44;height:2" coordorigin="8396,10335" coordsize="44,0" path="m8396,10335l8440,10335e" filled="false" stroked="true" strokeweight=".72pt" strokecolor="#000000">
                <v:path arrowok="t"/>
              </v:shape>
            </v:group>
            <v:group style="position:absolute;left:8396;top:10364;width:1913;height:2" coordorigin="8396,10364" coordsize="1913,2">
              <v:shape style="position:absolute;left:8396;top:10364;width:1913;height:2" coordorigin="8396,10364" coordsize="1913,0" path="m8396,10364l10309,10364e" filled="false" stroked="true" strokeweight=".72pt" strokecolor="#000000">
                <v:path arrowok="t"/>
              </v:shape>
            </v:group>
            <v:group style="position:absolute;left:8440;top:10335;width:1870;height:2" coordorigin="8440,10335" coordsize="1870,2">
              <v:shape style="position:absolute;left:8440;top:10335;width:1870;height:2" coordorigin="8440,10335" coordsize="1870,0" path="m8440,10335l10309,10335e" filled="false" stroked="true" strokeweight=".72pt" strokecolor="#000000">
                <v:path arrowok="t"/>
              </v:shape>
            </v:group>
            <w10:wrap type="none"/>
          </v:group>
        </w:pict>
      </w:r>
      <w:r>
        <w:rPr>
          <w:rFonts w:ascii="宋体" w:hAnsi="宋体" w:cs="宋体" w:eastAsia="宋体" w:hint="default"/>
          <w:sz w:val="18"/>
          <w:szCs w:val="18"/>
        </w:rPr>
        <w:t>大连航天金穗科技有限公司</w:t>
        <w:tab/>
      </w:r>
      <w:r>
        <w:rPr>
          <w:rFonts w:ascii="Arial Narrow" w:hAnsi="Arial Narrow" w:cs="Arial Narrow" w:eastAsia="Arial Narrow" w:hint="default"/>
          <w:spacing w:val="-1"/>
          <w:sz w:val="18"/>
          <w:szCs w:val="18"/>
        </w:rPr>
        <w:t>2,519,400.00</w:t>
        <w:tab/>
        <w:t>2,499,000.00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江苏航天信息有限公司</w:t>
        <w:tab/>
      </w:r>
      <w:r>
        <w:rPr>
          <w:rFonts w:ascii="Arial Narrow" w:hAnsi="Arial Narrow" w:cs="Arial Narrow" w:eastAsia="Arial Narrow" w:hint="default"/>
          <w:spacing w:val="-1"/>
          <w:sz w:val="18"/>
          <w:szCs w:val="18"/>
        </w:rPr>
        <w:t>6,120,000.00</w:t>
        <w:tab/>
        <w:t>6,905,400.00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温州市航天信息计算机有限公司</w:t>
        <w:tab/>
      </w:r>
      <w:r>
        <w:rPr>
          <w:rFonts w:ascii="Arial Narrow" w:hAnsi="Arial Narrow" w:cs="Arial Narrow" w:eastAsia="Arial Narrow" w:hint="default"/>
          <w:spacing w:val="-1"/>
          <w:sz w:val="18"/>
          <w:szCs w:val="18"/>
        </w:rPr>
        <w:t>1,397,000.00</w:t>
        <w:tab/>
        <w:t>1,039,500.00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安徽航天信息科技有限公司</w:t>
        <w:tab/>
      </w:r>
      <w:r>
        <w:rPr>
          <w:rFonts w:ascii="Arial Narrow" w:hAnsi="Arial Narrow" w:cs="Arial Narrow" w:eastAsia="Arial Narrow" w:hint="default"/>
          <w:spacing w:val="-1"/>
          <w:sz w:val="18"/>
          <w:szCs w:val="18"/>
        </w:rPr>
        <w:t>6,036,700.00</w:t>
        <w:tab/>
        <w:t>5,025,000.00</w:t>
      </w:r>
      <w:r>
        <w:rPr>
          <w:rFonts w:ascii="Arial Narrow" w:hAnsi="Arial Narrow" w:cs="Arial Narrow" w:eastAsia="Arial Narrow" w:hint="default"/>
          <w:sz w:val="18"/>
          <w:szCs w:val="18"/>
        </w:rPr>
      </w:r>
    </w:p>
    <w:p>
      <w:pPr>
        <w:tabs>
          <w:tab w:pos="5567" w:val="left" w:leader="none"/>
          <w:tab w:pos="7797"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淄博航天信息有限公司</w:t>
        <w:tab/>
      </w:r>
      <w:r>
        <w:rPr>
          <w:rFonts w:ascii="Arial Narrow" w:hAnsi="Arial Narrow" w:cs="Arial Narrow" w:eastAsia="Arial Narrow" w:hint="default"/>
          <w:spacing w:val="-1"/>
          <w:sz w:val="18"/>
          <w:szCs w:val="18"/>
        </w:rPr>
        <w:t>1,122,000.00</w:t>
        <w:tab/>
        <w:t>484,760.09</w:t>
      </w:r>
      <w:r>
        <w:rPr>
          <w:rFonts w:ascii="Arial Narrow" w:hAnsi="Arial Narrow" w:cs="Arial Narrow" w:eastAsia="Arial Narrow" w:hint="default"/>
          <w:sz w:val="18"/>
          <w:szCs w:val="18"/>
        </w:rPr>
      </w:r>
    </w:p>
    <w:p>
      <w:pPr>
        <w:tabs>
          <w:tab w:pos="7593"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苏州工业园区航天自动化有限公司</w:t>
        <w:tab/>
      </w:r>
      <w:r>
        <w:rPr>
          <w:rFonts w:ascii="Arial Narrow" w:hAnsi="Arial Narrow" w:cs="Arial Narrow" w:eastAsia="Arial Narrow" w:hint="default"/>
          <w:sz w:val="18"/>
          <w:szCs w:val="18"/>
        </w:rPr>
        <w:t>14,727,600.00</w:t>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福建航天信息有限公司</w:t>
        <w:tab/>
      </w:r>
      <w:r>
        <w:rPr>
          <w:rFonts w:ascii="Arial Narrow" w:hAnsi="Arial Narrow" w:cs="Arial Narrow" w:eastAsia="Arial Narrow" w:hint="default"/>
          <w:spacing w:val="-1"/>
          <w:sz w:val="18"/>
          <w:szCs w:val="18"/>
        </w:rPr>
        <w:t>1,912,500.00</w:t>
        <w:tab/>
        <w:t>1,581,000.00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新疆航天信息有限公司</w:t>
        <w:tab/>
      </w:r>
      <w:r>
        <w:rPr>
          <w:rFonts w:ascii="Arial Narrow" w:hAnsi="Arial Narrow" w:cs="Arial Narrow" w:eastAsia="Arial Narrow" w:hint="default"/>
          <w:spacing w:val="-1"/>
          <w:sz w:val="18"/>
          <w:szCs w:val="18"/>
        </w:rPr>
        <w:t>6,091,200.00</w:t>
        <w:tab/>
        <w:t>3,600,000.00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湖南航天信息有限公司</w:t>
        <w:tab/>
      </w:r>
      <w:r>
        <w:rPr>
          <w:rFonts w:ascii="Arial Narrow" w:hAnsi="Arial Narrow" w:cs="Arial Narrow" w:eastAsia="Arial Narrow" w:hint="default"/>
          <w:spacing w:val="-1"/>
          <w:sz w:val="18"/>
          <w:szCs w:val="18"/>
        </w:rPr>
        <w:t>5,200,000.00</w:t>
        <w:tab/>
        <w:t>6,396,000.00</w:t>
      </w:r>
      <w:r>
        <w:rPr>
          <w:rFonts w:ascii="Arial Narrow" w:hAnsi="Arial Narrow" w:cs="Arial Narrow" w:eastAsia="Arial Narrow" w:hint="default"/>
          <w:sz w:val="18"/>
          <w:szCs w:val="18"/>
        </w:rPr>
      </w:r>
    </w:p>
    <w:p>
      <w:pPr>
        <w:tabs>
          <w:tab w:pos="5485" w:val="left" w:leader="none"/>
          <w:tab w:pos="7593"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天津航天金穗科技开发有限公司</w:t>
        <w:tab/>
      </w:r>
      <w:r>
        <w:rPr>
          <w:rFonts w:ascii="Arial Narrow" w:hAnsi="Arial Narrow" w:cs="Arial Narrow" w:eastAsia="Arial Narrow" w:hint="default"/>
          <w:spacing w:val="-1"/>
          <w:sz w:val="18"/>
          <w:szCs w:val="18"/>
        </w:rPr>
        <w:t>10,918,000.00</w:t>
        <w:tab/>
        <w:t>11,130,000.00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辽宁航天信息有限公司</w:t>
        <w:tab/>
      </w:r>
      <w:r>
        <w:rPr>
          <w:rFonts w:ascii="Arial Narrow" w:hAnsi="Arial Narrow" w:cs="Arial Narrow" w:eastAsia="Arial Narrow" w:hint="default"/>
          <w:spacing w:val="-1"/>
          <w:sz w:val="18"/>
          <w:szCs w:val="18"/>
        </w:rPr>
        <w:t>3,570,000.00</w:t>
        <w:tab/>
        <w:t>2,988,600.00</w:t>
      </w:r>
      <w:r>
        <w:rPr>
          <w:rFonts w:ascii="Arial Narrow" w:hAnsi="Arial Narrow" w:cs="Arial Narrow" w:eastAsia="Arial Narrow" w:hint="default"/>
          <w:sz w:val="18"/>
          <w:szCs w:val="18"/>
        </w:rPr>
      </w:r>
    </w:p>
    <w:p>
      <w:pPr>
        <w:tabs>
          <w:tab w:pos="5485" w:val="left" w:leader="none"/>
          <w:tab w:pos="7593"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江苏苏北航天信息有限公司</w:t>
        <w:tab/>
      </w:r>
      <w:r>
        <w:rPr>
          <w:rFonts w:ascii="Arial Narrow" w:hAnsi="Arial Narrow" w:cs="Arial Narrow" w:eastAsia="Arial Narrow" w:hint="default"/>
          <w:spacing w:val="-1"/>
          <w:sz w:val="18"/>
          <w:szCs w:val="18"/>
        </w:rPr>
        <w:t>32,130,000.00</w:t>
        <w:tab/>
        <w:t>15,300,000.00</w:t>
      </w:r>
      <w:r>
        <w:rPr>
          <w:rFonts w:ascii="Arial Narrow" w:hAnsi="Arial Narrow" w:cs="Arial Narrow" w:eastAsia="Arial Narrow" w:hint="default"/>
          <w:sz w:val="18"/>
          <w:szCs w:val="18"/>
        </w:rPr>
      </w:r>
    </w:p>
    <w:p>
      <w:pPr>
        <w:tabs>
          <w:tab w:pos="548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河北航天信息有限公司</w:t>
        <w:tab/>
      </w:r>
      <w:r>
        <w:rPr>
          <w:rFonts w:ascii="Arial Narrow" w:hAnsi="Arial Narrow" w:cs="Arial Narrow" w:eastAsia="Arial Narrow" w:hint="default"/>
          <w:sz w:val="18"/>
          <w:szCs w:val="18"/>
        </w:rPr>
        <w:t>32,400,000.00</w:t>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山东航天信息有限公司</w:t>
        <w:tab/>
      </w:r>
      <w:r>
        <w:rPr>
          <w:rFonts w:ascii="Arial Narrow" w:hAnsi="Arial Narrow" w:cs="Arial Narrow" w:eastAsia="Arial Narrow" w:hint="default"/>
          <w:spacing w:val="-1"/>
          <w:sz w:val="18"/>
          <w:szCs w:val="18"/>
        </w:rPr>
        <w:t>3,707,700.00</w:t>
        <w:tab/>
        <w:t>4,681,800.00</w:t>
      </w:r>
      <w:r>
        <w:rPr>
          <w:rFonts w:ascii="Arial Narrow" w:hAnsi="Arial Narrow" w:cs="Arial Narrow" w:eastAsia="Arial Narrow" w:hint="default"/>
          <w:sz w:val="18"/>
          <w:szCs w:val="18"/>
        </w:rPr>
      </w:r>
    </w:p>
    <w:p>
      <w:pPr>
        <w:tabs>
          <w:tab w:pos="5567" w:val="left" w:leader="none"/>
          <w:tab w:pos="7797"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台州航天信息有限公司</w:t>
        <w:tab/>
      </w:r>
      <w:r>
        <w:rPr>
          <w:rFonts w:ascii="Arial Narrow" w:hAnsi="Arial Narrow" w:cs="Arial Narrow" w:eastAsia="Arial Narrow" w:hint="default"/>
          <w:spacing w:val="-1"/>
          <w:sz w:val="18"/>
          <w:szCs w:val="18"/>
        </w:rPr>
        <w:t>1,642,200.00</w:t>
        <w:tab/>
        <w:t>510,000.00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镇江航天信息有限公司</w:t>
        <w:tab/>
      </w:r>
      <w:r>
        <w:rPr>
          <w:rFonts w:ascii="Arial Narrow" w:hAnsi="Arial Narrow" w:cs="Arial Narrow" w:eastAsia="Arial Narrow" w:hint="default"/>
          <w:spacing w:val="-1"/>
          <w:sz w:val="18"/>
          <w:szCs w:val="18"/>
        </w:rPr>
        <w:t>1,020,000.00</w:t>
        <w:tab/>
        <w:t>2,131,800.00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北京航天金税技术有限公司</w:t>
        <w:tab/>
      </w:r>
      <w:r>
        <w:rPr>
          <w:rFonts w:ascii="Arial Narrow" w:hAnsi="Arial Narrow" w:cs="Arial Narrow" w:eastAsia="Arial Narrow" w:hint="default"/>
          <w:spacing w:val="-1"/>
          <w:sz w:val="18"/>
          <w:szCs w:val="18"/>
        </w:rPr>
        <w:t>5,936,400.00</w:t>
        <w:tab/>
        <w:t>4,654,600.00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湖北航天信息技术有限公司</w:t>
        <w:tab/>
      </w:r>
      <w:r>
        <w:rPr>
          <w:rFonts w:ascii="Arial Narrow" w:hAnsi="Arial Narrow" w:cs="Arial Narrow" w:eastAsia="Arial Narrow" w:hint="default"/>
          <w:spacing w:val="-1"/>
          <w:sz w:val="18"/>
          <w:szCs w:val="18"/>
        </w:rPr>
        <w:t>4,304,400.00</w:t>
        <w:tab/>
        <w:t>2,380,000.00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四川航天金穗高技术有限公司</w:t>
        <w:tab/>
      </w:r>
      <w:r>
        <w:rPr>
          <w:rFonts w:ascii="Arial Narrow" w:hAnsi="Arial Narrow" w:cs="Arial Narrow" w:eastAsia="Arial Narrow" w:hint="default"/>
          <w:spacing w:val="-1"/>
          <w:sz w:val="18"/>
          <w:szCs w:val="18"/>
        </w:rPr>
        <w:t>3,294,600.00</w:t>
        <w:tab/>
        <w:t>2,495,600.00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青岛航天信息有限公司</w:t>
        <w:tab/>
      </w:r>
      <w:r>
        <w:rPr>
          <w:rFonts w:ascii="Arial Narrow" w:hAnsi="Arial Narrow" w:cs="Arial Narrow" w:eastAsia="Arial Narrow" w:hint="default"/>
          <w:spacing w:val="-1"/>
          <w:sz w:val="18"/>
          <w:szCs w:val="18"/>
        </w:rPr>
        <w:t>3,060,000.00</w:t>
        <w:tab/>
        <w:t>4,080,000.00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陕西航天信息有限公司</w:t>
        <w:tab/>
      </w:r>
      <w:r>
        <w:rPr>
          <w:rFonts w:ascii="Arial Narrow" w:hAnsi="Arial Narrow" w:cs="Arial Narrow" w:eastAsia="Arial Narrow" w:hint="default"/>
          <w:spacing w:val="-1"/>
          <w:sz w:val="18"/>
          <w:szCs w:val="18"/>
        </w:rPr>
        <w:t>2,330,700.00</w:t>
        <w:tab/>
        <w:t>1,723,800.00</w:t>
      </w:r>
      <w:r>
        <w:rPr>
          <w:rFonts w:ascii="Arial Narrow" w:hAnsi="Arial Narrow" w:cs="Arial Narrow" w:eastAsia="Arial Narrow" w:hint="default"/>
          <w:sz w:val="18"/>
          <w:szCs w:val="18"/>
        </w:rPr>
      </w:r>
    </w:p>
    <w:p>
      <w:pPr>
        <w:tabs>
          <w:tab w:pos="5567"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内蒙古航天信息有限公司</w:t>
        <w:tab/>
      </w:r>
      <w:r>
        <w:rPr>
          <w:rFonts w:ascii="Arial Narrow" w:hAnsi="Arial Narrow" w:cs="Arial Narrow" w:eastAsia="Arial Narrow" w:hint="default"/>
          <w:sz w:val="18"/>
          <w:szCs w:val="18"/>
        </w:rPr>
        <w:t>1,564,941.29</w:t>
      </w:r>
    </w:p>
    <w:p>
      <w:pPr>
        <w:tabs>
          <w:tab w:pos="5567"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泉州航天信息科技有限公司</w:t>
        <w:tab/>
      </w:r>
      <w:r>
        <w:rPr>
          <w:rFonts w:ascii="Arial Narrow" w:hAnsi="Arial Narrow" w:cs="Arial Narrow" w:eastAsia="Arial Narrow" w:hint="default"/>
          <w:sz w:val="18"/>
          <w:szCs w:val="18"/>
        </w:rPr>
        <w:t>1,428,000.00</w:t>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宁波爱信诺航天信息有限公司</w:t>
        <w:tab/>
      </w:r>
      <w:r>
        <w:rPr>
          <w:rFonts w:ascii="Arial Narrow" w:hAnsi="Arial Narrow" w:cs="Arial Narrow" w:eastAsia="Arial Narrow" w:hint="default"/>
          <w:spacing w:val="-1"/>
          <w:sz w:val="18"/>
          <w:szCs w:val="18"/>
        </w:rPr>
        <w:t>6,540,800.00</w:t>
        <w:tab/>
        <w:t>1,460,000.00</w:t>
      </w:r>
      <w:r>
        <w:rPr>
          <w:rFonts w:ascii="Arial Narrow" w:hAnsi="Arial Narrow" w:cs="Arial Narrow" w:eastAsia="Arial Narrow" w:hint="default"/>
          <w:sz w:val="18"/>
          <w:szCs w:val="18"/>
        </w:rPr>
      </w:r>
    </w:p>
    <w:p>
      <w:pPr>
        <w:tabs>
          <w:tab w:pos="5485"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上海爱信诺航天信息有限公司</w:t>
        <w:tab/>
      </w:r>
      <w:r>
        <w:rPr>
          <w:rFonts w:ascii="Arial Narrow" w:hAnsi="Arial Narrow" w:cs="Arial Narrow" w:eastAsia="Arial Narrow" w:hint="default"/>
          <w:spacing w:val="-1"/>
          <w:sz w:val="18"/>
          <w:szCs w:val="18"/>
        </w:rPr>
        <w:t>23,745,000.00</w:t>
        <w:tab/>
        <w:t>5,100,000.00</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无锡航天信息有限公司</w:t>
        <w:tab/>
      </w:r>
      <w:r>
        <w:rPr>
          <w:rFonts w:ascii="Arial Narrow" w:hAnsi="Arial Narrow" w:cs="Arial Narrow" w:eastAsia="Arial Narrow" w:hint="default"/>
          <w:spacing w:val="-1"/>
          <w:sz w:val="18"/>
          <w:szCs w:val="18"/>
        </w:rPr>
        <w:t>7,522,500.00</w:t>
        <w:tab/>
        <w:t>1,111,800.00</w:t>
      </w:r>
      <w:r>
        <w:rPr>
          <w:rFonts w:ascii="Arial Narrow" w:hAnsi="Arial Narrow" w:cs="Arial Narrow" w:eastAsia="Arial Narrow" w:hint="default"/>
          <w:sz w:val="18"/>
          <w:szCs w:val="18"/>
        </w:rPr>
      </w:r>
    </w:p>
    <w:p>
      <w:pPr>
        <w:tabs>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苏州航天信息有限公司</w:t>
        <w:tab/>
      </w:r>
      <w:r>
        <w:rPr>
          <w:rFonts w:ascii="Arial Narrow" w:hAnsi="Arial Narrow" w:cs="Arial Narrow" w:eastAsia="Arial Narrow" w:hint="default"/>
          <w:sz w:val="18"/>
          <w:szCs w:val="18"/>
        </w:rPr>
        <w:t>4,500,000.00</w:t>
      </w:r>
    </w:p>
    <w:p>
      <w:pPr>
        <w:tabs>
          <w:tab w:pos="5689"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黑龙江金穗科技有限公司</w:t>
        <w:tab/>
      </w:r>
      <w:r>
        <w:rPr>
          <w:rFonts w:ascii="Arial Narrow" w:hAnsi="Arial Narrow" w:cs="Arial Narrow" w:eastAsia="Arial Narrow" w:hint="default"/>
          <w:spacing w:val="-1"/>
          <w:sz w:val="18"/>
          <w:szCs w:val="18"/>
        </w:rPr>
        <w:t>765,000.00</w:t>
        <w:tab/>
        <w:t>1,530,000.00</w:t>
      </w:r>
      <w:r>
        <w:rPr>
          <w:rFonts w:ascii="Arial Narrow" w:hAnsi="Arial Narrow" w:cs="Arial Narrow" w:eastAsia="Arial Narrow" w:hint="default"/>
          <w:sz w:val="18"/>
          <w:szCs w:val="18"/>
        </w:rPr>
      </w:r>
    </w:p>
    <w:p>
      <w:pPr>
        <w:tabs>
          <w:tab w:pos="5567" w:val="left" w:leader="none"/>
          <w:tab w:pos="7797"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烟台航天信息有限公司</w:t>
        <w:tab/>
      </w:r>
      <w:r>
        <w:rPr>
          <w:rFonts w:ascii="Arial Narrow" w:hAnsi="Arial Narrow" w:cs="Arial Narrow" w:eastAsia="Arial Narrow" w:hint="default"/>
          <w:spacing w:val="-1"/>
          <w:sz w:val="18"/>
          <w:szCs w:val="18"/>
        </w:rPr>
        <w:t>1,200,000.00</w:t>
        <w:tab/>
        <w:t>800,000.00</w:t>
      </w:r>
      <w:r>
        <w:rPr>
          <w:rFonts w:ascii="Arial Narrow" w:hAnsi="Arial Narrow" w:cs="Arial Narrow" w:eastAsia="Arial Narrow" w:hint="default"/>
          <w:sz w:val="18"/>
          <w:szCs w:val="18"/>
        </w:rPr>
      </w:r>
    </w:p>
    <w:p>
      <w:pPr>
        <w:tabs>
          <w:tab w:pos="5771"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佳木斯金穗信息技术有限公司</w:t>
        <w:tab/>
      </w:r>
      <w:r>
        <w:rPr>
          <w:rFonts w:ascii="Arial Narrow" w:hAnsi="Arial Narrow" w:cs="Arial Narrow" w:eastAsia="Arial Narrow" w:hint="default"/>
          <w:sz w:val="18"/>
          <w:szCs w:val="18"/>
        </w:rPr>
        <w:t>28,500.00</w:t>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上海航天金穗高技术有限公司</w:t>
        <w:tab/>
      </w:r>
      <w:r>
        <w:rPr>
          <w:rFonts w:ascii="Arial Narrow" w:hAnsi="Arial Narrow" w:cs="Arial Narrow" w:eastAsia="Arial Narrow" w:hint="default"/>
          <w:spacing w:val="-1"/>
          <w:sz w:val="18"/>
          <w:szCs w:val="18"/>
        </w:rPr>
        <w:t>3,500,000.00</w:t>
        <w:tab/>
        <w:t>4,300,173.72</w:t>
      </w:r>
      <w:r>
        <w:rPr>
          <w:rFonts w:ascii="Arial Narrow" w:hAnsi="Arial Narrow" w:cs="Arial Narrow" w:eastAsia="Arial Narrow" w:hint="default"/>
          <w:sz w:val="18"/>
          <w:szCs w:val="18"/>
        </w:rPr>
      </w:r>
    </w:p>
    <w:p>
      <w:pPr>
        <w:tabs>
          <w:tab w:pos="5567" w:val="left" w:leader="none"/>
          <w:tab w:pos="7675"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河南航天金穗电子有限公司</w:t>
        <w:tab/>
      </w:r>
      <w:r>
        <w:rPr>
          <w:rFonts w:ascii="Arial Narrow" w:hAnsi="Arial Narrow" w:cs="Arial Narrow" w:eastAsia="Arial Narrow" w:hint="default"/>
          <w:spacing w:val="-1"/>
          <w:sz w:val="18"/>
          <w:szCs w:val="18"/>
        </w:rPr>
        <w:t>3,517,500.00</w:t>
        <w:tab/>
        <w:t>2,872,500.00</w:t>
      </w:r>
      <w:r>
        <w:rPr>
          <w:rFonts w:ascii="Arial Narrow" w:hAnsi="Arial Narrow" w:cs="Arial Narrow" w:eastAsia="Arial Narrow" w:hint="default"/>
          <w:sz w:val="18"/>
          <w:szCs w:val="18"/>
        </w:rPr>
      </w:r>
    </w:p>
    <w:p>
      <w:pPr>
        <w:tabs>
          <w:tab w:pos="5567" w:val="left" w:leader="none"/>
          <w:tab w:pos="7593" w:val="left" w:leader="none"/>
        </w:tabs>
        <w:spacing w:before="64"/>
        <w:ind w:left="241" w:right="119" w:firstLine="0"/>
        <w:jc w:val="left"/>
        <w:rPr>
          <w:rFonts w:ascii="Arial Narrow" w:hAnsi="Arial Narrow" w:cs="Arial Narrow" w:eastAsia="Arial Narrow" w:hint="default"/>
          <w:sz w:val="18"/>
          <w:szCs w:val="18"/>
        </w:rPr>
      </w:pPr>
      <w:r>
        <w:rPr>
          <w:rFonts w:ascii="宋体" w:hAnsi="宋体" w:cs="宋体" w:eastAsia="宋体" w:hint="default"/>
          <w:sz w:val="18"/>
          <w:szCs w:val="18"/>
        </w:rPr>
        <w:t>航天科工财务有限责任公司</w:t>
        <w:tab/>
      </w:r>
      <w:r>
        <w:rPr>
          <w:rFonts w:ascii="Arial Narrow" w:hAnsi="Arial Narrow" w:cs="Arial Narrow" w:eastAsia="Arial Narrow" w:hint="default"/>
          <w:spacing w:val="-1"/>
          <w:sz w:val="18"/>
          <w:szCs w:val="18"/>
        </w:rPr>
        <w:t>8,648,000.00</w:t>
        <w:tab/>
        <w:t>18,400,000.00</w:t>
      </w:r>
      <w:r>
        <w:rPr>
          <w:rFonts w:ascii="Arial Narrow" w:hAnsi="Arial Narrow" w:cs="Arial Narrow" w:eastAsia="Arial Narrow" w:hint="default"/>
          <w:sz w:val="18"/>
          <w:szCs w:val="18"/>
        </w:rPr>
      </w:r>
    </w:p>
    <w:p>
      <w:pPr>
        <w:spacing w:line="240" w:lineRule="auto" w:before="2"/>
        <w:rPr>
          <w:rFonts w:ascii="Arial Narrow" w:hAnsi="Arial Narrow" w:cs="Arial Narrow" w:eastAsia="Arial Narrow" w:hint="default"/>
          <w:sz w:val="23"/>
          <w:szCs w:val="23"/>
        </w:rPr>
      </w:pPr>
    </w:p>
    <w:p>
      <w:pPr>
        <w:pStyle w:val="BodyText"/>
        <w:spacing w:line="240" w:lineRule="auto" w:before="35"/>
        <w:ind w:left="721" w:right="119"/>
        <w:jc w:val="left"/>
      </w:pPr>
      <w:r>
        <w:rPr/>
        <w:t>（3）</w:t>
      </w:r>
      <w:r>
        <w:rPr>
          <w:spacing w:val="-11"/>
        </w:rPr>
        <w:t> </w:t>
      </w:r>
      <w:r>
        <w:rPr/>
        <w:t>权益法核算的长期股权投资收益</w:t>
      </w:r>
    </w:p>
    <w:p>
      <w:pPr>
        <w:spacing w:line="240" w:lineRule="auto" w:before="11"/>
        <w:rPr>
          <w:rFonts w:ascii="宋体" w:hAnsi="宋体" w:cs="宋体" w:eastAsia="宋体" w:hint="default"/>
          <w:sz w:val="12"/>
          <w:szCs w:val="12"/>
        </w:rPr>
      </w:pPr>
    </w:p>
    <w:p>
      <w:pPr>
        <w:spacing w:line="1860" w:lineRule="exact"/>
        <w:ind w:left="107"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38.15pt;height:93pt;mso-position-horizontal-relative:char;mso-position-vertical-relative:line" coordorigin="0,0" coordsize="8763,1860">
            <v:group style="position:absolute;left:19;top:7;width:4536;height:2" coordorigin="19,7" coordsize="4536,2">
              <v:shape style="position:absolute;left:19;top:7;width:4536;height:2" coordorigin="19,7" coordsize="4536,0" path="m19,7l4555,7e" filled="false" stroked="true" strokeweight=".72pt" strokecolor="#000000">
                <v:path arrowok="t"/>
              </v:shape>
            </v:group>
            <v:group style="position:absolute;left:19;top:36;width:4536;height:2" coordorigin="19,36" coordsize="4536,2">
              <v:shape style="position:absolute;left:19;top:36;width:4536;height:2" coordorigin="19,36" coordsize="4536,0" path="m19,36l4555,36e" filled="false" stroked="true" strokeweight=".72pt" strokecolor="#000000">
                <v:path arrowok="t"/>
              </v:shape>
              <v:shape style="position:absolute;left:4555;top:43;width:10;height:2" type="#_x0000_t75" stroked="false">
                <v:imagedata r:id="rId69" o:title=""/>
              </v:shape>
            </v:group>
            <v:group style="position:absolute;left:4555;top:7;width:44;height:2" coordorigin="4555,7" coordsize="44,2">
              <v:shape style="position:absolute;left:4555;top:7;width:44;height:2" coordorigin="4555,7" coordsize="44,0" path="m4555,7l4598,7e" filled="false" stroked="true" strokeweight=".72pt" strokecolor="#000000">
                <v:path arrowok="t"/>
              </v:shape>
            </v:group>
            <v:group style="position:absolute;left:4555;top:36;width:44;height:2" coordorigin="4555,36" coordsize="44,2">
              <v:shape style="position:absolute;left:4555;top:36;width:44;height:2" coordorigin="4555,36" coordsize="44,0" path="m4555,36l4598,36e" filled="false" stroked="true" strokeweight=".72pt" strokecolor="#000000">
                <v:path arrowok="t"/>
              </v:shape>
            </v:group>
            <v:group style="position:absolute;left:4598;top:7;width:2369;height:2" coordorigin="4598,7" coordsize="2369,2">
              <v:shape style="position:absolute;left:4598;top:7;width:2369;height:2" coordorigin="4598,7" coordsize="2369,0" path="m4598,7l6967,7e" filled="false" stroked="true" strokeweight=".72pt" strokecolor="#000000">
                <v:path arrowok="t"/>
              </v:shape>
            </v:group>
            <v:group style="position:absolute;left:4598;top:36;width:2369;height:2" coordorigin="4598,36" coordsize="2369,2">
              <v:shape style="position:absolute;left:4598;top:36;width:2369;height:2" coordorigin="4598,36" coordsize="2369,0" path="m4598,36l6967,36e" filled="false" stroked="true" strokeweight=".72pt" strokecolor="#000000">
                <v:path arrowok="t"/>
              </v:shape>
              <v:shape style="position:absolute;left:6967;top:43;width:10;height:2" type="#_x0000_t75" stroked="false">
                <v:imagedata r:id="rId69" o:title=""/>
              </v:shape>
            </v:group>
            <v:group style="position:absolute;left:6967;top:7;width:44;height:2" coordorigin="6967,7" coordsize="44,2">
              <v:shape style="position:absolute;left:6967;top:7;width:44;height:2" coordorigin="6967,7" coordsize="44,0" path="m6967,7l7010,7e" filled="false" stroked="true" strokeweight=".72pt" strokecolor="#000000">
                <v:path arrowok="t"/>
              </v:shape>
            </v:group>
            <v:group style="position:absolute;left:6967;top:36;width:44;height:2" coordorigin="6967,36" coordsize="44,2">
              <v:shape style="position:absolute;left:6967;top:36;width:44;height:2" coordorigin="6967,36" coordsize="44,0" path="m6967,36l7010,36e" filled="false" stroked="true" strokeweight=".72pt" strokecolor="#000000">
                <v:path arrowok="t"/>
              </v:shape>
            </v:group>
            <v:group style="position:absolute;left:7010;top:7;width:1732;height:2" coordorigin="7010,7" coordsize="1732,2">
              <v:shape style="position:absolute;left:7010;top:7;width:1732;height:2" coordorigin="7010,7" coordsize="1732,0" path="m7010,7l8742,7e" filled="false" stroked="true" strokeweight=".72pt" strokecolor="#000000">
                <v:path arrowok="t"/>
              </v:shape>
            </v:group>
            <v:group style="position:absolute;left:7010;top:36;width:1732;height:2" coordorigin="7010,36" coordsize="1732,2">
              <v:shape style="position:absolute;left:7010;top:36;width:1732;height:2" coordorigin="7010,36" coordsize="1732,0" path="m7010,36l8742,36e" filled="false" stroked="true" strokeweight=".72pt" strokecolor="#000000">
                <v:path arrowok="t"/>
              </v:shape>
              <v:shape style="position:absolute;left:4536;top:26;width:2460;height:446" type="#_x0000_t75" stroked="false">
                <v:imagedata r:id="rId375" o:title=""/>
              </v:shape>
            </v:group>
            <v:group style="position:absolute;left:19;top:1853;width:4536;height:2" coordorigin="19,1853" coordsize="4536,2">
              <v:shape style="position:absolute;left:19;top:1853;width:4536;height:2" coordorigin="19,1853" coordsize="4536,0" path="m19,1853l4555,1853e" filled="false" stroked="true" strokeweight=".72pt" strokecolor="#000000">
                <v:path arrowok="t"/>
              </v:shape>
            </v:group>
            <v:group style="position:absolute;left:19;top:1824;width:4536;height:2" coordorigin="19,1824" coordsize="4536,2">
              <v:shape style="position:absolute;left:19;top:1824;width:4536;height:2" coordorigin="19,1824" coordsize="4536,0" path="m19,1824l4555,1824e" filled="false" stroked="true" strokeweight=".72pt" strokecolor="#000000">
                <v:path arrowok="t"/>
              </v:shape>
            </v:group>
            <v:group style="position:absolute;left:4555;top:1824;width:44;height:2" coordorigin="4555,1824" coordsize="44,2">
              <v:shape style="position:absolute;left:4555;top:1824;width:44;height:2" coordorigin="4555,1824" coordsize="44,0" path="m4555,1824l4598,1824e" filled="false" stroked="true" strokeweight=".72pt" strokecolor="#000000">
                <v:path arrowok="t"/>
              </v:shape>
            </v:group>
            <v:group style="position:absolute;left:4555;top:1853;width:44;height:2" coordorigin="4555,1853" coordsize="44,2">
              <v:shape style="position:absolute;left:4555;top:1853;width:44;height:2" coordorigin="4555,1853" coordsize="44,0" path="m4555,1853l4598,1853e" filled="false" stroked="true" strokeweight=".72pt" strokecolor="#000000">
                <v:path arrowok="t"/>
              </v:shape>
            </v:group>
            <v:group style="position:absolute;left:4598;top:1853;width:2369;height:2" coordorigin="4598,1853" coordsize="2369,2">
              <v:shape style="position:absolute;left:4598;top:1853;width:2369;height:2" coordorigin="4598,1853" coordsize="2369,0" path="m4598,1853l6967,1853e" filled="false" stroked="true" strokeweight=".72pt" strokecolor="#000000">
                <v:path arrowok="t"/>
              </v:shape>
            </v:group>
            <v:group style="position:absolute;left:4598;top:1824;width:2369;height:2" coordorigin="4598,1824" coordsize="2369,2">
              <v:shape style="position:absolute;left:4598;top:1824;width:2369;height:2" coordorigin="4598,1824" coordsize="2369,0" path="m4598,1824l6967,1824e" filled="false" stroked="true" strokeweight=".72pt" strokecolor="#000000">
                <v:path arrowok="t"/>
              </v:shape>
              <v:shape style="position:absolute;left:0;top:434;width:8762;height:1382" type="#_x0000_t75" stroked="false">
                <v:imagedata r:id="rId376" o:title=""/>
              </v:shape>
            </v:group>
            <v:group style="position:absolute;left:6967;top:1824;width:44;height:2" coordorigin="6967,1824" coordsize="44,2">
              <v:shape style="position:absolute;left:6967;top:1824;width:44;height:2" coordorigin="6967,1824" coordsize="44,0" path="m6967,1824l7010,1824e" filled="false" stroked="true" strokeweight=".72pt" strokecolor="#000000">
                <v:path arrowok="t"/>
              </v:shape>
            </v:group>
            <v:group style="position:absolute;left:6967;top:1853;width:1775;height:2" coordorigin="6967,1853" coordsize="1775,2">
              <v:shape style="position:absolute;left:6967;top:1853;width:1775;height:2" coordorigin="6967,1853" coordsize="1775,0" path="m6967,1853l8742,1853e" filled="false" stroked="true" strokeweight=".72pt" strokecolor="#000000">
                <v:path arrowok="t"/>
              </v:shape>
            </v:group>
            <v:group style="position:absolute;left:7010;top:1824;width:1732;height:2" coordorigin="7010,1824" coordsize="1732,2">
              <v:shape style="position:absolute;left:7010;top:1824;width:1732;height:2" coordorigin="7010,1824" coordsize="1732,0" path="m7010,1824l8742,1824e" filled="false" stroked="true" strokeweight=".72pt" strokecolor="#000000">
                <v:path arrowok="t"/>
              </v:shape>
              <v:shape style="position:absolute;left:2112;top:15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5401;top:15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xbxContent>
                </v:textbox>
                <w10:wrap type="none"/>
              </v:shape>
              <v:shape style="position:absolute;left:7499;top:157;width:72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xbxContent>
                </v:textbox>
                <w10:wrap type="none"/>
              </v:shape>
              <v:shape style="position:absolute;left:134;top:59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5364;top:601;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256,023.93</w:t>
                      </w:r>
                      <w:r>
                        <w:rPr>
                          <w:rFonts w:ascii="Arial Narrow"/>
                          <w:sz w:val="18"/>
                        </w:rPr>
                      </w:r>
                    </w:p>
                  </w:txbxContent>
                </v:textbox>
                <w10:wrap type="none"/>
              </v:shape>
              <v:shape style="position:absolute;left:7469;top:601;width:78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b/>
                          <w:spacing w:val="-1"/>
                          <w:sz w:val="18"/>
                        </w:rPr>
                        <w:t>-290,971.89</w:t>
                      </w:r>
                      <w:r>
                        <w:rPr>
                          <w:rFonts w:ascii="Arial Narrow"/>
                          <w:sz w:val="18"/>
                        </w:rPr>
                      </w:r>
                    </w:p>
                  </w:txbxContent>
                </v:textbox>
                <w10:wrap type="none"/>
              </v:shape>
              <v:shape style="position:absolute;left:134;top:1047;width:2520;height:63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其中：</w:t>
                      </w:r>
                    </w:p>
                    <w:p>
                      <w:pPr>
                        <w:spacing w:line="240" w:lineRule="auto" w:before="10"/>
                        <w:rPr>
                          <w:rFonts w:ascii="宋体" w:hAnsi="宋体" w:cs="宋体" w:eastAsia="宋体" w:hint="default"/>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中科正阳信息安全技术有限公司</w:t>
                      </w:r>
                    </w:p>
                  </w:txbxContent>
                </v:textbox>
                <w10:wrap type="none"/>
              </v:shape>
              <v:shape style="position:absolute;left:5364;top:1509;width:735;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256,023.93</w:t>
                      </w:r>
                      <w:r>
                        <w:rPr>
                          <w:rFonts w:ascii="Arial Narrow"/>
                          <w:sz w:val="18"/>
                        </w:rPr>
                      </w:r>
                    </w:p>
                  </w:txbxContent>
                </v:textbox>
                <w10:wrap type="none"/>
              </v:shape>
              <v:shape style="position:absolute;left:7469;top:1509;width:784;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-290,971.89</w:t>
                      </w:r>
                      <w:r>
                        <w:rPr>
                          <w:rFonts w:ascii="Arial Narrow"/>
                          <w:sz w:val="18"/>
                        </w:rPr>
                      </w:r>
                    </w:p>
                  </w:txbxContent>
                </v:textbox>
                <w10:wrap type="none"/>
              </v:shape>
            </v:group>
          </v:group>
        </w:pict>
      </w:r>
      <w:r>
        <w:rPr>
          <w:rFonts w:ascii="宋体" w:hAnsi="宋体" w:cs="宋体" w:eastAsia="宋体" w:hint="default"/>
          <w:position w:val="-36"/>
          <w:sz w:val="20"/>
          <w:szCs w:val="20"/>
        </w:rPr>
      </w:r>
    </w:p>
    <w:p>
      <w:pPr>
        <w:spacing w:line="240" w:lineRule="auto" w:before="12"/>
        <w:rPr>
          <w:rFonts w:ascii="宋体" w:hAnsi="宋体" w:cs="宋体" w:eastAsia="宋体" w:hint="default"/>
          <w:sz w:val="18"/>
          <w:szCs w:val="18"/>
        </w:rPr>
      </w:pPr>
    </w:p>
    <w:p>
      <w:pPr>
        <w:spacing w:before="35"/>
        <w:ind w:left="691" w:right="119" w:firstLine="0"/>
        <w:jc w:val="left"/>
        <w:rPr>
          <w:rFonts w:ascii="宋体" w:hAnsi="宋体" w:cs="宋体" w:eastAsia="宋体" w:hint="default"/>
          <w:sz w:val="21"/>
          <w:szCs w:val="21"/>
        </w:rPr>
      </w:pPr>
      <w:bookmarkStart w:name="十六、 补充资料 " w:id="18"/>
      <w:bookmarkEnd w:id="18"/>
      <w:r>
        <w:rPr/>
      </w:r>
      <w:r>
        <w:rPr>
          <w:rFonts w:ascii="宋体" w:hAnsi="宋体" w:cs="宋体" w:eastAsia="宋体" w:hint="default"/>
          <w:b/>
          <w:bCs/>
          <w:sz w:val="21"/>
          <w:szCs w:val="21"/>
        </w:rPr>
        <w:t>十六、</w:t>
      </w:r>
      <w:r>
        <w:rPr>
          <w:rFonts w:ascii="宋体" w:hAnsi="宋体" w:cs="宋体" w:eastAsia="宋体" w:hint="default"/>
          <w:b/>
          <w:bCs/>
          <w:spacing w:val="71"/>
          <w:sz w:val="21"/>
          <w:szCs w:val="21"/>
        </w:rPr>
        <w:t> </w:t>
      </w:r>
      <w:r>
        <w:rPr>
          <w:rFonts w:ascii="宋体" w:hAnsi="宋体" w:cs="宋体" w:eastAsia="宋体" w:hint="default"/>
          <w:b/>
          <w:bCs/>
          <w:sz w:val="21"/>
          <w:szCs w:val="21"/>
        </w:rPr>
        <w:t>补充资料</w:t>
      </w:r>
      <w:r>
        <w:rPr>
          <w:rFonts w:ascii="宋体" w:hAnsi="宋体" w:cs="宋体" w:eastAsia="宋体" w:hint="default"/>
          <w:sz w:val="21"/>
          <w:szCs w:val="21"/>
        </w:rPr>
      </w:r>
    </w:p>
    <w:p>
      <w:pPr>
        <w:spacing w:line="240" w:lineRule="auto" w:before="13"/>
        <w:rPr>
          <w:rFonts w:ascii="宋体" w:hAnsi="宋体" w:cs="宋体" w:eastAsia="宋体" w:hint="default"/>
          <w:b/>
          <w:bCs/>
          <w:sz w:val="18"/>
          <w:szCs w:val="18"/>
        </w:rPr>
      </w:pPr>
    </w:p>
    <w:p>
      <w:pPr>
        <w:pStyle w:val="BodyText"/>
        <w:spacing w:line="240" w:lineRule="auto"/>
        <w:ind w:left="741" w:right="119"/>
        <w:jc w:val="left"/>
      </w:pPr>
      <w:r>
        <w:rPr/>
        <w:t>1.</w:t>
      </w:r>
      <w:r>
        <w:rPr>
          <w:spacing w:val="-15"/>
        </w:rPr>
        <w:t> </w:t>
      </w:r>
      <w:r>
        <w:rPr/>
        <w:t>本年非经营性损益表</w:t>
      </w:r>
    </w:p>
    <w:p>
      <w:pPr>
        <w:spacing w:after="0" w:line="240" w:lineRule="auto"/>
        <w:jc w:val="left"/>
        <w:sectPr>
          <w:pgSz w:w="11910" w:h="16840"/>
          <w:pgMar w:header="877" w:footer="865" w:top="1100" w:bottom="1060" w:left="1460" w:right="1460"/>
        </w:sectPr>
      </w:pPr>
    </w:p>
    <w:p>
      <w:pPr>
        <w:spacing w:line="240" w:lineRule="auto" w:before="6"/>
        <w:rPr>
          <w:rFonts w:ascii="宋体" w:hAnsi="宋体" w:cs="宋体" w:eastAsia="宋体" w:hint="default"/>
          <w:sz w:val="23"/>
          <w:szCs w:val="23"/>
        </w:rPr>
      </w:pPr>
    </w:p>
    <w:p>
      <w:pPr>
        <w:tabs>
          <w:tab w:pos="6290" w:val="left" w:leader="none"/>
          <w:tab w:pos="7965" w:val="left" w:leader="none"/>
        </w:tabs>
        <w:spacing w:before="44"/>
        <w:ind w:left="2817" w:right="119" w:firstLine="0"/>
        <w:jc w:val="left"/>
        <w:rPr>
          <w:rFonts w:ascii="宋体" w:hAnsi="宋体" w:cs="宋体" w:eastAsia="宋体" w:hint="default"/>
          <w:sz w:val="18"/>
          <w:szCs w:val="18"/>
        </w:rPr>
      </w:pPr>
      <w:r>
        <w:rPr/>
        <w:pict>
          <v:group style="position:absolute;margin-left:78.360001pt;margin-top:-.427974pt;width:438pt;height:359.95pt;mso-position-horizontal-relative:page;mso-position-vertical-relative:paragraph;z-index:-888592" coordorigin="1567,-9" coordsize="8760,7199">
            <v:group style="position:absolute;left:1586;top:-4;width:5734;height:2" coordorigin="1586,-4" coordsize="5734,2">
              <v:shape style="position:absolute;left:1586;top:-4;width:5734;height:2" coordorigin="1586,-4" coordsize="5734,0" path="m1586,-4l7320,-4e" filled="false" stroked="true" strokeweight=".48pt" strokecolor="#000000">
                <v:path arrowok="t"/>
              </v:shape>
            </v:group>
            <v:group style="position:absolute;left:1586;top:15;width:5734;height:2" coordorigin="1586,15" coordsize="5734,2">
              <v:shape style="position:absolute;left:1586;top:15;width:5734;height:2" coordorigin="1586,15" coordsize="5734,0" path="m1586,15l7320,15e" filled="false" stroked="true" strokeweight=".48pt" strokecolor="#000000">
                <v:path arrowok="t"/>
              </v:shape>
              <v:shape style="position:absolute;left:7320;top:20;width:10;height:2" type="#_x0000_t75" stroked="false">
                <v:imagedata r:id="rId66" o:title=""/>
              </v:shape>
            </v:group>
            <v:group style="position:absolute;left:7320;top:-4;width:29;height:2" coordorigin="7320,-4" coordsize="29,2">
              <v:shape style="position:absolute;left:7320;top:-4;width:29;height:2" coordorigin="7320,-4" coordsize="29,0" path="m7320,-4l7349,-4e" filled="false" stroked="true" strokeweight=".48pt" strokecolor="#000000">
                <v:path arrowok="t"/>
              </v:shape>
            </v:group>
            <v:group style="position:absolute;left:7320;top:15;width:29;height:2" coordorigin="7320,15" coordsize="29,2">
              <v:shape style="position:absolute;left:7320;top:15;width:29;height:2" coordorigin="7320,15" coordsize="29,0" path="m7320,15l7349,15e" filled="false" stroked="true" strokeweight=".48pt" strokecolor="#000000">
                <v:path arrowok="t"/>
              </v:shape>
            </v:group>
            <v:group style="position:absolute;left:7349;top:-4;width:1548;height:2" coordorigin="7349,-4" coordsize="1548,2">
              <v:shape style="position:absolute;left:7349;top:-4;width:1548;height:2" coordorigin="7349,-4" coordsize="1548,0" path="m7349,-4l8897,-4e" filled="false" stroked="true" strokeweight=".48pt" strokecolor="#000000">
                <v:path arrowok="t"/>
              </v:shape>
            </v:group>
            <v:group style="position:absolute;left:7349;top:15;width:1548;height:2" coordorigin="7349,15" coordsize="1548,2">
              <v:shape style="position:absolute;left:7349;top:15;width:1548;height:2" coordorigin="7349,15" coordsize="1548,0" path="m7349,15l8897,15e" filled="false" stroked="true" strokeweight=".48pt" strokecolor="#000000">
                <v:path arrowok="t"/>
              </v:shape>
              <v:shape style="position:absolute;left:8897;top:20;width:10;height:2" type="#_x0000_t75" stroked="false">
                <v:imagedata r:id="rId66" o:title=""/>
              </v:shape>
            </v:group>
            <v:group style="position:absolute;left:8897;top:-4;width:29;height:2" coordorigin="8897,-4" coordsize="29,2">
              <v:shape style="position:absolute;left:8897;top:-4;width:29;height:2" coordorigin="8897,-4" coordsize="29,0" path="m8897,-4l8926,-4e" filled="false" stroked="true" strokeweight=".48pt" strokecolor="#000000">
                <v:path arrowok="t"/>
              </v:shape>
            </v:group>
            <v:group style="position:absolute;left:8897;top:15;width:29;height:2" coordorigin="8897,15" coordsize="29,2">
              <v:shape style="position:absolute;left:8897;top:15;width:29;height:2" coordorigin="8897,15" coordsize="29,0" path="m8897,15l8926,15e" filled="false" stroked="true" strokeweight=".48pt" strokecolor="#000000">
                <v:path arrowok="t"/>
              </v:shape>
            </v:group>
            <v:group style="position:absolute;left:8926;top:-4;width:1384;height:2" coordorigin="8926,-4" coordsize="1384,2">
              <v:shape style="position:absolute;left:8926;top:-4;width:1384;height:2" coordorigin="8926,-4" coordsize="1384,0" path="m8926,-4l10309,-4e" filled="false" stroked="true" strokeweight=".48pt" strokecolor="#000000">
                <v:path arrowok="t"/>
              </v:shape>
            </v:group>
            <v:group style="position:absolute;left:8926;top:15;width:1384;height:2" coordorigin="8926,15" coordsize="1384,2">
              <v:shape style="position:absolute;left:8926;top:15;width:1384;height:2" coordorigin="8926,15" coordsize="1384,0" path="m8926,15l10309,15e" filled="false" stroked="true" strokeweight=".48pt" strokecolor="#000000">
                <v:path arrowok="t"/>
              </v:shape>
              <v:shape style="position:absolute;left:7307;top:8;width:1613;height:366" type="#_x0000_t75" stroked="false">
                <v:imagedata r:id="rId377" o:title=""/>
              </v:shape>
            </v:group>
            <v:group style="position:absolute;left:1586;top:7185;width:5734;height:2" coordorigin="1586,7185" coordsize="5734,2">
              <v:shape style="position:absolute;left:1586;top:7185;width:5734;height:2" coordorigin="1586,7185" coordsize="5734,0" path="m1586,7185l7320,7185e" filled="false" stroked="true" strokeweight=".48pt" strokecolor="#000000">
                <v:path arrowok="t"/>
              </v:shape>
            </v:group>
            <v:group style="position:absolute;left:1586;top:7166;width:5734;height:2" coordorigin="1586,7166" coordsize="5734,2">
              <v:shape style="position:absolute;left:1586;top:7166;width:5734;height:2" coordorigin="1586,7166" coordsize="5734,0" path="m1586,7166l7320,7166e" filled="false" stroked="true" strokeweight=".48pt" strokecolor="#000000">
                <v:path arrowok="t"/>
              </v:shape>
            </v:group>
            <v:group style="position:absolute;left:7320;top:7166;width:29;height:2" coordorigin="7320,7166" coordsize="29,2">
              <v:shape style="position:absolute;left:7320;top:7166;width:29;height:2" coordorigin="7320,7166" coordsize="29,0" path="m7320,7166l7349,7166e" filled="false" stroked="true" strokeweight=".48pt" strokecolor="#000000">
                <v:path arrowok="t"/>
              </v:shape>
            </v:group>
            <v:group style="position:absolute;left:7320;top:7185;width:29;height:2" coordorigin="7320,7185" coordsize="29,2">
              <v:shape style="position:absolute;left:7320;top:7185;width:29;height:2" coordorigin="7320,7185" coordsize="29,0" path="m7320,7185l7349,7185e" filled="false" stroked="true" strokeweight=".48pt" strokecolor="#000000">
                <v:path arrowok="t"/>
              </v:shape>
            </v:group>
            <v:group style="position:absolute;left:7349;top:7185;width:1548;height:2" coordorigin="7349,7185" coordsize="1548,2">
              <v:shape style="position:absolute;left:7349;top:7185;width:1548;height:2" coordorigin="7349,7185" coordsize="1548,0" path="m7349,7185l8897,7185e" filled="false" stroked="true" strokeweight=".48pt" strokecolor="#000000">
                <v:path arrowok="t"/>
              </v:shape>
            </v:group>
            <v:group style="position:absolute;left:7349;top:7166;width:1548;height:2" coordorigin="7349,7166" coordsize="1548,2">
              <v:shape style="position:absolute;left:7349;top:7166;width:1548;height:2" coordorigin="7349,7166" coordsize="1548,0" path="m7349,7166l8897,7166e" filled="false" stroked="true" strokeweight=".48pt" strokecolor="#000000">
                <v:path arrowok="t"/>
              </v:shape>
              <v:shape style="position:absolute;left:1567;top:348;width:8760;height:6813" type="#_x0000_t75" stroked="false">
                <v:imagedata r:id="rId378" o:title=""/>
              </v:shape>
            </v:group>
            <v:group style="position:absolute;left:8897;top:7166;width:29;height:2" coordorigin="8897,7166" coordsize="29,2">
              <v:shape style="position:absolute;left:8897;top:7166;width:29;height:2" coordorigin="8897,7166" coordsize="29,0" path="m8897,7166l8926,7166e" filled="false" stroked="true" strokeweight=".48pt" strokecolor="#000000">
                <v:path arrowok="t"/>
              </v:shape>
            </v:group>
            <v:group style="position:absolute;left:8897;top:7185;width:1413;height:2" coordorigin="8897,7185" coordsize="1413,2">
              <v:shape style="position:absolute;left:8897;top:7185;width:1413;height:2" coordorigin="8897,7185" coordsize="1413,0" path="m8897,7185l10309,7185e" filled="false" stroked="true" strokeweight=".48pt" strokecolor="#000000">
                <v:path arrowok="t"/>
              </v:shape>
            </v:group>
            <v:group style="position:absolute;left:8926;top:7166;width:1384;height:2" coordorigin="8926,7166" coordsize="1384,2">
              <v:shape style="position:absolute;left:8926;top:7166;width:1384;height:2" coordorigin="8926,7166" coordsize="1384,0" path="m8926,7166l10309,7166e" filled="false" stroked="true" strokeweight=".48pt" strokecolor="#000000">
                <v:path arrowok="t"/>
              </v:shape>
            </v:group>
            <w10:wrap type="none"/>
          </v:group>
        </w:pict>
      </w:r>
      <w:r>
        <w:rPr>
          <w:rFonts w:ascii="宋体" w:hAnsi="宋体" w:cs="宋体" w:eastAsia="宋体" w:hint="default"/>
          <w:b/>
          <w:bCs/>
          <w:w w:val="95"/>
          <w:sz w:val="18"/>
          <w:szCs w:val="18"/>
        </w:rPr>
        <w:t>项目</w:t>
        <w:tab/>
      </w:r>
      <w:r>
        <w:rPr>
          <w:rFonts w:ascii="宋体" w:hAnsi="宋体" w:cs="宋体" w:eastAsia="宋体" w:hint="default"/>
          <w:b/>
          <w:bCs/>
          <w:sz w:val="18"/>
          <w:szCs w:val="18"/>
        </w:rPr>
        <w:t>本年金额</w:t>
        <w:tab/>
        <w:t>说明</w:t>
      </w:r>
      <w:r>
        <w:rPr>
          <w:rFonts w:ascii="宋体" w:hAnsi="宋体" w:cs="宋体" w:eastAsia="宋体" w:hint="default"/>
          <w:sz w:val="18"/>
          <w:szCs w:val="18"/>
        </w:rPr>
      </w:r>
    </w:p>
    <w:p>
      <w:pPr>
        <w:spacing w:line="240" w:lineRule="auto" w:before="11"/>
        <w:rPr>
          <w:rFonts w:ascii="宋体" w:hAnsi="宋体" w:cs="宋体" w:eastAsia="宋体" w:hint="default"/>
          <w:b/>
          <w:bCs/>
          <w:sz w:val="15"/>
          <w:szCs w:val="15"/>
        </w:rPr>
      </w:pPr>
    </w:p>
    <w:p>
      <w:pPr>
        <w:tabs>
          <w:tab w:pos="6379" w:val="left" w:leader="none"/>
        </w:tabs>
        <w:spacing w:before="0"/>
        <w:ind w:left="241" w:right="119" w:firstLine="0"/>
        <w:jc w:val="left"/>
        <w:rPr>
          <w:rFonts w:ascii="Arial Narrow" w:hAnsi="Arial Narrow" w:cs="Arial Narrow" w:eastAsia="Arial Narrow" w:hint="default"/>
          <w:sz w:val="18"/>
          <w:szCs w:val="18"/>
        </w:rPr>
      </w:pPr>
      <w:r>
        <w:rPr>
          <w:rFonts w:ascii="宋体" w:hAnsi="宋体" w:cs="宋体" w:eastAsia="宋体" w:hint="default"/>
          <w:position w:val="-5"/>
          <w:sz w:val="18"/>
          <w:szCs w:val="18"/>
        </w:rPr>
        <w:t>非流动资产处置损益</w:t>
        <w:tab/>
      </w:r>
      <w:r>
        <w:rPr>
          <w:rFonts w:ascii="Arial Narrow" w:hAnsi="Arial Narrow" w:cs="Arial Narrow" w:eastAsia="Arial Narrow" w:hint="default"/>
          <w:sz w:val="18"/>
          <w:szCs w:val="18"/>
        </w:rPr>
        <w:t>9,357,086.97</w:t>
      </w:r>
    </w:p>
    <w:p>
      <w:pPr>
        <w:spacing w:line="240" w:lineRule="auto" w:before="11"/>
        <w:rPr>
          <w:rFonts w:ascii="Arial Narrow" w:hAnsi="Arial Narrow" w:cs="Arial Narrow" w:eastAsia="Arial Narrow" w:hint="default"/>
          <w:sz w:val="14"/>
          <w:szCs w:val="14"/>
        </w:rPr>
      </w:pPr>
    </w:p>
    <w:p>
      <w:pPr>
        <w:spacing w:after="0" w:line="240" w:lineRule="auto"/>
        <w:rPr>
          <w:rFonts w:ascii="Arial Narrow" w:hAnsi="Arial Narrow" w:cs="Arial Narrow" w:eastAsia="Arial Narrow" w:hint="default"/>
          <w:sz w:val="14"/>
          <w:szCs w:val="14"/>
        </w:rPr>
        <w:sectPr>
          <w:pgSz w:w="11910" w:h="16840"/>
          <w:pgMar w:header="877" w:footer="865" w:top="1100" w:bottom="1060" w:left="1460" w:right="1460"/>
        </w:sectPr>
      </w:pPr>
    </w:p>
    <w:p>
      <w:pPr>
        <w:spacing w:before="44"/>
        <w:ind w:left="241" w:right="-12" w:firstLine="0"/>
        <w:jc w:val="left"/>
        <w:rPr>
          <w:rFonts w:ascii="宋体" w:hAnsi="宋体" w:cs="宋体" w:eastAsia="宋体" w:hint="default"/>
          <w:sz w:val="18"/>
          <w:szCs w:val="18"/>
        </w:rPr>
      </w:pPr>
      <w:r>
        <w:rPr>
          <w:rFonts w:ascii="宋体" w:hAnsi="宋体" w:cs="宋体" w:eastAsia="宋体" w:hint="default"/>
          <w:sz w:val="18"/>
          <w:szCs w:val="18"/>
        </w:rPr>
        <w:t>越权审批或无正式批准文件或偶发性的税收返还、减免</w:t>
      </w:r>
    </w:p>
    <w:p>
      <w:pPr>
        <w:spacing w:line="240" w:lineRule="auto" w:before="4"/>
        <w:rPr>
          <w:rFonts w:ascii="宋体" w:hAnsi="宋体" w:cs="宋体" w:eastAsia="宋体" w:hint="default"/>
          <w:sz w:val="25"/>
          <w:szCs w:val="25"/>
        </w:rPr>
      </w:pPr>
    </w:p>
    <w:p>
      <w:pPr>
        <w:tabs>
          <w:tab w:pos="6297" w:val="left" w:leader="none"/>
        </w:tabs>
        <w:spacing w:before="0"/>
        <w:ind w:left="241" w:right="-12" w:firstLine="0"/>
        <w:jc w:val="left"/>
        <w:rPr>
          <w:rFonts w:ascii="Arial Narrow" w:hAnsi="Arial Narrow" w:cs="Arial Narrow" w:eastAsia="Arial Narrow" w:hint="default"/>
          <w:sz w:val="18"/>
          <w:szCs w:val="18"/>
        </w:rPr>
      </w:pPr>
      <w:r>
        <w:rPr>
          <w:rFonts w:ascii="宋体" w:hAnsi="宋体" w:cs="宋体" w:eastAsia="宋体" w:hint="default"/>
          <w:position w:val="-5"/>
          <w:sz w:val="18"/>
          <w:szCs w:val="18"/>
        </w:rPr>
        <w:t>计入当期损益的政府补助</w:t>
        <w:tab/>
      </w:r>
      <w:r>
        <w:rPr>
          <w:rFonts w:ascii="Arial Narrow" w:hAnsi="Arial Narrow" w:cs="Arial Narrow" w:eastAsia="Arial Narrow" w:hint="default"/>
          <w:spacing w:val="-1"/>
          <w:sz w:val="18"/>
          <w:szCs w:val="18"/>
        </w:rPr>
        <w:t>11,945,917.00</w:t>
      </w:r>
      <w:r>
        <w:rPr>
          <w:rFonts w:ascii="Arial Narrow" w:hAnsi="Arial Narrow" w:cs="Arial Narrow" w:eastAsia="Arial Narrow" w:hint="default"/>
          <w:sz w:val="18"/>
          <w:szCs w:val="18"/>
        </w:rPr>
      </w:r>
    </w:p>
    <w:p>
      <w:pPr>
        <w:spacing w:line="240" w:lineRule="auto" w:before="10"/>
        <w:rPr>
          <w:rFonts w:ascii="Arial Narrow" w:hAnsi="Arial Narrow" w:cs="Arial Narrow" w:eastAsia="Arial Narrow" w:hint="default"/>
          <w:sz w:val="28"/>
          <w:szCs w:val="28"/>
        </w:rPr>
      </w:pPr>
    </w:p>
    <w:p>
      <w:pPr>
        <w:tabs>
          <w:tab w:pos="6330" w:val="left" w:leader="none"/>
        </w:tabs>
        <w:spacing w:before="0"/>
        <w:ind w:left="241" w:right="-12" w:firstLine="0"/>
        <w:jc w:val="left"/>
        <w:rPr>
          <w:rFonts w:ascii="Arial Narrow" w:hAnsi="Arial Narrow" w:cs="Arial Narrow" w:eastAsia="Arial Narrow" w:hint="default"/>
          <w:sz w:val="18"/>
          <w:szCs w:val="18"/>
        </w:rPr>
      </w:pPr>
      <w:r>
        <w:rPr>
          <w:rFonts w:ascii="宋体" w:hAnsi="宋体" w:cs="宋体" w:eastAsia="宋体" w:hint="default"/>
          <w:sz w:val="18"/>
          <w:szCs w:val="18"/>
        </w:rPr>
        <w:t>同一控制下企业合并产生的子公司期初至合并日的当期净损益</w:t>
        <w:tab/>
      </w:r>
      <w:r>
        <w:rPr>
          <w:rFonts w:ascii="Arial Narrow" w:hAnsi="Arial Narrow" w:cs="Arial Narrow" w:eastAsia="Arial Narrow" w:hint="default"/>
          <w:spacing w:val="-1"/>
          <w:position w:val="6"/>
          <w:sz w:val="18"/>
          <w:szCs w:val="18"/>
        </w:rPr>
        <w:t>-3,447,338.16</w:t>
      </w:r>
      <w:r>
        <w:rPr>
          <w:rFonts w:ascii="Arial Narrow" w:hAnsi="Arial Narrow" w:cs="Arial Narrow" w:eastAsia="Arial Narrow" w:hint="default"/>
          <w:sz w:val="18"/>
          <w:szCs w:val="18"/>
        </w:rPr>
      </w:r>
    </w:p>
    <w:p>
      <w:pPr>
        <w:spacing w:line="240" w:lineRule="auto" w:before="9"/>
        <w:rPr>
          <w:rFonts w:ascii="Arial Narrow" w:hAnsi="Arial Narrow" w:cs="Arial Narrow" w:eastAsia="Arial Narrow" w:hint="default"/>
          <w:sz w:val="18"/>
          <w:szCs w:val="18"/>
        </w:rPr>
      </w:pPr>
    </w:p>
    <w:p>
      <w:pPr>
        <w:tabs>
          <w:tab w:pos="6452" w:val="left" w:leader="none"/>
        </w:tabs>
        <w:spacing w:before="0"/>
        <w:ind w:left="241" w:right="-13" w:firstLine="0"/>
        <w:jc w:val="left"/>
        <w:rPr>
          <w:rFonts w:ascii="Arial Narrow" w:hAnsi="Arial Narrow" w:cs="Arial Narrow" w:eastAsia="Arial Narrow" w:hint="default"/>
          <w:sz w:val="18"/>
          <w:szCs w:val="18"/>
        </w:rPr>
      </w:pPr>
      <w:r>
        <w:rPr>
          <w:rFonts w:ascii="宋体" w:hAnsi="宋体" w:cs="宋体" w:eastAsia="宋体" w:hint="default"/>
          <w:sz w:val="18"/>
          <w:szCs w:val="18"/>
        </w:rPr>
        <w:t>与公司正常经营业务无关的或有事项产生的损益</w:t>
        <w:tab/>
      </w:r>
      <w:r>
        <w:rPr>
          <w:rFonts w:ascii="Arial Narrow" w:hAnsi="Arial Narrow" w:cs="Arial Narrow" w:eastAsia="Arial Narrow" w:hint="default"/>
          <w:spacing w:val="-1"/>
          <w:position w:val="6"/>
          <w:sz w:val="18"/>
          <w:szCs w:val="18"/>
        </w:rPr>
        <w:t>-450,000.00</w:t>
      </w:r>
      <w:r>
        <w:rPr>
          <w:rFonts w:ascii="Arial Narrow" w:hAnsi="Arial Narrow" w:cs="Arial Narrow" w:eastAsia="Arial Narrow" w:hint="default"/>
          <w:sz w:val="18"/>
          <w:szCs w:val="18"/>
        </w:rPr>
      </w:r>
    </w:p>
    <w:p>
      <w:pPr>
        <w:spacing w:line="240" w:lineRule="auto" w:before="0"/>
        <w:rPr>
          <w:rFonts w:ascii="Arial Narrow" w:hAnsi="Arial Narrow" w:cs="Arial Narrow" w:eastAsia="Arial Narrow" w:hint="default"/>
          <w:sz w:val="18"/>
          <w:szCs w:val="18"/>
        </w:rPr>
      </w:pPr>
      <w:r>
        <w:rPr/>
        <w:br w:type="column"/>
      </w:r>
      <w:r>
        <w:rPr>
          <w:rFonts w:ascii="Arial Narrow"/>
          <w:sz w:val="18"/>
        </w:rPr>
      </w:r>
    </w:p>
    <w:p>
      <w:pPr>
        <w:spacing w:line="237" w:lineRule="auto" w:before="133"/>
        <w:ind w:left="241" w:right="209" w:firstLine="0"/>
        <w:jc w:val="both"/>
        <w:rPr>
          <w:rFonts w:ascii="宋体" w:hAnsi="宋体" w:cs="宋体" w:eastAsia="宋体" w:hint="default"/>
          <w:sz w:val="18"/>
          <w:szCs w:val="18"/>
        </w:rPr>
      </w:pPr>
      <w:r>
        <w:rPr>
          <w:rFonts w:ascii="宋体" w:hAnsi="宋体" w:cs="宋体" w:eastAsia="宋体" w:hint="default"/>
          <w:spacing w:val="20"/>
          <w:sz w:val="18"/>
          <w:szCs w:val="18"/>
        </w:rPr>
        <w:t>收到的财政补</w:t>
      </w:r>
      <w:r>
        <w:rPr>
          <w:rFonts w:ascii="宋体" w:hAnsi="宋体" w:cs="宋体" w:eastAsia="宋体" w:hint="default"/>
          <w:spacing w:val="-66"/>
          <w:sz w:val="18"/>
          <w:szCs w:val="18"/>
        </w:rPr>
        <w:t> </w:t>
      </w:r>
      <w:r>
        <w:rPr>
          <w:rFonts w:ascii="宋体" w:hAnsi="宋体" w:cs="宋体" w:eastAsia="宋体" w:hint="default"/>
          <w:spacing w:val="-9"/>
          <w:sz w:val="18"/>
          <w:szCs w:val="18"/>
        </w:rPr>
        <w:t>助金、扶持企业</w:t>
      </w:r>
      <w:r>
        <w:rPr>
          <w:rFonts w:ascii="宋体" w:hAnsi="宋体" w:cs="宋体" w:eastAsia="宋体" w:hint="default"/>
          <w:sz w:val="18"/>
          <w:szCs w:val="18"/>
        </w:rPr>
        <w:t> 发展基金等</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0"/>
        <w:ind w:left="241" w:right="209" w:firstLine="0"/>
        <w:jc w:val="both"/>
        <w:rPr>
          <w:rFonts w:ascii="宋体" w:hAnsi="宋体" w:cs="宋体" w:eastAsia="宋体" w:hint="default"/>
          <w:sz w:val="18"/>
          <w:szCs w:val="18"/>
        </w:rPr>
      </w:pPr>
      <w:r>
        <w:rPr>
          <w:rFonts w:ascii="宋体" w:hAnsi="宋体" w:cs="宋体" w:eastAsia="宋体" w:hint="default"/>
          <w:spacing w:val="20"/>
          <w:sz w:val="18"/>
          <w:szCs w:val="18"/>
        </w:rPr>
        <w:t>未决诉讼形成</w:t>
      </w:r>
      <w:r>
        <w:rPr>
          <w:rFonts w:ascii="宋体" w:hAnsi="宋体" w:cs="宋体" w:eastAsia="宋体" w:hint="default"/>
          <w:spacing w:val="-66"/>
          <w:sz w:val="18"/>
          <w:szCs w:val="18"/>
        </w:rPr>
        <w:t> </w:t>
      </w:r>
      <w:r>
        <w:rPr>
          <w:rFonts w:ascii="宋体" w:hAnsi="宋体" w:cs="宋体" w:eastAsia="宋体" w:hint="default"/>
          <w:sz w:val="18"/>
          <w:szCs w:val="18"/>
        </w:rPr>
        <w:t>的预计负债</w:t>
      </w:r>
    </w:p>
    <w:p>
      <w:pPr>
        <w:spacing w:after="0"/>
        <w:jc w:val="both"/>
        <w:rPr>
          <w:rFonts w:ascii="宋体" w:hAnsi="宋体" w:cs="宋体" w:eastAsia="宋体" w:hint="default"/>
          <w:sz w:val="18"/>
          <w:szCs w:val="18"/>
        </w:rPr>
        <w:sectPr>
          <w:type w:val="continuous"/>
          <w:pgSz w:w="11910" w:h="16840"/>
          <w:pgMar w:top="980" w:bottom="280" w:left="1460" w:right="1460"/>
          <w:cols w:num="2" w:equalWidth="0">
            <w:col w:w="7237" w:space="70"/>
            <w:col w:w="1683"/>
          </w:cols>
        </w:sectPr>
      </w:pPr>
    </w:p>
    <w:p>
      <w:pPr>
        <w:spacing w:line="240" w:lineRule="auto" w:before="12"/>
        <w:rPr>
          <w:rFonts w:ascii="宋体" w:hAnsi="宋体" w:cs="宋体" w:eastAsia="宋体" w:hint="default"/>
          <w:sz w:val="7"/>
          <w:szCs w:val="7"/>
        </w:rPr>
      </w:pPr>
    </w:p>
    <w:p>
      <w:pPr>
        <w:spacing w:after="0" w:line="240" w:lineRule="auto"/>
        <w:rPr>
          <w:rFonts w:ascii="宋体" w:hAnsi="宋体" w:cs="宋体" w:eastAsia="宋体" w:hint="default"/>
          <w:sz w:val="7"/>
          <w:szCs w:val="7"/>
        </w:rPr>
        <w:sectPr>
          <w:type w:val="continuous"/>
          <w:pgSz w:w="11910" w:h="16840"/>
          <w:pgMar w:top="980" w:bottom="280" w:left="1460" w:right="1460"/>
        </w:sectPr>
      </w:pPr>
    </w:p>
    <w:p>
      <w:pPr>
        <w:spacing w:line="408" w:lineRule="auto" w:before="44"/>
        <w:ind w:left="241" w:right="0" w:firstLine="0"/>
        <w:jc w:val="left"/>
        <w:rPr>
          <w:rFonts w:ascii="宋体" w:hAnsi="宋体" w:cs="宋体" w:eastAsia="宋体" w:hint="default"/>
          <w:sz w:val="18"/>
          <w:szCs w:val="18"/>
        </w:rPr>
      </w:pPr>
      <w:r>
        <w:rPr>
          <w:rFonts w:ascii="宋体" w:hAnsi="宋体" w:cs="宋体" w:eastAsia="宋体" w:hint="default"/>
          <w:spacing w:val="-3"/>
          <w:sz w:val="18"/>
          <w:szCs w:val="18"/>
        </w:rPr>
        <w:t>除同公司正常经营业务相关的有效套期保值业务外，持有交易性金融资</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3"/>
          <w:sz w:val="18"/>
          <w:szCs w:val="18"/>
        </w:rPr>
        <w:t>产、交易性金融负债产生的公允价值变动损益，以及处置交易性金融资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9"/>
        <w:rPr>
          <w:rFonts w:ascii="宋体" w:hAnsi="宋体" w:cs="宋体" w:eastAsia="宋体" w:hint="default"/>
          <w:sz w:val="14"/>
          <w:szCs w:val="14"/>
        </w:rPr>
      </w:pPr>
    </w:p>
    <w:p>
      <w:pPr>
        <w:spacing w:before="0"/>
        <w:ind w:left="241" w:right="0" w:firstLine="0"/>
        <w:jc w:val="left"/>
        <w:rPr>
          <w:rFonts w:ascii="Arial Narrow" w:hAnsi="Arial Narrow" w:cs="Arial Narrow" w:eastAsia="Arial Narrow" w:hint="default"/>
          <w:sz w:val="18"/>
          <w:szCs w:val="18"/>
        </w:rPr>
      </w:pPr>
      <w:r>
        <w:rPr>
          <w:rFonts w:ascii="Arial Narrow"/>
          <w:sz w:val="18"/>
        </w:rPr>
        <w:t>28,169,136.52</w:t>
      </w:r>
    </w:p>
    <w:p>
      <w:pPr>
        <w:spacing w:after="0"/>
        <w:jc w:val="left"/>
        <w:rPr>
          <w:rFonts w:ascii="Arial Narrow" w:hAnsi="Arial Narrow" w:cs="Arial Narrow" w:eastAsia="Arial Narrow" w:hint="default"/>
          <w:sz w:val="18"/>
          <w:szCs w:val="18"/>
        </w:rPr>
        <w:sectPr>
          <w:type w:val="continuous"/>
          <w:pgSz w:w="11910" w:h="16840"/>
          <w:pgMar w:top="980" w:bottom="280" w:left="1460" w:right="1460"/>
          <w:cols w:num="2" w:equalWidth="0">
            <w:col w:w="5757" w:space="299"/>
            <w:col w:w="2934"/>
          </w:cols>
        </w:sectPr>
      </w:pPr>
    </w:p>
    <w:p>
      <w:pPr>
        <w:spacing w:before="38"/>
        <w:ind w:left="241" w:right="119" w:firstLine="0"/>
        <w:jc w:val="left"/>
        <w:rPr>
          <w:rFonts w:ascii="宋体" w:hAnsi="宋体" w:cs="宋体" w:eastAsia="宋体" w:hint="default"/>
          <w:sz w:val="18"/>
          <w:szCs w:val="18"/>
        </w:rPr>
      </w:pPr>
      <w:r>
        <w:rPr>
          <w:rFonts w:ascii="宋体" w:hAnsi="宋体" w:cs="宋体" w:eastAsia="宋体" w:hint="default"/>
          <w:sz w:val="18"/>
          <w:szCs w:val="18"/>
        </w:rPr>
        <w:t>产、交易性金融负债和可供出售金融资产取得的投资收益</w:t>
      </w:r>
    </w:p>
    <w:p>
      <w:pPr>
        <w:tabs>
          <w:tab w:pos="6330" w:val="left" w:leader="none"/>
          <w:tab w:pos="7548" w:val="left" w:leader="none"/>
        </w:tabs>
        <w:spacing w:before="142"/>
        <w:ind w:left="241" w:right="119" w:firstLine="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tab/>
      </w:r>
      <w:r>
        <w:rPr>
          <w:rFonts w:ascii="Arial Narrow" w:hAnsi="Arial Narrow" w:cs="Arial Narrow" w:eastAsia="Arial Narrow" w:hint="default"/>
          <w:spacing w:val="-1"/>
          <w:position w:val="6"/>
          <w:sz w:val="18"/>
          <w:szCs w:val="18"/>
        </w:rPr>
        <w:t>-5,657,706.64</w:t>
        <w:tab/>
      </w:r>
      <w:r>
        <w:rPr>
          <w:rFonts w:ascii="宋体" w:hAnsi="宋体" w:cs="宋体" w:eastAsia="宋体" w:hint="default"/>
          <w:position w:val="6"/>
          <w:sz w:val="18"/>
          <w:szCs w:val="18"/>
        </w:rPr>
        <w:t>罚没支出等</w:t>
      </w:r>
      <w:r>
        <w:rPr>
          <w:rFonts w:ascii="宋体" w:hAnsi="宋体" w:cs="宋体" w:eastAsia="宋体" w:hint="default"/>
          <w:sz w:val="18"/>
          <w:szCs w:val="18"/>
        </w:rPr>
      </w:r>
    </w:p>
    <w:p>
      <w:pPr>
        <w:spacing w:before="61"/>
        <w:ind w:left="0" w:right="210" w:firstLine="0"/>
        <w:jc w:val="right"/>
        <w:rPr>
          <w:rFonts w:ascii="宋体" w:hAnsi="宋体" w:cs="宋体" w:eastAsia="宋体" w:hint="default"/>
          <w:sz w:val="18"/>
          <w:szCs w:val="18"/>
        </w:rPr>
      </w:pPr>
      <w:r>
        <w:rPr>
          <w:rFonts w:ascii="宋体" w:hAnsi="宋体" w:cs="宋体" w:eastAsia="宋体" w:hint="default"/>
          <w:spacing w:val="20"/>
          <w:w w:val="95"/>
          <w:sz w:val="18"/>
          <w:szCs w:val="18"/>
        </w:rPr>
        <w:t>收回原转入东</w:t>
      </w:r>
      <w:r>
        <w:rPr>
          <w:rFonts w:ascii="宋体" w:hAnsi="宋体" w:cs="宋体" w:eastAsia="宋体" w:hint="default"/>
          <w:spacing w:val="-66"/>
          <w:w w:val="95"/>
          <w:sz w:val="18"/>
          <w:szCs w:val="18"/>
        </w:rPr>
        <w:t> </w:t>
      </w:r>
      <w:r>
        <w:rPr>
          <w:rFonts w:ascii="宋体" w:hAnsi="宋体" w:cs="宋体" w:eastAsia="宋体" w:hint="default"/>
          <w:w w:val="95"/>
          <w:sz w:val="18"/>
          <w:szCs w:val="18"/>
        </w:rPr>
      </w:r>
    </w:p>
    <w:p>
      <w:pPr>
        <w:spacing w:after="0"/>
        <w:jc w:val="right"/>
        <w:rPr>
          <w:rFonts w:ascii="宋体" w:hAnsi="宋体" w:cs="宋体" w:eastAsia="宋体" w:hint="default"/>
          <w:sz w:val="18"/>
          <w:szCs w:val="18"/>
        </w:rPr>
        <w:sectPr>
          <w:type w:val="continuous"/>
          <w:pgSz w:w="11910" w:h="16840"/>
          <w:pgMar w:top="980" w:bottom="280" w:left="1460" w:right="1460"/>
        </w:sectPr>
      </w:pPr>
    </w:p>
    <w:p>
      <w:pPr>
        <w:tabs>
          <w:tab w:pos="6379" w:val="left" w:leader="none"/>
        </w:tabs>
        <w:spacing w:before="54"/>
        <w:ind w:left="241" w:right="-13" w:firstLine="0"/>
        <w:jc w:val="left"/>
        <w:rPr>
          <w:rFonts w:ascii="Arial Narrow" w:hAnsi="Arial Narrow" w:cs="Arial Narrow" w:eastAsia="Arial Narrow" w:hint="default"/>
          <w:sz w:val="18"/>
          <w:szCs w:val="18"/>
        </w:rPr>
      </w:pPr>
      <w:r>
        <w:rPr>
          <w:rFonts w:ascii="宋体" w:hAnsi="宋体" w:cs="宋体" w:eastAsia="宋体" w:hint="default"/>
          <w:sz w:val="18"/>
          <w:szCs w:val="18"/>
        </w:rPr>
        <w:t>其他符合非经常性损益定义的损益项目</w:t>
        <w:tab/>
      </w:r>
      <w:r>
        <w:rPr>
          <w:rFonts w:ascii="Arial Narrow" w:hAnsi="Arial Narrow" w:cs="Arial Narrow" w:eastAsia="Arial Narrow" w:hint="default"/>
          <w:spacing w:val="-1"/>
          <w:position w:val="-4"/>
          <w:sz w:val="18"/>
          <w:szCs w:val="18"/>
        </w:rPr>
        <w:t>8,996,728.71</w:t>
      </w:r>
      <w:r>
        <w:rPr>
          <w:rFonts w:ascii="Arial Narrow" w:hAnsi="Arial Narrow" w:cs="Arial Narrow" w:eastAsia="Arial Narrow" w:hint="default"/>
          <w:sz w:val="18"/>
          <w:szCs w:val="18"/>
        </w:rPr>
      </w:r>
    </w:p>
    <w:p>
      <w:pPr>
        <w:spacing w:line="240" w:lineRule="auto" w:before="9"/>
        <w:rPr>
          <w:rFonts w:ascii="Arial Narrow" w:hAnsi="Arial Narrow" w:cs="Arial Narrow" w:eastAsia="Arial Narrow" w:hint="default"/>
          <w:sz w:val="23"/>
          <w:szCs w:val="23"/>
        </w:rPr>
      </w:pPr>
    </w:p>
    <w:p>
      <w:pPr>
        <w:tabs>
          <w:tab w:pos="6297" w:val="left" w:leader="none"/>
        </w:tabs>
        <w:spacing w:before="0"/>
        <w:ind w:left="241" w:right="-12" w:firstLine="0"/>
        <w:jc w:val="left"/>
        <w:rPr>
          <w:rFonts w:ascii="Arial Narrow" w:hAnsi="Arial Narrow" w:cs="Arial Narrow" w:eastAsia="Arial Narrow" w:hint="default"/>
          <w:sz w:val="18"/>
          <w:szCs w:val="18"/>
        </w:rPr>
      </w:pPr>
      <w:r>
        <w:rPr>
          <w:rFonts w:ascii="宋体" w:hAnsi="宋体" w:cs="宋体" w:eastAsia="宋体" w:hint="default"/>
          <w:position w:val="-5"/>
          <w:sz w:val="18"/>
          <w:szCs w:val="18"/>
        </w:rPr>
        <w:t>小计</w:t>
        <w:tab/>
      </w:r>
      <w:r>
        <w:rPr>
          <w:rFonts w:ascii="Arial Narrow" w:hAnsi="Arial Narrow" w:cs="Arial Narrow" w:eastAsia="Arial Narrow" w:hint="default"/>
          <w:b/>
          <w:bCs/>
          <w:spacing w:val="-1"/>
          <w:sz w:val="18"/>
          <w:szCs w:val="18"/>
        </w:rPr>
        <w:t>48,913,824.40</w:t>
      </w:r>
      <w:r>
        <w:rPr>
          <w:rFonts w:ascii="Arial Narrow" w:hAnsi="Arial Narrow" w:cs="Arial Narrow" w:eastAsia="Arial Narrow" w:hint="default"/>
          <w:sz w:val="18"/>
          <w:szCs w:val="18"/>
        </w:rPr>
      </w:r>
    </w:p>
    <w:p>
      <w:pPr>
        <w:spacing w:line="240" w:lineRule="auto" w:before="3"/>
        <w:rPr>
          <w:rFonts w:ascii="Arial Narrow" w:hAnsi="Arial Narrow" w:cs="Arial Narrow" w:eastAsia="Arial Narrow" w:hint="default"/>
          <w:b/>
          <w:bCs/>
          <w:sz w:val="18"/>
          <w:szCs w:val="18"/>
        </w:rPr>
      </w:pPr>
    </w:p>
    <w:p>
      <w:pPr>
        <w:tabs>
          <w:tab w:pos="6330" w:val="left" w:leader="none"/>
        </w:tabs>
        <w:spacing w:before="0"/>
        <w:ind w:left="241" w:right="-12" w:firstLine="0"/>
        <w:jc w:val="left"/>
        <w:rPr>
          <w:rFonts w:ascii="Arial Narrow" w:hAnsi="Arial Narrow" w:cs="Arial Narrow" w:eastAsia="Arial Narrow" w:hint="default"/>
          <w:sz w:val="18"/>
          <w:szCs w:val="18"/>
        </w:rPr>
      </w:pPr>
      <w:r>
        <w:rPr>
          <w:rFonts w:ascii="宋体" w:hAnsi="宋体" w:cs="宋体" w:eastAsia="宋体" w:hint="default"/>
          <w:position w:val="-5"/>
          <w:sz w:val="18"/>
          <w:szCs w:val="18"/>
        </w:rPr>
        <w:t>所得税影响额</w:t>
        <w:tab/>
      </w:r>
      <w:r>
        <w:rPr>
          <w:rFonts w:ascii="Arial Narrow" w:hAnsi="Arial Narrow" w:cs="Arial Narrow" w:eastAsia="Arial Narrow" w:hint="default"/>
          <w:spacing w:val="-1"/>
          <w:sz w:val="18"/>
          <w:szCs w:val="18"/>
        </w:rPr>
        <w:t>-9,606,570.97</w:t>
      </w:r>
      <w:r>
        <w:rPr>
          <w:rFonts w:ascii="Arial Narrow" w:hAnsi="Arial Narrow" w:cs="Arial Narrow" w:eastAsia="Arial Narrow" w:hint="default"/>
          <w:sz w:val="18"/>
          <w:szCs w:val="18"/>
        </w:rPr>
      </w:r>
    </w:p>
    <w:p>
      <w:pPr>
        <w:spacing w:line="240" w:lineRule="auto" w:before="3"/>
        <w:rPr>
          <w:rFonts w:ascii="Arial Narrow" w:hAnsi="Arial Narrow" w:cs="Arial Narrow" w:eastAsia="Arial Narrow" w:hint="default"/>
          <w:sz w:val="18"/>
          <w:szCs w:val="18"/>
        </w:rPr>
      </w:pPr>
    </w:p>
    <w:p>
      <w:pPr>
        <w:tabs>
          <w:tab w:pos="6379" w:val="left" w:leader="none"/>
        </w:tabs>
        <w:spacing w:before="0"/>
        <w:ind w:left="241" w:right="-13" w:firstLine="0"/>
        <w:jc w:val="left"/>
        <w:rPr>
          <w:rFonts w:ascii="Arial Narrow" w:hAnsi="Arial Narrow" w:cs="Arial Narrow" w:eastAsia="Arial Narrow" w:hint="default"/>
          <w:sz w:val="18"/>
          <w:szCs w:val="18"/>
        </w:rPr>
      </w:pPr>
      <w:r>
        <w:rPr>
          <w:rFonts w:ascii="宋体" w:hAnsi="宋体" w:cs="宋体" w:eastAsia="宋体" w:hint="default"/>
          <w:sz w:val="18"/>
          <w:szCs w:val="18"/>
        </w:rPr>
        <w:t>少数股东权益影响额（税后）</w:t>
        <w:tab/>
      </w:r>
      <w:r>
        <w:rPr>
          <w:rFonts w:ascii="Arial Narrow" w:hAnsi="Arial Narrow" w:cs="Arial Narrow" w:eastAsia="Arial Narrow" w:hint="default"/>
          <w:spacing w:val="-1"/>
          <w:position w:val="6"/>
          <w:sz w:val="18"/>
          <w:szCs w:val="18"/>
        </w:rPr>
        <w:t>5,533,724.36</w:t>
      </w:r>
      <w:r>
        <w:rPr>
          <w:rFonts w:ascii="Arial Narrow" w:hAnsi="Arial Narrow" w:cs="Arial Narrow" w:eastAsia="Arial Narrow" w:hint="default"/>
          <w:sz w:val="18"/>
          <w:szCs w:val="18"/>
        </w:rPr>
      </w:r>
    </w:p>
    <w:p>
      <w:pPr>
        <w:tabs>
          <w:tab w:pos="6297" w:val="left" w:leader="none"/>
        </w:tabs>
        <w:spacing w:before="171"/>
        <w:ind w:left="2818" w:right="-12" w:firstLine="0"/>
        <w:jc w:val="left"/>
        <w:rPr>
          <w:rFonts w:ascii="Arial Narrow" w:hAnsi="Arial Narrow" w:cs="Arial Narrow" w:eastAsia="Arial Narrow" w:hint="default"/>
          <w:sz w:val="18"/>
          <w:szCs w:val="18"/>
        </w:rPr>
      </w:pPr>
      <w:r>
        <w:rPr>
          <w:rFonts w:ascii="宋体" w:hAnsi="宋体" w:cs="宋体" w:eastAsia="宋体" w:hint="default"/>
          <w:b/>
          <w:bCs/>
          <w:w w:val="95"/>
          <w:sz w:val="18"/>
          <w:szCs w:val="18"/>
        </w:rPr>
        <w:t>合计</w:t>
        <w:tab/>
      </w:r>
      <w:r>
        <w:rPr>
          <w:rFonts w:ascii="Arial Narrow" w:hAnsi="Arial Narrow" w:cs="Arial Narrow" w:eastAsia="Arial Narrow" w:hint="default"/>
          <w:b/>
          <w:bCs/>
          <w:spacing w:val="-1"/>
          <w:sz w:val="18"/>
          <w:szCs w:val="18"/>
        </w:rPr>
        <w:t>33,773,529.07</w:t>
      </w:r>
      <w:r>
        <w:rPr>
          <w:rFonts w:ascii="Arial Narrow" w:hAnsi="Arial Narrow" w:cs="Arial Narrow" w:eastAsia="Arial Narrow" w:hint="default"/>
          <w:sz w:val="18"/>
          <w:szCs w:val="18"/>
        </w:rPr>
      </w:r>
    </w:p>
    <w:p>
      <w:pPr>
        <w:spacing w:line="234" w:lineRule="exact" w:before="20"/>
        <w:ind w:left="241" w:right="0" w:firstLine="0"/>
        <w:jc w:val="left"/>
        <w:rPr>
          <w:rFonts w:ascii="宋体" w:hAnsi="宋体" w:cs="宋体" w:eastAsia="宋体" w:hint="default"/>
          <w:sz w:val="18"/>
          <w:szCs w:val="18"/>
        </w:rPr>
      </w:pPr>
      <w:r>
        <w:rPr>
          <w:spacing w:val="20"/>
        </w:rPr>
        <w:br w:type="column"/>
      </w:r>
      <w:r>
        <w:rPr>
          <w:rFonts w:ascii="宋体" w:hAnsi="宋体" w:cs="宋体" w:eastAsia="宋体" w:hint="default"/>
          <w:spacing w:val="20"/>
          <w:sz w:val="18"/>
          <w:szCs w:val="18"/>
        </w:rPr>
        <w:t>方鑫辰的奖励</w:t>
      </w:r>
      <w:r>
        <w:rPr>
          <w:rFonts w:ascii="宋体" w:hAnsi="宋体" w:cs="宋体" w:eastAsia="宋体" w:hint="default"/>
          <w:spacing w:val="-66"/>
          <w:sz w:val="18"/>
          <w:szCs w:val="18"/>
        </w:rPr>
        <w:t> </w:t>
      </w:r>
      <w:r>
        <w:rPr>
          <w:rFonts w:ascii="宋体" w:hAnsi="宋体" w:cs="宋体" w:eastAsia="宋体" w:hint="default"/>
          <w:sz w:val="18"/>
          <w:szCs w:val="18"/>
        </w:rPr>
        <w:t>基金等</w:t>
      </w:r>
    </w:p>
    <w:p>
      <w:pPr>
        <w:spacing w:after="0" w:line="234" w:lineRule="exact"/>
        <w:jc w:val="left"/>
        <w:rPr>
          <w:rFonts w:ascii="宋体" w:hAnsi="宋体" w:cs="宋体" w:eastAsia="宋体" w:hint="default"/>
          <w:sz w:val="18"/>
          <w:szCs w:val="18"/>
        </w:rPr>
        <w:sectPr>
          <w:type w:val="continuous"/>
          <w:pgSz w:w="11910" w:h="16840"/>
          <w:pgMar w:top="980" w:bottom="280" w:left="1460" w:right="1460"/>
          <w:cols w:num="2" w:equalWidth="0">
            <w:col w:w="7237" w:space="70"/>
            <w:col w:w="1683"/>
          </w:cols>
        </w:sectPr>
      </w:pPr>
    </w:p>
    <w:p>
      <w:pPr>
        <w:spacing w:line="240" w:lineRule="auto" w:before="12"/>
        <w:rPr>
          <w:rFonts w:ascii="宋体" w:hAnsi="宋体" w:cs="宋体" w:eastAsia="宋体" w:hint="default"/>
          <w:sz w:val="24"/>
          <w:szCs w:val="24"/>
        </w:rPr>
      </w:pPr>
    </w:p>
    <w:p>
      <w:pPr>
        <w:pStyle w:val="BodyText"/>
        <w:spacing w:line="240" w:lineRule="auto" w:before="35"/>
        <w:ind w:left="741" w:right="119"/>
        <w:jc w:val="left"/>
      </w:pPr>
      <w:r>
        <w:rPr/>
        <w:t>2.</w:t>
      </w:r>
      <w:r>
        <w:rPr>
          <w:spacing w:val="-15"/>
        </w:rPr>
        <w:t> </w:t>
      </w:r>
      <w:r>
        <w:rPr/>
        <w:t>净资产收益率及每股收益</w:t>
      </w:r>
    </w:p>
    <w:p>
      <w:pPr>
        <w:spacing w:line="240" w:lineRule="auto" w:before="11"/>
        <w:rPr>
          <w:rFonts w:ascii="宋体" w:hAnsi="宋体" w:cs="宋体" w:eastAsia="宋体" w:hint="default"/>
          <w:sz w:val="12"/>
          <w:szCs w:val="12"/>
        </w:rPr>
      </w:pPr>
    </w:p>
    <w:p>
      <w:pPr>
        <w:spacing w:line="2250" w:lineRule="exact"/>
        <w:ind w:left="202"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28.95pt;height:112.5pt;mso-position-horizontal-relative:char;mso-position-vertical-relative:line" coordorigin="0,0" coordsize="8579,2250">
            <v:group style="position:absolute;left:19;top:5;width:2716;height:2" coordorigin="19,5" coordsize="2716,2">
              <v:shape style="position:absolute;left:19;top:5;width:2716;height:2" coordorigin="19,5" coordsize="2716,0" path="m19,5l2735,5e" filled="false" stroked="true" strokeweight=".48pt" strokecolor="#000000">
                <v:path arrowok="t"/>
              </v:shape>
            </v:group>
            <v:group style="position:absolute;left:19;top:24;width:2716;height:2" coordorigin="19,24" coordsize="2716,2">
              <v:shape style="position:absolute;left:19;top:24;width:2716;height:2" coordorigin="19,24" coordsize="2716,0" path="m19,24l2735,24e" filled="false" stroked="true" strokeweight=".48pt" strokecolor="#000000">
                <v:path arrowok="t"/>
              </v:shape>
              <v:shape style="position:absolute;left:2735;top:29;width:10;height:2" type="#_x0000_t75" stroked="false">
                <v:imagedata r:id="rId66" o:title=""/>
              </v:shape>
            </v:group>
            <v:group style="position:absolute;left:2735;top:5;width:29;height:2" coordorigin="2735,5" coordsize="29,2">
              <v:shape style="position:absolute;left:2735;top:5;width:29;height:2" coordorigin="2735,5" coordsize="29,0" path="m2735,5l2764,5e" filled="false" stroked="true" strokeweight=".48pt" strokecolor="#000000">
                <v:path arrowok="t"/>
              </v:shape>
            </v:group>
            <v:group style="position:absolute;left:2735;top:24;width:29;height:2" coordorigin="2735,24" coordsize="29,2">
              <v:shape style="position:absolute;left:2735;top:24;width:29;height:2" coordorigin="2735,24" coordsize="29,0" path="m2735,24l2764,24e" filled="false" stroked="true" strokeweight=".48pt" strokecolor="#000000">
                <v:path arrowok="t"/>
              </v:shape>
            </v:group>
            <v:group style="position:absolute;left:2764;top:5;width:2674;height:2" coordorigin="2764,5" coordsize="2674,2">
              <v:shape style="position:absolute;left:2764;top:5;width:2674;height:2" coordorigin="2764,5" coordsize="2674,0" path="m2764,5l5437,5e" filled="false" stroked="true" strokeweight=".48pt" strokecolor="#000000">
                <v:path arrowok="t"/>
              </v:shape>
            </v:group>
            <v:group style="position:absolute;left:2764;top:24;width:2674;height:2" coordorigin="2764,24" coordsize="2674,2">
              <v:shape style="position:absolute;left:2764;top:24;width:2674;height:2" coordorigin="2764,24" coordsize="2674,0" path="m2764,24l5437,24e" filled="false" stroked="true" strokeweight=".48pt" strokecolor="#000000">
                <v:path arrowok="t"/>
              </v:shape>
              <v:shape style="position:absolute;left:5437;top:29;width:10;height:2" type="#_x0000_t75" stroked="false">
                <v:imagedata r:id="rId66" o:title=""/>
              </v:shape>
            </v:group>
            <v:group style="position:absolute;left:5437;top:5;width:29;height:2" coordorigin="5437,5" coordsize="29,2">
              <v:shape style="position:absolute;left:5437;top:5;width:29;height:2" coordorigin="5437,5" coordsize="29,0" path="m5437,5l5466,5e" filled="false" stroked="true" strokeweight=".48pt" strokecolor="#000000">
                <v:path arrowok="t"/>
              </v:shape>
            </v:group>
            <v:group style="position:absolute;left:5437;top:24;width:29;height:2" coordorigin="5437,24" coordsize="29,2">
              <v:shape style="position:absolute;left:5437;top:24;width:29;height:2" coordorigin="5437,24" coordsize="29,0" path="m5437,24l5466,24e" filled="false" stroked="true" strokeweight=".48pt" strokecolor="#000000">
                <v:path arrowok="t"/>
              </v:shape>
            </v:group>
            <v:group style="position:absolute;left:5466;top:5;width:3087;height:2" coordorigin="5466,5" coordsize="3087,2">
              <v:shape style="position:absolute;left:5466;top:5;width:3087;height:2" coordorigin="5466,5" coordsize="3087,0" path="m5466,5l8552,5e" filled="false" stroked="true" strokeweight=".48pt" strokecolor="#000000">
                <v:path arrowok="t"/>
              </v:shape>
            </v:group>
            <v:group style="position:absolute;left:5466;top:24;width:3087;height:2" coordorigin="5466,24" coordsize="3087,2">
              <v:shape style="position:absolute;left:5466;top:24;width:3087;height:2" coordorigin="5466,24" coordsize="3087,0" path="m5466,24l8552,24e" filled="false" stroked="true" strokeweight=".48pt" strokecolor="#000000">
                <v:path arrowok="t"/>
              </v:shape>
              <v:shape style="position:absolute;left:2720;top:16;width:2741;height:389" type="#_x0000_t75" stroked="false">
                <v:imagedata r:id="rId379" o:title=""/>
              </v:shape>
              <v:shape style="position:absolute;left:2720;top:376;width:5854;height:398" type="#_x0000_t75" stroked="false">
                <v:imagedata r:id="rId380" o:title=""/>
              </v:shape>
            </v:group>
            <v:group style="position:absolute;left:19;top:2245;width:2716;height:2" coordorigin="19,2245" coordsize="2716,2">
              <v:shape style="position:absolute;left:19;top:2245;width:2716;height:2" coordorigin="19,2245" coordsize="2716,0" path="m19,2245l2735,2245e" filled="false" stroked="true" strokeweight=".48pt" strokecolor="#000000">
                <v:path arrowok="t"/>
              </v:shape>
            </v:group>
            <v:group style="position:absolute;left:19;top:2226;width:2716;height:2" coordorigin="19,2226" coordsize="2716,2">
              <v:shape style="position:absolute;left:19;top:2226;width:2716;height:2" coordorigin="19,2226" coordsize="2716,0" path="m19,2226l2735,2226e" filled="false" stroked="true" strokeweight=".48pt" strokecolor="#000000">
                <v:path arrowok="t"/>
              </v:shape>
              <v:shape style="position:absolute;left:0;top:740;width:8579;height:1494" type="#_x0000_t75" stroked="false">
                <v:imagedata r:id="rId381" o:title=""/>
              </v:shape>
            </v:group>
            <v:group style="position:absolute;left:2735;top:2226;width:29;height:2" coordorigin="2735,2226" coordsize="29,2">
              <v:shape style="position:absolute;left:2735;top:2226;width:29;height:2" coordorigin="2735,2226" coordsize="29,0" path="m2735,2226l2764,2226e" filled="false" stroked="true" strokeweight=".48pt" strokecolor="#000000">
                <v:path arrowok="t"/>
              </v:shape>
            </v:group>
            <v:group style="position:absolute;left:2735;top:2245;width:2703;height:2" coordorigin="2735,2245" coordsize="2703,2">
              <v:shape style="position:absolute;left:2735;top:2245;width:2703;height:2" coordorigin="2735,2245" coordsize="2703,0" path="m2735,2245l5437,2245e" filled="false" stroked="true" strokeweight=".48pt" strokecolor="#000000">
                <v:path arrowok="t"/>
              </v:shape>
            </v:group>
            <v:group style="position:absolute;left:2764;top:2226;width:2674;height:2" coordorigin="2764,2226" coordsize="2674,2">
              <v:shape style="position:absolute;left:2764;top:2226;width:2674;height:2" coordorigin="2764,2226" coordsize="2674,0" path="m2764,2226l5437,2226e" filled="false" stroked="true" strokeweight=".48pt" strokecolor="#000000">
                <v:path arrowok="t"/>
              </v:shape>
              <v:shape style="position:absolute;left:5424;top:1486;width:35;height:748" type="#_x0000_t75" stroked="false">
                <v:imagedata r:id="rId382" o:title=""/>
              </v:shape>
            </v:group>
            <v:group style="position:absolute;left:5437;top:2226;width:29;height:2" coordorigin="5437,2226" coordsize="29,2">
              <v:shape style="position:absolute;left:5437;top:2226;width:29;height:2" coordorigin="5437,2226" coordsize="29,0" path="m5437,2226l5466,2226e" filled="false" stroked="true" strokeweight=".48pt" strokecolor="#000000">
                <v:path arrowok="t"/>
              </v:shape>
            </v:group>
            <v:group style="position:absolute;left:5437;top:2245;width:29;height:2" coordorigin="5437,2245" coordsize="29,2">
              <v:shape style="position:absolute;left:5437;top:2245;width:29;height:2" coordorigin="5437,2245" coordsize="29,0" path="m5437,2245l5466,2245e" filled="false" stroked="true" strokeweight=".48pt" strokecolor="#000000">
                <v:path arrowok="t"/>
              </v:shape>
            </v:group>
            <v:group style="position:absolute;left:5466;top:2245;width:1539;height:2" coordorigin="5466,2245" coordsize="1539,2">
              <v:shape style="position:absolute;left:5466;top:2245;width:1539;height:2" coordorigin="5466,2245" coordsize="1539,0" path="m5466,2245l7004,2245e" filled="false" stroked="true" strokeweight=".48pt" strokecolor="#000000">
                <v:path arrowok="t"/>
              </v:shape>
            </v:group>
            <v:group style="position:absolute;left:5466;top:2226;width:1539;height:2" coordorigin="5466,2226" coordsize="1539,2">
              <v:shape style="position:absolute;left:5466;top:2226;width:1539;height:2" coordorigin="5466,2226" coordsize="1539,0" path="m5466,2226l7004,2226e" filled="false" stroked="true" strokeweight=".48pt" strokecolor="#000000">
                <v:path arrowok="t"/>
              </v:shape>
              <v:shape style="position:absolute;left:6992;top:1486;width:35;height:748" type="#_x0000_t75" stroked="false">
                <v:imagedata r:id="rId382" o:title=""/>
              </v:shape>
            </v:group>
            <v:group style="position:absolute;left:7004;top:2226;width:29;height:2" coordorigin="7004,2226" coordsize="29,2">
              <v:shape style="position:absolute;left:7004;top:2226;width:29;height:2" coordorigin="7004,2226" coordsize="29,0" path="m7004,2226l7033,2226e" filled="false" stroked="true" strokeweight=".48pt" strokecolor="#000000">
                <v:path arrowok="t"/>
              </v:shape>
            </v:group>
            <v:group style="position:absolute;left:7004;top:2245;width:1548;height:2" coordorigin="7004,2245" coordsize="1548,2">
              <v:shape style="position:absolute;left:7004;top:2245;width:1548;height:2" coordorigin="7004,2245" coordsize="1548,0" path="m7004,2245l8552,2245e" filled="false" stroked="true" strokeweight=".48pt" strokecolor="#000000">
                <v:path arrowok="t"/>
              </v:shape>
            </v:group>
            <v:group style="position:absolute;left:7033;top:2226;width:1520;height:2" coordorigin="7033,2226" coordsize="1520,2">
              <v:shape style="position:absolute;left:7033;top:2226;width:1520;height:2" coordorigin="7033,2226" coordsize="1520,0" path="m7033,2226l8552,2226e" filled="false" stroked="true" strokeweight=".48pt" strokecolor="#000000">
                <v:path arrowok="t"/>
              </v:shape>
              <v:shape style="position:absolute;left:854;top:307;width:105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报告期利润</w:t>
                      </w:r>
                      <w:r>
                        <w:rPr>
                          <w:rFonts w:ascii="宋体" w:hAnsi="宋体" w:cs="宋体" w:eastAsia="宋体" w:hint="default"/>
                          <w:sz w:val="21"/>
                          <w:szCs w:val="21"/>
                        </w:rPr>
                      </w:r>
                    </w:p>
                  </w:txbxContent>
                </v:textbox>
                <w10:wrap type="none"/>
              </v:shape>
              <v:shape style="position:absolute;left:3350;top:137;width:1479;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加权平均净资产</w:t>
                      </w:r>
                      <w:r>
                        <w:rPr>
                          <w:rFonts w:ascii="宋体" w:hAnsi="宋体" w:cs="宋体" w:eastAsia="宋体" w:hint="default"/>
                          <w:sz w:val="21"/>
                          <w:szCs w:val="21"/>
                        </w:rPr>
                      </w:r>
                    </w:p>
                    <w:p>
                      <w:pPr>
                        <w:spacing w:before="85"/>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收益率</w:t>
                      </w:r>
                      <w:r>
                        <w:rPr>
                          <w:rFonts w:ascii="宋体" w:hAnsi="宋体" w:cs="宋体" w:eastAsia="宋体" w:hint="default"/>
                          <w:sz w:val="21"/>
                          <w:szCs w:val="21"/>
                        </w:rPr>
                      </w:r>
                    </w:p>
                  </w:txbxContent>
                </v:textbox>
                <w10:wrap type="none"/>
              </v:shape>
              <v:shape style="position:absolute;left:6578;top:13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xbxContent>
                </v:textbox>
                <w10:wrap type="none"/>
              </v:shape>
              <v:shape style="position:absolute;left:5592;top:507;width:126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基本每股收益</w:t>
                      </w:r>
                      <w:r>
                        <w:rPr>
                          <w:rFonts w:ascii="宋体" w:hAnsi="宋体" w:cs="宋体" w:eastAsia="宋体" w:hint="default"/>
                          <w:sz w:val="21"/>
                          <w:szCs w:val="21"/>
                        </w:rPr>
                      </w:r>
                    </w:p>
                  </w:txbxContent>
                </v:textbox>
                <w10:wrap type="none"/>
              </v:shape>
              <v:shape style="position:absolute;left:7150;top:507;width:126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稀释每股收益</w:t>
                      </w:r>
                      <w:r>
                        <w:rPr>
                          <w:rFonts w:ascii="宋体" w:hAnsi="宋体" w:cs="宋体" w:eastAsia="宋体" w:hint="default"/>
                          <w:sz w:val="21"/>
                          <w:szCs w:val="21"/>
                        </w:rPr>
                      </w:r>
                    </w:p>
                  </w:txbxContent>
                </v:textbox>
                <w10:wrap type="none"/>
              </v:shape>
              <v:shape style="position:absolute;left:134;top:877;width:2497;height:130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6"/>
                          <w:sz w:val="21"/>
                          <w:szCs w:val="21"/>
                        </w:rPr>
                        <w:t>归属于母公司股东的净利</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润</w:t>
                      </w:r>
                    </w:p>
                    <w:p>
                      <w:pPr>
                        <w:spacing w:line="360" w:lineRule="atLeast" w:before="9"/>
                        <w:ind w:left="0" w:right="0" w:firstLine="0"/>
                        <w:jc w:val="left"/>
                        <w:rPr>
                          <w:rFonts w:ascii="宋体" w:hAnsi="宋体" w:cs="宋体" w:eastAsia="宋体" w:hint="default"/>
                          <w:sz w:val="21"/>
                          <w:szCs w:val="21"/>
                        </w:rPr>
                      </w:pPr>
                      <w:r>
                        <w:rPr>
                          <w:rFonts w:ascii="宋体" w:hAnsi="宋体" w:cs="宋体" w:eastAsia="宋体" w:hint="default"/>
                          <w:spacing w:val="16"/>
                          <w:sz w:val="21"/>
                          <w:szCs w:val="21"/>
                        </w:rPr>
                        <w:t>扣除非经常性损益后归属</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于母公司股东的净利润</w:t>
                      </w:r>
                    </w:p>
                  </w:txbxContent>
                </v:textbox>
                <w10:wrap type="none"/>
              </v:shape>
              <v:shape style="position:absolute;left:3798;top:1031;width:586;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18.29%</w:t>
                      </w:r>
                    </w:p>
                  </w:txbxContent>
                </v:textbox>
                <w10:wrap type="none"/>
              </v:shape>
              <v:shape style="position:absolute;left:6058;top:1031;width:336;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0.66</w:t>
                      </w:r>
                    </w:p>
                  </w:txbxContent>
                </v:textbox>
                <w10:wrap type="none"/>
              </v:shape>
              <v:shape style="position:absolute;left:7615;top:1031;width:336;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0.66</w:t>
                      </w:r>
                    </w:p>
                  </w:txbxContent>
                </v:textbox>
                <w10:wrap type="none"/>
              </v:shape>
              <v:shape style="position:absolute;left:3798;top:1761;width:586;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17.28%</w:t>
                      </w:r>
                    </w:p>
                  </w:txbxContent>
                </v:textbox>
                <w10:wrap type="none"/>
              </v:shape>
              <v:shape style="position:absolute;left:6058;top:1761;width:336;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0.62</w:t>
                      </w:r>
                    </w:p>
                  </w:txbxContent>
                </v:textbox>
                <w10:wrap type="none"/>
              </v:shape>
              <v:shape style="position:absolute;left:7615;top:1761;width:336;height:210" type="#_x0000_t202" filled="false" stroked="false">
                <v:textbox inset="0,0,0,0">
                  <w:txbxContent>
                    <w:p>
                      <w:pPr>
                        <w:spacing w:line="210" w:lineRule="exact" w:before="0"/>
                        <w:ind w:left="0" w:right="0" w:firstLine="0"/>
                        <w:jc w:val="left"/>
                        <w:rPr>
                          <w:rFonts w:ascii="Arial Narrow" w:hAnsi="Arial Narrow" w:cs="Arial Narrow" w:eastAsia="Arial Narrow" w:hint="default"/>
                          <w:sz w:val="21"/>
                          <w:szCs w:val="21"/>
                        </w:rPr>
                      </w:pPr>
                      <w:r>
                        <w:rPr>
                          <w:rFonts w:ascii="Arial Narrow"/>
                          <w:sz w:val="21"/>
                        </w:rPr>
                        <w:t>0.62</w:t>
                      </w:r>
                    </w:p>
                  </w:txbxContent>
                </v:textbox>
                <w10:wrap type="none"/>
              </v:shape>
            </v:group>
          </v:group>
        </w:pict>
      </w:r>
      <w:r>
        <w:rPr>
          <w:rFonts w:ascii="宋体" w:hAnsi="宋体" w:cs="宋体" w:eastAsia="宋体" w:hint="default"/>
          <w:position w:val="-44"/>
          <w:sz w:val="20"/>
          <w:szCs w:val="20"/>
        </w:rPr>
      </w:r>
    </w:p>
    <w:p>
      <w:pPr>
        <w:spacing w:line="240" w:lineRule="auto" w:before="12"/>
        <w:rPr>
          <w:rFonts w:ascii="宋体" w:hAnsi="宋体" w:cs="宋体" w:eastAsia="宋体" w:hint="default"/>
          <w:sz w:val="18"/>
          <w:szCs w:val="18"/>
        </w:rPr>
      </w:pPr>
    </w:p>
    <w:p>
      <w:pPr>
        <w:spacing w:before="35"/>
        <w:ind w:left="691" w:right="119" w:firstLine="0"/>
        <w:jc w:val="left"/>
        <w:rPr>
          <w:rFonts w:ascii="宋体" w:hAnsi="宋体" w:cs="宋体" w:eastAsia="宋体" w:hint="default"/>
          <w:sz w:val="21"/>
          <w:szCs w:val="21"/>
        </w:rPr>
      </w:pPr>
      <w:bookmarkStart w:name="十七、 财务报表的编制说明 " w:id="19"/>
      <w:bookmarkEnd w:id="19"/>
      <w:r>
        <w:rPr/>
      </w:r>
      <w:r>
        <w:rPr>
          <w:rFonts w:ascii="宋体" w:hAnsi="宋体" w:cs="宋体" w:eastAsia="宋体" w:hint="default"/>
          <w:b/>
          <w:bCs/>
          <w:sz w:val="21"/>
          <w:szCs w:val="21"/>
        </w:rPr>
        <w:t>十七、</w:t>
      </w:r>
      <w:r>
        <w:rPr>
          <w:rFonts w:ascii="宋体" w:hAnsi="宋体" w:cs="宋体" w:eastAsia="宋体" w:hint="default"/>
          <w:b/>
          <w:bCs/>
          <w:spacing w:val="71"/>
          <w:sz w:val="21"/>
          <w:szCs w:val="21"/>
        </w:rPr>
        <w:t> </w:t>
      </w:r>
      <w:r>
        <w:rPr>
          <w:rFonts w:ascii="宋体" w:hAnsi="宋体" w:cs="宋体" w:eastAsia="宋体" w:hint="default"/>
          <w:b/>
          <w:bCs/>
          <w:sz w:val="21"/>
          <w:szCs w:val="21"/>
        </w:rPr>
        <w:t>财务报表的编制说明</w:t>
      </w:r>
      <w:r>
        <w:rPr>
          <w:rFonts w:ascii="宋体" w:hAnsi="宋体" w:cs="宋体" w:eastAsia="宋体" w:hint="default"/>
          <w:sz w:val="21"/>
          <w:szCs w:val="21"/>
        </w:rPr>
      </w:r>
    </w:p>
    <w:p>
      <w:pPr>
        <w:spacing w:line="240" w:lineRule="auto" w:before="11"/>
        <w:rPr>
          <w:rFonts w:ascii="宋体" w:hAnsi="宋体" w:cs="宋体" w:eastAsia="宋体" w:hint="default"/>
          <w:b/>
          <w:bCs/>
          <w:sz w:val="24"/>
          <w:szCs w:val="24"/>
        </w:rPr>
      </w:pPr>
    </w:p>
    <w:p>
      <w:pPr>
        <w:pStyle w:val="BodyText"/>
        <w:spacing w:line="314" w:lineRule="auto"/>
        <w:ind w:left="241" w:right="230" w:firstLine="420"/>
        <w:jc w:val="left"/>
      </w:pPr>
      <w:r>
        <w:rPr>
          <w:spacing w:val="-3"/>
        </w:rPr>
        <w:t>由于本公司本年度完成收购同一控制下企业华迪集团，根据《企业会计准则—合并财务报</w:t>
      </w:r>
      <w:r>
        <w:rPr/>
        <w:t> </w:t>
      </w:r>
      <w:r>
        <w:rPr>
          <w:spacing w:val="-3"/>
        </w:rPr>
        <w:t>表》的有关要求，视同华迪集团从设立起即被本公司控制，编制合并财务报表时，相应调整了</w:t>
      </w:r>
      <w:r>
        <w:rPr>
          <w:spacing w:val="-88"/>
        </w:rPr>
        <w:t> </w:t>
      </w:r>
      <w:r>
        <w:rPr>
          <w:spacing w:val="-88"/>
        </w:rPr>
      </w:r>
      <w:r>
        <w:rPr/>
        <w:t>比较期间的财务数据（即财务报表所有相关项目的期初数）。鉴于上述情况的影响，本公司 2009</w:t>
      </w:r>
      <w:r>
        <w:rPr>
          <w:spacing w:val="-52"/>
        </w:rPr>
        <w:t> </w:t>
      </w:r>
      <w:r>
        <w:rPr/>
        <w:t>年度比较期间财务报表与上期披露数据存在不一致的情况。</w:t>
      </w:r>
    </w:p>
    <w:p>
      <w:pPr>
        <w:spacing w:line="240" w:lineRule="auto" w:before="11"/>
        <w:rPr>
          <w:rFonts w:ascii="宋体" w:hAnsi="宋体" w:cs="宋体" w:eastAsia="宋体" w:hint="default"/>
          <w:sz w:val="19"/>
          <w:szCs w:val="19"/>
        </w:rPr>
      </w:pPr>
    </w:p>
    <w:p>
      <w:pPr>
        <w:spacing w:before="0"/>
        <w:ind w:left="691" w:right="119" w:firstLine="0"/>
        <w:jc w:val="left"/>
        <w:rPr>
          <w:rFonts w:ascii="宋体" w:hAnsi="宋体" w:cs="宋体" w:eastAsia="宋体" w:hint="default"/>
          <w:sz w:val="21"/>
          <w:szCs w:val="21"/>
        </w:rPr>
      </w:pPr>
      <w:bookmarkStart w:name="十八、 财务报告批准 " w:id="20"/>
      <w:bookmarkEnd w:id="20"/>
      <w:r>
        <w:rPr/>
      </w:r>
      <w:r>
        <w:rPr>
          <w:rFonts w:ascii="宋体" w:hAnsi="宋体" w:cs="宋体" w:eastAsia="宋体" w:hint="default"/>
          <w:b/>
          <w:bCs/>
          <w:sz w:val="21"/>
          <w:szCs w:val="21"/>
        </w:rPr>
        <w:t>十八、</w:t>
      </w:r>
      <w:r>
        <w:rPr>
          <w:rFonts w:ascii="宋体" w:hAnsi="宋体" w:cs="宋体" w:eastAsia="宋体" w:hint="default"/>
          <w:b/>
          <w:bCs/>
          <w:spacing w:val="71"/>
          <w:sz w:val="21"/>
          <w:szCs w:val="21"/>
        </w:rPr>
        <w:t> </w:t>
      </w:r>
      <w:r>
        <w:rPr>
          <w:rFonts w:ascii="宋体" w:hAnsi="宋体" w:cs="宋体" w:eastAsia="宋体" w:hint="default"/>
          <w:b/>
          <w:bCs/>
          <w:sz w:val="21"/>
          <w:szCs w:val="21"/>
        </w:rPr>
        <w:t>财务报告批准</w:t>
      </w:r>
      <w:r>
        <w:rPr>
          <w:rFonts w:ascii="宋体" w:hAnsi="宋体" w:cs="宋体" w:eastAsia="宋体" w:hint="default"/>
          <w:sz w:val="21"/>
          <w:szCs w:val="21"/>
        </w:rPr>
      </w:r>
    </w:p>
    <w:p>
      <w:pPr>
        <w:spacing w:line="240" w:lineRule="auto" w:before="11"/>
        <w:rPr>
          <w:rFonts w:ascii="宋体" w:hAnsi="宋体" w:cs="宋体" w:eastAsia="宋体" w:hint="default"/>
          <w:b/>
          <w:bCs/>
          <w:sz w:val="24"/>
          <w:szCs w:val="24"/>
        </w:rPr>
      </w:pPr>
    </w:p>
    <w:p>
      <w:pPr>
        <w:pStyle w:val="BodyText"/>
        <w:spacing w:line="240" w:lineRule="auto"/>
        <w:ind w:left="661" w:right="119"/>
        <w:jc w:val="left"/>
      </w:pPr>
      <w:r>
        <w:rPr/>
        <w:t>本财务报告于</w:t>
      </w:r>
      <w:r>
        <w:rPr>
          <w:spacing w:val="-53"/>
        </w:rPr>
        <w:t> </w:t>
      </w:r>
      <w:r>
        <w:rPr/>
        <w:t>2010</w:t>
      </w:r>
      <w:r>
        <w:rPr>
          <w:spacing w:val="-52"/>
        </w:rPr>
        <w:t> </w:t>
      </w:r>
      <w:r>
        <w:rPr/>
        <w:t>年</w:t>
      </w:r>
      <w:r>
        <w:rPr>
          <w:spacing w:val="-53"/>
        </w:rPr>
        <w:t> </w:t>
      </w:r>
      <w:r>
        <w:rPr/>
        <w:t>3</w:t>
      </w:r>
      <w:r>
        <w:rPr>
          <w:spacing w:val="-52"/>
        </w:rPr>
        <w:t> </w:t>
      </w:r>
      <w:r>
        <w:rPr/>
        <w:t>月</w:t>
      </w:r>
      <w:r>
        <w:rPr>
          <w:spacing w:val="-53"/>
        </w:rPr>
        <w:t> </w:t>
      </w:r>
      <w:r>
        <w:rPr/>
        <w:t>18</w:t>
      </w:r>
      <w:r>
        <w:rPr>
          <w:spacing w:val="-52"/>
        </w:rPr>
        <w:t> </w:t>
      </w:r>
      <w:r>
        <w:rPr/>
        <w:t>日由本公司董事会批准报出。</w:t>
      </w:r>
    </w:p>
    <w:p>
      <w:pPr>
        <w:spacing w:after="0" w:line="240" w:lineRule="auto"/>
        <w:jc w:val="left"/>
        <w:sectPr>
          <w:type w:val="continuous"/>
          <w:pgSz w:w="11910" w:h="16840"/>
          <w:pgMar w:top="980" w:bottom="280" w:left="1460" w:right="1460"/>
        </w:sectPr>
      </w:pPr>
    </w:p>
    <w:p>
      <w:pPr>
        <w:spacing w:line="240" w:lineRule="auto" w:before="7"/>
        <w:rPr>
          <w:rFonts w:ascii="宋体" w:hAnsi="宋体" w:cs="宋体" w:eastAsia="宋体" w:hint="default"/>
          <w:sz w:val="17"/>
          <w:szCs w:val="17"/>
        </w:rPr>
      </w:pPr>
    </w:p>
    <w:p>
      <w:pPr>
        <w:spacing w:line="400" w:lineRule="auto" w:before="35"/>
        <w:ind w:left="561" w:right="348" w:hanging="420"/>
        <w:jc w:val="left"/>
        <w:rPr>
          <w:rFonts w:ascii="宋体" w:hAnsi="宋体" w:cs="宋体" w:eastAsia="宋体" w:hint="default"/>
          <w:sz w:val="21"/>
          <w:szCs w:val="21"/>
        </w:rPr>
      </w:pPr>
      <w:r>
        <w:rPr>
          <w:rFonts w:ascii="宋体" w:hAnsi="宋体" w:cs="宋体" w:eastAsia="宋体" w:hint="default"/>
          <w:b/>
          <w:bCs/>
          <w:sz w:val="21"/>
          <w:szCs w:val="21"/>
        </w:rPr>
        <w:t>十二、备查文件目录</w:t>
      </w:r>
      <w:r>
        <w:rPr>
          <w:rFonts w:ascii="宋体" w:hAnsi="宋体" w:cs="宋体" w:eastAsia="宋体" w:hint="default"/>
          <w:b/>
          <w:bCs/>
          <w:spacing w:val="1"/>
          <w:w w:val="99"/>
          <w:sz w:val="21"/>
          <w:szCs w:val="21"/>
        </w:rPr>
        <w:t> </w:t>
      </w:r>
      <w:r>
        <w:rPr>
          <w:rFonts w:ascii="宋体" w:hAnsi="宋体" w:cs="宋体" w:eastAsia="宋体" w:hint="default"/>
          <w:sz w:val="21"/>
          <w:szCs w:val="21"/>
        </w:rPr>
        <w:t>1、载有法定代表人、主管会计工作负责人、会计机构负责人签名并盖章的会计报表；</w:t>
      </w:r>
    </w:p>
    <w:p>
      <w:pPr>
        <w:pStyle w:val="BodyText"/>
        <w:spacing w:line="240" w:lineRule="auto" w:before="43"/>
        <w:ind w:left="561" w:right="153"/>
        <w:jc w:val="left"/>
      </w:pPr>
      <w:r>
        <w:rPr/>
        <w:t>2、载有会计师事务所盖章、注册会计师签名并盖章的审计报告原件；</w:t>
      </w:r>
    </w:p>
    <w:p>
      <w:pPr>
        <w:spacing w:line="240" w:lineRule="auto" w:before="0"/>
        <w:rPr>
          <w:rFonts w:ascii="宋体" w:hAnsi="宋体" w:cs="宋体" w:eastAsia="宋体" w:hint="default"/>
          <w:sz w:val="14"/>
          <w:szCs w:val="14"/>
        </w:rPr>
      </w:pPr>
    </w:p>
    <w:p>
      <w:pPr>
        <w:pStyle w:val="BodyText"/>
        <w:spacing w:line="240" w:lineRule="auto"/>
        <w:ind w:left="561" w:right="153"/>
        <w:jc w:val="left"/>
      </w:pPr>
      <w:r>
        <w:rPr/>
        <w:t>3、报告期内在中国证监会指定报纸上公开披露过的所有公司文件的正本及公告原稿。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BodyText"/>
        <w:spacing w:line="240" w:lineRule="auto"/>
        <w:ind w:left="7073" w:right="153"/>
        <w:jc w:val="left"/>
      </w:pPr>
      <w:bookmarkStart w:name="董事长：刘振南 " w:id="21"/>
      <w:bookmarkEnd w:id="21"/>
      <w:r>
        <w:rPr/>
      </w:r>
      <w:r>
        <w:rPr/>
        <w:t>董事长：刘振南</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BodyText"/>
        <w:spacing w:line="240" w:lineRule="auto"/>
        <w:ind w:left="0" w:right="153"/>
        <w:jc w:val="right"/>
      </w:pPr>
      <w:bookmarkStart w:name="航天信息股份有限公司 " w:id="22"/>
      <w:bookmarkEnd w:id="22"/>
      <w:r>
        <w:rPr/>
      </w:r>
      <w:r>
        <w:rPr/>
        <w:t>航天信息股份有限公司</w:t>
      </w:r>
    </w:p>
    <w:p>
      <w:pPr>
        <w:spacing w:line="240" w:lineRule="auto" w:before="11"/>
        <w:rPr>
          <w:rFonts w:ascii="宋体" w:hAnsi="宋体" w:cs="宋体" w:eastAsia="宋体" w:hint="default"/>
          <w:sz w:val="24"/>
          <w:szCs w:val="24"/>
        </w:rPr>
      </w:pPr>
    </w:p>
    <w:p>
      <w:pPr>
        <w:pStyle w:val="BodyText"/>
        <w:spacing w:line="240" w:lineRule="auto"/>
        <w:ind w:left="0" w:right="153"/>
        <w:jc w:val="right"/>
      </w:pPr>
      <w:bookmarkStart w:name="2010年3月20日 " w:id="23"/>
      <w:bookmarkEnd w:id="23"/>
      <w:r>
        <w:rPr/>
      </w:r>
      <w:r>
        <w:rPr/>
        <w:t>2010年3月20日</w:t>
      </w:r>
    </w:p>
    <w:p>
      <w:pPr>
        <w:spacing w:after="0" w:line="240" w:lineRule="auto"/>
        <w:jc w:val="right"/>
        <w:sectPr>
          <w:pgSz w:w="11910" w:h="16840"/>
          <w:pgMar w:header="877" w:footer="865" w:top="1100" w:bottom="1060" w:left="1560" w:right="1540"/>
        </w:sectPr>
      </w:pPr>
    </w:p>
    <w:p>
      <w:pPr>
        <w:spacing w:line="240" w:lineRule="auto" w:before="7"/>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877" w:footer="865" w:top="1100" w:bottom="1060" w:left="1560" w:right="1480"/>
        </w:sectPr>
      </w:pPr>
    </w:p>
    <w:p>
      <w:pPr>
        <w:spacing w:before="35"/>
        <w:ind w:left="141" w:right="-14" w:firstLine="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2"/>
          <w:sz w:val="21"/>
          <w:szCs w:val="21"/>
        </w:rPr>
        <w:t> </w:t>
      </w:r>
      <w:r>
        <w:rPr>
          <w:rFonts w:ascii="宋体" w:hAnsi="宋体" w:cs="宋体" w:eastAsia="宋体" w:hint="default"/>
          <w:b/>
          <w:bCs/>
          <w:sz w:val="21"/>
          <w:szCs w:val="21"/>
        </w:rPr>
        <w:t>年年度报告附件</w:t>
      </w:r>
      <w:r>
        <w:rPr>
          <w:rFonts w:ascii="宋体" w:hAnsi="宋体" w:cs="宋体" w:eastAsia="宋体" w:hint="default"/>
          <w:b/>
          <w:bCs/>
          <w:spacing w:val="-52"/>
          <w:sz w:val="21"/>
          <w:szCs w:val="21"/>
        </w:rPr>
        <w:t> </w:t>
      </w:r>
      <w:r>
        <w:rPr>
          <w:rFonts w:ascii="宋体" w:hAnsi="宋体" w:cs="宋体" w:eastAsia="宋体" w:hint="default"/>
          <w:b/>
          <w:bCs/>
          <w:sz w:val="21"/>
          <w:szCs w:val="21"/>
        </w:rPr>
        <w:t>1：</w:t>
      </w:r>
      <w:r>
        <w:rPr>
          <w:rFonts w:ascii="宋体" w:hAnsi="宋体" w:cs="宋体" w:eastAsia="宋体" w:hint="default"/>
          <w:sz w:val="21"/>
          <w:szCs w:val="21"/>
        </w:rPr>
      </w:r>
    </w:p>
    <w:p>
      <w:pPr>
        <w:spacing w:line="240" w:lineRule="auto" w:before="5"/>
        <w:rPr>
          <w:rFonts w:ascii="宋体" w:hAnsi="宋体" w:cs="宋体" w:eastAsia="宋体" w:hint="default"/>
          <w:b/>
          <w:bCs/>
          <w:sz w:val="32"/>
          <w:szCs w:val="32"/>
        </w:rPr>
      </w:pPr>
      <w:r>
        <w:rPr/>
        <w:br w:type="column"/>
      </w:r>
      <w:r>
        <w:rPr>
          <w:rFonts w:ascii="宋体"/>
          <w:b/>
          <w:sz w:val="32"/>
        </w:rPr>
      </w:r>
    </w:p>
    <w:p>
      <w:pPr>
        <w:spacing w:before="0"/>
        <w:ind w:left="141" w:right="0" w:firstLine="0"/>
        <w:jc w:val="left"/>
        <w:rPr>
          <w:rFonts w:ascii="黑体" w:hAnsi="黑体" w:cs="黑体" w:eastAsia="黑体" w:hint="default"/>
          <w:sz w:val="32"/>
          <w:szCs w:val="32"/>
        </w:rPr>
      </w:pPr>
      <w:r>
        <w:rPr>
          <w:rFonts w:ascii="黑体" w:hAnsi="黑体" w:cs="黑体" w:eastAsia="黑体" w:hint="default"/>
          <w:b/>
          <w:bCs/>
          <w:sz w:val="32"/>
          <w:szCs w:val="32"/>
        </w:rPr>
        <w:t>航天信息股份有限公司</w:t>
      </w:r>
      <w:r>
        <w:rPr>
          <w:rFonts w:ascii="黑体" w:hAnsi="黑体" w:cs="黑体" w:eastAsia="黑体" w:hint="default"/>
          <w:sz w:val="32"/>
          <w:szCs w:val="32"/>
        </w:rPr>
      </w:r>
    </w:p>
    <w:p>
      <w:pPr>
        <w:spacing w:after="0"/>
        <w:jc w:val="left"/>
        <w:rPr>
          <w:rFonts w:ascii="黑体" w:hAnsi="黑体" w:cs="黑体" w:eastAsia="黑体" w:hint="default"/>
          <w:sz w:val="32"/>
          <w:szCs w:val="32"/>
        </w:rPr>
        <w:sectPr>
          <w:type w:val="continuous"/>
          <w:pgSz w:w="11910" w:h="16840"/>
          <w:pgMar w:top="980" w:bottom="280" w:left="1560" w:right="1480"/>
          <w:cols w:num="2" w:equalWidth="0">
            <w:col w:w="2471" w:space="174"/>
            <w:col w:w="6225"/>
          </w:cols>
        </w:sectPr>
      </w:pPr>
    </w:p>
    <w:p>
      <w:pPr>
        <w:spacing w:line="415" w:lineRule="exact" w:before="0"/>
        <w:ind w:left="344" w:right="418" w:firstLine="0"/>
        <w:jc w:val="center"/>
        <w:rPr>
          <w:rFonts w:ascii="黑体" w:hAnsi="黑体" w:cs="黑体" w:eastAsia="黑体" w:hint="default"/>
          <w:sz w:val="32"/>
          <w:szCs w:val="32"/>
        </w:rPr>
      </w:pPr>
      <w:r>
        <w:rPr>
          <w:rFonts w:ascii="黑体" w:hAnsi="黑体" w:cs="黑体" w:eastAsia="黑体" w:hint="default"/>
          <w:b/>
          <w:bCs/>
          <w:sz w:val="32"/>
          <w:szCs w:val="32"/>
        </w:rPr>
        <w:t>关于内部控制的自我评价报告</w:t>
      </w:r>
      <w:r>
        <w:rPr>
          <w:rFonts w:ascii="黑体" w:hAnsi="黑体" w:cs="黑体" w:eastAsia="黑体" w:hint="default"/>
          <w:sz w:val="32"/>
          <w:szCs w:val="32"/>
        </w:rPr>
      </w:r>
    </w:p>
    <w:p>
      <w:pPr>
        <w:spacing w:line="240" w:lineRule="auto" w:before="1"/>
        <w:rPr>
          <w:rFonts w:ascii="黑体" w:hAnsi="黑体" w:cs="黑体" w:eastAsia="黑体" w:hint="default"/>
          <w:b/>
          <w:bCs/>
          <w:sz w:val="43"/>
          <w:szCs w:val="43"/>
        </w:rPr>
      </w:pPr>
    </w:p>
    <w:p>
      <w:pPr>
        <w:pStyle w:val="BodyText"/>
        <w:spacing w:line="436" w:lineRule="auto"/>
        <w:ind w:right="92" w:firstLine="435"/>
        <w:jc w:val="left"/>
        <w:rPr>
          <w:rFonts w:ascii="宋体" w:hAnsi="宋体" w:cs="宋体" w:eastAsia="宋体" w:hint="default"/>
        </w:rPr>
      </w:pPr>
      <w:r>
        <w:rPr>
          <w:rFonts w:ascii="宋体" w:hAnsi="宋体" w:cs="宋体" w:eastAsia="宋体" w:hint="default"/>
        </w:rPr>
        <w:t>公司董事会及全体董事保证本报告内容不存在任何虚假记载、误导性陈述或重大遗漏，</w:t>
      </w:r>
      <w:r>
        <w:rPr>
          <w:rFonts w:ascii="宋体" w:hAnsi="宋体" w:cs="宋体" w:eastAsia="宋体" w:hint="default"/>
          <w:spacing w:val="1"/>
        </w:rPr>
        <w:t> </w:t>
      </w:r>
      <w:r>
        <w:rPr>
          <w:rFonts w:ascii="宋体" w:hAnsi="宋体" w:cs="宋体" w:eastAsia="宋体" w:hint="default"/>
        </w:rPr>
        <w:t>并对其内容的真实性、准确性和完整性承担个别及连带责任。</w:t>
      </w:r>
    </w:p>
    <w:p>
      <w:pPr>
        <w:spacing w:line="240" w:lineRule="auto" w:before="1"/>
        <w:rPr>
          <w:rFonts w:ascii="宋体" w:hAnsi="宋体" w:cs="宋体" w:eastAsia="宋体" w:hint="default"/>
          <w:sz w:val="21"/>
          <w:szCs w:val="21"/>
        </w:rPr>
      </w:pPr>
    </w:p>
    <w:p>
      <w:pPr>
        <w:pStyle w:val="BodyText"/>
        <w:spacing w:line="357" w:lineRule="auto"/>
        <w:ind w:right="93" w:firstLine="420"/>
        <w:jc w:val="left"/>
      </w:pPr>
      <w:r>
        <w:rPr>
          <w:spacing w:val="-3"/>
        </w:rPr>
        <w:t>建立健全并有效实施内部控制是航天信息股份有限公司（以下简称“本公司或公司”）董</w:t>
      </w:r>
      <w:r>
        <w:rPr/>
        <w:t> 事会及管理层的责任。公司内部控制的目标是：合理保证企业经营管理合法合规、资产安全、 财务报告及相关信息真实完整，提高经营效率和效果，促进企业实现发展战略。</w:t>
      </w:r>
    </w:p>
    <w:p>
      <w:pPr>
        <w:spacing w:line="400" w:lineRule="auto" w:before="150"/>
        <w:ind w:left="561" w:right="210" w:firstLine="0"/>
        <w:jc w:val="left"/>
        <w:rPr>
          <w:rFonts w:ascii="宋体" w:hAnsi="宋体" w:cs="宋体" w:eastAsia="宋体" w:hint="default"/>
          <w:sz w:val="21"/>
          <w:szCs w:val="21"/>
        </w:rPr>
      </w:pPr>
      <w:r>
        <w:rPr>
          <w:rFonts w:ascii="宋体" w:hAnsi="宋体" w:cs="宋体" w:eastAsia="宋体" w:hint="default"/>
          <w:b/>
          <w:bCs/>
          <w:sz w:val="21"/>
          <w:szCs w:val="21"/>
        </w:rPr>
        <w:t>一、公司的基本情况</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航天信息股份有限公司是由中国航天科工集团公司、中国运载火箭技术研究院（又称“中</w:t>
      </w:r>
    </w:p>
    <w:p>
      <w:pPr>
        <w:pStyle w:val="BodyText"/>
        <w:spacing w:line="357" w:lineRule="auto"/>
        <w:ind w:right="92" w:hanging="1"/>
        <w:jc w:val="left"/>
      </w:pPr>
      <w:r>
        <w:rPr>
          <w:spacing w:val="-8"/>
        </w:rPr>
        <w:t>国航天科技集团公司第一研究院”）、中国长城工业总公司、中国航天科工飞航技术研究院（又</w:t>
      </w:r>
      <w:r>
        <w:rPr>
          <w:spacing w:val="-84"/>
        </w:rPr>
        <w:t> </w:t>
      </w:r>
      <w:r>
        <w:rPr>
          <w:spacing w:val="-84"/>
        </w:rPr>
      </w:r>
      <w:r>
        <w:rPr>
          <w:spacing w:val="-3"/>
        </w:rPr>
        <w:t>称“中国航天科工集团第三研究院”）、中国航天科技集团公司第五研究人院、北京机电工程</w:t>
      </w:r>
      <w:r>
        <w:rPr>
          <w:spacing w:val="-90"/>
        </w:rPr>
        <w:t> </w:t>
      </w:r>
      <w:r>
        <w:rPr>
          <w:spacing w:val="-90"/>
        </w:rPr>
      </w:r>
      <w:r>
        <w:rPr>
          <w:spacing w:val="-3"/>
        </w:rPr>
        <w:t>总体设计部（又称“中国航天科工集团第四总体设计部”）、哈尔滨工业大学、北京遥测技术</w:t>
      </w:r>
      <w:r>
        <w:rPr>
          <w:spacing w:val="-89"/>
        </w:rPr>
        <w:t> </w:t>
      </w:r>
      <w:r>
        <w:rPr>
          <w:spacing w:val="-89"/>
        </w:rPr>
      </w:r>
      <w:r>
        <w:rPr>
          <w:spacing w:val="-3"/>
        </w:rPr>
        <w:t>研究所、上海航天实业有限公司、北京市爱威电子技术公司、航天新概念科技有限公司（以下</w:t>
      </w:r>
      <w:r>
        <w:rPr>
          <w:spacing w:val="-89"/>
        </w:rPr>
        <w:t> </w:t>
      </w:r>
      <w:r>
        <w:rPr>
          <w:spacing w:val="-89"/>
        </w:rPr>
      </w:r>
      <w:r>
        <w:rPr>
          <w:spacing w:val="-3"/>
        </w:rPr>
        <w:t>简称“新概念公司”）、中国牧工商（集团）总公司等十二家单位分别以其在航天金穗高技术</w:t>
      </w:r>
      <w:r>
        <w:rPr>
          <w:spacing w:val="-89"/>
        </w:rPr>
        <w:t> </w:t>
      </w:r>
      <w:r>
        <w:rPr>
          <w:spacing w:val="-89"/>
        </w:rPr>
      </w:r>
      <w:r>
        <w:rPr>
          <w:spacing w:val="-3"/>
        </w:rPr>
        <w:t>有限公司、北京航天金卡电子工程公司（以下简称“金卡公司”）的全部资产和北京航天斯大</w:t>
      </w:r>
      <w:r>
        <w:rPr>
          <w:spacing w:val="-88"/>
        </w:rPr>
        <w:t> </w:t>
      </w:r>
      <w:r>
        <w:rPr>
          <w:spacing w:val="-88"/>
        </w:rPr>
      </w:r>
      <w:r>
        <w:rPr/>
        <w:t>电子有限公司</w:t>
      </w:r>
      <w:r>
        <w:rPr>
          <w:spacing w:val="-53"/>
        </w:rPr>
        <w:t> </w:t>
      </w:r>
      <w:r>
        <w:rPr/>
        <w:t>75%股权以及部分货币资金投资共同组建的股份有限公司。本公司正式成立于</w:t>
      </w:r>
      <w:r>
        <w:rPr/>
        <w:t> 2000</w:t>
      </w:r>
      <w:r>
        <w:rPr>
          <w:spacing w:val="-52"/>
        </w:rPr>
        <w:t> </w:t>
      </w:r>
      <w:r>
        <w:rPr/>
        <w:t>年</w:t>
      </w:r>
      <w:r>
        <w:rPr>
          <w:spacing w:val="-53"/>
        </w:rPr>
        <w:t> </w:t>
      </w:r>
      <w:r>
        <w:rPr/>
        <w:t>11</w:t>
      </w:r>
      <w:r>
        <w:rPr>
          <w:spacing w:val="-52"/>
        </w:rPr>
        <w:t> </w:t>
      </w:r>
      <w:r>
        <w:rPr/>
        <w:t>月</w:t>
      </w:r>
      <w:r>
        <w:rPr>
          <w:spacing w:val="-53"/>
        </w:rPr>
        <w:t> </w:t>
      </w:r>
      <w:r>
        <w:rPr/>
        <w:t>1</w:t>
      </w:r>
      <w:r>
        <w:rPr>
          <w:spacing w:val="-52"/>
        </w:rPr>
        <w:t> </w:t>
      </w:r>
      <w:r>
        <w:rPr/>
        <w:t>日。</w:t>
      </w:r>
    </w:p>
    <w:p>
      <w:pPr>
        <w:pStyle w:val="BodyText"/>
        <w:spacing w:line="240" w:lineRule="auto" w:before="80"/>
        <w:ind w:left="561" w:right="92"/>
        <w:jc w:val="left"/>
      </w:pPr>
      <w:r>
        <w:rPr/>
        <w:t>经中国证监会证监发行字[2003]61</w:t>
      </w:r>
      <w:r>
        <w:rPr>
          <w:spacing w:val="-52"/>
        </w:rPr>
        <w:t> </w:t>
      </w:r>
      <w:r>
        <w:rPr/>
        <w:t>号批准，本公司于</w:t>
      </w:r>
      <w:r>
        <w:rPr>
          <w:spacing w:val="-53"/>
        </w:rPr>
        <w:t> </w:t>
      </w:r>
      <w:r>
        <w:rPr/>
        <w:t>2003</w:t>
      </w:r>
      <w:r>
        <w:rPr>
          <w:spacing w:val="-52"/>
        </w:rPr>
        <w:t> </w:t>
      </w:r>
      <w:r>
        <w:rPr/>
        <w:t>年</w:t>
      </w:r>
      <w:r>
        <w:rPr>
          <w:spacing w:val="-53"/>
        </w:rPr>
        <w:t> </w:t>
      </w:r>
      <w:r>
        <w:rPr/>
        <w:t>6</w:t>
      </w:r>
      <w:r>
        <w:rPr>
          <w:spacing w:val="-52"/>
        </w:rPr>
        <w:t> </w:t>
      </w:r>
      <w:r>
        <w:rPr/>
        <w:t>月</w:t>
      </w:r>
      <w:r>
        <w:rPr>
          <w:spacing w:val="-53"/>
        </w:rPr>
        <w:t> </w:t>
      </w:r>
      <w:r>
        <w:rPr/>
        <w:t>26</w:t>
      </w:r>
      <w:r>
        <w:rPr>
          <w:spacing w:val="-52"/>
        </w:rPr>
        <w:t> </w:t>
      </w:r>
      <w:r>
        <w:rPr/>
        <w:t>日在上海证券交易</w:t>
      </w:r>
    </w:p>
    <w:p>
      <w:pPr>
        <w:pStyle w:val="BodyText"/>
        <w:spacing w:line="240" w:lineRule="auto" w:before="133"/>
        <w:ind w:right="92"/>
        <w:jc w:val="left"/>
      </w:pPr>
      <w:r>
        <w:rPr/>
        <w:t>所发行人民币普通股</w:t>
      </w:r>
      <w:r>
        <w:rPr>
          <w:spacing w:val="-53"/>
        </w:rPr>
        <w:t> </w:t>
      </w:r>
      <w:r>
        <w:rPr/>
        <w:t>4,200</w:t>
      </w:r>
      <w:r>
        <w:rPr>
          <w:spacing w:val="-52"/>
        </w:rPr>
        <w:t> </w:t>
      </w:r>
      <w:r>
        <w:rPr/>
        <w:t>万</w:t>
      </w:r>
      <w:r>
        <w:rPr>
          <w:spacing w:val="-53"/>
        </w:rPr>
        <w:t> </w:t>
      </w:r>
      <w:r>
        <w:rPr/>
        <w:t>A</w:t>
      </w:r>
      <w:r>
        <w:rPr>
          <w:spacing w:val="-52"/>
        </w:rPr>
        <w:t> </w:t>
      </w:r>
      <w:r>
        <w:rPr/>
        <w:t>股，并于</w:t>
      </w:r>
      <w:r>
        <w:rPr>
          <w:spacing w:val="-53"/>
        </w:rPr>
        <w:t> </w:t>
      </w:r>
      <w:r>
        <w:rPr/>
        <w:t>2003</w:t>
      </w:r>
      <w:r>
        <w:rPr>
          <w:spacing w:val="-52"/>
        </w:rPr>
        <w:t> </w:t>
      </w:r>
      <w:r>
        <w:rPr/>
        <w:t>年</w:t>
      </w:r>
      <w:r>
        <w:rPr>
          <w:spacing w:val="-53"/>
        </w:rPr>
        <w:t> </w:t>
      </w:r>
      <w:r>
        <w:rPr/>
        <w:t>7</w:t>
      </w:r>
      <w:r>
        <w:rPr>
          <w:spacing w:val="-52"/>
        </w:rPr>
        <w:t> </w:t>
      </w:r>
      <w:r>
        <w:rPr/>
        <w:t>月</w:t>
      </w:r>
      <w:r>
        <w:rPr>
          <w:spacing w:val="-53"/>
        </w:rPr>
        <w:t> </w:t>
      </w:r>
      <w:r>
        <w:rPr/>
        <w:t>11</w:t>
      </w:r>
      <w:r>
        <w:rPr>
          <w:spacing w:val="-52"/>
        </w:rPr>
        <w:t> </w:t>
      </w:r>
      <w:r>
        <w:rPr/>
        <w:t>日在上海证券交易所上市交易。</w:t>
      </w:r>
    </w:p>
    <w:p>
      <w:pPr>
        <w:spacing w:line="240" w:lineRule="auto" w:before="2"/>
        <w:rPr>
          <w:rFonts w:ascii="宋体" w:hAnsi="宋体" w:cs="宋体" w:eastAsia="宋体" w:hint="default"/>
          <w:sz w:val="14"/>
          <w:szCs w:val="14"/>
        </w:rPr>
      </w:pPr>
    </w:p>
    <w:p>
      <w:pPr>
        <w:pStyle w:val="BodyText"/>
        <w:spacing w:line="240" w:lineRule="auto"/>
        <w:ind w:left="561" w:right="92"/>
        <w:jc w:val="left"/>
      </w:pPr>
      <w:r>
        <w:rPr/>
        <w:t>本公司于</w:t>
      </w:r>
      <w:r>
        <w:rPr>
          <w:spacing w:val="-58"/>
        </w:rPr>
        <w:t> </w:t>
      </w:r>
      <w:r>
        <w:rPr/>
        <w:t>2006</w:t>
      </w:r>
      <w:r>
        <w:rPr>
          <w:spacing w:val="-57"/>
        </w:rPr>
        <w:t> </w:t>
      </w:r>
      <w:r>
        <w:rPr/>
        <w:t>年</w:t>
      </w:r>
      <w:r>
        <w:rPr>
          <w:spacing w:val="-59"/>
        </w:rPr>
        <w:t> </w:t>
      </w:r>
      <w:r>
        <w:rPr/>
        <w:t>5</w:t>
      </w:r>
      <w:r>
        <w:rPr>
          <w:spacing w:val="-57"/>
        </w:rPr>
        <w:t> </w:t>
      </w:r>
      <w:r>
        <w:rPr/>
        <w:t>月完成股权分置改革，2008</w:t>
      </w:r>
      <w:r>
        <w:rPr>
          <w:spacing w:val="-33"/>
        </w:rPr>
        <w:t> </w:t>
      </w:r>
      <w:r>
        <w:rPr/>
        <w:t>年度股东大会审议通过了</w:t>
      </w:r>
      <w:r>
        <w:rPr>
          <w:spacing w:val="-58"/>
        </w:rPr>
        <w:t> </w:t>
      </w:r>
      <w:r>
        <w:rPr/>
        <w:t>2008</w:t>
      </w:r>
      <w:r>
        <w:rPr>
          <w:spacing w:val="-33"/>
        </w:rPr>
        <w:t> </w:t>
      </w:r>
      <w:r>
        <w:rPr/>
        <w:t>年度公司</w:t>
      </w:r>
    </w:p>
    <w:p>
      <w:pPr>
        <w:pStyle w:val="BodyText"/>
        <w:spacing w:line="240" w:lineRule="auto" w:before="133"/>
        <w:ind w:right="92"/>
        <w:jc w:val="left"/>
      </w:pPr>
      <w:r>
        <w:rPr/>
        <w:t>资本公积金转增股本方案，以</w:t>
      </w:r>
      <w:r>
        <w:rPr>
          <w:spacing w:val="-53"/>
        </w:rPr>
        <w:t> </w:t>
      </w:r>
      <w:r>
        <w:rPr/>
        <w:t>2008</w:t>
      </w:r>
      <w:r>
        <w:rPr>
          <w:spacing w:val="-2"/>
        </w:rPr>
        <w:t> </w:t>
      </w:r>
      <w:r>
        <w:rPr/>
        <w:t>年</w:t>
      </w:r>
      <w:r>
        <w:rPr>
          <w:spacing w:val="-53"/>
        </w:rPr>
        <w:t> </w:t>
      </w:r>
      <w:r>
        <w:rPr/>
        <w:t>12</w:t>
      </w:r>
      <w:r>
        <w:rPr>
          <w:spacing w:val="-2"/>
        </w:rPr>
        <w:t> </w:t>
      </w:r>
      <w:r>
        <w:rPr/>
        <w:t>月</w:t>
      </w:r>
      <w:r>
        <w:rPr>
          <w:spacing w:val="-53"/>
        </w:rPr>
        <w:t> </w:t>
      </w:r>
      <w:r>
        <w:rPr/>
        <w:t>31</w:t>
      </w:r>
      <w:r>
        <w:rPr>
          <w:spacing w:val="-52"/>
        </w:rPr>
        <w:t> </w:t>
      </w:r>
      <w:r>
        <w:rPr/>
        <w:t>日总股本</w:t>
      </w:r>
      <w:r>
        <w:rPr>
          <w:spacing w:val="-53"/>
        </w:rPr>
        <w:t> </w:t>
      </w:r>
      <w:r>
        <w:rPr/>
        <w:t>61,560</w:t>
      </w:r>
      <w:r>
        <w:rPr>
          <w:spacing w:val="-3"/>
        </w:rPr>
        <w:t> </w:t>
      </w:r>
      <w:r>
        <w:rPr/>
        <w:t>万股为基数，每</w:t>
      </w:r>
      <w:r>
        <w:rPr>
          <w:spacing w:val="-53"/>
        </w:rPr>
        <w:t> </w:t>
      </w:r>
      <w:r>
        <w:rPr/>
        <w:t>10</w:t>
      </w:r>
      <w:r>
        <w:rPr>
          <w:spacing w:val="-3"/>
        </w:rPr>
        <w:t> </w:t>
      </w:r>
      <w:r>
        <w:rPr/>
        <w:t>股以资</w:t>
      </w:r>
    </w:p>
    <w:p>
      <w:pPr>
        <w:pStyle w:val="BodyText"/>
        <w:spacing w:line="240" w:lineRule="auto" w:before="133"/>
        <w:ind w:right="92"/>
        <w:jc w:val="left"/>
      </w:pPr>
      <w:r>
        <w:rPr/>
        <w:t>本公积金转增股本</w:t>
      </w:r>
      <w:r>
        <w:rPr>
          <w:spacing w:val="-53"/>
        </w:rPr>
        <w:t> </w:t>
      </w:r>
      <w:r>
        <w:rPr/>
        <w:t>5 股，共计转增</w:t>
      </w:r>
      <w:r>
        <w:rPr>
          <w:spacing w:val="-53"/>
        </w:rPr>
        <w:t> </w:t>
      </w:r>
      <w:r>
        <w:rPr/>
        <w:t>30,780 万股。</w:t>
      </w:r>
    </w:p>
    <w:p>
      <w:pPr>
        <w:spacing w:line="240" w:lineRule="auto" w:before="0"/>
        <w:rPr>
          <w:rFonts w:ascii="宋体" w:hAnsi="宋体" w:cs="宋体" w:eastAsia="宋体" w:hint="default"/>
          <w:sz w:val="14"/>
          <w:szCs w:val="14"/>
        </w:rPr>
      </w:pPr>
    </w:p>
    <w:p>
      <w:pPr>
        <w:pStyle w:val="BodyText"/>
        <w:spacing w:line="240" w:lineRule="auto"/>
        <w:ind w:left="561" w:right="92"/>
        <w:jc w:val="left"/>
      </w:pPr>
      <w:r>
        <w:rPr/>
        <w:t>2009</w:t>
      </w:r>
      <w:r>
        <w:rPr>
          <w:spacing w:val="-52"/>
        </w:rPr>
        <w:t> </w:t>
      </w:r>
      <w:r>
        <w:rPr/>
        <w:t>年</w:t>
      </w:r>
      <w:r>
        <w:rPr>
          <w:spacing w:val="-53"/>
        </w:rPr>
        <w:t> </w:t>
      </w:r>
      <w:r>
        <w:rPr/>
        <w:t>5</w:t>
      </w:r>
      <w:r>
        <w:rPr>
          <w:spacing w:val="-52"/>
        </w:rPr>
        <w:t> </w:t>
      </w:r>
      <w:r>
        <w:rPr/>
        <w:t>月</w:t>
      </w:r>
      <w:r>
        <w:rPr>
          <w:spacing w:val="-53"/>
        </w:rPr>
        <w:t> </w:t>
      </w:r>
      <w:r>
        <w:rPr/>
        <w:t>18</w:t>
      </w:r>
      <w:r>
        <w:rPr>
          <w:spacing w:val="-52"/>
        </w:rPr>
        <w:t> </w:t>
      </w:r>
      <w:r>
        <w:rPr/>
        <w:t>日起本公司有限售条件的流通股</w:t>
      </w:r>
      <w:r>
        <w:rPr>
          <w:spacing w:val="-53"/>
        </w:rPr>
        <w:t> </w:t>
      </w:r>
      <w:r>
        <w:rPr/>
        <w:t>218,841,240</w:t>
      </w:r>
      <w:r>
        <w:rPr>
          <w:spacing w:val="-52"/>
        </w:rPr>
        <w:t> </w:t>
      </w:r>
      <w:r>
        <w:rPr/>
        <w:t>股上市流通。</w:t>
      </w:r>
    </w:p>
    <w:p>
      <w:pPr>
        <w:spacing w:line="240" w:lineRule="auto" w:before="2"/>
        <w:rPr>
          <w:rFonts w:ascii="宋体" w:hAnsi="宋体" w:cs="宋体" w:eastAsia="宋体" w:hint="default"/>
          <w:sz w:val="14"/>
          <w:szCs w:val="14"/>
        </w:rPr>
      </w:pPr>
    </w:p>
    <w:p>
      <w:pPr>
        <w:pStyle w:val="BodyText"/>
        <w:spacing w:line="357" w:lineRule="auto"/>
        <w:ind w:right="211" w:firstLine="420"/>
        <w:jc w:val="both"/>
      </w:pPr>
      <w:r>
        <w:rPr/>
        <w:t>2009</w:t>
      </w:r>
      <w:r>
        <w:rPr>
          <w:spacing w:val="-52"/>
        </w:rPr>
        <w:t> </w:t>
      </w:r>
      <w:r>
        <w:rPr/>
        <w:t>年</w:t>
      </w:r>
      <w:r>
        <w:rPr>
          <w:spacing w:val="-53"/>
        </w:rPr>
        <w:t> </w:t>
      </w:r>
      <w:r>
        <w:rPr/>
        <w:t>10</w:t>
      </w:r>
      <w:r>
        <w:rPr>
          <w:spacing w:val="-52"/>
        </w:rPr>
        <w:t> </w:t>
      </w:r>
      <w:r>
        <w:rPr/>
        <w:t>月</w:t>
      </w:r>
      <w:r>
        <w:rPr>
          <w:spacing w:val="-53"/>
        </w:rPr>
        <w:t> </w:t>
      </w:r>
      <w:r>
        <w:rPr/>
        <w:t>21</w:t>
      </w:r>
      <w:r>
        <w:rPr>
          <w:spacing w:val="-52"/>
        </w:rPr>
        <w:t> </w:t>
      </w:r>
      <w:r>
        <w:rPr/>
        <w:t>日，依据国务院国有资产监督管理委员会《关于航天信息股份有限公司</w:t>
      </w:r>
      <w:r>
        <w:rPr/>
        <w:t> 国有股东所持股份无偿划转有关问题的批复》（国资产权[2009]1152</w:t>
      </w:r>
      <w:r>
        <w:rPr>
          <w:spacing w:val="-4"/>
        </w:rPr>
        <w:t> </w:t>
      </w:r>
      <w:r>
        <w:rPr/>
        <w:t>号）文件规定，同意将</w:t>
      </w:r>
      <w:r>
        <w:rPr/>
        <w:t> 新概念公司所持本公司</w:t>
      </w:r>
      <w:r>
        <w:rPr>
          <w:spacing w:val="-54"/>
        </w:rPr>
        <w:t> </w:t>
      </w:r>
      <w:r>
        <w:rPr/>
        <w:t>52,490,928</w:t>
      </w:r>
      <w:r>
        <w:rPr>
          <w:spacing w:val="-52"/>
        </w:rPr>
        <w:t> </w:t>
      </w:r>
      <w:r>
        <w:rPr/>
        <w:t>股股份按照相应出资比例无偿划转给新概念公司的</w:t>
      </w:r>
      <w:r>
        <w:rPr>
          <w:spacing w:val="-54"/>
        </w:rPr>
        <w:t> </w:t>
      </w:r>
      <w:r>
        <w:rPr/>
        <w:t>8</w:t>
      </w:r>
      <w:r>
        <w:rPr>
          <w:spacing w:val="-52"/>
        </w:rPr>
        <w:t> </w:t>
      </w:r>
      <w:r>
        <w:rPr/>
        <w:t>家股</w:t>
      </w:r>
      <w:r>
        <w:rPr/>
        <w:t> </w:t>
      </w:r>
      <w:r>
        <w:rPr>
          <w:spacing w:val="-3"/>
        </w:rPr>
        <w:t>东。此次股份无偿划转后，新概念公司将不再持有公司股权，本公司总股本不变，其中中国航</w:t>
      </w:r>
      <w:r>
        <w:rPr>
          <w:spacing w:val="-88"/>
        </w:rPr>
        <w:t> </w:t>
      </w:r>
      <w:r>
        <w:rPr>
          <w:spacing w:val="-88"/>
        </w:rPr>
      </w:r>
      <w:r>
        <w:rPr/>
        <w:t>天科工集团公司持有</w:t>
      </w:r>
      <w:r>
        <w:rPr>
          <w:spacing w:val="-78"/>
        </w:rPr>
        <w:t> </w:t>
      </w:r>
      <w:r>
        <w:rPr/>
        <w:t>370,074,086</w:t>
      </w:r>
      <w:r>
        <w:rPr>
          <w:spacing w:val="-78"/>
        </w:rPr>
        <w:t> </w:t>
      </w:r>
      <w:r>
        <w:rPr>
          <w:spacing w:val="-16"/>
        </w:rPr>
        <w:t>股，占总股本的</w:t>
      </w:r>
      <w:r>
        <w:rPr>
          <w:spacing w:val="-78"/>
        </w:rPr>
        <w:t> </w:t>
      </w:r>
      <w:r>
        <w:rPr>
          <w:spacing w:val="-6"/>
        </w:rPr>
        <w:t>40.07%；中国空间技术研究院持有</w:t>
      </w:r>
      <w:r>
        <w:rPr>
          <w:spacing w:val="-78"/>
        </w:rPr>
        <w:t> </w:t>
      </w:r>
      <w:r>
        <w:rPr/>
        <w:t>9,552,095</w:t>
      </w:r>
      <w:r>
        <w:rPr/>
        <w:t> 股，占总股本的</w:t>
      </w:r>
      <w:r>
        <w:rPr>
          <w:spacing w:val="-57"/>
        </w:rPr>
        <w:t> </w:t>
      </w:r>
      <w:r>
        <w:rPr/>
        <w:t>1.03%；北京控制工程研究所持有</w:t>
      </w:r>
      <w:r>
        <w:rPr>
          <w:spacing w:val="-57"/>
        </w:rPr>
        <w:t> </w:t>
      </w:r>
      <w:r>
        <w:rPr/>
        <w:t>4,199,274</w:t>
      </w:r>
      <w:r>
        <w:rPr>
          <w:spacing w:val="-56"/>
        </w:rPr>
        <w:t> </w:t>
      </w:r>
      <w:r>
        <w:rPr/>
        <w:t>股，占总股本的</w:t>
      </w:r>
      <w:r>
        <w:rPr>
          <w:spacing w:val="-57"/>
        </w:rPr>
        <w:t> </w:t>
      </w:r>
      <w:r>
        <w:rPr/>
        <w:t>0.45%；北京航</w:t>
      </w:r>
      <w:r>
        <w:rPr>
          <w:spacing w:val="-1"/>
        </w:rPr>
        <w:t> </w:t>
      </w:r>
      <w:r>
        <w:rPr/>
        <w:t>天万源科技公司持有</w:t>
      </w:r>
      <w:r>
        <w:rPr>
          <w:spacing w:val="-49"/>
        </w:rPr>
        <w:t> </w:t>
      </w:r>
      <w:r>
        <w:rPr/>
        <w:t>2,708,532</w:t>
      </w:r>
      <w:r>
        <w:rPr>
          <w:spacing w:val="-48"/>
        </w:rPr>
        <w:t> </w:t>
      </w:r>
      <w:r>
        <w:rPr>
          <w:spacing w:val="-8"/>
        </w:rPr>
        <w:t>股，占总股本的</w:t>
      </w:r>
      <w:r>
        <w:rPr>
          <w:spacing w:val="-49"/>
        </w:rPr>
        <w:t> </w:t>
      </w:r>
      <w:r>
        <w:rPr>
          <w:spacing w:val="-4"/>
        </w:rPr>
        <w:t>0.29%；中国长城工业总公司持有</w:t>
      </w:r>
      <w:r>
        <w:rPr>
          <w:spacing w:val="-49"/>
        </w:rPr>
        <w:t> </w:t>
      </w:r>
      <w:r>
        <w:rPr/>
        <w:t>40,436,623</w:t>
      </w:r>
    </w:p>
    <w:p>
      <w:pPr>
        <w:spacing w:after="0" w:line="357" w:lineRule="auto"/>
        <w:jc w:val="both"/>
        <w:sectPr>
          <w:type w:val="continuous"/>
          <w:pgSz w:w="11910" w:h="16840"/>
          <w:pgMar w:top="980" w:bottom="280" w:left="1560" w:right="1480"/>
        </w:sectPr>
      </w:pPr>
    </w:p>
    <w:p>
      <w:pPr>
        <w:spacing w:line="240" w:lineRule="auto" w:before="7"/>
        <w:rPr>
          <w:rFonts w:ascii="宋体" w:hAnsi="宋体" w:cs="宋体" w:eastAsia="宋体" w:hint="default"/>
          <w:sz w:val="17"/>
          <w:szCs w:val="17"/>
        </w:rPr>
      </w:pPr>
    </w:p>
    <w:p>
      <w:pPr>
        <w:pStyle w:val="BodyText"/>
        <w:spacing w:line="357" w:lineRule="auto" w:before="35"/>
        <w:ind w:right="212"/>
        <w:jc w:val="both"/>
      </w:pPr>
      <w:r>
        <w:rPr/>
        <w:t>股，占总股本的</w:t>
      </w:r>
      <w:r>
        <w:rPr>
          <w:spacing w:val="-57"/>
        </w:rPr>
        <w:t> </w:t>
      </w:r>
      <w:r>
        <w:rPr/>
        <w:t>4.38%；北京航星机器制造公司持有</w:t>
      </w:r>
      <w:r>
        <w:rPr>
          <w:spacing w:val="-57"/>
        </w:rPr>
        <w:t> </w:t>
      </w:r>
      <w:r>
        <w:rPr/>
        <w:t>1,065,566</w:t>
      </w:r>
      <w:r>
        <w:rPr>
          <w:spacing w:val="-56"/>
        </w:rPr>
        <w:t> </w:t>
      </w:r>
      <w:r>
        <w:rPr/>
        <w:t>股，占总股本的</w:t>
      </w:r>
      <w:r>
        <w:rPr>
          <w:spacing w:val="-58"/>
        </w:rPr>
        <w:t> </w:t>
      </w:r>
      <w:r>
        <w:rPr/>
        <w:t>0.12%；北京</w:t>
      </w:r>
      <w:r>
        <w:rPr/>
        <w:t> 计算机技术及应用研究所持有</w:t>
      </w:r>
      <w:r>
        <w:rPr>
          <w:spacing w:val="-54"/>
        </w:rPr>
        <w:t> </w:t>
      </w:r>
      <w:r>
        <w:rPr/>
        <w:t>698,129</w:t>
      </w:r>
      <w:r>
        <w:rPr>
          <w:spacing w:val="-53"/>
        </w:rPr>
        <w:t> </w:t>
      </w:r>
      <w:r>
        <w:rPr>
          <w:spacing w:val="-5"/>
        </w:rPr>
        <w:t>股，占总股本的</w:t>
      </w:r>
      <w:r>
        <w:rPr>
          <w:spacing w:val="-54"/>
        </w:rPr>
        <w:t> </w:t>
      </w:r>
      <w:r>
        <w:rPr>
          <w:spacing w:val="-3"/>
        </w:rPr>
        <w:t>0.08%；航天科工海鹰集团有限公司持</w:t>
      </w:r>
      <w:r>
        <w:rPr>
          <w:spacing w:val="-1"/>
        </w:rPr>
        <w:t> </w:t>
      </w:r>
      <w:r>
        <w:rPr/>
        <w:t>有</w:t>
      </w:r>
      <w:r>
        <w:rPr>
          <w:spacing w:val="-53"/>
        </w:rPr>
        <w:t> </w:t>
      </w:r>
      <w:r>
        <w:rPr/>
        <w:t>598,396</w:t>
      </w:r>
      <w:r>
        <w:rPr>
          <w:spacing w:val="-52"/>
        </w:rPr>
        <w:t> </w:t>
      </w:r>
      <w:r>
        <w:rPr/>
        <w:t>股，占总股本的</w:t>
      </w:r>
      <w:r>
        <w:rPr>
          <w:spacing w:val="-53"/>
        </w:rPr>
        <w:t> </w:t>
      </w:r>
      <w:r>
        <w:rPr/>
        <w:t>0.07%。</w:t>
      </w:r>
    </w:p>
    <w:p>
      <w:pPr>
        <w:pStyle w:val="BodyText"/>
        <w:spacing w:line="240" w:lineRule="auto" w:before="80"/>
        <w:ind w:left="561" w:right="92"/>
        <w:jc w:val="left"/>
      </w:pPr>
      <w:r>
        <w:rPr/>
        <w:t>截至</w:t>
      </w:r>
      <w:r>
        <w:rPr>
          <w:spacing w:val="-53"/>
        </w:rPr>
        <w:t> </w:t>
      </w:r>
      <w:r>
        <w:rPr/>
        <w:t>2009</w:t>
      </w:r>
      <w:r>
        <w:rPr>
          <w:spacing w:val="-52"/>
        </w:rPr>
        <w:t> </w:t>
      </w:r>
      <w:r>
        <w:rPr/>
        <w:t>年</w:t>
      </w:r>
      <w:r>
        <w:rPr>
          <w:spacing w:val="-53"/>
        </w:rPr>
        <w:t> </w:t>
      </w:r>
      <w:r>
        <w:rPr/>
        <w:t>12</w:t>
      </w:r>
      <w:r>
        <w:rPr>
          <w:spacing w:val="-52"/>
        </w:rPr>
        <w:t> </w:t>
      </w:r>
      <w:r>
        <w:rPr/>
        <w:t>月</w:t>
      </w:r>
      <w:r>
        <w:rPr>
          <w:spacing w:val="-53"/>
        </w:rPr>
        <w:t> </w:t>
      </w:r>
      <w:r>
        <w:rPr/>
        <w:t>31</w:t>
      </w:r>
      <w:r>
        <w:rPr>
          <w:spacing w:val="-52"/>
        </w:rPr>
        <w:t> </w:t>
      </w:r>
      <w:r>
        <w:rPr/>
        <w:t>日，本公司股本总额为人民币</w:t>
      </w:r>
      <w:r>
        <w:rPr>
          <w:spacing w:val="-53"/>
        </w:rPr>
        <w:t> </w:t>
      </w:r>
      <w:r>
        <w:rPr/>
        <w:t>92,340</w:t>
      </w:r>
      <w:r>
        <w:rPr>
          <w:spacing w:val="-52"/>
        </w:rPr>
        <w:t> </w:t>
      </w:r>
      <w:r>
        <w:rPr/>
        <w:t>万元，其中无限售条件股份</w:t>
      </w:r>
    </w:p>
    <w:p>
      <w:pPr>
        <w:pStyle w:val="BodyText"/>
        <w:spacing w:line="400" w:lineRule="auto" w:before="133"/>
        <w:ind w:left="561" w:right="198" w:hanging="420"/>
        <w:jc w:val="left"/>
      </w:pPr>
      <w:r>
        <w:rPr/>
        <w:t>92,340</w:t>
      </w:r>
      <w:r>
        <w:rPr>
          <w:spacing w:val="-52"/>
        </w:rPr>
        <w:t> </w:t>
      </w:r>
      <w:r>
        <w:rPr/>
        <w:t>万股，占总股本的</w:t>
      </w:r>
      <w:r>
        <w:rPr>
          <w:spacing w:val="-53"/>
        </w:rPr>
        <w:t> </w:t>
      </w:r>
      <w:r>
        <w:rPr/>
        <w:t>100%。</w:t>
      </w:r>
      <w:r>
        <w:rPr/>
        <w:t> 本公司营业执照注册号：100000000034508，现法定代表人为刘振南先生，公司住所：北</w:t>
      </w:r>
    </w:p>
    <w:p>
      <w:pPr>
        <w:pStyle w:val="BodyText"/>
        <w:spacing w:line="400" w:lineRule="auto"/>
        <w:ind w:left="561" w:right="210" w:hanging="420"/>
        <w:jc w:val="left"/>
      </w:pPr>
      <w:r>
        <w:rPr/>
        <w:t>京市海淀区杏石口路甲 18</w:t>
      </w:r>
      <w:r>
        <w:rPr>
          <w:spacing w:val="-53"/>
        </w:rPr>
        <w:t> </w:t>
      </w:r>
      <w:r>
        <w:rPr/>
        <w:t>号。</w:t>
      </w:r>
      <w:r>
        <w:rPr/>
        <w:t> </w:t>
      </w:r>
      <w:r>
        <w:rPr>
          <w:spacing w:val="-3"/>
        </w:rPr>
        <w:t>本公司属电子信息行业，经营范围为：电子及通信设备、计算机及外部设备、智能机电产</w:t>
      </w:r>
    </w:p>
    <w:p>
      <w:pPr>
        <w:pStyle w:val="BodyText"/>
        <w:spacing w:line="357" w:lineRule="auto"/>
        <w:ind w:right="213"/>
        <w:jc w:val="both"/>
      </w:pPr>
      <w:r>
        <w:rPr>
          <w:spacing w:val="-3"/>
        </w:rPr>
        <w:t>品、财税专用设备的研制、生产、销售；信息安全技术、信息技术、网络及终端技术、多媒体</w:t>
      </w:r>
      <w:r>
        <w:rPr>
          <w:spacing w:val="-88"/>
        </w:rPr>
        <w:t> </w:t>
      </w:r>
      <w:r>
        <w:rPr>
          <w:spacing w:val="-88"/>
        </w:rPr>
      </w:r>
      <w:r>
        <w:rPr>
          <w:spacing w:val="-3"/>
        </w:rPr>
        <w:t>技术、工业自动化控制技术、环保技术、生物工程技术的开发、转让、咨询、培训；经济信息</w:t>
      </w:r>
      <w:r>
        <w:rPr>
          <w:spacing w:val="-89"/>
        </w:rPr>
        <w:t> </w:t>
      </w:r>
      <w:r>
        <w:rPr>
          <w:spacing w:val="-89"/>
        </w:rPr>
      </w:r>
      <w:r>
        <w:rPr/>
        <w:t>咨询；进出口业务；房屋租赁业务；智能卡及电子标签的研制、生产、销售等。</w:t>
      </w:r>
    </w:p>
    <w:p>
      <w:pPr>
        <w:spacing w:before="150"/>
        <w:ind w:left="561" w:right="92" w:firstLine="0"/>
        <w:jc w:val="left"/>
        <w:rPr>
          <w:rFonts w:ascii="宋体" w:hAnsi="宋体" w:cs="宋体" w:eastAsia="宋体" w:hint="default"/>
          <w:sz w:val="21"/>
          <w:szCs w:val="21"/>
        </w:rPr>
      </w:pPr>
      <w:r>
        <w:rPr>
          <w:rFonts w:ascii="宋体" w:hAnsi="宋体" w:cs="宋体" w:eastAsia="宋体" w:hint="default"/>
          <w:b/>
          <w:bCs/>
          <w:sz w:val="21"/>
          <w:szCs w:val="21"/>
        </w:rPr>
        <w:t>二、公司建立内部控制的目的和遵循的原则</w:t>
      </w:r>
      <w:r>
        <w:rPr>
          <w:rFonts w:ascii="宋体" w:hAnsi="宋体" w:cs="宋体" w:eastAsia="宋体" w:hint="default"/>
          <w:sz w:val="21"/>
          <w:szCs w:val="21"/>
        </w:rPr>
      </w:r>
    </w:p>
    <w:p>
      <w:pPr>
        <w:spacing w:line="240" w:lineRule="auto" w:before="2"/>
        <w:rPr>
          <w:rFonts w:ascii="宋体" w:hAnsi="宋体" w:cs="宋体" w:eastAsia="宋体" w:hint="default"/>
          <w:b/>
          <w:bCs/>
          <w:sz w:val="14"/>
          <w:szCs w:val="14"/>
        </w:rPr>
      </w:pPr>
    </w:p>
    <w:p>
      <w:pPr>
        <w:pStyle w:val="BodyText"/>
        <w:spacing w:line="400" w:lineRule="auto"/>
        <w:ind w:left="561" w:right="198"/>
        <w:jc w:val="left"/>
      </w:pPr>
      <w:r>
        <w:rPr/>
        <w:t>（一）公司建立内部控制的目的 1．建立和完善符合现代管理要求的公司内部组织结构，形成科学的决策机制、执行机制</w:t>
      </w:r>
    </w:p>
    <w:p>
      <w:pPr>
        <w:pStyle w:val="BodyText"/>
        <w:spacing w:line="400" w:lineRule="auto"/>
        <w:ind w:left="561" w:right="198" w:hanging="420"/>
        <w:jc w:val="left"/>
      </w:pPr>
      <w:r>
        <w:rPr/>
        <w:t>和监督机制，保证公司经营管理目标的实现； 2．规范公司决策程序和经营行为，强化风险管理，保证公司业务活动的健康运行，增强</w:t>
      </w:r>
    </w:p>
    <w:p>
      <w:pPr>
        <w:pStyle w:val="BodyText"/>
        <w:spacing w:line="400" w:lineRule="auto"/>
        <w:ind w:left="561" w:right="92" w:hanging="420"/>
        <w:jc w:val="left"/>
      </w:pPr>
      <w:r>
        <w:rPr/>
        <w:t>公司信息披露的规范性，保护投资者的合法权益； </w:t>
      </w:r>
      <w:r>
        <w:rPr>
          <w:spacing w:val="-3"/>
        </w:rPr>
        <w:t>3．堵塞漏洞、消除隐患，防止并及时发现、纠正错误及舞弊行为，保护公司资产的安全、</w:t>
      </w:r>
    </w:p>
    <w:p>
      <w:pPr>
        <w:pStyle w:val="BodyText"/>
        <w:spacing w:line="267" w:lineRule="exact"/>
        <w:ind w:right="92"/>
        <w:jc w:val="left"/>
      </w:pPr>
      <w:r>
        <w:rPr/>
        <w:t>完整；</w:t>
      </w:r>
    </w:p>
    <w:p>
      <w:pPr>
        <w:spacing w:line="240" w:lineRule="auto" w:before="0"/>
        <w:rPr>
          <w:rFonts w:ascii="宋体" w:hAnsi="宋体" w:cs="宋体" w:eastAsia="宋体" w:hint="default"/>
          <w:sz w:val="14"/>
          <w:szCs w:val="14"/>
        </w:rPr>
      </w:pPr>
    </w:p>
    <w:p>
      <w:pPr>
        <w:pStyle w:val="BodyText"/>
        <w:spacing w:line="240" w:lineRule="auto"/>
        <w:ind w:left="561" w:right="92"/>
        <w:jc w:val="left"/>
      </w:pPr>
      <w:r>
        <w:rPr/>
        <w:t>4．规范公司会计行为，保证会计资料真实、完整，提高会计信息质量；</w:t>
      </w:r>
    </w:p>
    <w:p>
      <w:pPr>
        <w:spacing w:line="240" w:lineRule="auto" w:before="2"/>
        <w:rPr>
          <w:rFonts w:ascii="宋体" w:hAnsi="宋体" w:cs="宋体" w:eastAsia="宋体" w:hint="default"/>
          <w:sz w:val="14"/>
          <w:szCs w:val="14"/>
        </w:rPr>
      </w:pPr>
    </w:p>
    <w:p>
      <w:pPr>
        <w:pStyle w:val="BodyText"/>
        <w:spacing w:line="240" w:lineRule="auto"/>
        <w:ind w:left="561" w:right="92"/>
        <w:jc w:val="left"/>
      </w:pPr>
      <w:r>
        <w:rPr/>
        <w:t>5．确保国家有关法律法规和公司内部规章制度的贯彻执行。</w:t>
      </w:r>
    </w:p>
    <w:p>
      <w:pPr>
        <w:spacing w:line="240" w:lineRule="auto" w:before="0"/>
        <w:rPr>
          <w:rFonts w:ascii="宋体" w:hAnsi="宋体" w:cs="宋体" w:eastAsia="宋体" w:hint="default"/>
          <w:sz w:val="14"/>
          <w:szCs w:val="14"/>
        </w:rPr>
      </w:pPr>
    </w:p>
    <w:p>
      <w:pPr>
        <w:pStyle w:val="BodyText"/>
        <w:spacing w:line="400" w:lineRule="auto"/>
        <w:ind w:left="561" w:right="198"/>
        <w:jc w:val="left"/>
      </w:pPr>
      <w:r>
        <w:rPr/>
        <w:t>（二）公司建立内部控制制度遵循的原则 1．全面性原则。内部控制应当贯穿决策、执行和监督全过程，覆盖公司及所属单位的各</w:t>
      </w:r>
    </w:p>
    <w:p>
      <w:pPr>
        <w:pStyle w:val="BodyText"/>
        <w:spacing w:line="400" w:lineRule="auto"/>
        <w:ind w:left="561" w:right="618" w:hanging="420"/>
        <w:jc w:val="left"/>
      </w:pPr>
      <w:r>
        <w:rPr/>
        <w:t>项业务和事项。 2．重要性原则。内部控制应当在全面控制的基础上，关注重要业务和高风险领域。</w:t>
      </w:r>
    </w:p>
    <w:p>
      <w:pPr>
        <w:pStyle w:val="BodyText"/>
        <w:spacing w:line="357" w:lineRule="auto" w:before="43"/>
        <w:ind w:right="198" w:firstLine="420"/>
        <w:jc w:val="left"/>
      </w:pPr>
      <w:r>
        <w:rPr/>
        <w:t>3．制衡性原则。内部控制应当在治理结构、机构设置及权责分配、业务流程等方面形成 相互制约、相互监督，同时兼顾运营效率。</w:t>
      </w:r>
    </w:p>
    <w:p>
      <w:pPr>
        <w:pStyle w:val="BodyText"/>
        <w:spacing w:line="355" w:lineRule="auto" w:before="80"/>
        <w:ind w:right="198" w:firstLine="420"/>
        <w:jc w:val="left"/>
      </w:pPr>
      <w:r>
        <w:rPr/>
        <w:t>4．适应性原则。内部控制应当与公司经营规模、业务范围、竞争状况和风险水平等相适 应，并随着情况的变化及时加以调整。</w:t>
      </w:r>
    </w:p>
    <w:p>
      <w:pPr>
        <w:pStyle w:val="BodyText"/>
        <w:spacing w:line="463" w:lineRule="auto" w:before="83"/>
        <w:ind w:left="561" w:right="108"/>
        <w:jc w:val="left"/>
        <w:rPr>
          <w:rFonts w:ascii="宋体" w:hAnsi="宋体" w:cs="宋体" w:eastAsia="宋体" w:hint="default"/>
        </w:rPr>
      </w:pPr>
      <w:r>
        <w:rPr>
          <w:spacing w:val="-3"/>
        </w:rPr>
        <w:t>5．成本效益原则。内部控制应当权衡实施成本与预期效益，以适当的成本实现有效控制。</w:t>
      </w:r>
      <w:r>
        <w:rPr>
          <w:spacing w:val="-90"/>
        </w:rPr>
        <w:t> </w:t>
      </w:r>
      <w:r>
        <w:rPr>
          <w:spacing w:val="-90"/>
        </w:rPr>
      </w:r>
      <w:r>
        <w:rPr>
          <w:rFonts w:ascii="宋体" w:hAnsi="宋体" w:cs="宋体" w:eastAsia="宋体" w:hint="default"/>
          <w:b/>
          <w:bCs/>
        </w:rPr>
        <w:t>三、公司内部控制建设</w:t>
      </w:r>
      <w:r>
        <w:rPr>
          <w:rFonts w:ascii="宋体" w:hAnsi="宋体" w:cs="宋体" w:eastAsia="宋体" w:hint="default"/>
        </w:rPr>
      </w:r>
    </w:p>
    <w:p>
      <w:pPr>
        <w:pStyle w:val="BodyText"/>
        <w:spacing w:line="263" w:lineRule="exact"/>
        <w:ind w:left="561" w:right="92"/>
        <w:jc w:val="left"/>
      </w:pPr>
      <w:r>
        <w:rPr/>
        <w:t>（一）公司内部控制环境</w:t>
      </w:r>
    </w:p>
    <w:p>
      <w:pPr>
        <w:spacing w:after="0" w:line="263" w:lineRule="exact"/>
        <w:jc w:val="left"/>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400" w:lineRule="auto" w:before="35"/>
        <w:ind w:left="561" w:right="210"/>
        <w:jc w:val="left"/>
      </w:pPr>
      <w:r>
        <w:rPr/>
        <w:t>1．建立健全公司治理机制 </w:t>
      </w:r>
      <w:r>
        <w:rPr>
          <w:spacing w:val="-3"/>
        </w:rPr>
        <w:t>内部控制环境是内部控制体系的基础，公司按照《公司法》、《上市公司治理准则》、上</w:t>
      </w:r>
    </w:p>
    <w:p>
      <w:pPr>
        <w:pStyle w:val="BodyText"/>
        <w:spacing w:line="357" w:lineRule="auto"/>
        <w:ind w:right="93"/>
        <w:jc w:val="left"/>
      </w:pPr>
      <w:r>
        <w:rPr>
          <w:spacing w:val="-3"/>
        </w:rPr>
        <w:t>市规则等规章制度的规定设立了股东大会、董事会、监事会等权利机构。制定并实施了《股东</w:t>
      </w:r>
      <w:r>
        <w:rPr>
          <w:spacing w:val="-88"/>
        </w:rPr>
        <w:t> </w:t>
      </w:r>
      <w:r>
        <w:rPr>
          <w:spacing w:val="-88"/>
        </w:rPr>
      </w:r>
      <w:r>
        <w:rPr/>
        <w:t>会议事规则》、《董事会议事规则》、《独立董事制度》、《董事会专门委员会工作细则》、</w:t>
      </w:r>
    </w:p>
    <w:p>
      <w:pPr>
        <w:pStyle w:val="BodyText"/>
        <w:spacing w:line="357" w:lineRule="auto" w:before="30"/>
        <w:ind w:right="212"/>
        <w:jc w:val="both"/>
      </w:pPr>
      <w:r>
        <w:rPr>
          <w:spacing w:val="-3"/>
        </w:rPr>
        <w:t>《总经理工作细则》、《董事会秘书工作细则》、《信息披露管理制度》、《重大信息内部报</w:t>
      </w:r>
      <w:r>
        <w:rPr>
          <w:spacing w:val="-87"/>
        </w:rPr>
        <w:t> </w:t>
      </w:r>
      <w:r>
        <w:rPr>
          <w:spacing w:val="-87"/>
        </w:rPr>
      </w:r>
      <w:r>
        <w:rPr>
          <w:spacing w:val="-3"/>
        </w:rPr>
        <w:t>告制度》、《投资者关系管理制度》、《关联交易制度》、《募集资金管理制度》、《对外投</w:t>
      </w:r>
      <w:r>
        <w:rPr>
          <w:spacing w:val="-88"/>
        </w:rPr>
        <w:t> </w:t>
      </w:r>
      <w:r>
        <w:rPr>
          <w:spacing w:val="-88"/>
        </w:rPr>
      </w:r>
      <w:r>
        <w:rPr>
          <w:spacing w:val="-3"/>
        </w:rPr>
        <w:t>资及担保管理规定》、《董事会对高级管理人员监管制度》、《董事、监事、高级管理人员持</w:t>
      </w:r>
      <w:r>
        <w:rPr>
          <w:spacing w:val="-90"/>
        </w:rPr>
        <w:t> </w:t>
      </w:r>
      <w:r>
        <w:rPr>
          <w:spacing w:val="-90"/>
        </w:rPr>
      </w:r>
      <w:r>
        <w:rPr/>
        <w:t>有公司股票管理规定》、《内部控制制度》等一系列的治理制度。</w:t>
      </w:r>
    </w:p>
    <w:p>
      <w:pPr>
        <w:pStyle w:val="BodyText"/>
        <w:spacing w:line="357" w:lineRule="auto" w:before="82"/>
        <w:ind w:right="109" w:firstLine="420"/>
        <w:jc w:val="both"/>
      </w:pPr>
      <w:r>
        <w:rPr/>
        <w:t>（1）股东大会是公司的最高权力机构，依据《公司章程》及《股东会议事规则》等制度 规定履行决定公司经营方针和投资计划、选举和更换非由职工代表担任的董事、监事,决定有 </w:t>
      </w:r>
      <w:r>
        <w:rPr>
          <w:spacing w:val="-3"/>
        </w:rPr>
        <w:t>关董事、监事的报酬事项、审议批准董事会的报告、审议批准公司的年度财务预算方案、决算</w:t>
      </w:r>
      <w:r>
        <w:rPr>
          <w:spacing w:val="-88"/>
        </w:rPr>
        <w:t> </w:t>
      </w:r>
      <w:r>
        <w:rPr>
          <w:spacing w:val="-88"/>
        </w:rPr>
      </w:r>
      <w:r>
        <w:rPr/>
        <w:t>方案等具体职权。审议批准公司为资产负债率超过</w:t>
      </w:r>
      <w:r>
        <w:rPr>
          <w:spacing w:val="-70"/>
        </w:rPr>
        <w:t> </w:t>
      </w:r>
      <w:r>
        <w:rPr/>
        <w:t>70%的担保对象提供的担保、单笔担保额超</w:t>
      </w:r>
      <w:r>
        <w:rPr/>
        <w:t> 过最近一期经审计净资产</w:t>
      </w:r>
      <w:r>
        <w:rPr>
          <w:spacing w:val="-51"/>
        </w:rPr>
        <w:t> </w:t>
      </w:r>
      <w:r>
        <w:rPr>
          <w:spacing w:val="-5"/>
        </w:rPr>
        <w:t>10%的担保、对股东、实际控制人及其关联方提供的担保等担保事项。</w:t>
      </w:r>
    </w:p>
    <w:p>
      <w:pPr>
        <w:pStyle w:val="BodyText"/>
        <w:spacing w:line="355" w:lineRule="auto" w:before="82"/>
        <w:ind w:right="214" w:firstLine="420"/>
        <w:jc w:val="both"/>
      </w:pPr>
      <w:r>
        <w:rPr>
          <w:spacing w:val="-3"/>
        </w:rPr>
        <w:t>公司按照法律、法规的要求召开年度股东大会和临时股东大会，历次股东大会均由律师事</w:t>
      </w:r>
      <w:r>
        <w:rPr/>
        <w:t> 务所出具专业的法律意见书，确保所有投资者享有平等地位并能依法行使自己的权利。</w:t>
      </w:r>
    </w:p>
    <w:p>
      <w:pPr>
        <w:pStyle w:val="BodyText"/>
        <w:spacing w:line="357" w:lineRule="auto" w:before="83"/>
        <w:ind w:right="92" w:firstLine="420"/>
        <w:jc w:val="left"/>
      </w:pPr>
      <w:r>
        <w:rPr/>
        <w:t>（2）公司董事会依据《公司章程》、《董事会议事规则》等制度规定履行授予的职责， </w:t>
      </w:r>
      <w:r>
        <w:rPr>
          <w:spacing w:val="-3"/>
        </w:rPr>
        <w:t>并对股东大会负责。董事会对公司对外投资、收购出售资产、资产抵押、对外担保事项、委托</w:t>
      </w:r>
      <w:r>
        <w:rPr>
          <w:spacing w:val="-87"/>
        </w:rPr>
        <w:t> </w:t>
      </w:r>
      <w:r>
        <w:rPr>
          <w:spacing w:val="-87"/>
        </w:rPr>
      </w:r>
      <w:r>
        <w:rPr>
          <w:spacing w:val="-3"/>
        </w:rPr>
        <w:t>理财、关联交易建立了严格的审查和决策程序。超过董事会审批权限的重大投资项目组织有关</w:t>
      </w:r>
      <w:r>
        <w:rPr>
          <w:spacing w:val="-86"/>
        </w:rPr>
        <w:t> </w:t>
      </w:r>
      <w:r>
        <w:rPr>
          <w:spacing w:val="-86"/>
        </w:rPr>
      </w:r>
      <w:r>
        <w:rPr>
          <w:spacing w:val="-4"/>
        </w:rPr>
        <w:t>专家、专业人员进行评审,按程序上报股东大会批准。董事会在内部控制体系中处于核心地位，</w:t>
      </w:r>
      <w:r>
        <w:rPr>
          <w:spacing w:val="-81"/>
        </w:rPr>
        <w:t> </w:t>
      </w:r>
      <w:r>
        <w:rPr>
          <w:spacing w:val="-81"/>
        </w:rPr>
      </w:r>
      <w:r>
        <w:rPr/>
        <w:t>对内部控制的建立、完善和有效运行负责。</w:t>
      </w:r>
    </w:p>
    <w:p>
      <w:pPr>
        <w:pStyle w:val="BodyText"/>
        <w:spacing w:line="355" w:lineRule="auto" w:before="82"/>
        <w:ind w:right="215" w:firstLine="420"/>
        <w:jc w:val="both"/>
      </w:pPr>
      <w:r>
        <w:rPr>
          <w:spacing w:val="-3"/>
        </w:rPr>
        <w:t>公司董事会下设战略决策委员会、审计委员会、提名委员会、薪酬与考核委员会四个专门</w:t>
      </w:r>
      <w:r>
        <w:rPr/>
        <w:t> </w:t>
      </w:r>
      <w:r>
        <w:rPr>
          <w:spacing w:val="-3"/>
        </w:rPr>
        <w:t>委员会。三名独立董事分别在专门委员会中担任召集人或主要成员，从组织上、制度上保障了</w:t>
      </w:r>
      <w:r>
        <w:rPr>
          <w:spacing w:val="-87"/>
        </w:rPr>
        <w:t> </w:t>
      </w:r>
      <w:r>
        <w:rPr>
          <w:spacing w:val="-87"/>
        </w:rPr>
      </w:r>
      <w:r>
        <w:rPr/>
        <w:t>公司的规范运做。</w:t>
      </w:r>
    </w:p>
    <w:p>
      <w:pPr>
        <w:pStyle w:val="BodyText"/>
        <w:spacing w:line="355" w:lineRule="auto" w:before="84"/>
        <w:ind w:right="92" w:firstLine="420"/>
        <w:jc w:val="left"/>
      </w:pPr>
      <w:r>
        <w:rPr>
          <w:spacing w:val="-3"/>
        </w:rPr>
        <w:t>（3）公司监事会依据《公司法》、《公司章程》、《监事会议事规则》等制度规定履行：</w:t>
      </w:r>
      <w:r>
        <w:rPr/>
        <w:t> 检查审核公司定期报告，并出具书面意见，向股东大会提出提案等具体职权。</w:t>
      </w:r>
    </w:p>
    <w:p>
      <w:pPr>
        <w:pStyle w:val="BodyText"/>
        <w:spacing w:line="357" w:lineRule="auto" w:before="83"/>
        <w:ind w:right="213" w:firstLine="420"/>
        <w:jc w:val="both"/>
      </w:pPr>
      <w:r>
        <w:rPr>
          <w:spacing w:val="-3"/>
        </w:rPr>
        <w:t>（4）公司经营层主持公司的生产经营管理工作，组织实施董事会决议,并向董事会报告工</w:t>
      </w:r>
      <w:r>
        <w:rPr/>
        <w:t> </w:t>
      </w:r>
      <w:r>
        <w:rPr>
          <w:spacing w:val="-3"/>
        </w:rPr>
        <w:t>作；组织实施公司年度经营计划和投资方案；拟订公司内部管理机构设置方案等具体职权，同</w:t>
      </w:r>
      <w:r>
        <w:rPr>
          <w:spacing w:val="-87"/>
        </w:rPr>
        <w:t> </w:t>
      </w:r>
      <w:r>
        <w:rPr>
          <w:spacing w:val="-87"/>
        </w:rPr>
      </w:r>
      <w:r>
        <w:rPr/>
        <w:t>时组织领导公司内部控制体系的日常运行。</w:t>
      </w:r>
    </w:p>
    <w:p>
      <w:pPr>
        <w:pStyle w:val="BodyText"/>
        <w:spacing w:line="400" w:lineRule="auto" w:before="80"/>
        <w:ind w:left="561" w:right="210"/>
        <w:jc w:val="left"/>
      </w:pPr>
      <w:r>
        <w:rPr/>
        <w:t>2．内部审计 </w:t>
      </w:r>
      <w:r>
        <w:rPr>
          <w:spacing w:val="-3"/>
        </w:rPr>
        <w:t>公司依据《中华人民共和国审计法》、《审计署关于内部审计工作的规定》、《内部审计</w:t>
      </w:r>
    </w:p>
    <w:p>
      <w:pPr>
        <w:pStyle w:val="BodyText"/>
        <w:spacing w:line="355" w:lineRule="auto"/>
        <w:ind w:right="213"/>
        <w:jc w:val="both"/>
      </w:pPr>
      <w:r>
        <w:rPr>
          <w:spacing w:val="-2"/>
        </w:rPr>
        <w:t>准则》等内部审计法规制度开展内部审计工作，公司单独设立内部审计部门,</w:t>
      </w:r>
      <w:r>
        <w:rPr>
          <w:spacing w:val="-37"/>
        </w:rPr>
        <w:t> </w:t>
      </w:r>
      <w:r>
        <w:rPr>
          <w:spacing w:val="-1"/>
        </w:rPr>
        <w:t>配备了专职审计</w:t>
      </w:r>
      <w:r>
        <w:rPr>
          <w:spacing w:val="-101"/>
        </w:rPr>
        <w:t> </w:t>
      </w:r>
      <w:r>
        <w:rPr>
          <w:spacing w:val="-101"/>
        </w:rPr>
      </w:r>
      <w:r>
        <w:rPr>
          <w:spacing w:val="-3"/>
        </w:rPr>
        <w:t>人员，内部审计工作接受董事会审计委员会和公司经营层的双重领导，具备应有的独立性和客</w:t>
      </w:r>
      <w:r>
        <w:rPr>
          <w:spacing w:val="-86"/>
        </w:rPr>
        <w:t> </w:t>
      </w:r>
      <w:r>
        <w:rPr>
          <w:spacing w:val="-86"/>
        </w:rPr>
      </w:r>
      <w:r>
        <w:rPr>
          <w:spacing w:val="-3"/>
        </w:rPr>
        <w:t>观性。在承担公司内部控制审计监督职能的同时还赋予了对下属分子公司经营、管理等情况进</w:t>
      </w:r>
    </w:p>
    <w:p>
      <w:pPr>
        <w:spacing w:after="0" w:line="355" w:lineRule="auto"/>
        <w:jc w:val="both"/>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357" w:lineRule="auto" w:before="35"/>
        <w:ind w:right="109"/>
        <w:jc w:val="both"/>
      </w:pPr>
      <w:r>
        <w:rPr>
          <w:spacing w:val="-3"/>
        </w:rPr>
        <w:t>行审计的职权。通过制定《航天信息股份有限公司内部审计工作规定》、《航天信息股份有限</w:t>
      </w:r>
      <w:r>
        <w:rPr>
          <w:spacing w:val="-88"/>
        </w:rPr>
        <w:t> </w:t>
      </w:r>
      <w:r>
        <w:rPr>
          <w:spacing w:val="-88"/>
        </w:rPr>
      </w:r>
      <w:r>
        <w:rPr>
          <w:spacing w:val="-3"/>
        </w:rPr>
        <w:t>公司对单位领导人任期经济责任审计规定》、《航天信息股份有限公司采购、生产、销售及存</w:t>
      </w:r>
      <w:r>
        <w:rPr>
          <w:spacing w:val="-88"/>
        </w:rPr>
        <w:t> </w:t>
      </w:r>
      <w:r>
        <w:rPr>
          <w:spacing w:val="-88"/>
        </w:rPr>
      </w:r>
      <w:r>
        <w:rPr>
          <w:spacing w:val="-5"/>
        </w:rPr>
        <w:t>货管理内部控制审计制度》、《航天信息股份有限公司筹（融）资与投资内部控制审计制度》、</w:t>
      </w:r>
    </w:p>
    <w:p>
      <w:pPr>
        <w:pStyle w:val="BodyText"/>
        <w:spacing w:line="357" w:lineRule="auto" w:before="30"/>
        <w:ind w:right="213"/>
        <w:jc w:val="both"/>
      </w:pPr>
      <w:r>
        <w:rPr>
          <w:spacing w:val="-3"/>
        </w:rPr>
        <w:t>《航天信息股份有限公司技术质量管理内部控制审计制度》、《航天信息股份有限公司人力资</w:t>
      </w:r>
      <w:r>
        <w:rPr>
          <w:spacing w:val="-86"/>
        </w:rPr>
        <w:t> </w:t>
      </w:r>
      <w:r>
        <w:rPr>
          <w:spacing w:val="-86"/>
        </w:rPr>
      </w:r>
      <w:r>
        <w:rPr>
          <w:spacing w:val="-3"/>
        </w:rPr>
        <w:t>源管理内部控制审计制度》等内部审计制度，明确了内部审计在内部监督中的职责权限，采用</w:t>
      </w:r>
      <w:r>
        <w:rPr>
          <w:spacing w:val="-87"/>
        </w:rPr>
        <w:t> </w:t>
      </w:r>
      <w:r>
        <w:rPr>
          <w:spacing w:val="-87"/>
        </w:rPr>
      </w:r>
      <w:r>
        <w:rPr>
          <w:spacing w:val="-3"/>
        </w:rPr>
        <w:t>系统化、规范化的方法对公司风险管理、控制及治理结构进行评估和改善，帮助公司实现其经</w:t>
      </w:r>
      <w:r>
        <w:rPr>
          <w:spacing w:val="-87"/>
        </w:rPr>
        <w:t> </w:t>
      </w:r>
      <w:r>
        <w:rPr>
          <w:spacing w:val="-87"/>
        </w:rPr>
      </w:r>
      <w:r>
        <w:rPr/>
        <w:t>营目标。</w:t>
      </w:r>
    </w:p>
    <w:p>
      <w:pPr>
        <w:pStyle w:val="BodyText"/>
        <w:spacing w:line="400" w:lineRule="auto" w:before="82"/>
        <w:ind w:left="666" w:right="198" w:hanging="106"/>
        <w:jc w:val="left"/>
      </w:pPr>
      <w:r>
        <w:rPr/>
        <w:t>3．企业文化建设 “航天信息，信息中国”是公司的神圣使命，“规范、高效、专业”是公司追求的服务</w:t>
      </w:r>
    </w:p>
    <w:p>
      <w:pPr>
        <w:pStyle w:val="BodyText"/>
        <w:spacing w:line="357" w:lineRule="auto"/>
        <w:ind w:right="212"/>
        <w:jc w:val="both"/>
      </w:pPr>
      <w:r>
        <w:rPr>
          <w:spacing w:val="-3"/>
        </w:rPr>
        <w:t>理念，“以人为本，协同创新”是公司企业文化建设的精髓。公司经营层在企业文化建设中起</w:t>
      </w:r>
      <w:r>
        <w:rPr>
          <w:spacing w:val="-86"/>
        </w:rPr>
        <w:t> </w:t>
      </w:r>
      <w:r>
        <w:rPr>
          <w:spacing w:val="-86"/>
        </w:rPr>
      </w:r>
      <w:r>
        <w:rPr>
          <w:spacing w:val="-3"/>
        </w:rPr>
        <w:t>表率和先锋作用，其他管理人员是公司企业文化建设的骨干，二者共同引导和培育公司的企业</w:t>
      </w:r>
      <w:r>
        <w:rPr>
          <w:spacing w:val="-86"/>
        </w:rPr>
        <w:t> </w:t>
      </w:r>
      <w:r>
        <w:rPr>
          <w:spacing w:val="-86"/>
        </w:rPr>
      </w:r>
      <w:r>
        <w:rPr/>
        <w:t>文化建设工作，并将这种理念贯穿于公司的各项工作与规章制度中。</w:t>
      </w:r>
    </w:p>
    <w:p>
      <w:pPr>
        <w:pStyle w:val="BodyText"/>
        <w:spacing w:line="400" w:lineRule="auto" w:before="80"/>
        <w:ind w:left="561" w:right="210"/>
        <w:jc w:val="left"/>
      </w:pPr>
      <w:r>
        <w:rPr/>
        <w:t>4．人力资源政策 </w:t>
      </w:r>
      <w:r>
        <w:rPr>
          <w:spacing w:val="-3"/>
        </w:rPr>
        <w:t>公司制定了较为完备的绩效管理体系和薪酬体系，建立了员工任职资格体系，充分发挥了</w:t>
      </w:r>
    </w:p>
    <w:p>
      <w:pPr>
        <w:pStyle w:val="BodyText"/>
        <w:spacing w:line="357" w:lineRule="auto"/>
        <w:ind w:right="110"/>
        <w:jc w:val="both"/>
      </w:pPr>
      <w:r>
        <w:rPr/>
        <w:t>激励和保障作用。坚持“工作学习化，学习工作化”的理念，开展多种形式的专业技能培训， 对于部分关键的研发和管理岗位，实施了人才储备机制。</w:t>
      </w:r>
    </w:p>
    <w:p>
      <w:pPr>
        <w:pStyle w:val="BodyText"/>
        <w:spacing w:line="355" w:lineRule="auto" w:before="80"/>
        <w:ind w:right="210" w:firstLine="420"/>
        <w:jc w:val="left"/>
      </w:pPr>
      <w:r>
        <w:rPr>
          <w:spacing w:val="-3"/>
        </w:rPr>
        <w:t>坚持以员工为本构建和谐劳动关系，及时修订了与员工切身利益相关的多项规章制度，依</w:t>
      </w:r>
      <w:r>
        <w:rPr/>
        <w:t> 据新《劳动合同法》培训员工和签署劳动合同。</w:t>
      </w:r>
    </w:p>
    <w:p>
      <w:pPr>
        <w:pStyle w:val="BodyText"/>
        <w:spacing w:line="400" w:lineRule="auto" w:before="84"/>
        <w:ind w:left="561" w:right="210"/>
        <w:jc w:val="left"/>
      </w:pPr>
      <w:r>
        <w:rPr/>
        <w:t>（二）公司内部控制制度 </w:t>
      </w:r>
      <w:r>
        <w:rPr>
          <w:spacing w:val="-3"/>
        </w:rPr>
        <w:t>公司根据《公司法》、《证券法》、《上市公司治理准则》以及上海证券交易所《上市公</w:t>
      </w:r>
    </w:p>
    <w:p>
      <w:pPr>
        <w:pStyle w:val="BodyText"/>
        <w:spacing w:line="267" w:lineRule="exact"/>
        <w:ind w:right="0"/>
        <w:jc w:val="both"/>
      </w:pPr>
      <w:r>
        <w:rPr/>
        <w:t>司内部控制指引</w:t>
      </w:r>
      <w:r>
        <w:rPr>
          <w:spacing w:val="-61"/>
        </w:rPr>
        <w:t>》</w:t>
      </w:r>
      <w:r>
        <w:rPr/>
        <w:t>等有关法律法规的规定</w:t>
      </w:r>
      <w:r>
        <w:rPr>
          <w:spacing w:val="-61"/>
        </w:rPr>
        <w:t>，</w:t>
      </w:r>
      <w:r>
        <w:rPr/>
        <w:t>制订</w:t>
      </w:r>
      <w:r>
        <w:rPr>
          <w:spacing w:val="-61"/>
        </w:rPr>
        <w:t>了</w:t>
      </w:r>
      <w:r>
        <w:rPr/>
        <w:t>《股东大会议事规则</w:t>
      </w:r>
      <w:r>
        <w:rPr>
          <w:spacing w:val="-61"/>
        </w:rPr>
        <w:t>》</w:t>
      </w:r>
      <w:r>
        <w:rPr>
          <w:spacing w:val="-120"/>
        </w:rPr>
        <w:t>、</w:t>
      </w:r>
      <w:r>
        <w:rPr>
          <w:spacing w:val="1"/>
        </w:rPr>
        <w:t>《</w:t>
      </w:r>
      <w:r>
        <w:rPr/>
        <w:t>董事会议事规则</w:t>
      </w:r>
      <w:r>
        <w:rPr>
          <w:spacing w:val="-61"/>
        </w:rPr>
        <w:t>》</w:t>
      </w:r>
      <w:r>
        <w:rPr/>
        <w:t>、</w:t>
      </w:r>
    </w:p>
    <w:p>
      <w:pPr>
        <w:pStyle w:val="BodyText"/>
        <w:spacing w:line="357" w:lineRule="auto" w:before="133"/>
        <w:ind w:right="212" w:hanging="1"/>
        <w:jc w:val="both"/>
      </w:pPr>
      <w:r>
        <w:rPr>
          <w:spacing w:val="-8"/>
        </w:rPr>
        <w:t>《监事会议事规则》、《总经理工作细则》、《信息披露管理制度》、《独立董事制度》、《关</w:t>
      </w:r>
      <w:r>
        <w:rPr>
          <w:spacing w:val="-86"/>
        </w:rPr>
        <w:t> </w:t>
      </w:r>
      <w:r>
        <w:rPr>
          <w:spacing w:val="-86"/>
        </w:rPr>
      </w:r>
      <w:r>
        <w:rPr>
          <w:spacing w:val="-3"/>
        </w:rPr>
        <w:t>联交易管理制度》等重大规章制度，确保了公司股东大会、董事会、监事会的召开、重大决策</w:t>
      </w:r>
      <w:r>
        <w:rPr>
          <w:spacing w:val="-88"/>
        </w:rPr>
        <w:t> </w:t>
      </w:r>
      <w:r>
        <w:rPr>
          <w:spacing w:val="-88"/>
        </w:rPr>
      </w:r>
      <w:r>
        <w:rPr>
          <w:spacing w:val="-3"/>
        </w:rPr>
        <w:t>等行为合法、合规、真实、有效。公司制订的内部管理与控制制度以公司的基本控制制度为基</w:t>
      </w:r>
      <w:r>
        <w:rPr>
          <w:spacing w:val="-91"/>
        </w:rPr>
        <w:t> </w:t>
      </w:r>
      <w:r>
        <w:rPr>
          <w:spacing w:val="-91"/>
        </w:rPr>
      </w:r>
      <w:r>
        <w:rPr>
          <w:spacing w:val="-3"/>
        </w:rPr>
        <w:t>础，涵盖了财务管理、生产管理、物资采购、产品销售、对外投资、行政管理等全过程，并采</w:t>
      </w:r>
      <w:r>
        <w:rPr>
          <w:spacing w:val="-90"/>
        </w:rPr>
        <w:t> </w:t>
      </w:r>
      <w:r>
        <w:rPr>
          <w:spacing w:val="-90"/>
        </w:rPr>
      </w:r>
      <w:r>
        <w:rPr/>
        <w:t>取一系列切实措施保障了内控制度得到有效实施。具体控制程序说明如下：</w:t>
      </w:r>
    </w:p>
    <w:p>
      <w:pPr>
        <w:pStyle w:val="BodyText"/>
        <w:spacing w:line="400" w:lineRule="auto" w:before="82"/>
        <w:ind w:left="561" w:right="210"/>
        <w:jc w:val="left"/>
      </w:pPr>
      <w:r>
        <w:rPr/>
        <w:t>1．不相容职务分离控制 </w:t>
      </w:r>
      <w:r>
        <w:rPr>
          <w:spacing w:val="-3"/>
        </w:rPr>
        <w:t>公司通过修改完善了《采购与付款内部控制制度》、《生产内部控制制度》、《销售与收</w:t>
      </w:r>
    </w:p>
    <w:p>
      <w:pPr>
        <w:pStyle w:val="BodyText"/>
        <w:spacing w:line="357" w:lineRule="auto"/>
        <w:ind w:right="212"/>
        <w:jc w:val="both"/>
      </w:pPr>
      <w:r>
        <w:rPr>
          <w:spacing w:val="-3"/>
        </w:rPr>
        <w:t>款内部控制制度》、《投资内部控制制度》、《筹（融）资内部控制制度》、《计算机信息系</w:t>
      </w:r>
      <w:r>
        <w:rPr>
          <w:spacing w:val="-89"/>
        </w:rPr>
        <w:t> </w:t>
      </w:r>
      <w:r>
        <w:rPr>
          <w:spacing w:val="-89"/>
        </w:rPr>
      </w:r>
      <w:r>
        <w:rPr>
          <w:spacing w:val="-3"/>
        </w:rPr>
        <w:t>统管理内部控制制度》。《固定资产内部控制制度》、《货币资金内部控制制度》、《关联交</w:t>
      </w:r>
      <w:r>
        <w:rPr>
          <w:spacing w:val="-88"/>
        </w:rPr>
        <w:t> </w:t>
      </w:r>
      <w:r>
        <w:rPr>
          <w:spacing w:val="-88"/>
        </w:rPr>
      </w:r>
      <w:r>
        <w:rPr>
          <w:spacing w:val="-3"/>
        </w:rPr>
        <w:t>易内部控制制度》、《研发环节内部控制制度》、《人力资源管理内部控制制度》、《风险管</w:t>
      </w:r>
      <w:r>
        <w:rPr>
          <w:spacing w:val="-88"/>
        </w:rPr>
        <w:t> </w:t>
      </w:r>
      <w:r>
        <w:rPr>
          <w:spacing w:val="-88"/>
        </w:rPr>
      </w:r>
      <w:r>
        <w:rPr>
          <w:spacing w:val="-3"/>
        </w:rPr>
        <w:t>理内部控制制度》等多项业务循环内部控制制度，做到了岗位配置、职责权限合理明确，形成</w:t>
      </w:r>
      <w:r>
        <w:rPr>
          <w:spacing w:val="-88"/>
        </w:rPr>
        <w:t> </w:t>
      </w:r>
      <w:r>
        <w:rPr>
          <w:spacing w:val="-88"/>
        </w:rPr>
      </w:r>
      <w:r>
        <w:rPr/>
        <w:t>不相容职务分离的相互制衡的内部牵制机制。</w:t>
      </w:r>
    </w:p>
    <w:p>
      <w:pPr>
        <w:spacing w:after="0" w:line="357" w:lineRule="auto"/>
        <w:jc w:val="both"/>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400" w:lineRule="auto" w:before="35"/>
        <w:ind w:left="561" w:right="210"/>
        <w:jc w:val="left"/>
      </w:pPr>
      <w:r>
        <w:rPr/>
        <w:t>2．授权审批控制 </w:t>
      </w:r>
      <w:r>
        <w:rPr>
          <w:spacing w:val="-3"/>
        </w:rPr>
        <w:t>公司在经营管理活动中各项业务严格按照股东大会、董事会、总经理办公会等权利机构在</w:t>
      </w:r>
    </w:p>
    <w:p>
      <w:pPr>
        <w:pStyle w:val="BodyText"/>
        <w:spacing w:line="357" w:lineRule="auto"/>
        <w:ind w:right="93"/>
        <w:jc w:val="left"/>
      </w:pPr>
      <w:r>
        <w:rPr>
          <w:spacing w:val="-3"/>
        </w:rPr>
        <w:t>规章制度中明确规定的职权范围行使权利，并根据经营活动的性质和金额确定相应的授权批准</w:t>
      </w:r>
      <w:r>
        <w:rPr>
          <w:spacing w:val="-86"/>
        </w:rPr>
        <w:t> </w:t>
      </w:r>
      <w:r>
        <w:rPr>
          <w:spacing w:val="-86"/>
        </w:rPr>
      </w:r>
      <w:r>
        <w:rPr>
          <w:spacing w:val="-5"/>
        </w:rPr>
        <w:t>层次，制定并实施了《资金使用审批权限的规定》、《对外投资及担保管理规定》等规章制度，</w:t>
      </w:r>
      <w:r>
        <w:rPr/>
        <w:t> </w:t>
      </w:r>
      <w:r>
        <w:rPr>
          <w:spacing w:val="-3"/>
        </w:rPr>
        <w:t>明确各业务岗位办理事项的权限范围、审批程序和相应责任，对于重大事项，实行集体决策审</w:t>
      </w:r>
      <w:r>
        <w:rPr>
          <w:spacing w:val="-87"/>
        </w:rPr>
        <w:t> </w:t>
      </w:r>
      <w:r>
        <w:rPr>
          <w:spacing w:val="-87"/>
        </w:rPr>
      </w:r>
      <w:r>
        <w:rPr/>
        <w:t>批制度或者会签制度，做到了各项经济业务在授权和审核批准后方可进行。</w:t>
      </w:r>
    </w:p>
    <w:p>
      <w:pPr>
        <w:pStyle w:val="BodyText"/>
        <w:spacing w:line="400" w:lineRule="auto" w:before="82"/>
        <w:ind w:left="561" w:right="210"/>
        <w:jc w:val="left"/>
      </w:pPr>
      <w:r>
        <w:rPr/>
        <w:t>3．会计系统控制 </w:t>
      </w:r>
      <w:r>
        <w:rPr>
          <w:spacing w:val="-3"/>
        </w:rPr>
        <w:t>公司依据《会计法》、《企业会计准则》等国家统一的法规制度，制定并实施了适合公司</w:t>
      </w:r>
    </w:p>
    <w:p>
      <w:pPr>
        <w:pStyle w:val="BodyText"/>
        <w:spacing w:line="357" w:lineRule="auto"/>
        <w:ind w:right="212"/>
        <w:jc w:val="both"/>
      </w:pPr>
      <w:r>
        <w:rPr>
          <w:spacing w:val="-3"/>
        </w:rPr>
        <w:t>情况的各项财务会计制度及规范，包括《会计人员岗位责任制》、《现金管理制度》、《成本</w:t>
      </w:r>
      <w:r>
        <w:rPr>
          <w:spacing w:val="-91"/>
        </w:rPr>
        <w:t> </w:t>
      </w:r>
      <w:r>
        <w:rPr>
          <w:spacing w:val="-91"/>
        </w:rPr>
      </w:r>
      <w:r>
        <w:rPr>
          <w:spacing w:val="-3"/>
        </w:rPr>
        <w:t>费用核算制度》、《核算稽核制度》、《财产清查制度》、《发票管理制度》、《会计档案管</w:t>
      </w:r>
      <w:r>
        <w:rPr>
          <w:spacing w:val="-88"/>
        </w:rPr>
        <w:t> </w:t>
      </w:r>
      <w:r>
        <w:rPr>
          <w:spacing w:val="-88"/>
        </w:rPr>
      </w:r>
      <w:r>
        <w:rPr/>
        <w:t>理制度》、《ORACLE ERP</w:t>
      </w:r>
      <w:r>
        <w:rPr>
          <w:spacing w:val="-52"/>
        </w:rPr>
        <w:t> </w:t>
      </w:r>
      <w:r>
        <w:rPr/>
        <w:t>财务信息化系统管理制度》、《资产减值准备和损失处理制度》、</w:t>
      </w:r>
    </w:p>
    <w:p>
      <w:pPr>
        <w:pStyle w:val="BodyText"/>
        <w:spacing w:line="357" w:lineRule="auto" w:before="30"/>
        <w:ind w:right="214"/>
        <w:jc w:val="both"/>
      </w:pPr>
      <w:r>
        <w:rPr>
          <w:spacing w:val="-3"/>
        </w:rPr>
        <w:t>《财务分析报告编制原则》、《固定资产管理制度》、《全面预算管理办法》、《资金使用审</w:t>
      </w:r>
      <w:r>
        <w:rPr>
          <w:spacing w:val="-87"/>
        </w:rPr>
        <w:t> </w:t>
      </w:r>
      <w:r>
        <w:rPr>
          <w:spacing w:val="-87"/>
        </w:rPr>
      </w:r>
      <w:r>
        <w:rPr>
          <w:spacing w:val="-3"/>
        </w:rPr>
        <w:t>批权限的规定》、《合同审批管理流程》、《航天信息股份有限公司主要会计政策》等多项制</w:t>
      </w:r>
      <w:r>
        <w:rPr>
          <w:spacing w:val="-89"/>
        </w:rPr>
        <w:t> </w:t>
      </w:r>
      <w:r>
        <w:rPr>
          <w:spacing w:val="-89"/>
        </w:rPr>
      </w:r>
      <w:r>
        <w:rPr/>
        <w:t>度，明确了会计凭证、会计帐薄和财务会计报告的规范处理程序，强化了财务信息化管理。</w:t>
      </w:r>
    </w:p>
    <w:p>
      <w:pPr>
        <w:pStyle w:val="BodyText"/>
        <w:spacing w:line="400" w:lineRule="auto" w:before="82"/>
        <w:ind w:left="561" w:right="210"/>
        <w:jc w:val="left"/>
      </w:pPr>
      <w:r>
        <w:rPr/>
        <w:t>4．资产接触与记录使用控制 </w:t>
      </w:r>
      <w:r>
        <w:rPr>
          <w:spacing w:val="-3"/>
        </w:rPr>
        <w:t>公司限制未经授权人员对财产的直接接触，采取定期盘点、财产记录、账实核对、财产保</w:t>
      </w:r>
    </w:p>
    <w:p>
      <w:pPr>
        <w:pStyle w:val="BodyText"/>
        <w:spacing w:line="355" w:lineRule="auto"/>
        <w:ind w:right="212"/>
        <w:jc w:val="both"/>
      </w:pPr>
      <w:r>
        <w:rPr>
          <w:spacing w:val="-3"/>
        </w:rPr>
        <w:t>险措施，以便使各种财产安全完整。公司建立了一系列资产保管制度、会计档案保管制度，并</w:t>
      </w:r>
      <w:r>
        <w:rPr>
          <w:spacing w:val="-87"/>
        </w:rPr>
        <w:t> </w:t>
      </w:r>
      <w:r>
        <w:rPr>
          <w:spacing w:val="-87"/>
        </w:rPr>
      </w:r>
      <w:r>
        <w:rPr/>
        <w:t>配备了必要的设备和专职人员，从而使资产和记录的安全和完整得到了根本保证。</w:t>
      </w:r>
    </w:p>
    <w:p>
      <w:pPr>
        <w:spacing w:before="153"/>
        <w:ind w:left="561" w:right="92" w:firstLine="0"/>
        <w:jc w:val="left"/>
        <w:rPr>
          <w:rFonts w:ascii="宋体" w:hAnsi="宋体" w:cs="宋体" w:eastAsia="宋体" w:hint="default"/>
          <w:sz w:val="21"/>
          <w:szCs w:val="21"/>
        </w:rPr>
      </w:pPr>
      <w:r>
        <w:rPr>
          <w:rFonts w:ascii="宋体" w:hAnsi="宋体" w:cs="宋体" w:eastAsia="宋体" w:hint="default"/>
          <w:b/>
          <w:bCs/>
          <w:sz w:val="21"/>
          <w:szCs w:val="21"/>
        </w:rPr>
        <w:t>四、内部控制的实施情况</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pStyle w:val="BodyText"/>
        <w:spacing w:line="400" w:lineRule="auto"/>
        <w:ind w:left="561" w:right="5553"/>
        <w:jc w:val="left"/>
      </w:pPr>
      <w:r>
        <w:rPr/>
        <w:t>（一）基本控制制度实施情况 1．公司治理方面</w:t>
      </w:r>
    </w:p>
    <w:p>
      <w:pPr>
        <w:pStyle w:val="BodyText"/>
        <w:spacing w:line="357" w:lineRule="auto" w:before="43"/>
        <w:ind w:right="212" w:firstLine="420"/>
        <w:jc w:val="both"/>
      </w:pPr>
      <w:r>
        <w:rPr>
          <w:spacing w:val="-3"/>
        </w:rPr>
        <w:t>公司控股股东严格遵循《公司法》和《公司章程》的规定，履行出资人的权利和义务。公</w:t>
      </w:r>
      <w:r>
        <w:rPr/>
        <w:t> </w:t>
      </w:r>
      <w:r>
        <w:rPr>
          <w:spacing w:val="-3"/>
        </w:rPr>
        <w:t>司与控股股东在业务、人员、资产、机构、财务等方面完全做到“五分开”，具有独立完整的</w:t>
      </w:r>
      <w:r>
        <w:rPr>
          <w:spacing w:val="-91"/>
        </w:rPr>
        <w:t> </w:t>
      </w:r>
      <w:r>
        <w:rPr>
          <w:spacing w:val="-91"/>
        </w:rPr>
      </w:r>
      <w:r>
        <w:rPr>
          <w:spacing w:val="-3"/>
        </w:rPr>
        <w:t>业务和自主经营能力。公司股东大会的召开严格按照《公司章程》规定的程序进行，及时披露</w:t>
      </w:r>
      <w:r>
        <w:rPr>
          <w:spacing w:val="-88"/>
        </w:rPr>
        <w:t> </w:t>
      </w:r>
      <w:r>
        <w:rPr>
          <w:spacing w:val="-88"/>
        </w:rPr>
      </w:r>
      <w:r>
        <w:rPr>
          <w:spacing w:val="-3"/>
        </w:rPr>
        <w:t>相关信息，公司董事会、监事会能够独立运作，客观、公正地行使表决权，确保所有股东的利</w:t>
      </w:r>
      <w:r>
        <w:rPr>
          <w:spacing w:val="-87"/>
        </w:rPr>
        <w:t> </w:t>
      </w:r>
      <w:r>
        <w:rPr>
          <w:spacing w:val="-87"/>
        </w:rPr>
      </w:r>
      <w:r>
        <w:rPr/>
        <w:t>益。</w:t>
      </w:r>
    </w:p>
    <w:p>
      <w:pPr>
        <w:pStyle w:val="BodyText"/>
        <w:spacing w:line="400" w:lineRule="auto" w:before="80"/>
        <w:ind w:left="561" w:right="210"/>
        <w:jc w:val="left"/>
      </w:pPr>
      <w:r>
        <w:rPr/>
        <w:t>2．日常管理方面 </w:t>
      </w:r>
      <w:r>
        <w:rPr>
          <w:spacing w:val="-3"/>
        </w:rPr>
        <w:t>公司内部审计部门对公司各项规章的执行情况进行监督检查，并向董事会及管理层报告工</w:t>
      </w:r>
    </w:p>
    <w:p>
      <w:pPr>
        <w:pStyle w:val="BodyText"/>
        <w:spacing w:line="357" w:lineRule="auto"/>
        <w:ind w:right="215"/>
        <w:jc w:val="both"/>
      </w:pPr>
      <w:r>
        <w:rPr>
          <w:spacing w:val="-3"/>
        </w:rPr>
        <w:t>作。公司管理层定期召开业务分析会，对公司各项业务的计划完成情况进行讨论分析，发现问</w:t>
      </w:r>
      <w:r>
        <w:rPr>
          <w:spacing w:val="-87"/>
        </w:rPr>
        <w:t> </w:t>
      </w:r>
      <w:r>
        <w:rPr>
          <w:spacing w:val="-87"/>
        </w:rPr>
      </w:r>
      <w:r>
        <w:rPr/>
        <w:t>题，及时纠正。</w:t>
      </w:r>
    </w:p>
    <w:p>
      <w:pPr>
        <w:pStyle w:val="BodyText"/>
        <w:spacing w:line="355" w:lineRule="auto" w:before="80"/>
        <w:ind w:right="213" w:firstLine="420"/>
        <w:jc w:val="both"/>
      </w:pPr>
      <w:r>
        <w:rPr>
          <w:spacing w:val="-3"/>
        </w:rPr>
        <w:t>公司每年年初对上年各部门的工作完成情况进行业绩考核与评价，作为年终奖励与惩罚的</w:t>
      </w:r>
      <w:r>
        <w:rPr/>
        <w:t> 依据。</w:t>
      </w:r>
    </w:p>
    <w:p>
      <w:pPr>
        <w:spacing w:after="0" w:line="355" w:lineRule="auto"/>
        <w:jc w:val="both"/>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400" w:lineRule="auto" w:before="35"/>
        <w:ind w:left="561" w:right="210"/>
        <w:jc w:val="left"/>
      </w:pPr>
      <w:r>
        <w:rPr/>
        <w:t>3．人力资源管理方面 </w:t>
      </w:r>
      <w:r>
        <w:rPr>
          <w:spacing w:val="-3"/>
        </w:rPr>
        <w:t>公司以公开招聘为主，坚持“公开、平等、竞争、择优”任用、培训、考核、奖惩的人事</w:t>
      </w:r>
    </w:p>
    <w:p>
      <w:pPr>
        <w:pStyle w:val="BodyText"/>
        <w:spacing w:line="357" w:lineRule="auto"/>
        <w:ind w:right="94" w:hanging="1"/>
        <w:jc w:val="left"/>
      </w:pPr>
      <w:r>
        <w:rPr>
          <w:spacing w:val="-5"/>
        </w:rPr>
        <w:t>制度管理。公司努力建立科学的激励机制和约束机制，调动公司员工的积极性，形成平等竞争、</w:t>
      </w:r>
      <w:r>
        <w:rPr/>
        <w:t> 合理流动、量才适用、人尽其才的内部用人机制。</w:t>
      </w:r>
    </w:p>
    <w:p>
      <w:pPr>
        <w:pStyle w:val="BodyText"/>
        <w:spacing w:line="357" w:lineRule="auto" w:before="80"/>
        <w:ind w:right="212" w:firstLine="420"/>
        <w:jc w:val="both"/>
      </w:pPr>
      <w:r>
        <w:rPr>
          <w:spacing w:val="-3"/>
        </w:rPr>
        <w:t>公司修订并实施了《目标管理及绩效考核办法》和《员工绩效考核管理办法》，针对公司</w:t>
      </w:r>
      <w:r>
        <w:rPr/>
        <w:t> </w:t>
      </w:r>
      <w:r>
        <w:rPr>
          <w:spacing w:val="-3"/>
        </w:rPr>
        <w:t>各部门及各事业部进行目标管理绩效考核，责任部门及个人考核分为月度考核、年中考核及年</w:t>
      </w:r>
      <w:r>
        <w:rPr>
          <w:spacing w:val="-86"/>
        </w:rPr>
        <w:t> </w:t>
      </w:r>
      <w:r>
        <w:rPr>
          <w:spacing w:val="-86"/>
        </w:rPr>
      </w:r>
      <w:r>
        <w:rPr>
          <w:spacing w:val="-3"/>
        </w:rPr>
        <w:t>底考核。考核依据为各责任部门年初签署的《目标责任书》以及职能部门确定的年度重点工作</w:t>
      </w:r>
      <w:r>
        <w:rPr>
          <w:spacing w:val="-87"/>
        </w:rPr>
        <w:t> </w:t>
      </w:r>
      <w:r>
        <w:rPr>
          <w:spacing w:val="-87"/>
        </w:rPr>
      </w:r>
      <w:r>
        <w:rPr>
          <w:spacing w:val="-3"/>
        </w:rPr>
        <w:t>计划书，通过确定的目标责任和重点工作进行逐级考评，在年底考核中进行内部客户满意度评</w:t>
      </w:r>
      <w:r>
        <w:rPr>
          <w:spacing w:val="-86"/>
        </w:rPr>
        <w:t> </w:t>
      </w:r>
      <w:r>
        <w:rPr>
          <w:spacing w:val="-86"/>
        </w:rPr>
      </w:r>
      <w:r>
        <w:rPr>
          <w:spacing w:val="-3"/>
        </w:rPr>
        <w:t>议，尽可能的做到客观评价各责任部门和员工的工作业绩，有效激发责任部门和员工的工作积</w:t>
      </w:r>
      <w:r>
        <w:rPr>
          <w:spacing w:val="-86"/>
        </w:rPr>
        <w:t> </w:t>
      </w:r>
      <w:r>
        <w:rPr>
          <w:spacing w:val="-86"/>
        </w:rPr>
      </w:r>
      <w:r>
        <w:rPr/>
        <w:t>极性，推动公司经营管理工作的顺利完成及经营目标的实现。</w:t>
      </w:r>
    </w:p>
    <w:p>
      <w:pPr>
        <w:pStyle w:val="BodyText"/>
        <w:spacing w:line="400" w:lineRule="auto" w:before="80"/>
        <w:ind w:left="561" w:right="210"/>
        <w:jc w:val="left"/>
      </w:pPr>
      <w:r>
        <w:rPr/>
        <w:t>4．信息与沟通方面 </w:t>
      </w:r>
      <w:r>
        <w:rPr>
          <w:spacing w:val="-3"/>
        </w:rPr>
        <w:t>公司的信息与沟通建设主要围绕公司本部、分子公司以及各类业务所涉及的各环节，力求</w:t>
      </w:r>
    </w:p>
    <w:p>
      <w:pPr>
        <w:pStyle w:val="BodyText"/>
        <w:spacing w:line="357" w:lineRule="auto"/>
        <w:ind w:right="92"/>
        <w:jc w:val="left"/>
      </w:pPr>
      <w:r>
        <w:rPr>
          <w:spacing w:val="-3"/>
        </w:rPr>
        <w:t>全面完整地保证公司相关经营管理信息在内部各管理环节之间的顺利流转；保证公司与外部投</w:t>
      </w:r>
      <w:r>
        <w:rPr>
          <w:spacing w:val="-86"/>
        </w:rPr>
        <w:t> </w:t>
      </w:r>
      <w:r>
        <w:rPr>
          <w:spacing w:val="-86"/>
        </w:rPr>
      </w:r>
      <w:r>
        <w:rPr/>
        <w:t>资者、债权人、客户、监管部门等有关方面之间的沟通与反馈，及时发现问题并加以解决。</w:t>
      </w:r>
    </w:p>
    <w:p>
      <w:pPr>
        <w:pStyle w:val="BodyText"/>
        <w:spacing w:line="357" w:lineRule="auto" w:before="80"/>
        <w:ind w:right="212" w:firstLine="525"/>
        <w:jc w:val="both"/>
      </w:pPr>
      <w:r>
        <w:rPr/>
        <w:t>公司在对内信息与沟通方面，制定并实施了内部控制制度及规范，如《重大事项内部报 告制度》、《运营监控管理规范》等规章制度；并通过运用</w:t>
      </w:r>
      <w:r>
        <w:rPr>
          <w:spacing w:val="-70"/>
        </w:rPr>
        <w:t> </w:t>
      </w:r>
      <w:r>
        <w:rPr/>
        <w:t>ORACLE</w:t>
      </w:r>
      <w:r>
        <w:rPr>
          <w:spacing w:val="-69"/>
        </w:rPr>
        <w:t> </w:t>
      </w:r>
      <w:r>
        <w:rPr/>
        <w:t>资源管理软件、OA</w:t>
      </w:r>
      <w:r>
        <w:rPr>
          <w:spacing w:val="-69"/>
        </w:rPr>
        <w:t> </w:t>
      </w:r>
      <w:r>
        <w:rPr/>
        <w:t>网络办</w:t>
      </w:r>
      <w:r>
        <w:rPr/>
        <w:t> </w:t>
      </w:r>
      <w:r>
        <w:rPr>
          <w:spacing w:val="-3"/>
        </w:rPr>
        <w:t>公软件、综合业务管理系统等信息化、现代化管理手段，规范了经营业务流程，减少和消除人</w:t>
      </w:r>
      <w:r>
        <w:rPr>
          <w:spacing w:val="-88"/>
        </w:rPr>
        <w:t> </w:t>
      </w:r>
      <w:r>
        <w:rPr>
          <w:spacing w:val="-88"/>
        </w:rPr>
      </w:r>
      <w:r>
        <w:rPr>
          <w:spacing w:val="-3"/>
        </w:rPr>
        <w:t>为控制因素的影响，确保内部控制的有效实施，同时有效整合了公司资源，提高了经营活动的</w:t>
      </w:r>
      <w:r>
        <w:rPr>
          <w:spacing w:val="-87"/>
        </w:rPr>
        <w:t> </w:t>
      </w:r>
      <w:r>
        <w:rPr>
          <w:spacing w:val="-87"/>
        </w:rPr>
      </w:r>
      <w:r>
        <w:rPr/>
        <w:t>效果和效率。</w:t>
      </w:r>
    </w:p>
    <w:p>
      <w:pPr>
        <w:pStyle w:val="BodyText"/>
        <w:spacing w:line="357" w:lineRule="auto" w:before="80"/>
        <w:ind w:right="93" w:firstLine="420"/>
        <w:jc w:val="left"/>
      </w:pPr>
      <w:r>
        <w:rPr>
          <w:spacing w:val="-3"/>
        </w:rPr>
        <w:t>公司在对外信息与沟通方面，按照《公司法》、《证券法》等相关法规制定了一系列的信</w:t>
      </w:r>
      <w:r>
        <w:rPr/>
        <w:t> </w:t>
      </w:r>
      <w:r>
        <w:rPr>
          <w:spacing w:val="-5"/>
        </w:rPr>
        <w:t>息披露规定，合法履行公司的信息披露义务，确保信息披露的真实、准确、完整、及时、公平，</w:t>
      </w:r>
      <w:r>
        <w:rPr/>
        <w:t> </w:t>
      </w:r>
      <w:r>
        <w:rPr>
          <w:spacing w:val="-3"/>
        </w:rPr>
        <w:t>保护公司、股东、债权人及其他利益相关人的合法权益。公司仍在持续完善和加强投资者关系</w:t>
      </w:r>
      <w:r>
        <w:rPr>
          <w:spacing w:val="-87"/>
        </w:rPr>
        <w:t> </w:t>
      </w:r>
      <w:r>
        <w:rPr>
          <w:spacing w:val="-87"/>
        </w:rPr>
      </w:r>
      <w:r>
        <w:rPr>
          <w:spacing w:val="-3"/>
        </w:rPr>
        <w:t>管理工作，通过网络平台、电话以及面对面接待，举办投资者交流会等多种渠道、方式加强与</w:t>
      </w:r>
      <w:r>
        <w:rPr>
          <w:spacing w:val="-88"/>
        </w:rPr>
        <w:t> </w:t>
      </w:r>
      <w:r>
        <w:rPr>
          <w:spacing w:val="-88"/>
        </w:rPr>
      </w:r>
      <w:r>
        <w:rPr/>
        <w:t>投资者的沟通，努力构建各方和谐共赢的良好局面。</w:t>
      </w:r>
    </w:p>
    <w:p>
      <w:pPr>
        <w:pStyle w:val="BodyText"/>
        <w:spacing w:line="400" w:lineRule="auto" w:before="80"/>
        <w:ind w:left="561" w:right="5763"/>
        <w:jc w:val="left"/>
      </w:pPr>
      <w:r>
        <w:rPr/>
        <w:t>（二）重要的管理控制方法 1．财产保护控制</w:t>
      </w:r>
    </w:p>
    <w:p>
      <w:pPr>
        <w:pStyle w:val="BodyText"/>
        <w:spacing w:line="357" w:lineRule="auto" w:before="43"/>
        <w:ind w:right="93" w:firstLine="420"/>
        <w:jc w:val="left"/>
      </w:pPr>
      <w:r>
        <w:rPr>
          <w:spacing w:val="-3"/>
        </w:rPr>
        <w:t>公司通过制定并实施《财产清查制度》《固定资产管理制度》等规章制度，完善和加强了</w:t>
      </w:r>
      <w:r>
        <w:rPr/>
        <w:t> </w:t>
      </w:r>
      <w:r>
        <w:rPr>
          <w:spacing w:val="-5"/>
        </w:rPr>
        <w:t>对货币资金、金融资产、应收款项、存货、长期股权投资、固定资产等资产的日常核算、使用、</w:t>
      </w:r>
      <w:r>
        <w:rPr/>
        <w:t> </w:t>
      </w:r>
      <w:r>
        <w:rPr>
          <w:spacing w:val="-3"/>
        </w:rPr>
        <w:t>保管、处置、记录的相关工作，明确和规范了相关岗位职责及流程。对于盘点中出现的差异通</w:t>
      </w:r>
      <w:r>
        <w:rPr>
          <w:spacing w:val="-87"/>
        </w:rPr>
        <w:t> </w:t>
      </w:r>
      <w:r>
        <w:rPr>
          <w:spacing w:val="-87"/>
        </w:rPr>
      </w:r>
      <w:r>
        <w:rPr>
          <w:spacing w:val="-5"/>
        </w:rPr>
        <w:t>过分析原因、落实责任、及时处理和提出改进措施等手段有效保证了公司会计信息的真实准确，</w:t>
      </w:r>
      <w:r>
        <w:rPr/>
        <w:t> 保护了公司财产安全完整。</w:t>
      </w:r>
    </w:p>
    <w:p>
      <w:pPr>
        <w:pStyle w:val="BodyText"/>
        <w:spacing w:line="240" w:lineRule="auto" w:before="80"/>
        <w:ind w:left="561" w:right="92"/>
        <w:jc w:val="left"/>
      </w:pPr>
      <w:r>
        <w:rPr/>
        <w:t>2．投资管理、对外担保、关联交易</w:t>
      </w:r>
    </w:p>
    <w:p>
      <w:pPr>
        <w:spacing w:after="0" w:line="240" w:lineRule="auto"/>
        <w:jc w:val="left"/>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240" w:lineRule="auto" w:before="35"/>
        <w:ind w:left="561" w:right="0"/>
        <w:jc w:val="left"/>
      </w:pPr>
      <w:r>
        <w:rPr/>
        <w:t>公司在《公司章程》、《股东大会议事规则》、《董事会议事规则》、《独立董事制度》</w:t>
      </w:r>
    </w:p>
    <w:p>
      <w:pPr>
        <w:pStyle w:val="BodyText"/>
        <w:spacing w:line="357" w:lineRule="auto" w:before="133"/>
        <w:ind w:right="212"/>
        <w:jc w:val="both"/>
      </w:pPr>
      <w:r>
        <w:rPr>
          <w:spacing w:val="-3"/>
        </w:rPr>
        <w:t>《对外投资及担保管理规定》、《关联交易制度》中规定了对外投资、收购出售资产、资产抵</w:t>
      </w:r>
      <w:r>
        <w:rPr>
          <w:spacing w:val="-86"/>
        </w:rPr>
        <w:t> </w:t>
      </w:r>
      <w:r>
        <w:rPr>
          <w:spacing w:val="-86"/>
        </w:rPr>
      </w:r>
      <w:r>
        <w:rPr/>
        <w:t>押、对外担保事项、委托理财、关联交易的权限，并建立了严格的审查和决策程序。</w:t>
      </w:r>
    </w:p>
    <w:p>
      <w:pPr>
        <w:pStyle w:val="BodyText"/>
        <w:spacing w:line="400" w:lineRule="auto" w:before="80"/>
        <w:ind w:left="561" w:right="93"/>
        <w:jc w:val="left"/>
      </w:pPr>
      <w:r>
        <w:rPr/>
        <w:t>3．预算控制 公司实施了全面预算管理，明确各责任单位在预算管理中的职责权限，规范预算的编制、</w:t>
      </w:r>
    </w:p>
    <w:p>
      <w:pPr>
        <w:pStyle w:val="BodyText"/>
        <w:spacing w:line="357" w:lineRule="auto"/>
        <w:ind w:right="213"/>
        <w:jc w:val="both"/>
      </w:pPr>
      <w:r>
        <w:rPr>
          <w:spacing w:val="-3"/>
        </w:rPr>
        <w:t>审批、下达和执行程序。预算管理的决策机构是公司董事会，公司总经理办公会在预算管理中</w:t>
      </w:r>
      <w:r>
        <w:rPr>
          <w:spacing w:val="-87"/>
        </w:rPr>
        <w:t> </w:t>
      </w:r>
      <w:r>
        <w:rPr>
          <w:spacing w:val="-87"/>
        </w:rPr>
      </w:r>
      <w:r>
        <w:rPr>
          <w:spacing w:val="-3"/>
        </w:rPr>
        <w:t>的职责是将公司董事会下达的年度经营目标细化为经营计划和财务预算，通过对经营指标和财</w:t>
      </w:r>
      <w:r>
        <w:rPr>
          <w:spacing w:val="-86"/>
        </w:rPr>
        <w:t> </w:t>
      </w:r>
      <w:r>
        <w:rPr>
          <w:spacing w:val="-86"/>
        </w:rPr>
      </w:r>
      <w:r>
        <w:rPr/>
        <w:t>务预算的逐级分解落实来保证年度经营目标的实现。</w:t>
      </w:r>
    </w:p>
    <w:p>
      <w:pPr>
        <w:pStyle w:val="BodyText"/>
        <w:spacing w:line="400" w:lineRule="auto" w:before="80"/>
        <w:ind w:left="561" w:right="210"/>
        <w:jc w:val="left"/>
      </w:pPr>
      <w:r>
        <w:rPr/>
        <w:t>4．运营管理控制 </w:t>
      </w:r>
      <w:r>
        <w:rPr>
          <w:spacing w:val="-3"/>
        </w:rPr>
        <w:t>公司制定并实施了《运营监控管理规范》等规章制度，总经理办公会负责对运营监控中的</w:t>
      </w:r>
    </w:p>
    <w:p>
      <w:pPr>
        <w:pStyle w:val="BodyText"/>
        <w:spacing w:line="355" w:lineRule="auto"/>
        <w:ind w:right="212"/>
        <w:jc w:val="both"/>
      </w:pPr>
      <w:r>
        <w:rPr>
          <w:spacing w:val="-3"/>
        </w:rPr>
        <w:t>重大问题进行指导和决策。公司单独设立了运营监控管理部门，在其他部门的协同配合下，通</w:t>
      </w:r>
      <w:r>
        <w:rPr>
          <w:spacing w:val="-87"/>
        </w:rPr>
        <w:t> </w:t>
      </w:r>
      <w:r>
        <w:rPr>
          <w:spacing w:val="-87"/>
        </w:rPr>
      </w:r>
      <w:r>
        <w:rPr>
          <w:spacing w:val="-3"/>
        </w:rPr>
        <w:t>过监督检查、统计分析、指导协调等一系列方法和手段，具体实施对公司各业务中心、事业部</w:t>
      </w:r>
      <w:r>
        <w:rPr>
          <w:spacing w:val="-87"/>
        </w:rPr>
        <w:t> </w:t>
      </w:r>
      <w:r>
        <w:rPr>
          <w:spacing w:val="-87"/>
        </w:rPr>
      </w:r>
      <w:r>
        <w:rPr/>
        <w:t>和各分子公司的经营过程及结果的运营监控工作。</w:t>
      </w:r>
    </w:p>
    <w:p>
      <w:pPr>
        <w:pStyle w:val="BodyText"/>
        <w:spacing w:line="400" w:lineRule="auto" w:before="84"/>
        <w:ind w:left="561" w:right="210"/>
        <w:jc w:val="left"/>
      </w:pPr>
      <w:r>
        <w:rPr/>
        <w:t>5．公司风险管理机制 </w:t>
      </w:r>
      <w:r>
        <w:rPr>
          <w:spacing w:val="-3"/>
        </w:rPr>
        <w:t>公司在经营活动中为了防范和规避不断面临着的诸多内外部风险，制定了一系列风险管理</w:t>
      </w:r>
    </w:p>
    <w:p>
      <w:pPr>
        <w:pStyle w:val="BodyText"/>
        <w:spacing w:line="357" w:lineRule="auto"/>
        <w:ind w:right="212"/>
        <w:jc w:val="both"/>
      </w:pPr>
      <w:r>
        <w:rPr>
          <w:spacing w:val="-3"/>
        </w:rPr>
        <w:t>措施。明确了公司风险管理体系的建立和健全是系统化、长期化、持续性的任务，是一项全员</w:t>
      </w:r>
      <w:r>
        <w:rPr>
          <w:spacing w:val="-88"/>
        </w:rPr>
        <w:t> </w:t>
      </w:r>
      <w:r>
        <w:rPr>
          <w:spacing w:val="-88"/>
        </w:rPr>
      </w:r>
      <w:r>
        <w:rPr>
          <w:spacing w:val="-3"/>
        </w:rPr>
        <w:t>参与的系统工程，通过座谈会、研讨会、网络培训等多种形式开展风险管理的相关培训，风险</w:t>
      </w:r>
      <w:r>
        <w:rPr>
          <w:spacing w:val="-88"/>
        </w:rPr>
        <w:t> </w:t>
      </w:r>
      <w:r>
        <w:rPr>
          <w:spacing w:val="-88"/>
        </w:rPr>
      </w:r>
      <w:r>
        <w:rPr>
          <w:spacing w:val="-3"/>
        </w:rPr>
        <w:t>管理工作与公司其他管理工作紧密结合，通过全面业务流程梳理和流程再造，把风险管理的各</w:t>
      </w:r>
      <w:r>
        <w:rPr>
          <w:spacing w:val="-86"/>
        </w:rPr>
        <w:t> </w:t>
      </w:r>
      <w:r>
        <w:rPr>
          <w:spacing w:val="-86"/>
        </w:rPr>
      </w:r>
      <w:r>
        <w:rPr>
          <w:spacing w:val="-3"/>
        </w:rPr>
        <w:t>项要求融入公司各项管理中；持续不断地搜集影响公司控制目标实现的内部、外部风险，为有</w:t>
      </w:r>
      <w:r>
        <w:rPr>
          <w:spacing w:val="-87"/>
        </w:rPr>
        <w:t> </w:t>
      </w:r>
      <w:r>
        <w:rPr>
          <w:spacing w:val="-87"/>
        </w:rPr>
      </w:r>
      <w:r>
        <w:rPr>
          <w:spacing w:val="-3"/>
        </w:rPr>
        <w:t>效实施风险管理提供信息；通过揭示出的风险发生的性质、金额和影响程度，兼顾成本效益及</w:t>
      </w:r>
      <w:r>
        <w:rPr>
          <w:spacing w:val="-87"/>
        </w:rPr>
        <w:t> </w:t>
      </w:r>
      <w:r>
        <w:rPr>
          <w:spacing w:val="-87"/>
        </w:rPr>
      </w:r>
      <w:r>
        <w:rPr>
          <w:spacing w:val="-3"/>
        </w:rPr>
        <w:t>重要性的原则，确定风险管理的优先顺序和重点，并对确定的重大风险或缺陷结合公司风险承</w:t>
      </w:r>
      <w:r>
        <w:rPr>
          <w:spacing w:val="-86"/>
        </w:rPr>
        <w:t> </w:t>
      </w:r>
      <w:r>
        <w:rPr>
          <w:spacing w:val="-86"/>
        </w:rPr>
      </w:r>
      <w:r>
        <w:rPr/>
        <w:t>受能力采取适当的风险应对和危机处理策略。</w:t>
      </w:r>
    </w:p>
    <w:p>
      <w:pPr>
        <w:pStyle w:val="BodyText"/>
        <w:spacing w:line="357" w:lineRule="auto" w:before="80"/>
        <w:ind w:right="215" w:firstLine="420"/>
        <w:jc w:val="both"/>
      </w:pPr>
      <w:r>
        <w:rPr>
          <w:spacing w:val="-3"/>
        </w:rPr>
        <w:t>公司识别的主要风险包括：监管和经营环境变化风险、宏观调控带来的风险、业务快速发</w:t>
      </w:r>
      <w:r>
        <w:rPr/>
        <w:t> </w:t>
      </w:r>
      <w:r>
        <w:rPr>
          <w:spacing w:val="-3"/>
        </w:rPr>
        <w:t>展带来的管理风险、内部控制制度执行人员胜任能力和素质风险、新业务、新技术以及信息系</w:t>
      </w:r>
      <w:r>
        <w:rPr>
          <w:spacing w:val="-87"/>
        </w:rPr>
        <w:t> </w:t>
      </w:r>
      <w:r>
        <w:rPr>
          <w:spacing w:val="-87"/>
        </w:rPr>
      </w:r>
      <w:r>
        <w:rPr/>
        <w:t>统升级带来的风险、会计准则、会计政策变化带来的风险等。</w:t>
      </w:r>
    </w:p>
    <w:p>
      <w:pPr>
        <w:spacing w:before="150"/>
        <w:ind w:left="561" w:right="92" w:firstLine="0"/>
        <w:jc w:val="left"/>
        <w:rPr>
          <w:rFonts w:ascii="宋体" w:hAnsi="宋体" w:cs="宋体" w:eastAsia="宋体" w:hint="default"/>
          <w:sz w:val="21"/>
          <w:szCs w:val="21"/>
        </w:rPr>
      </w:pPr>
      <w:r>
        <w:rPr>
          <w:rFonts w:ascii="宋体" w:hAnsi="宋体" w:cs="宋体" w:eastAsia="宋体" w:hint="default"/>
          <w:b/>
          <w:bCs/>
          <w:sz w:val="21"/>
          <w:szCs w:val="21"/>
        </w:rPr>
        <w:t>五、本年度公司内部控制制度执行有效性的自我评价</w:t>
      </w:r>
      <w:r>
        <w:rPr>
          <w:rFonts w:ascii="宋体" w:hAnsi="宋体" w:cs="宋体" w:eastAsia="宋体" w:hint="default"/>
          <w:sz w:val="21"/>
          <w:szCs w:val="21"/>
        </w:rPr>
      </w:r>
    </w:p>
    <w:p>
      <w:pPr>
        <w:spacing w:line="240" w:lineRule="auto" w:before="2"/>
        <w:rPr>
          <w:rFonts w:ascii="宋体" w:hAnsi="宋体" w:cs="宋体" w:eastAsia="宋体" w:hint="default"/>
          <w:b/>
          <w:bCs/>
          <w:sz w:val="14"/>
          <w:szCs w:val="14"/>
        </w:rPr>
      </w:pPr>
    </w:p>
    <w:p>
      <w:pPr>
        <w:pStyle w:val="BodyText"/>
        <w:spacing w:line="400" w:lineRule="auto"/>
        <w:ind w:left="561" w:right="92"/>
        <w:jc w:val="left"/>
      </w:pPr>
      <w:r>
        <w:rPr/>
        <w:t>（一）公司对内部控制执行有效性的评价程序和方法 </w:t>
      </w:r>
      <w:r>
        <w:rPr>
          <w:spacing w:val="-6"/>
        </w:rPr>
        <w:t>1．董事会评价。公司董事以公司和全体股东的最大利益为目标，勤勉尽责，严格按照《公</w:t>
      </w:r>
    </w:p>
    <w:p>
      <w:pPr>
        <w:pStyle w:val="BodyText"/>
        <w:spacing w:line="357" w:lineRule="auto"/>
        <w:ind w:right="93"/>
        <w:jc w:val="left"/>
      </w:pPr>
      <w:r>
        <w:rPr/>
        <w:t>司章程》及相关法律法规的要求开展职责范围内的工作，积极参加公司的股东大会及董事会， </w:t>
      </w:r>
      <w:r>
        <w:rPr>
          <w:spacing w:val="-3"/>
        </w:rPr>
        <w:t>并依据职权发表明确意见；公司董事会下设的审计委员会负责审查和监督内部控制的建立和有</w:t>
      </w:r>
      <w:r>
        <w:rPr>
          <w:spacing w:val="-86"/>
        </w:rPr>
        <w:t> </w:t>
      </w:r>
      <w:r>
        <w:rPr>
          <w:spacing w:val="-86"/>
        </w:rPr>
      </w:r>
      <w:r>
        <w:rPr>
          <w:spacing w:val="-3"/>
        </w:rPr>
        <w:t>效实施情况；独立董事根据《独立董事制度》的相关要求，对公司重大事项发表独立、客观的</w:t>
      </w:r>
      <w:r>
        <w:rPr>
          <w:spacing w:val="-87"/>
        </w:rPr>
        <w:t> </w:t>
      </w:r>
      <w:r>
        <w:rPr>
          <w:spacing w:val="-87"/>
        </w:rPr>
      </w:r>
      <w:r>
        <w:rPr>
          <w:spacing w:val="-3"/>
        </w:rPr>
        <w:t>意见，在公司年报编制过程中，独立董事履行了与公司、会计师事务所的联系与沟通职责。公</w:t>
      </w:r>
    </w:p>
    <w:p>
      <w:pPr>
        <w:spacing w:after="0" w:line="357" w:lineRule="auto"/>
        <w:jc w:val="left"/>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355" w:lineRule="auto" w:before="35"/>
        <w:ind w:right="92"/>
        <w:jc w:val="left"/>
      </w:pPr>
      <w:r>
        <w:rPr>
          <w:spacing w:val="-3"/>
        </w:rPr>
        <w:t>司监事依法独立对公司生产经营情况、财务状况、以及公司董事和其他高级管理人员履行职责</w:t>
      </w:r>
      <w:r>
        <w:rPr>
          <w:spacing w:val="-86"/>
        </w:rPr>
        <w:t> </w:t>
      </w:r>
      <w:r>
        <w:rPr>
          <w:spacing w:val="-86"/>
        </w:rPr>
      </w:r>
      <w:r>
        <w:rPr/>
        <w:t>的合法性、合规性进行监督。</w:t>
      </w:r>
    </w:p>
    <w:p>
      <w:pPr>
        <w:pStyle w:val="BodyText"/>
        <w:spacing w:line="357" w:lineRule="auto" w:before="84"/>
        <w:ind w:right="93" w:firstLine="525"/>
        <w:jc w:val="left"/>
      </w:pPr>
      <w:r>
        <w:rPr>
          <w:spacing w:val="-6"/>
        </w:rPr>
        <w:t>2．内审评价。公司依据《内部审计准则》、《航天信息股份有限公司内部审计工作规定》</w:t>
      </w:r>
      <w:r>
        <w:rPr/>
        <w:t> </w:t>
      </w:r>
      <w:r>
        <w:rPr>
          <w:spacing w:val="-3"/>
        </w:rPr>
        <w:t>等内审规章制度，在审计委员会的领导和授权下采用多种方式通过专职人员开展内部控制的监</w:t>
      </w:r>
      <w:r>
        <w:rPr>
          <w:spacing w:val="-86"/>
        </w:rPr>
        <w:t> </w:t>
      </w:r>
      <w:r>
        <w:rPr>
          <w:spacing w:val="-86"/>
        </w:rPr>
      </w:r>
      <w:r>
        <w:rPr>
          <w:spacing w:val="-3"/>
        </w:rPr>
        <w:t>督检查，并同公司其他职能部门紧密配合与协作，促进了公司内部控制制度的健全和完善，确</w:t>
      </w:r>
      <w:r>
        <w:rPr>
          <w:spacing w:val="-87"/>
        </w:rPr>
        <w:t> </w:t>
      </w:r>
      <w:r>
        <w:rPr>
          <w:spacing w:val="-87"/>
        </w:rPr>
      </w:r>
      <w:r>
        <w:rPr/>
        <w:t>保内部控制制度的贯彻实施，切实保障公司规章制度的贯彻执行，完善公司的经营管理工作， 降低公司的经营风险，促进经营目标的实现。</w:t>
      </w:r>
    </w:p>
    <w:p>
      <w:pPr>
        <w:pStyle w:val="BodyText"/>
        <w:spacing w:line="400" w:lineRule="auto" w:before="80"/>
        <w:ind w:left="561" w:right="5763"/>
        <w:jc w:val="left"/>
      </w:pPr>
      <w:r>
        <w:rPr/>
        <w:t>（二）控制制度执行的效果 1．总体评价</w:t>
      </w:r>
    </w:p>
    <w:p>
      <w:pPr>
        <w:pStyle w:val="BodyText"/>
        <w:spacing w:line="357" w:lineRule="auto" w:before="44"/>
        <w:ind w:right="212" w:firstLine="420"/>
        <w:jc w:val="both"/>
      </w:pPr>
      <w:r>
        <w:rPr>
          <w:spacing w:val="-3"/>
        </w:rPr>
        <w:t>通过制定和有效实施内控制度，公司经营规模逐年扩大，呈现较好的发展态势，管理水平</w:t>
      </w:r>
      <w:r>
        <w:rPr/>
        <w:t> </w:t>
      </w:r>
      <w:r>
        <w:rPr>
          <w:spacing w:val="-3"/>
        </w:rPr>
        <w:t>进一步提高，实现了质量和效益的统一。通过加强内控，保证了公司的运营和资产质量，有力</w:t>
      </w:r>
      <w:r>
        <w:rPr>
          <w:spacing w:val="-88"/>
        </w:rPr>
        <w:t> </w:t>
      </w:r>
      <w:r>
        <w:rPr>
          <w:spacing w:val="-88"/>
        </w:rPr>
      </w:r>
      <w:r>
        <w:rPr/>
        <w:t>地提升了公司的综合竞争力，为公司的长远发展奠定坚实的基础。自</w:t>
      </w:r>
      <w:r>
        <w:rPr>
          <w:spacing w:val="-54"/>
        </w:rPr>
        <w:t> </w:t>
      </w:r>
      <w:r>
        <w:rPr/>
        <w:t>2009</w:t>
      </w:r>
      <w:r>
        <w:rPr>
          <w:spacing w:val="-53"/>
        </w:rPr>
        <w:t> </w:t>
      </w:r>
      <w:r>
        <w:rPr/>
        <w:t>年度</w:t>
      </w:r>
      <w:r>
        <w:rPr>
          <w:spacing w:val="-54"/>
        </w:rPr>
        <w:t> </w:t>
      </w:r>
      <w:r>
        <w:rPr/>
        <w:t>1</w:t>
      </w:r>
      <w:r>
        <w:rPr>
          <w:spacing w:val="-53"/>
        </w:rPr>
        <w:t> </w:t>
      </w:r>
      <w:r>
        <w:rPr/>
        <w:t>月</w:t>
      </w:r>
      <w:r>
        <w:rPr>
          <w:spacing w:val="-54"/>
        </w:rPr>
        <w:t> </w:t>
      </w:r>
      <w:r>
        <w:rPr/>
        <w:t>1</w:t>
      </w:r>
      <w:r>
        <w:rPr>
          <w:spacing w:val="-53"/>
        </w:rPr>
        <w:t> </w:t>
      </w:r>
      <w:r>
        <w:rPr/>
        <w:t>日起至</w:t>
      </w:r>
      <w:r>
        <w:rPr/>
        <w:t> </w:t>
      </w:r>
      <w:r>
        <w:rPr>
          <w:spacing w:val="-3"/>
        </w:rPr>
        <w:t>本报告期末，按照国家有关法律法规和《公司章程》的相关规定，未发现公司存在内部控制设</w:t>
      </w:r>
      <w:r>
        <w:rPr>
          <w:spacing w:val="-88"/>
        </w:rPr>
        <w:t> </w:t>
      </w:r>
      <w:r>
        <w:rPr>
          <w:spacing w:val="-88"/>
        </w:rPr>
      </w:r>
      <w:r>
        <w:rPr/>
        <w:t>计或执行方面的重大缺陷，公司内部控制制度健全且执行有效。</w:t>
      </w:r>
    </w:p>
    <w:p>
      <w:pPr>
        <w:pStyle w:val="BodyText"/>
        <w:spacing w:line="400" w:lineRule="auto" w:before="80"/>
        <w:ind w:left="561" w:right="210"/>
        <w:jc w:val="left"/>
      </w:pPr>
      <w:r>
        <w:rPr/>
        <w:t>2．尚需改进完善方面 </w:t>
      </w:r>
      <w:r>
        <w:rPr>
          <w:spacing w:val="-3"/>
        </w:rPr>
        <w:t>随着公司规模的扩大、收并购项目的逐步增加以及资本市场管理的日趋完善，按照《上市</w:t>
      </w:r>
    </w:p>
    <w:p>
      <w:pPr>
        <w:pStyle w:val="BodyText"/>
        <w:spacing w:line="355" w:lineRule="auto"/>
        <w:ind w:right="93"/>
        <w:jc w:val="left"/>
      </w:pPr>
      <w:r>
        <w:rPr>
          <w:spacing w:val="-3"/>
        </w:rPr>
        <w:t>公司治理规则》、《上市公司内部控制制度指引》的要求，公司在收并购项目的整合管理、内</w:t>
      </w:r>
      <w:r>
        <w:rPr>
          <w:spacing w:val="-88"/>
        </w:rPr>
        <w:t> </w:t>
      </w:r>
      <w:r>
        <w:rPr>
          <w:spacing w:val="-88"/>
        </w:rPr>
      </w:r>
      <w:r>
        <w:rPr>
          <w:spacing w:val="-5"/>
        </w:rPr>
        <w:t>部审计资源配置、研发项目的精细化管理等方面还存在一些薄弱环节，有待进一步提升和完善。</w:t>
      </w:r>
    </w:p>
    <w:p>
      <w:pPr>
        <w:pStyle w:val="BodyText"/>
        <w:spacing w:line="355" w:lineRule="auto" w:before="83"/>
        <w:ind w:right="92" w:firstLine="420"/>
        <w:jc w:val="left"/>
      </w:pPr>
      <w:r>
        <w:rPr>
          <w:spacing w:val="-6"/>
        </w:rPr>
        <w:t>另外，虽然目前分子公司建立或部分建立了各自的控制体系，但以本公司为核心统一建立、</w:t>
      </w:r>
      <w:r>
        <w:rPr/>
        <w:t> 健全内部控制制度体系工作还有待在分子公司层面全面展开。</w:t>
      </w:r>
    </w:p>
    <w:p>
      <w:pPr>
        <w:spacing w:line="400" w:lineRule="auto" w:before="153"/>
        <w:ind w:left="561" w:right="210" w:firstLine="0"/>
        <w:jc w:val="left"/>
        <w:rPr>
          <w:rFonts w:ascii="宋体" w:hAnsi="宋体" w:cs="宋体" w:eastAsia="宋体" w:hint="default"/>
          <w:sz w:val="21"/>
          <w:szCs w:val="21"/>
        </w:rPr>
      </w:pPr>
      <w:r>
        <w:rPr>
          <w:rFonts w:ascii="宋体" w:hAnsi="宋体" w:cs="宋体" w:eastAsia="宋体" w:hint="default"/>
          <w:b/>
          <w:bCs/>
          <w:sz w:val="21"/>
          <w:szCs w:val="21"/>
        </w:rPr>
        <w:t>六、完善内部控制制度的有关措施</w:t>
      </w:r>
      <w:r>
        <w:rPr>
          <w:rFonts w:ascii="宋体" w:hAnsi="宋体" w:cs="宋体" w:eastAsia="宋体" w:hint="default"/>
          <w:b/>
          <w:bCs/>
          <w:spacing w:val="-104"/>
          <w:sz w:val="21"/>
          <w:szCs w:val="21"/>
        </w:rPr>
        <w:t> </w:t>
      </w:r>
      <w:r>
        <w:rPr>
          <w:rFonts w:ascii="宋体" w:hAnsi="宋体" w:cs="宋体" w:eastAsia="宋体" w:hint="default"/>
          <w:spacing w:val="-3"/>
          <w:sz w:val="21"/>
          <w:szCs w:val="21"/>
        </w:rPr>
        <w:t>内部控制存在固有局限性，故仅能对达到上述目标提供合理保证；而且，内部控制的有效</w:t>
      </w:r>
    </w:p>
    <w:p>
      <w:pPr>
        <w:pStyle w:val="BodyText"/>
        <w:spacing w:line="357" w:lineRule="auto"/>
        <w:ind w:right="92"/>
        <w:jc w:val="left"/>
      </w:pPr>
      <w:r>
        <w:rPr>
          <w:spacing w:val="-3"/>
        </w:rPr>
        <w:t>性亦可能随公司内、外部环境及经营情况的改变而改变。公司内部控制设有检查监督机制，内</w:t>
      </w:r>
      <w:r>
        <w:rPr>
          <w:spacing w:val="-87"/>
        </w:rPr>
        <w:t> </w:t>
      </w:r>
      <w:r>
        <w:rPr>
          <w:spacing w:val="-87"/>
        </w:rPr>
      </w:r>
      <w:r>
        <w:rPr/>
        <w:t>控缺陷一经识别，公司将立即采取整改措施。</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p>
      <w:pPr>
        <w:spacing w:line="499" w:lineRule="auto" w:before="0"/>
        <w:ind w:left="4051" w:right="653" w:firstLine="0"/>
        <w:jc w:val="right"/>
        <w:rPr>
          <w:rFonts w:ascii="宋体" w:hAnsi="宋体" w:cs="宋体" w:eastAsia="宋体" w:hint="default"/>
          <w:sz w:val="22"/>
          <w:szCs w:val="22"/>
        </w:rPr>
      </w:pPr>
      <w:r>
        <w:rPr>
          <w:rFonts w:ascii="宋体" w:hAnsi="宋体" w:cs="宋体" w:eastAsia="宋体" w:hint="default"/>
          <w:w w:val="95"/>
          <w:sz w:val="22"/>
          <w:szCs w:val="22"/>
        </w:rPr>
        <w:t>航天信息股份有限公司</w:t>
      </w:r>
      <w:r>
        <w:rPr>
          <w:rFonts w:ascii="宋体" w:hAnsi="宋体" w:cs="宋体" w:eastAsia="宋体" w:hint="default"/>
          <w:spacing w:val="-7"/>
          <w:w w:val="95"/>
          <w:sz w:val="22"/>
          <w:szCs w:val="22"/>
        </w:rPr>
        <w:t> </w:t>
      </w:r>
      <w:r>
        <w:rPr>
          <w:rFonts w:ascii="宋体" w:hAnsi="宋体" w:cs="宋体" w:eastAsia="宋体" w:hint="default"/>
          <w:w w:val="95"/>
          <w:sz w:val="22"/>
          <w:szCs w:val="22"/>
        </w:rPr>
        <w:t>二〇一〇年三月二十日</w:t>
      </w:r>
      <w:r>
        <w:rPr>
          <w:rFonts w:ascii="宋体" w:hAnsi="宋体" w:cs="宋体" w:eastAsia="宋体" w:hint="default"/>
          <w:sz w:val="22"/>
          <w:szCs w:val="22"/>
        </w:rPr>
      </w:r>
    </w:p>
    <w:p>
      <w:pPr>
        <w:spacing w:after="0" w:line="499" w:lineRule="auto"/>
        <w:jc w:val="right"/>
        <w:rPr>
          <w:rFonts w:ascii="宋体" w:hAnsi="宋体" w:cs="宋体" w:eastAsia="宋体" w:hint="default"/>
          <w:sz w:val="22"/>
          <w:szCs w:val="22"/>
        </w:rPr>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877" w:footer="865" w:top="1100" w:bottom="1060" w:left="1560" w:right="1480"/>
        </w:sectPr>
      </w:pPr>
    </w:p>
    <w:p>
      <w:pPr>
        <w:spacing w:before="35"/>
        <w:ind w:left="141" w:right="-14" w:firstLine="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2"/>
          <w:sz w:val="21"/>
          <w:szCs w:val="21"/>
        </w:rPr>
        <w:t> </w:t>
      </w:r>
      <w:r>
        <w:rPr>
          <w:rFonts w:ascii="宋体" w:hAnsi="宋体" w:cs="宋体" w:eastAsia="宋体" w:hint="default"/>
          <w:b/>
          <w:bCs/>
          <w:sz w:val="21"/>
          <w:szCs w:val="21"/>
        </w:rPr>
        <w:t>年年度报告附件</w:t>
      </w:r>
      <w:r>
        <w:rPr>
          <w:rFonts w:ascii="宋体" w:hAnsi="宋体" w:cs="宋体" w:eastAsia="宋体" w:hint="default"/>
          <w:b/>
          <w:bCs/>
          <w:spacing w:val="-52"/>
          <w:sz w:val="21"/>
          <w:szCs w:val="21"/>
        </w:rPr>
        <w:t> </w:t>
      </w:r>
      <w:r>
        <w:rPr>
          <w:rFonts w:ascii="宋体" w:hAnsi="宋体" w:cs="宋体" w:eastAsia="宋体" w:hint="default"/>
          <w:b/>
          <w:bCs/>
          <w:sz w:val="21"/>
          <w:szCs w:val="21"/>
        </w:rPr>
        <w:t>2：</w:t>
      </w:r>
      <w:r>
        <w:rPr>
          <w:rFonts w:ascii="宋体" w:hAnsi="宋体" w:cs="宋体" w:eastAsia="宋体" w:hint="default"/>
          <w:sz w:val="21"/>
          <w:szCs w:val="21"/>
        </w:rPr>
      </w:r>
    </w:p>
    <w:p>
      <w:pPr>
        <w:spacing w:line="240" w:lineRule="auto" w:before="7"/>
        <w:rPr>
          <w:rFonts w:ascii="宋体" w:hAnsi="宋体" w:cs="宋体" w:eastAsia="宋体" w:hint="default"/>
          <w:b/>
          <w:bCs/>
          <w:sz w:val="35"/>
          <w:szCs w:val="35"/>
        </w:rPr>
      </w:pPr>
      <w:r>
        <w:rPr/>
        <w:br w:type="column"/>
      </w:r>
      <w:r>
        <w:rPr>
          <w:rFonts w:ascii="宋体"/>
          <w:b/>
          <w:sz w:val="35"/>
        </w:rPr>
      </w:r>
    </w:p>
    <w:p>
      <w:pPr>
        <w:spacing w:line="416" w:lineRule="exact" w:before="0"/>
        <w:ind w:left="302" w:right="2846" w:hanging="161"/>
        <w:jc w:val="left"/>
        <w:rPr>
          <w:rFonts w:ascii="黑体" w:hAnsi="黑体" w:cs="黑体" w:eastAsia="黑体" w:hint="default"/>
          <w:sz w:val="32"/>
          <w:szCs w:val="32"/>
        </w:rPr>
      </w:pPr>
      <w:r>
        <w:rPr>
          <w:rFonts w:ascii="黑体" w:hAnsi="黑体" w:cs="黑体" w:eastAsia="黑体" w:hint="default"/>
          <w:b/>
          <w:bCs/>
          <w:sz w:val="32"/>
          <w:szCs w:val="32"/>
        </w:rPr>
        <w:t>航天信息股份有限公司</w:t>
      </w:r>
      <w:r>
        <w:rPr>
          <w:rFonts w:ascii="黑体" w:hAnsi="黑体" w:cs="黑体" w:eastAsia="黑体" w:hint="default"/>
          <w:b/>
          <w:bCs/>
          <w:spacing w:val="1"/>
          <w:w w:val="99"/>
          <w:sz w:val="32"/>
          <w:szCs w:val="32"/>
        </w:rPr>
        <w:t> </w:t>
      </w:r>
      <w:r>
        <w:rPr>
          <w:rFonts w:ascii="黑体" w:hAnsi="黑体" w:cs="黑体" w:eastAsia="黑体" w:hint="default"/>
          <w:b/>
          <w:bCs/>
          <w:sz w:val="32"/>
          <w:szCs w:val="32"/>
        </w:rPr>
        <w:t>履行社会责任的报告</w:t>
      </w:r>
      <w:r>
        <w:rPr>
          <w:rFonts w:ascii="黑体" w:hAnsi="黑体" w:cs="黑体" w:eastAsia="黑体" w:hint="default"/>
          <w:sz w:val="32"/>
          <w:szCs w:val="32"/>
        </w:rPr>
      </w:r>
    </w:p>
    <w:p>
      <w:pPr>
        <w:spacing w:after="0" w:line="416" w:lineRule="exact"/>
        <w:jc w:val="left"/>
        <w:rPr>
          <w:rFonts w:ascii="黑体" w:hAnsi="黑体" w:cs="黑体" w:eastAsia="黑体" w:hint="default"/>
          <w:sz w:val="32"/>
          <w:szCs w:val="32"/>
        </w:rPr>
        <w:sectPr>
          <w:type w:val="continuous"/>
          <w:pgSz w:w="11910" w:h="16840"/>
          <w:pgMar w:top="980" w:bottom="280" w:left="1560" w:right="1480"/>
          <w:cols w:num="2" w:equalWidth="0">
            <w:col w:w="2471" w:space="174"/>
            <w:col w:w="6225"/>
          </w:cols>
        </w:sect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7"/>
          <w:szCs w:val="17"/>
        </w:rPr>
      </w:pPr>
    </w:p>
    <w:p>
      <w:pPr>
        <w:pStyle w:val="BodyText"/>
        <w:spacing w:line="436" w:lineRule="auto" w:before="35"/>
        <w:ind w:right="92" w:firstLine="435"/>
        <w:jc w:val="left"/>
        <w:rPr>
          <w:rFonts w:ascii="宋体" w:hAnsi="宋体" w:cs="宋体" w:eastAsia="宋体" w:hint="default"/>
        </w:rPr>
      </w:pPr>
      <w:r>
        <w:rPr>
          <w:rFonts w:ascii="宋体" w:hAnsi="宋体" w:cs="宋体" w:eastAsia="宋体" w:hint="default"/>
        </w:rPr>
        <w:t>公司董事会及全体董事保证本报告内容不存在任何虚假记载、误导性陈述或重大遗漏，</w:t>
      </w:r>
      <w:r>
        <w:rPr>
          <w:rFonts w:ascii="宋体" w:hAnsi="宋体" w:cs="宋体" w:eastAsia="宋体" w:hint="default"/>
          <w:spacing w:val="1"/>
        </w:rPr>
        <w:t> </w:t>
      </w:r>
      <w:r>
        <w:rPr>
          <w:rFonts w:ascii="宋体" w:hAnsi="宋体" w:cs="宋体" w:eastAsia="宋体" w:hint="default"/>
        </w:rPr>
        <w:t>并对其内容的真实性、准确性和完整性承担个别及连带责任。</w:t>
      </w:r>
    </w:p>
    <w:p>
      <w:pPr>
        <w:spacing w:line="240" w:lineRule="auto" w:before="5"/>
        <w:rPr>
          <w:rFonts w:ascii="宋体" w:hAnsi="宋体" w:cs="宋体" w:eastAsia="宋体" w:hint="default"/>
          <w:sz w:val="26"/>
          <w:szCs w:val="26"/>
        </w:rPr>
      </w:pPr>
    </w:p>
    <w:p>
      <w:pPr>
        <w:tabs>
          <w:tab w:pos="875" w:val="left" w:leader="none"/>
        </w:tabs>
        <w:spacing w:before="0"/>
        <w:ind w:left="344" w:right="0" w:firstLine="0"/>
        <w:jc w:val="center"/>
        <w:rPr>
          <w:rFonts w:ascii="宋体" w:hAnsi="宋体" w:cs="宋体" w:eastAsia="宋体" w:hint="default"/>
          <w:sz w:val="21"/>
          <w:szCs w:val="21"/>
        </w:rPr>
      </w:pPr>
      <w:r>
        <w:rPr>
          <w:rFonts w:ascii="宋体" w:hAnsi="宋体" w:cs="宋体" w:eastAsia="宋体" w:hint="default"/>
          <w:b/>
          <w:bCs/>
          <w:w w:val="95"/>
          <w:sz w:val="21"/>
          <w:szCs w:val="21"/>
        </w:rPr>
        <w:t>前</w:t>
        <w:tab/>
      </w:r>
      <w:r>
        <w:rPr>
          <w:rFonts w:ascii="宋体" w:hAnsi="宋体" w:cs="宋体" w:eastAsia="宋体" w:hint="default"/>
          <w:b/>
          <w:bCs/>
          <w:sz w:val="21"/>
          <w:szCs w:val="21"/>
        </w:rPr>
        <w:t>言</w:t>
      </w:r>
      <w:r>
        <w:rPr>
          <w:rFonts w:ascii="宋体" w:hAnsi="宋体" w:cs="宋体" w:eastAsia="宋体" w:hint="default"/>
          <w:sz w:val="21"/>
          <w:szCs w:val="21"/>
        </w:rPr>
      </w:r>
    </w:p>
    <w:p>
      <w:pPr>
        <w:spacing w:line="240" w:lineRule="auto" w:before="6"/>
        <w:rPr>
          <w:rFonts w:ascii="宋体" w:hAnsi="宋体" w:cs="宋体" w:eastAsia="宋体" w:hint="default"/>
          <w:b/>
          <w:bCs/>
          <w:sz w:val="19"/>
          <w:szCs w:val="19"/>
        </w:rPr>
      </w:pPr>
    </w:p>
    <w:p>
      <w:pPr>
        <w:pStyle w:val="BodyText"/>
        <w:spacing w:line="400" w:lineRule="auto"/>
        <w:ind w:left="561" w:right="210"/>
        <w:jc w:val="left"/>
      </w:pPr>
      <w:r>
        <w:rPr>
          <w:rFonts w:ascii="宋体" w:hAnsi="宋体" w:cs="宋体" w:eastAsia="宋体" w:hint="default"/>
          <w:b/>
          <w:bCs/>
        </w:rPr>
        <w:t>关于我们</w:t>
      </w:r>
      <w:r>
        <w:rPr>
          <w:rFonts w:ascii="宋体" w:hAnsi="宋体" w:cs="宋体" w:eastAsia="宋体" w:hint="default"/>
          <w:b/>
          <w:bCs/>
          <w:spacing w:val="1"/>
          <w:w w:val="99"/>
        </w:rPr>
        <w:t> </w:t>
      </w:r>
      <w:r>
        <w:rPr>
          <w:spacing w:val="-3"/>
        </w:rPr>
        <w:t>航天信息股份有限公司（以下简称“公司”或“航天信息”）始终坚持社会责任的履行与</w:t>
      </w:r>
    </w:p>
    <w:p>
      <w:pPr>
        <w:pStyle w:val="BodyText"/>
        <w:spacing w:line="400" w:lineRule="auto"/>
        <w:ind w:left="561" w:right="93" w:hanging="420"/>
        <w:jc w:val="left"/>
      </w:pPr>
      <w:r>
        <w:rPr/>
        <w:t>企业发展水平相同步，在努力实现经济发展和践行社会责任的过程中实现了自身的社会价值。 </w:t>
      </w:r>
      <w:r>
        <w:rPr>
          <w:spacing w:val="-3"/>
        </w:rPr>
        <w:t>公司是具有现代企业管理机制的高新技术企业，由中国航天科工集团公司等十二家中国航</w:t>
      </w:r>
    </w:p>
    <w:p>
      <w:pPr>
        <w:pStyle w:val="BodyText"/>
        <w:spacing w:line="357" w:lineRule="auto"/>
        <w:ind w:right="92"/>
        <w:jc w:val="left"/>
      </w:pPr>
      <w:r>
        <w:rPr/>
        <w:t>天领域的知名企业和科研院所于</w:t>
      </w:r>
      <w:r>
        <w:rPr>
          <w:spacing w:val="-59"/>
        </w:rPr>
        <w:t> </w:t>
      </w:r>
      <w:r>
        <w:rPr/>
        <w:t>2000</w:t>
      </w:r>
      <w:r>
        <w:rPr>
          <w:spacing w:val="-58"/>
        </w:rPr>
        <w:t> </w:t>
      </w:r>
      <w:r>
        <w:rPr/>
        <w:t>年</w:t>
      </w:r>
      <w:r>
        <w:rPr>
          <w:spacing w:val="-60"/>
        </w:rPr>
        <w:t> </w:t>
      </w:r>
      <w:r>
        <w:rPr/>
        <w:t>11</w:t>
      </w:r>
      <w:r>
        <w:rPr>
          <w:spacing w:val="-59"/>
        </w:rPr>
        <w:t> </w:t>
      </w:r>
      <w:r>
        <w:rPr/>
        <w:t>月</w:t>
      </w:r>
      <w:r>
        <w:rPr>
          <w:spacing w:val="-59"/>
        </w:rPr>
        <w:t> </w:t>
      </w:r>
      <w:r>
        <w:rPr/>
        <w:t>1</w:t>
      </w:r>
      <w:r>
        <w:rPr>
          <w:spacing w:val="-59"/>
        </w:rPr>
        <w:t> </w:t>
      </w:r>
      <w:r>
        <w:rPr/>
        <w:t>日共同发起成立。公司依托航天的技术优势、</w:t>
      </w:r>
      <w:r>
        <w:rPr>
          <w:spacing w:val="-1"/>
        </w:rPr>
        <w:t> </w:t>
      </w:r>
      <w:r>
        <w:rPr>
          <w:spacing w:val="-3"/>
        </w:rPr>
        <w:t>人才优势和组织大型工程的丰富经验，以信息安全为主业，致力于计算机系统应用的开发、生</w:t>
      </w:r>
      <w:r>
        <w:rPr>
          <w:spacing w:val="-87"/>
        </w:rPr>
        <w:t> </w:t>
      </w:r>
      <w:r>
        <w:rPr>
          <w:spacing w:val="-87"/>
        </w:rPr>
      </w:r>
      <w:r>
        <w:rPr>
          <w:spacing w:val="-3"/>
        </w:rPr>
        <w:t>产、系统集成和推广应用。公司拥有自己的核心技术和创新团队，建立了覆盖全国的销售渠道</w:t>
      </w:r>
      <w:r>
        <w:rPr>
          <w:spacing w:val="-87"/>
        </w:rPr>
        <w:t> </w:t>
      </w:r>
      <w:r>
        <w:rPr>
          <w:spacing w:val="-87"/>
        </w:rPr>
      </w:r>
      <w:r>
        <w:rPr/>
        <w:t>和服务体系，设立了信息安全、智能商务、RFID</w:t>
      </w:r>
      <w:r>
        <w:rPr>
          <w:spacing w:val="-52"/>
        </w:rPr>
        <w:t> </w:t>
      </w:r>
      <w:r>
        <w:rPr/>
        <w:t>等博士后工作站，具备信息产业部计算机系</w:t>
      </w:r>
      <w:r>
        <w:rPr/>
        <w:t> </w:t>
      </w:r>
      <w:r>
        <w:rPr>
          <w:spacing w:val="-3"/>
        </w:rPr>
        <w:t>统集成一级资质，承担了“金税工程”、“金卡工程”、“金盾工程”等国家重点工程，是国</w:t>
      </w:r>
      <w:r>
        <w:rPr>
          <w:spacing w:val="-89"/>
        </w:rPr>
        <w:t> </w:t>
      </w:r>
      <w:r>
        <w:rPr>
          <w:spacing w:val="-89"/>
        </w:rPr>
      </w:r>
      <w:r>
        <w:rPr/>
        <w:t>家大型信息化工程和电子政务领域的主要参与者。2003</w:t>
      </w:r>
      <w:r>
        <w:rPr>
          <w:spacing w:val="-56"/>
        </w:rPr>
        <w:t> </w:t>
      </w:r>
      <w:r>
        <w:rPr/>
        <w:t>年</w:t>
      </w:r>
      <w:r>
        <w:rPr>
          <w:spacing w:val="-57"/>
        </w:rPr>
        <w:t> </w:t>
      </w:r>
      <w:r>
        <w:rPr/>
        <w:t>7</w:t>
      </w:r>
      <w:r>
        <w:rPr>
          <w:spacing w:val="-55"/>
        </w:rPr>
        <w:t> </w:t>
      </w:r>
      <w:r>
        <w:rPr/>
        <w:t>月</w:t>
      </w:r>
      <w:r>
        <w:rPr>
          <w:spacing w:val="-57"/>
        </w:rPr>
        <w:t> </w:t>
      </w:r>
      <w:r>
        <w:rPr/>
        <w:t>11</w:t>
      </w:r>
      <w:r>
        <w:rPr>
          <w:spacing w:val="-55"/>
        </w:rPr>
        <w:t> </w:t>
      </w:r>
      <w:r>
        <w:rPr>
          <w:spacing w:val="-4"/>
        </w:rPr>
        <w:t>日，公司在国内</w:t>
      </w:r>
      <w:r>
        <w:rPr>
          <w:spacing w:val="-56"/>
        </w:rPr>
        <w:t> </w:t>
      </w:r>
      <w:r>
        <w:rPr/>
        <w:t>A</w:t>
      </w:r>
      <w:r>
        <w:rPr>
          <w:spacing w:val="-55"/>
        </w:rPr>
        <w:t> </w:t>
      </w:r>
      <w:r>
        <w:rPr/>
        <w:t>股市场挂</w:t>
      </w:r>
      <w:r>
        <w:rPr/>
        <w:t> 牌上市，成为国内最具实力的</w:t>
      </w:r>
      <w:r>
        <w:rPr>
          <w:spacing w:val="-53"/>
        </w:rPr>
        <w:t> </w:t>
      </w:r>
      <w:r>
        <w:rPr/>
        <w:t>IT</w:t>
      </w:r>
      <w:r>
        <w:rPr>
          <w:spacing w:val="-52"/>
        </w:rPr>
        <w:t> </w:t>
      </w:r>
      <w:r>
        <w:rPr/>
        <w:t>上市公司之一。公司已经确定了“以信息安全为主业、实施</w:t>
      </w:r>
      <w:r>
        <w:rPr/>
        <w:t> </w:t>
      </w:r>
      <w:r>
        <w:rPr>
          <w:spacing w:val="-3"/>
        </w:rPr>
        <w:t>相关多元化发展”的企业战略规划，将依靠自身在电子政务及信息安全领域内建立的雄厚科研</w:t>
      </w:r>
      <w:r>
        <w:rPr>
          <w:spacing w:val="-86"/>
        </w:rPr>
        <w:t> </w:t>
      </w:r>
      <w:r>
        <w:rPr>
          <w:spacing w:val="-86"/>
        </w:rPr>
      </w:r>
      <w:r>
        <w:rPr/>
        <w:t>实力，向企业和个人信息化服务等领域拓展，寻求更大的发展空间。</w:t>
      </w:r>
    </w:p>
    <w:p>
      <w:pPr>
        <w:spacing w:line="400" w:lineRule="auto" w:before="150"/>
        <w:ind w:left="561" w:right="93" w:firstLine="0"/>
        <w:jc w:val="left"/>
        <w:rPr>
          <w:rFonts w:ascii="宋体" w:hAnsi="宋体" w:cs="宋体" w:eastAsia="宋体" w:hint="default"/>
          <w:sz w:val="21"/>
          <w:szCs w:val="21"/>
        </w:rPr>
      </w:pPr>
      <w:r>
        <w:rPr>
          <w:rFonts w:ascii="宋体" w:hAnsi="宋体" w:cs="宋体" w:eastAsia="宋体" w:hint="default"/>
          <w:b/>
          <w:bCs/>
          <w:sz w:val="21"/>
          <w:szCs w:val="21"/>
        </w:rPr>
        <w:t>我们的使命和社会责任</w:t>
      </w:r>
      <w:r>
        <w:rPr>
          <w:rFonts w:ascii="宋体" w:hAnsi="宋体" w:cs="宋体" w:eastAsia="宋体" w:hint="default"/>
          <w:b/>
          <w:bCs/>
          <w:spacing w:val="1"/>
          <w:w w:val="99"/>
          <w:sz w:val="21"/>
          <w:szCs w:val="21"/>
        </w:rPr>
        <w:t> </w:t>
      </w:r>
      <w:r>
        <w:rPr>
          <w:rFonts w:ascii="宋体" w:hAnsi="宋体" w:cs="宋体" w:eastAsia="宋体" w:hint="default"/>
          <w:sz w:val="21"/>
          <w:szCs w:val="21"/>
        </w:rPr>
        <w:t>公司一直秉承“以人为本、协同创新”的企业文化精神，始终注重自身社会价值的实现，</w:t>
      </w:r>
    </w:p>
    <w:p>
      <w:pPr>
        <w:pStyle w:val="BodyText"/>
        <w:spacing w:line="355" w:lineRule="auto"/>
        <w:ind w:right="92"/>
        <w:jc w:val="left"/>
      </w:pPr>
      <w:r>
        <w:rPr>
          <w:spacing w:val="-3"/>
        </w:rPr>
        <w:t>多年来本着诚信、务实、高效的经营理念，不断提升公司的品牌影响，公司健康稳健的发展方</w:t>
      </w:r>
      <w:r>
        <w:rPr>
          <w:spacing w:val="-87"/>
        </w:rPr>
        <w:t> </w:t>
      </w:r>
      <w:r>
        <w:rPr>
          <w:spacing w:val="-87"/>
        </w:rPr>
      </w:r>
      <w:r>
        <w:rPr/>
        <w:t>式也得到了市场和所有股东的认同。</w:t>
      </w:r>
    </w:p>
    <w:p>
      <w:pPr>
        <w:pStyle w:val="BodyText"/>
        <w:spacing w:line="240" w:lineRule="auto" w:before="84"/>
        <w:ind w:left="561" w:right="92"/>
        <w:jc w:val="left"/>
      </w:pPr>
      <w:r>
        <w:rPr/>
        <w:t>成立至今，公司已累计上缴国家税收</w:t>
      </w:r>
      <w:r>
        <w:rPr>
          <w:spacing w:val="-56"/>
        </w:rPr>
        <w:t> </w:t>
      </w:r>
      <w:r>
        <w:rPr/>
        <w:t>20.5</w:t>
      </w:r>
      <w:r>
        <w:rPr>
          <w:spacing w:val="-55"/>
        </w:rPr>
        <w:t> </w:t>
      </w:r>
      <w:r>
        <w:rPr/>
        <w:t>亿元，向员工支付工资</w:t>
      </w:r>
      <w:r>
        <w:rPr>
          <w:spacing w:val="-56"/>
        </w:rPr>
        <w:t> </w:t>
      </w:r>
      <w:r>
        <w:rPr/>
        <w:t>16.14</w:t>
      </w:r>
      <w:r>
        <w:rPr>
          <w:spacing w:val="-55"/>
        </w:rPr>
        <w:t> </w:t>
      </w:r>
      <w:r>
        <w:rPr/>
        <w:t>亿元，向股东分</w:t>
      </w:r>
    </w:p>
    <w:p>
      <w:pPr>
        <w:pStyle w:val="BodyText"/>
        <w:spacing w:line="355" w:lineRule="auto" w:before="133"/>
        <w:ind w:right="92"/>
        <w:jc w:val="left"/>
      </w:pPr>
      <w:r>
        <w:rPr/>
        <w:t>红</w:t>
      </w:r>
      <w:r>
        <w:rPr>
          <w:spacing w:val="-49"/>
        </w:rPr>
        <w:t> </w:t>
      </w:r>
      <w:r>
        <w:rPr/>
        <w:t>8.9</w:t>
      </w:r>
      <w:r>
        <w:rPr>
          <w:spacing w:val="-48"/>
        </w:rPr>
        <w:t> </w:t>
      </w:r>
      <w:r>
        <w:rPr>
          <w:spacing w:val="-4"/>
        </w:rPr>
        <w:t>亿元，对外捐赠和设立基金会累计</w:t>
      </w:r>
      <w:r>
        <w:rPr>
          <w:spacing w:val="-49"/>
        </w:rPr>
        <w:t> </w:t>
      </w:r>
      <w:r>
        <w:rPr/>
        <w:t>980</w:t>
      </w:r>
      <w:r>
        <w:rPr>
          <w:spacing w:val="-48"/>
        </w:rPr>
        <w:t> </w:t>
      </w:r>
      <w:r>
        <w:rPr>
          <w:spacing w:val="-5"/>
        </w:rPr>
        <w:t>多万元，公司总部、分子公司为社会创造就业岗</w:t>
      </w:r>
      <w:r>
        <w:rPr>
          <w:spacing w:val="-101"/>
        </w:rPr>
        <w:t> </w:t>
      </w:r>
      <w:r>
        <w:rPr>
          <w:spacing w:val="-101"/>
        </w:rPr>
      </w:r>
      <w:r>
        <w:rPr/>
        <w:t>位近万个，促进了社会的可持续发展，实现了自身的社会价值。</w:t>
      </w:r>
    </w:p>
    <w:p>
      <w:pPr>
        <w:spacing w:line="240" w:lineRule="auto" w:before="0"/>
        <w:rPr>
          <w:rFonts w:ascii="宋体" w:hAnsi="宋体" w:cs="宋体" w:eastAsia="宋体" w:hint="default"/>
          <w:sz w:val="20"/>
          <w:szCs w:val="20"/>
        </w:rPr>
      </w:pPr>
    </w:p>
    <w:p>
      <w:pPr>
        <w:spacing w:before="164"/>
        <w:ind w:left="561" w:right="92" w:firstLine="0"/>
        <w:jc w:val="left"/>
        <w:rPr>
          <w:rFonts w:ascii="宋体" w:hAnsi="宋体" w:cs="宋体" w:eastAsia="宋体" w:hint="default"/>
          <w:sz w:val="21"/>
          <w:szCs w:val="21"/>
        </w:rPr>
      </w:pPr>
      <w:r>
        <w:rPr>
          <w:rFonts w:ascii="宋体" w:hAnsi="宋体" w:cs="宋体" w:eastAsia="宋体" w:hint="default"/>
          <w:b/>
          <w:bCs/>
          <w:sz w:val="21"/>
          <w:szCs w:val="21"/>
        </w:rPr>
        <w:t>第一部分</w:t>
      </w:r>
      <w:r>
        <w:rPr>
          <w:rFonts w:ascii="宋体" w:hAnsi="宋体" w:cs="宋体" w:eastAsia="宋体" w:hint="default"/>
          <w:b/>
          <w:bCs/>
          <w:spacing w:val="3"/>
          <w:sz w:val="21"/>
          <w:szCs w:val="21"/>
        </w:rPr>
        <w:t> </w:t>
      </w:r>
      <w:r>
        <w:rPr>
          <w:rFonts w:ascii="宋体" w:hAnsi="宋体" w:cs="宋体" w:eastAsia="宋体" w:hint="default"/>
          <w:b/>
          <w:bCs/>
          <w:sz w:val="21"/>
          <w:szCs w:val="21"/>
        </w:rPr>
        <w:t>公司经营情况及每股社会贡献值</w:t>
      </w:r>
      <w:r>
        <w:rPr>
          <w:rFonts w:ascii="宋体" w:hAnsi="宋体" w:cs="宋体" w:eastAsia="宋体" w:hint="default"/>
          <w:sz w:val="21"/>
          <w:szCs w:val="21"/>
        </w:rPr>
      </w:r>
    </w:p>
    <w:p>
      <w:pPr>
        <w:spacing w:line="240" w:lineRule="auto" w:before="0"/>
        <w:rPr>
          <w:rFonts w:ascii="宋体" w:hAnsi="宋体" w:cs="宋体" w:eastAsia="宋体" w:hint="default"/>
          <w:b/>
          <w:bCs/>
          <w:sz w:val="14"/>
          <w:szCs w:val="14"/>
        </w:rPr>
      </w:pPr>
    </w:p>
    <w:p>
      <w:pPr>
        <w:pStyle w:val="BodyText"/>
        <w:spacing w:line="355" w:lineRule="auto"/>
        <w:ind w:right="92" w:firstLine="420"/>
        <w:jc w:val="left"/>
      </w:pPr>
      <w:r>
        <w:rPr/>
        <w:t>公司自</w:t>
      </w:r>
      <w:r>
        <w:rPr>
          <w:spacing w:val="-52"/>
        </w:rPr>
        <w:t> </w:t>
      </w:r>
      <w:r>
        <w:rPr/>
        <w:t>2000</w:t>
      </w:r>
      <w:r>
        <w:rPr>
          <w:spacing w:val="-52"/>
        </w:rPr>
        <w:t> </w:t>
      </w:r>
      <w:r>
        <w:rPr/>
        <w:t>年</w:t>
      </w:r>
      <w:r>
        <w:rPr>
          <w:spacing w:val="-52"/>
        </w:rPr>
        <w:t> </w:t>
      </w:r>
      <w:r>
        <w:rPr/>
        <w:t>11</w:t>
      </w:r>
      <w:r>
        <w:rPr>
          <w:spacing w:val="-51"/>
        </w:rPr>
        <w:t> </w:t>
      </w:r>
      <w:r>
        <w:rPr/>
        <w:t>月</w:t>
      </w:r>
      <w:r>
        <w:rPr>
          <w:spacing w:val="-53"/>
        </w:rPr>
        <w:t> </w:t>
      </w:r>
      <w:r>
        <w:rPr/>
        <w:t>1</w:t>
      </w:r>
      <w:r>
        <w:rPr>
          <w:spacing w:val="-51"/>
        </w:rPr>
        <w:t> </w:t>
      </w:r>
      <w:r>
        <w:rPr>
          <w:spacing w:val="-5"/>
        </w:rPr>
        <w:t>日成立以来，一贯保持持续、稳定、健康的发展趋势，并始终坚持</w:t>
      </w:r>
      <w:r>
        <w:rPr>
          <w:spacing w:val="-1"/>
        </w:rPr>
        <w:t> </w:t>
      </w:r>
      <w:r>
        <w:rPr/>
        <w:t>回报股东、回馈社会的理念。</w:t>
      </w:r>
    </w:p>
    <w:p>
      <w:pPr>
        <w:spacing w:after="0" w:line="355" w:lineRule="auto"/>
        <w:jc w:val="left"/>
        <w:sectPr>
          <w:type w:val="continuous"/>
          <w:pgSz w:w="11910" w:h="16840"/>
          <w:pgMar w:top="980" w:bottom="280" w:left="1560" w:right="1480"/>
        </w:sectPr>
      </w:pPr>
    </w:p>
    <w:p>
      <w:pPr>
        <w:spacing w:line="240" w:lineRule="auto" w:before="7"/>
        <w:rPr>
          <w:rFonts w:ascii="宋体" w:hAnsi="宋体" w:cs="宋体" w:eastAsia="宋体" w:hint="default"/>
          <w:sz w:val="17"/>
          <w:szCs w:val="17"/>
        </w:rPr>
      </w:pPr>
    </w:p>
    <w:p>
      <w:pPr>
        <w:pStyle w:val="BodyText"/>
        <w:spacing w:line="400" w:lineRule="auto" w:before="35"/>
        <w:ind w:left="561" w:right="251"/>
        <w:jc w:val="left"/>
      </w:pPr>
      <w:r>
        <w:rPr/>
        <w:t>1、经营情况 公司自成立以来坚持诚信、务实的经营理念，一直为广大投资者所关注。尤其是在</w:t>
      </w:r>
      <w:r>
        <w:rPr>
          <w:spacing w:val="-53"/>
        </w:rPr>
        <w:t> </w:t>
      </w:r>
      <w:r>
        <w:rPr/>
        <w:t>2003</w:t>
      </w:r>
    </w:p>
    <w:p>
      <w:pPr>
        <w:pStyle w:val="BodyText"/>
        <w:spacing w:line="357" w:lineRule="auto"/>
        <w:ind w:right="215"/>
        <w:jc w:val="both"/>
      </w:pPr>
      <w:r>
        <w:rPr>
          <w:spacing w:val="-11"/>
        </w:rPr>
        <w:t>年，公司上市之初，曾以</w:t>
      </w:r>
      <w:r>
        <w:rPr>
          <w:spacing w:val="-58"/>
        </w:rPr>
        <w:t> </w:t>
      </w:r>
      <w:r>
        <w:rPr/>
        <w:t>2.41</w:t>
      </w:r>
      <w:r>
        <w:rPr>
          <w:spacing w:val="-57"/>
        </w:rPr>
        <w:t> </w:t>
      </w:r>
      <w:r>
        <w:rPr/>
        <w:t>元的每股收益创造了当时国内</w:t>
      </w:r>
      <w:r>
        <w:rPr>
          <w:spacing w:val="-58"/>
        </w:rPr>
        <w:t> </w:t>
      </w:r>
      <w:r>
        <w:rPr/>
        <w:t>A</w:t>
      </w:r>
      <w:r>
        <w:rPr>
          <w:spacing w:val="-58"/>
        </w:rPr>
        <w:t> </w:t>
      </w:r>
      <w:r>
        <w:rPr/>
        <w:t>股市场每股收益最高记录,为投</w:t>
      </w:r>
      <w:r>
        <w:rPr>
          <w:spacing w:val="-1"/>
        </w:rPr>
        <w:t> </w:t>
      </w:r>
      <w:r>
        <w:rPr/>
        <w:t>资者创造了丰厚的回报。</w:t>
      </w:r>
    </w:p>
    <w:p>
      <w:pPr>
        <w:pStyle w:val="BodyText"/>
        <w:spacing w:line="240" w:lineRule="auto" w:before="80"/>
        <w:ind w:left="561" w:right="92"/>
        <w:jc w:val="left"/>
      </w:pPr>
      <w:r>
        <w:rPr/>
        <w:t>截至</w:t>
      </w:r>
      <w:r>
        <w:rPr>
          <w:spacing w:val="-54"/>
        </w:rPr>
        <w:t> </w:t>
      </w:r>
      <w:r>
        <w:rPr/>
        <w:t>2009</w:t>
      </w:r>
      <w:r>
        <w:rPr>
          <w:spacing w:val="-53"/>
        </w:rPr>
        <w:t> </w:t>
      </w:r>
      <w:r>
        <w:rPr/>
        <w:t>年</w:t>
      </w:r>
      <w:r>
        <w:rPr>
          <w:spacing w:val="-54"/>
        </w:rPr>
        <w:t> </w:t>
      </w:r>
      <w:r>
        <w:rPr/>
        <w:t>12</w:t>
      </w:r>
      <w:r>
        <w:rPr>
          <w:spacing w:val="-53"/>
        </w:rPr>
        <w:t> </w:t>
      </w:r>
      <w:r>
        <w:rPr/>
        <w:t>月</w:t>
      </w:r>
      <w:r>
        <w:rPr>
          <w:spacing w:val="-54"/>
        </w:rPr>
        <w:t> </w:t>
      </w:r>
      <w:r>
        <w:rPr/>
        <w:t>31</w:t>
      </w:r>
      <w:r>
        <w:rPr>
          <w:spacing w:val="-53"/>
        </w:rPr>
        <w:t> </w:t>
      </w:r>
      <w:r>
        <w:rPr/>
        <w:t>日，公司总资产</w:t>
      </w:r>
      <w:r>
        <w:rPr>
          <w:spacing w:val="-54"/>
        </w:rPr>
        <w:t> </w:t>
      </w:r>
      <w:r>
        <w:rPr/>
        <w:t>55.49</w:t>
      </w:r>
      <w:r>
        <w:rPr>
          <w:spacing w:val="-53"/>
        </w:rPr>
        <w:t> </w:t>
      </w:r>
      <w:r>
        <w:rPr/>
        <w:t>亿元，公司实现业务收入</w:t>
      </w:r>
      <w:r>
        <w:rPr>
          <w:spacing w:val="-54"/>
        </w:rPr>
        <w:t> </w:t>
      </w:r>
      <w:r>
        <w:rPr/>
        <w:t>74.91</w:t>
      </w:r>
      <w:r>
        <w:rPr>
          <w:spacing w:val="-54"/>
        </w:rPr>
        <w:t> </w:t>
      </w:r>
      <w:r>
        <w:rPr/>
        <w:t>亿元，利润</w:t>
      </w:r>
    </w:p>
    <w:p>
      <w:pPr>
        <w:pStyle w:val="BodyText"/>
        <w:spacing w:line="240" w:lineRule="auto" w:before="133"/>
        <w:ind w:right="0"/>
        <w:jc w:val="both"/>
      </w:pPr>
      <w:r>
        <w:rPr/>
        <w:t>总额</w:t>
      </w:r>
      <w:r>
        <w:rPr>
          <w:spacing w:val="-53"/>
        </w:rPr>
        <w:t> </w:t>
      </w:r>
      <w:r>
        <w:rPr/>
        <w:t>9.29</w:t>
      </w:r>
      <w:r>
        <w:rPr>
          <w:spacing w:val="-52"/>
        </w:rPr>
        <w:t> </w:t>
      </w:r>
      <w:r>
        <w:rPr/>
        <w:t>亿元，实现归属母公司股东的利润</w:t>
      </w:r>
      <w:r>
        <w:rPr>
          <w:spacing w:val="-53"/>
        </w:rPr>
        <w:t> </w:t>
      </w:r>
      <w:r>
        <w:rPr/>
        <w:t>6.10</w:t>
      </w:r>
      <w:r>
        <w:rPr>
          <w:spacing w:val="-52"/>
        </w:rPr>
        <w:t> </w:t>
      </w:r>
      <w:r>
        <w:rPr/>
        <w:t>亿元，每股收益</w:t>
      </w:r>
      <w:r>
        <w:rPr>
          <w:spacing w:val="-53"/>
        </w:rPr>
        <w:t> </w:t>
      </w:r>
      <w:r>
        <w:rPr/>
        <w:t>0.66</w:t>
      </w:r>
      <w:r>
        <w:rPr>
          <w:spacing w:val="-52"/>
        </w:rPr>
        <w:t> </w:t>
      </w:r>
      <w:r>
        <w:rPr/>
        <w:t>元。</w:t>
      </w:r>
    </w:p>
    <w:p>
      <w:pPr>
        <w:spacing w:line="240" w:lineRule="auto" w:before="2"/>
        <w:rPr>
          <w:rFonts w:ascii="宋体" w:hAnsi="宋体" w:cs="宋体" w:eastAsia="宋体" w:hint="default"/>
          <w:sz w:val="14"/>
          <w:szCs w:val="14"/>
        </w:rPr>
      </w:pPr>
    </w:p>
    <w:p>
      <w:pPr>
        <w:pStyle w:val="BodyText"/>
        <w:spacing w:line="355" w:lineRule="auto"/>
        <w:ind w:right="214" w:firstLine="420"/>
        <w:jc w:val="both"/>
      </w:pPr>
      <w:r>
        <w:rPr/>
        <w:t>成立至今公司已累计分红 8.9</w:t>
      </w:r>
      <w:r>
        <w:rPr>
          <w:spacing w:val="-83"/>
        </w:rPr>
        <w:t> </w:t>
      </w:r>
      <w:r>
        <w:rPr>
          <w:spacing w:val="-5"/>
        </w:rPr>
        <w:t>亿元，转增股本三次，公司每年都进行了远远高于市场平均</w:t>
      </w:r>
      <w:r>
        <w:rPr/>
        <w:t> 水平的现金分红，使股东切实分享了企业成长带来的投资收益。</w:t>
      </w:r>
    </w:p>
    <w:p>
      <w:pPr>
        <w:pStyle w:val="BodyText"/>
        <w:spacing w:line="240" w:lineRule="auto" w:before="83"/>
        <w:ind w:left="561" w:right="92"/>
        <w:jc w:val="left"/>
      </w:pPr>
      <w:r>
        <w:rPr/>
        <w:t>2、每股社会贡献值</w:t>
      </w:r>
    </w:p>
    <w:p>
      <w:pPr>
        <w:spacing w:line="240" w:lineRule="auto" w:before="0"/>
        <w:rPr>
          <w:rFonts w:ascii="宋体" w:hAnsi="宋体" w:cs="宋体" w:eastAsia="宋体" w:hint="default"/>
          <w:sz w:val="14"/>
          <w:szCs w:val="14"/>
        </w:rPr>
      </w:pPr>
    </w:p>
    <w:p>
      <w:pPr>
        <w:pStyle w:val="BodyText"/>
        <w:spacing w:line="240" w:lineRule="auto"/>
        <w:ind w:left="561" w:right="92"/>
        <w:jc w:val="left"/>
      </w:pPr>
      <w:r>
        <w:rPr/>
        <w:t>2009</w:t>
      </w:r>
      <w:r>
        <w:rPr>
          <w:spacing w:val="-55"/>
        </w:rPr>
        <w:t> </w:t>
      </w:r>
      <w:r>
        <w:rPr/>
        <w:t>年公司实现基本每股收益</w:t>
      </w:r>
      <w:r>
        <w:rPr>
          <w:spacing w:val="-56"/>
        </w:rPr>
        <w:t> </w:t>
      </w:r>
      <w:r>
        <w:rPr/>
        <w:t>0.66</w:t>
      </w:r>
      <w:r>
        <w:rPr>
          <w:spacing w:val="-55"/>
        </w:rPr>
        <w:t> </w:t>
      </w:r>
      <w:r>
        <w:rPr/>
        <w:t>元，上缴国家税收</w:t>
      </w:r>
      <w:r>
        <w:rPr>
          <w:spacing w:val="-56"/>
        </w:rPr>
        <w:t> </w:t>
      </w:r>
      <w:r>
        <w:rPr/>
        <w:t>4.28</w:t>
      </w:r>
      <w:r>
        <w:rPr>
          <w:spacing w:val="-55"/>
        </w:rPr>
        <w:t> </w:t>
      </w:r>
      <w:r>
        <w:rPr/>
        <w:t>亿元，向员工支付工资</w:t>
      </w:r>
      <w:r>
        <w:rPr>
          <w:spacing w:val="-57"/>
        </w:rPr>
        <w:t> </w:t>
      </w:r>
      <w:r>
        <w:rPr/>
        <w:t>4.31</w:t>
      </w:r>
    </w:p>
    <w:p>
      <w:pPr>
        <w:pStyle w:val="BodyText"/>
        <w:spacing w:line="357" w:lineRule="auto" w:before="133"/>
        <w:ind w:right="211"/>
        <w:jc w:val="both"/>
      </w:pPr>
      <w:r>
        <w:rPr/>
        <w:t>亿元，对外捐赠和设立基金会合计</w:t>
      </w:r>
      <w:r>
        <w:rPr>
          <w:spacing w:val="-54"/>
        </w:rPr>
        <w:t> </w:t>
      </w:r>
      <w:r>
        <w:rPr/>
        <w:t>200</w:t>
      </w:r>
      <w:r>
        <w:rPr>
          <w:spacing w:val="-53"/>
        </w:rPr>
        <w:t> </w:t>
      </w:r>
      <w:r>
        <w:rPr/>
        <w:t>万元，根据以上数据计算出公司</w:t>
      </w:r>
      <w:r>
        <w:rPr>
          <w:spacing w:val="-54"/>
        </w:rPr>
        <w:t> </w:t>
      </w:r>
      <w:r>
        <w:rPr/>
        <w:t>2009</w:t>
      </w:r>
      <w:r>
        <w:rPr>
          <w:spacing w:val="-53"/>
        </w:rPr>
        <w:t> </w:t>
      </w:r>
      <w:r>
        <w:rPr/>
        <w:t>年度每股社会贡</w:t>
      </w:r>
      <w:r>
        <w:rPr/>
        <w:t> 献值为</w:t>
      </w:r>
      <w:r>
        <w:rPr>
          <w:spacing w:val="-59"/>
        </w:rPr>
        <w:t> </w:t>
      </w:r>
      <w:r>
        <w:rPr/>
        <w:t>1.59</w:t>
      </w:r>
      <w:r>
        <w:rPr>
          <w:spacing w:val="-59"/>
        </w:rPr>
        <w:t> </w:t>
      </w:r>
      <w:r>
        <w:rPr/>
        <w:t>元（即：公司</w:t>
      </w:r>
      <w:r>
        <w:rPr>
          <w:spacing w:val="-59"/>
        </w:rPr>
        <w:t> </w:t>
      </w:r>
      <w:r>
        <w:rPr/>
        <w:t>2009</w:t>
      </w:r>
      <w:r>
        <w:rPr>
          <w:spacing w:val="-58"/>
        </w:rPr>
        <w:t> </w:t>
      </w:r>
      <w:r>
        <w:rPr/>
        <w:t>年度每股社会贡献值</w:t>
      </w:r>
      <w:r>
        <w:rPr>
          <w:spacing w:val="-58"/>
        </w:rPr>
        <w:t> </w:t>
      </w:r>
      <w:r>
        <w:rPr/>
        <w:t>=</w:t>
      </w:r>
      <w:r>
        <w:rPr>
          <w:spacing w:val="-58"/>
        </w:rPr>
        <w:t> </w:t>
      </w:r>
      <w:r>
        <w:rPr/>
        <w:t>公司实现基本每股收益+（上缴国家税</w:t>
      </w:r>
      <w:r>
        <w:rPr>
          <w:spacing w:val="-1"/>
        </w:rPr>
        <w:t> </w:t>
      </w:r>
      <w:r>
        <w:rPr/>
        <w:t>收+向员工支付工资+对外捐赠和设立基金会合计）/报告期末总股本）。</w:t>
      </w:r>
    </w:p>
    <w:p>
      <w:pPr>
        <w:pStyle w:val="BodyText"/>
        <w:spacing w:line="355" w:lineRule="auto" w:before="82"/>
        <w:ind w:right="93" w:firstLine="420"/>
        <w:jc w:val="left"/>
      </w:pPr>
      <w:r>
        <w:rPr/>
        <w:t>公司的发展和壮大离不开资本市场，同样公司也致力于为所有股东实现良好的投资回报， 承担更多的社会责任。</w:t>
      </w:r>
    </w:p>
    <w:p>
      <w:pPr>
        <w:tabs>
          <w:tab w:pos="1619" w:val="left" w:leader="none"/>
        </w:tabs>
        <w:spacing w:line="400" w:lineRule="auto" w:before="151"/>
        <w:ind w:left="561" w:right="214" w:firstLine="0"/>
        <w:jc w:val="left"/>
        <w:rPr>
          <w:rFonts w:ascii="宋体" w:hAnsi="宋体" w:cs="宋体" w:eastAsia="宋体" w:hint="default"/>
          <w:sz w:val="21"/>
          <w:szCs w:val="21"/>
        </w:rPr>
      </w:pPr>
      <w:r>
        <w:rPr>
          <w:rFonts w:ascii="宋体" w:hAnsi="宋体" w:cs="宋体" w:eastAsia="宋体" w:hint="default"/>
          <w:b/>
          <w:bCs/>
          <w:w w:val="95"/>
          <w:sz w:val="21"/>
          <w:szCs w:val="21"/>
        </w:rPr>
        <w:t>第二部分</w:t>
        <w:tab/>
      </w:r>
      <w:r>
        <w:rPr>
          <w:rFonts w:ascii="宋体" w:hAnsi="宋体" w:cs="宋体" w:eastAsia="宋体" w:hint="default"/>
          <w:b/>
          <w:bCs/>
          <w:sz w:val="21"/>
          <w:szCs w:val="21"/>
        </w:rPr>
        <w:t>以社会责任为己任，乐于服务社会</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3"/>
          <w:sz w:val="21"/>
          <w:szCs w:val="21"/>
        </w:rPr>
        <w:t>在经济效益快速提升的同时，公司也做出了同样显著的社会效益。公司所从事的行业本身</w:t>
      </w:r>
    </w:p>
    <w:p>
      <w:pPr>
        <w:pStyle w:val="BodyText"/>
        <w:spacing w:line="355" w:lineRule="auto"/>
        <w:ind w:right="212"/>
        <w:jc w:val="both"/>
      </w:pPr>
      <w:r>
        <w:rPr>
          <w:spacing w:val="-8"/>
        </w:rPr>
        <w:t>就是涉及国家税收安全、信息安全和治安管理等社会责任重大的相关领域，公司在承担国家“金</w:t>
      </w:r>
      <w:r>
        <w:rPr>
          <w:spacing w:val="-84"/>
        </w:rPr>
        <w:t> </w:t>
      </w:r>
      <w:r>
        <w:rPr>
          <w:spacing w:val="-84"/>
        </w:rPr>
      </w:r>
      <w:r>
        <w:rPr>
          <w:spacing w:val="-3"/>
        </w:rPr>
        <w:t>税工程”中研制和推广的“增值税防伪税控系统”被称为“新税制的生命线和杀手锏”，每年</w:t>
      </w:r>
      <w:r>
        <w:rPr>
          <w:spacing w:val="-86"/>
        </w:rPr>
        <w:t> </w:t>
      </w:r>
      <w:r>
        <w:rPr>
          <w:spacing w:val="-86"/>
        </w:rPr>
      </w:r>
      <w:r>
        <w:rPr/>
        <w:t>对国家税收增收贡献均在千亿元之上，为国家税收体系提供了有力保障。</w:t>
      </w:r>
    </w:p>
    <w:p>
      <w:pPr>
        <w:pStyle w:val="BodyText"/>
        <w:spacing w:line="357" w:lineRule="auto" w:before="84"/>
        <w:ind w:right="212" w:firstLine="420"/>
        <w:jc w:val="both"/>
      </w:pPr>
      <w:r>
        <w:rPr>
          <w:spacing w:val="-3"/>
        </w:rPr>
        <w:t>公司在“金卡工程”和“金盾工程”等国家重点工程建设中，不仅在二代身份证、奥运食</w:t>
      </w:r>
      <w:r>
        <w:rPr/>
        <w:t> </w:t>
      </w:r>
      <w:r>
        <w:rPr>
          <w:spacing w:val="-3"/>
        </w:rPr>
        <w:t>品安全、国家粮食物流示范工程等大型项目中发挥重要作用，还承建了国家人口资源库、军人</w:t>
      </w:r>
      <w:r>
        <w:rPr>
          <w:spacing w:val="-87"/>
        </w:rPr>
        <w:t> </w:t>
      </w:r>
      <w:r>
        <w:rPr>
          <w:spacing w:val="-87"/>
        </w:rPr>
      </w:r>
      <w:r>
        <w:rPr>
          <w:spacing w:val="-3"/>
        </w:rPr>
        <w:t>二代身份证等重点工程，此外公司的社会治安管理系统每年也为国家抓获上千名逃犯。公司发</w:t>
      </w:r>
      <w:r>
        <w:rPr>
          <w:spacing w:val="-86"/>
        </w:rPr>
        <w:t> </w:t>
      </w:r>
      <w:r>
        <w:rPr>
          <w:spacing w:val="-86"/>
        </w:rPr>
      </w:r>
      <w:r>
        <w:rPr/>
        <w:t>挥自身的科技优势服务于社会，也为国家和社会的繁荣进步、安定和谐作出了重要贡献。</w:t>
      </w:r>
    </w:p>
    <w:p>
      <w:pPr>
        <w:pStyle w:val="BodyText"/>
        <w:spacing w:line="240" w:lineRule="auto" w:before="80"/>
        <w:ind w:left="561" w:right="92"/>
        <w:jc w:val="left"/>
      </w:pPr>
      <w:r>
        <w:rPr/>
        <w:t>1、承担国家“金税工程”，保障国家财税收入的生命线</w:t>
      </w:r>
    </w:p>
    <w:p>
      <w:pPr>
        <w:spacing w:line="240" w:lineRule="auto" w:before="0"/>
        <w:rPr>
          <w:rFonts w:ascii="宋体" w:hAnsi="宋体" w:cs="宋体" w:eastAsia="宋体" w:hint="default"/>
          <w:sz w:val="14"/>
          <w:szCs w:val="14"/>
        </w:rPr>
      </w:pPr>
    </w:p>
    <w:p>
      <w:pPr>
        <w:pStyle w:val="BodyText"/>
        <w:spacing w:line="357" w:lineRule="auto"/>
        <w:ind w:right="211" w:firstLine="420"/>
        <w:jc w:val="both"/>
      </w:pPr>
      <w:r>
        <w:rPr/>
        <w:t>公司自</w:t>
      </w:r>
      <w:r>
        <w:rPr>
          <w:spacing w:val="-53"/>
        </w:rPr>
        <w:t> </w:t>
      </w:r>
      <w:r>
        <w:rPr/>
        <w:t>1994</w:t>
      </w:r>
      <w:r>
        <w:rPr>
          <w:spacing w:val="-52"/>
        </w:rPr>
        <w:t> </w:t>
      </w:r>
      <w:r>
        <w:rPr/>
        <w:t>年以来承担了国家“金税工程”重要组成部分——“增值税防伪税控系统”</w:t>
      </w:r>
      <w:r>
        <w:rPr/>
        <w:t> </w:t>
      </w:r>
      <w:r>
        <w:rPr>
          <w:spacing w:val="-3"/>
        </w:rPr>
        <w:t>的研制和推广任务，为我国税收征管手段带来了巨大变化，它有效扼制了增值税的偷、漏、骗</w:t>
      </w:r>
      <w:r>
        <w:rPr>
          <w:spacing w:val="-86"/>
        </w:rPr>
        <w:t> </w:t>
      </w:r>
      <w:r>
        <w:rPr>
          <w:spacing w:val="-86"/>
        </w:rPr>
      </w:r>
      <w:r>
        <w:rPr>
          <w:spacing w:val="-3"/>
        </w:rPr>
        <w:t>税行为，提高了税收征管现代化水平，促进了国家税收的快速稳定增长，为高科技服务于国民</w:t>
      </w:r>
      <w:r>
        <w:rPr>
          <w:spacing w:val="-87"/>
        </w:rPr>
        <w:t> </w:t>
      </w:r>
      <w:r>
        <w:rPr>
          <w:spacing w:val="-87"/>
        </w:rPr>
      </w:r>
      <w:r>
        <w:rPr>
          <w:spacing w:val="-3"/>
        </w:rPr>
        <w:t>经济建设写下了光辉的一页，为国家税收每年以近万亿的的高速增长提供了技术保障，被称为</w:t>
      </w:r>
      <w:r>
        <w:rPr>
          <w:spacing w:val="-86"/>
        </w:rPr>
        <w:t> </w:t>
      </w:r>
      <w:r>
        <w:rPr>
          <w:spacing w:val="-86"/>
        </w:rPr>
      </w:r>
      <w:r>
        <w:rPr/>
        <w:t>中国新税制的“生命线”和“杀手锏”。</w:t>
      </w:r>
    </w:p>
    <w:p>
      <w:pPr>
        <w:spacing w:after="0" w:line="357" w:lineRule="auto"/>
        <w:jc w:val="both"/>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357" w:lineRule="auto" w:before="35"/>
        <w:ind w:right="93" w:firstLine="420"/>
        <w:jc w:val="left"/>
      </w:pPr>
      <w:r>
        <w:rPr>
          <w:spacing w:val="-3"/>
        </w:rPr>
        <w:t>近年来公司围绕税务信息化建设，陆续推出了一机多票、加解密服务器、开票服务器、一</w:t>
      </w:r>
      <w:r>
        <w:rPr/>
        <w:t> </w:t>
      </w:r>
      <w:r>
        <w:rPr>
          <w:spacing w:val="-5"/>
        </w:rPr>
        <w:t>体化开票机等一系列产品，并开展了在加密算法、汉字防伪、新型开票模式等方面的研究工作，</w:t>
      </w:r>
      <w:r>
        <w:rPr/>
        <w:t> 肩负起了用科技服务于国家和广大纳税人的光荣使命。</w:t>
      </w:r>
    </w:p>
    <w:p>
      <w:pPr>
        <w:pStyle w:val="BodyText"/>
        <w:spacing w:line="400" w:lineRule="auto" w:before="80"/>
        <w:ind w:left="561" w:right="210"/>
        <w:jc w:val="left"/>
      </w:pPr>
      <w:r>
        <w:rPr/>
        <w:t>2、承担国家“金卡工程”，推进智能卡信息化应用进程 </w:t>
      </w:r>
      <w:r>
        <w:rPr>
          <w:spacing w:val="-3"/>
        </w:rPr>
        <w:t>公司除了承担“金税工程”相关系统的研发和推广工作外，还致力于“金卡工程”相关系</w:t>
      </w:r>
    </w:p>
    <w:p>
      <w:pPr>
        <w:pStyle w:val="BodyText"/>
        <w:spacing w:line="357" w:lineRule="auto"/>
        <w:ind w:right="213"/>
        <w:jc w:val="both"/>
      </w:pPr>
      <w:r>
        <w:rPr/>
        <w:t>统的研制及应用，积极推动国家智能卡信息化应用的进程。公司具备了各类</w:t>
      </w:r>
      <w:r>
        <w:rPr>
          <w:spacing w:val="-53"/>
        </w:rPr>
        <w:t> </w:t>
      </w:r>
      <w:r>
        <w:rPr/>
        <w:t>IC</w:t>
      </w:r>
      <w:r>
        <w:rPr>
          <w:spacing w:val="-52"/>
        </w:rPr>
        <w:t> </w:t>
      </w:r>
      <w:r>
        <w:rPr/>
        <w:t>卡及其读写设</w:t>
      </w:r>
      <w:r>
        <w:rPr/>
        <w:t> 备的研发、生产、销售和集成应用能力，技术水平和生产能力在国内具有领先地位。</w:t>
      </w:r>
    </w:p>
    <w:p>
      <w:pPr>
        <w:pStyle w:val="BodyText"/>
        <w:spacing w:line="357" w:lineRule="auto" w:before="80"/>
        <w:ind w:right="211" w:firstLine="420"/>
        <w:jc w:val="both"/>
      </w:pPr>
      <w:r>
        <w:rPr/>
        <w:t>公司还承担了国家二代身份证、手机</w:t>
      </w:r>
      <w:r>
        <w:rPr>
          <w:spacing w:val="-54"/>
        </w:rPr>
        <w:t> </w:t>
      </w:r>
      <w:r>
        <w:rPr/>
        <w:t>SIM</w:t>
      </w:r>
      <w:r>
        <w:rPr>
          <w:spacing w:val="-53"/>
        </w:rPr>
        <w:t> </w:t>
      </w:r>
      <w:r>
        <w:rPr/>
        <w:t>卡、银行卡等</w:t>
      </w:r>
      <w:r>
        <w:rPr>
          <w:spacing w:val="-54"/>
        </w:rPr>
        <w:t> </w:t>
      </w:r>
      <w:r>
        <w:rPr/>
        <w:t>IC</w:t>
      </w:r>
      <w:r>
        <w:rPr>
          <w:spacing w:val="-53"/>
        </w:rPr>
        <w:t> </w:t>
      </w:r>
      <w:r>
        <w:rPr/>
        <w:t>卡产品的生产加工，公司的接</w:t>
      </w:r>
      <w:r>
        <w:rPr/>
        <w:t> </w:t>
      </w:r>
      <w:r>
        <w:rPr>
          <w:spacing w:val="-3"/>
        </w:rPr>
        <w:t>触和非接触智能卡终端设备在金融、税务、海关、公安、交通、邮电、通信、保险及城市公用</w:t>
      </w:r>
      <w:r>
        <w:rPr>
          <w:spacing w:val="-92"/>
        </w:rPr>
        <w:t> </w:t>
      </w:r>
      <w:r>
        <w:rPr>
          <w:spacing w:val="-92"/>
        </w:rPr>
      </w:r>
      <w:r>
        <w:rPr/>
        <w:t>事业等领域得到了广泛应用，为国家“金卡工程”建设做出了重要贡献。</w:t>
      </w:r>
    </w:p>
    <w:p>
      <w:pPr>
        <w:pStyle w:val="BodyText"/>
        <w:spacing w:line="357" w:lineRule="auto" w:before="80"/>
        <w:ind w:right="212" w:firstLine="420"/>
        <w:jc w:val="both"/>
      </w:pPr>
      <w:r>
        <w:rPr/>
        <w:t>公司还建立了“RFID</w:t>
      </w:r>
      <w:r>
        <w:rPr>
          <w:spacing w:val="-52"/>
        </w:rPr>
        <w:t> </w:t>
      </w:r>
      <w:r>
        <w:rPr/>
        <w:t>应用演示中心”，为交通、物流、食品安全等多个领域提供了全面</w:t>
      </w:r>
      <w:r>
        <w:rPr/>
        <w:t> </w:t>
      </w:r>
      <w:r>
        <w:rPr>
          <w:spacing w:val="-3"/>
        </w:rPr>
        <w:t>的解决方案，承担了政府部门多个重点项目，如北京市“首都食品安全追溯系统”、国家发改</w:t>
      </w:r>
      <w:r>
        <w:rPr>
          <w:spacing w:val="-87"/>
        </w:rPr>
        <w:t> </w:t>
      </w:r>
      <w:r>
        <w:rPr>
          <w:spacing w:val="-87"/>
        </w:rPr>
      </w:r>
      <w:r>
        <w:rPr/>
        <w:t>委</w:t>
      </w:r>
      <w:r>
        <w:rPr>
          <w:spacing w:val="-49"/>
        </w:rPr>
        <w:t> </w:t>
      </w:r>
      <w:r>
        <w:rPr/>
        <w:t>PKI</w:t>
      </w:r>
      <w:r>
        <w:rPr>
          <w:spacing w:val="-48"/>
        </w:rPr>
        <w:t> </w:t>
      </w:r>
      <w:r>
        <w:rPr>
          <w:spacing w:val="-4"/>
        </w:rPr>
        <w:t>应用项目、国家粮食部的“粮食宏观调控信息保障关键技术研究与应用项目”、发改委</w:t>
      </w:r>
      <w:r>
        <w:rPr>
          <w:spacing w:val="-102"/>
        </w:rPr>
        <w:t> </w:t>
      </w:r>
      <w:r>
        <w:rPr>
          <w:spacing w:val="-102"/>
        </w:rPr>
      </w:r>
      <w:r>
        <w:rPr/>
        <w:t>RFID</w:t>
      </w:r>
      <w:r>
        <w:rPr>
          <w:spacing w:val="-52"/>
        </w:rPr>
        <w:t> </w:t>
      </w:r>
      <w:r>
        <w:rPr/>
        <w:t>重大专项等项目，以及国家科技支撑计划项目“粮食流通追踪技术设备与应用”，同时</w:t>
      </w:r>
      <w:r>
        <w:rPr/>
        <w:t> </w:t>
      </w:r>
      <w:r>
        <w:rPr>
          <w:spacing w:val="-3"/>
        </w:rPr>
        <w:t>公司今年还承接了国防科工局门禁系统、天津钢厂物料管理系统、河北</w:t>
      </w:r>
      <w:r>
        <w:rPr>
          <w:spacing w:val="-42"/>
        </w:rPr>
        <w:t> </w:t>
      </w:r>
      <w:r>
        <w:rPr/>
        <w:t>ETC</w:t>
      </w:r>
      <w:r>
        <w:rPr>
          <w:spacing w:val="-41"/>
        </w:rPr>
        <w:t> </w:t>
      </w:r>
      <w:r>
        <w:rPr>
          <w:spacing w:val="-5"/>
        </w:rPr>
        <w:t>系统实施，浙江路</w:t>
      </w:r>
      <w:r>
        <w:rPr>
          <w:spacing w:val="-102"/>
        </w:rPr>
        <w:t> </w:t>
      </w:r>
      <w:r>
        <w:rPr>
          <w:spacing w:val="-102"/>
        </w:rPr>
      </w:r>
      <w:r>
        <w:rPr>
          <w:spacing w:val="-3"/>
        </w:rPr>
        <w:t>径识别系统等多个行业应用项目。这些系统和项目的实施与应用，都给国家创造了良好的社会</w:t>
      </w:r>
      <w:r>
        <w:rPr>
          <w:spacing w:val="-86"/>
        </w:rPr>
        <w:t> </w:t>
      </w:r>
      <w:r>
        <w:rPr>
          <w:spacing w:val="-86"/>
        </w:rPr>
      </w:r>
      <w:r>
        <w:rPr/>
        <w:t>效益。</w:t>
      </w:r>
    </w:p>
    <w:p>
      <w:pPr>
        <w:pStyle w:val="BodyText"/>
        <w:spacing w:line="400" w:lineRule="auto" w:before="82"/>
        <w:ind w:left="561" w:right="210"/>
        <w:jc w:val="left"/>
      </w:pPr>
      <w:r>
        <w:rPr/>
        <w:t>3、承担国家“金盾工程”，创造安定和谐的社会治安环境 </w:t>
      </w:r>
      <w:r>
        <w:rPr>
          <w:spacing w:val="-3"/>
        </w:rPr>
        <w:t>公司作为“金盾工程”的重要战略合作伙伴和总体设计单位之一，专注于人口管理、综合</w:t>
      </w:r>
    </w:p>
    <w:p>
      <w:pPr>
        <w:pStyle w:val="BodyText"/>
        <w:spacing w:line="357" w:lineRule="auto"/>
        <w:ind w:right="213"/>
        <w:jc w:val="both"/>
      </w:pPr>
      <w:r>
        <w:rPr/>
        <w:t>治安、刑侦等公安业务信息化系统建设，公司多个项目已在公安部各业务部门及全国</w:t>
      </w:r>
      <w:r>
        <w:rPr>
          <w:spacing w:val="-53"/>
        </w:rPr>
        <w:t> </w:t>
      </w:r>
      <w:r>
        <w:rPr/>
        <w:t>10</w:t>
      </w:r>
      <w:r>
        <w:rPr>
          <w:spacing w:val="-52"/>
        </w:rPr>
        <w:t> </w:t>
      </w:r>
      <w:r>
        <w:rPr/>
        <w:t>余省</w:t>
      </w:r>
      <w:r>
        <w:rPr/>
        <w:t> </w:t>
      </w:r>
      <w:r>
        <w:rPr>
          <w:spacing w:val="-3"/>
        </w:rPr>
        <w:t>份推广应用。尤其是近年来公司在公安领域内广泛实施应用的人口管理信息系统和网上追逃系</w:t>
      </w:r>
      <w:r>
        <w:rPr>
          <w:spacing w:val="-86"/>
        </w:rPr>
        <w:t> </w:t>
      </w:r>
      <w:r>
        <w:rPr>
          <w:spacing w:val="-86"/>
        </w:rPr>
      </w:r>
      <w:r>
        <w:rPr>
          <w:spacing w:val="-3"/>
        </w:rPr>
        <w:t>统等，协助公安部门抓捕到上万名通缉犯，包括了上千名列为国家</w:t>
      </w:r>
      <w:r>
        <w:rPr>
          <w:spacing w:val="-43"/>
        </w:rPr>
        <w:t> </w:t>
      </w:r>
      <w:r>
        <w:rPr/>
        <w:t>A</w:t>
      </w:r>
      <w:r>
        <w:rPr>
          <w:spacing w:val="-42"/>
        </w:rPr>
        <w:t> </w:t>
      </w:r>
      <w:r>
        <w:rPr>
          <w:spacing w:val="-4"/>
        </w:rPr>
        <w:t>级的罪犯，为社会治安稳</w:t>
      </w:r>
      <w:r>
        <w:rPr>
          <w:spacing w:val="-103"/>
        </w:rPr>
        <w:t> </w:t>
      </w:r>
      <w:r>
        <w:rPr>
          <w:spacing w:val="-103"/>
        </w:rPr>
      </w:r>
      <w:r>
        <w:rPr/>
        <w:t>定做出重大贡献。</w:t>
      </w:r>
    </w:p>
    <w:p>
      <w:pPr>
        <w:pStyle w:val="BodyText"/>
        <w:spacing w:line="355" w:lineRule="auto" w:before="82"/>
        <w:ind w:right="212" w:firstLine="420"/>
        <w:jc w:val="both"/>
      </w:pPr>
      <w:r>
        <w:rPr>
          <w:spacing w:val="-3"/>
        </w:rPr>
        <w:t>公司利用自身的科技力量为保护人民生命财产安全、推进公安信息化建设，为国家和社会</w:t>
      </w:r>
      <w:r>
        <w:rPr/>
        <w:t> </w:t>
      </w:r>
      <w:r>
        <w:rPr>
          <w:spacing w:val="-3"/>
        </w:rPr>
        <w:t>的安定和谐做出了重大贡献。“专业服务于公安，创造安定和谐的社会治安环境”一直是公司</w:t>
      </w:r>
      <w:r>
        <w:rPr>
          <w:spacing w:val="-87"/>
        </w:rPr>
        <w:t> </w:t>
      </w:r>
      <w:r>
        <w:rPr>
          <w:spacing w:val="-87"/>
        </w:rPr>
      </w:r>
      <w:r>
        <w:rPr/>
        <w:t>在“金盾”业务上永远的追求和奋斗的目标。</w:t>
      </w:r>
    </w:p>
    <w:p>
      <w:pPr>
        <w:pStyle w:val="BodyText"/>
        <w:spacing w:line="400" w:lineRule="auto" w:before="84"/>
        <w:ind w:left="561" w:right="210"/>
        <w:jc w:val="left"/>
      </w:pPr>
      <w:r>
        <w:rPr/>
        <w:t>4、完善产业结构，全面服务社会 </w:t>
      </w:r>
      <w:r>
        <w:rPr>
          <w:spacing w:val="-3"/>
        </w:rPr>
        <w:t>除了承担国家“三金工程”相关系统的研制与推广外，为了能够更好的服务于社会，公司</w:t>
      </w:r>
    </w:p>
    <w:p>
      <w:pPr>
        <w:pStyle w:val="BodyText"/>
        <w:spacing w:line="357" w:lineRule="auto"/>
        <w:ind w:right="212"/>
        <w:jc w:val="both"/>
      </w:pPr>
      <w:r>
        <w:rPr>
          <w:spacing w:val="-3"/>
        </w:rPr>
        <w:t>还积极拓展交通、教育、金融、城管等行业信息化应用和企业信息化市场，大力推广企业管理</w:t>
      </w:r>
      <w:r>
        <w:rPr>
          <w:spacing w:val="-87"/>
        </w:rPr>
        <w:t> </w:t>
      </w:r>
      <w:r>
        <w:rPr>
          <w:spacing w:val="-87"/>
        </w:rPr>
      </w:r>
      <w:r>
        <w:rPr/>
        <w:t>软件、电子终端产品，系统集成应用、服务器、IT</w:t>
      </w:r>
      <w:r>
        <w:rPr>
          <w:spacing w:val="-52"/>
        </w:rPr>
        <w:t> </w:t>
      </w:r>
      <w:r>
        <w:rPr/>
        <w:t>分销、IT</w:t>
      </w:r>
      <w:r>
        <w:rPr>
          <w:spacing w:val="-52"/>
        </w:rPr>
        <w:t> </w:t>
      </w:r>
      <w:r>
        <w:rPr/>
        <w:t>服务等新业务，对产业结构进行</w:t>
      </w:r>
      <w:r>
        <w:rPr/>
        <w:t> </w:t>
      </w:r>
      <w:r>
        <w:rPr>
          <w:spacing w:val="-4"/>
        </w:rPr>
        <w:t>了合理调整。特别是近几年来，公司在巩固防伪税控基业的同时，大力拓展了企业信息化、IT</w:t>
      </w:r>
      <w:r>
        <w:rPr>
          <w:spacing w:val="-79"/>
        </w:rPr>
        <w:t> </w:t>
      </w:r>
      <w:r>
        <w:rPr>
          <w:spacing w:val="-79"/>
        </w:rPr>
      </w:r>
      <w:r>
        <w:rPr>
          <w:spacing w:val="-3"/>
        </w:rPr>
        <w:t>产品销售与服务、产业化培训等市场，非税控业务迅速发展，产业结构日趋合理。公司还积极</w:t>
      </w:r>
    </w:p>
    <w:p>
      <w:pPr>
        <w:spacing w:after="0" w:line="357" w:lineRule="auto"/>
        <w:jc w:val="both"/>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355" w:lineRule="auto" w:before="35"/>
        <w:ind w:right="93"/>
        <w:jc w:val="left"/>
      </w:pPr>
      <w:r>
        <w:rPr>
          <w:spacing w:val="-5"/>
        </w:rPr>
        <w:t>响应国家科技下乡的号召，承担了国家相关部门的“农村远教项目”、“广播电视村村通工程”</w:t>
      </w:r>
      <w:r>
        <w:rPr/>
        <w:t> 等信息化项目。</w:t>
      </w:r>
    </w:p>
    <w:p>
      <w:pPr>
        <w:pStyle w:val="BodyText"/>
        <w:spacing w:line="355" w:lineRule="auto" w:before="84"/>
        <w:ind w:right="214" w:firstLine="420"/>
        <w:jc w:val="both"/>
      </w:pPr>
      <w:r>
        <w:rPr>
          <w:spacing w:val="-3"/>
        </w:rPr>
        <w:t>通过产业结构的合理规划，使得公司有能力更加全面地服务于社会，为社会提供更多的信</w:t>
      </w:r>
      <w:r>
        <w:rPr/>
        <w:t> 息化产品及解决方案，为国家和社会的信息化建设做出贡献。</w:t>
      </w:r>
    </w:p>
    <w:p>
      <w:pPr>
        <w:pStyle w:val="BodyText"/>
        <w:spacing w:line="400" w:lineRule="auto" w:before="83"/>
        <w:ind w:left="561" w:right="210"/>
        <w:jc w:val="left"/>
      </w:pPr>
      <w:r>
        <w:rPr/>
        <w:t>5、加快科技创新步伐，体现科技价值 </w:t>
      </w:r>
      <w:r>
        <w:rPr>
          <w:spacing w:val="-3"/>
        </w:rPr>
        <w:t>公司成立以来，科技创新体系建设日臻完善，科技研发取得丰硕成果。几年来，公司紧跟</w:t>
      </w:r>
    </w:p>
    <w:p>
      <w:pPr>
        <w:pStyle w:val="BodyText"/>
        <w:spacing w:line="357" w:lineRule="auto"/>
        <w:ind w:right="93"/>
        <w:jc w:val="left"/>
      </w:pPr>
      <w:r>
        <w:rPr>
          <w:spacing w:val="-5"/>
        </w:rPr>
        <w:t>前沿技术，并结合用户的需求，不断完善系统，同时，公司利用实施大型系统集成项目的优势，</w:t>
      </w:r>
      <w:r>
        <w:rPr>
          <w:spacing w:val="-103"/>
        </w:rPr>
        <w:t> </w:t>
      </w:r>
      <w:r>
        <w:rPr>
          <w:spacing w:val="-103"/>
        </w:rPr>
      </w:r>
      <w:r>
        <w:rPr/>
        <w:t>结合先进的信息安全技术在石化、电子政务、RFID</w:t>
      </w:r>
      <w:r>
        <w:rPr>
          <w:spacing w:val="-52"/>
        </w:rPr>
        <w:t> </w:t>
      </w:r>
      <w:r>
        <w:rPr/>
        <w:t>应用、数字媒体等行业推出了多种信息化</w:t>
      </w:r>
      <w:r>
        <w:rPr/>
        <w:t> 解决方案，使公司产品线得到不断丰富，体现了公司产品的科技价值。</w:t>
      </w:r>
    </w:p>
    <w:p>
      <w:pPr>
        <w:pStyle w:val="BodyText"/>
        <w:spacing w:line="240" w:lineRule="auto" w:before="82"/>
        <w:ind w:left="561" w:right="92"/>
        <w:jc w:val="left"/>
      </w:pPr>
      <w:r>
        <w:rPr/>
        <w:t>几年来，公司在知识产权积累方面取得了丰硕成果，截至</w:t>
      </w:r>
      <w:r>
        <w:rPr>
          <w:spacing w:val="-53"/>
        </w:rPr>
        <w:t> </w:t>
      </w:r>
      <w:r>
        <w:rPr/>
        <w:t>2009</w:t>
      </w:r>
      <w:r>
        <w:rPr>
          <w:spacing w:val="-52"/>
        </w:rPr>
        <w:t> </w:t>
      </w:r>
      <w:r>
        <w:rPr/>
        <w:t>年年底公司申请专利</w:t>
      </w:r>
      <w:r>
        <w:rPr>
          <w:spacing w:val="-53"/>
        </w:rPr>
        <w:t> </w:t>
      </w:r>
      <w:r>
        <w:rPr/>
        <w:t>124</w:t>
      </w:r>
    </w:p>
    <w:p>
      <w:pPr>
        <w:pStyle w:val="BodyText"/>
        <w:spacing w:line="355" w:lineRule="auto" w:before="133"/>
        <w:ind w:right="92"/>
        <w:jc w:val="left"/>
      </w:pPr>
      <w:r>
        <w:rPr>
          <w:spacing w:val="-10"/>
        </w:rPr>
        <w:t>项，其中发明专利</w:t>
      </w:r>
      <w:r>
        <w:rPr>
          <w:spacing w:val="-52"/>
        </w:rPr>
        <w:t> </w:t>
      </w:r>
      <w:r>
        <w:rPr/>
        <w:t>59</w:t>
      </w:r>
      <w:r>
        <w:rPr>
          <w:spacing w:val="-51"/>
        </w:rPr>
        <w:t> </w:t>
      </w:r>
      <w:r>
        <w:rPr>
          <w:spacing w:val="-13"/>
        </w:rPr>
        <w:t>项，实用新型</w:t>
      </w:r>
      <w:r>
        <w:rPr>
          <w:spacing w:val="-52"/>
        </w:rPr>
        <w:t> </w:t>
      </w:r>
      <w:r>
        <w:rPr/>
        <w:t>43</w:t>
      </w:r>
      <w:r>
        <w:rPr>
          <w:spacing w:val="-52"/>
        </w:rPr>
        <w:t> </w:t>
      </w:r>
      <w:r>
        <w:rPr>
          <w:spacing w:val="-19"/>
        </w:rPr>
        <w:t>项，外观</w:t>
      </w:r>
      <w:r>
        <w:rPr>
          <w:spacing w:val="-52"/>
        </w:rPr>
        <w:t> </w:t>
      </w:r>
      <w:r>
        <w:rPr/>
        <w:t>23</w:t>
      </w:r>
      <w:r>
        <w:rPr>
          <w:spacing w:val="-52"/>
        </w:rPr>
        <w:t> </w:t>
      </w:r>
      <w:r>
        <w:rPr>
          <w:spacing w:val="-9"/>
        </w:rPr>
        <w:t>项，软件著作权登记</w:t>
      </w:r>
      <w:r>
        <w:rPr>
          <w:spacing w:val="-52"/>
        </w:rPr>
        <w:t> </w:t>
      </w:r>
      <w:r>
        <w:rPr/>
        <w:t>104</w:t>
      </w:r>
      <w:r>
        <w:rPr>
          <w:spacing w:val="-52"/>
        </w:rPr>
        <w:t> </w:t>
      </w:r>
      <w:r>
        <w:rPr>
          <w:spacing w:val="-13"/>
        </w:rPr>
        <w:t>项，并参与了</w:t>
      </w:r>
      <w:r>
        <w:rPr>
          <w:spacing w:val="-52"/>
        </w:rPr>
        <w:t> </w:t>
      </w:r>
      <w:r>
        <w:rPr/>
        <w:t>IPTV、</w:t>
      </w:r>
      <w:r>
        <w:rPr/>
        <w:t> RFID</w:t>
      </w:r>
      <w:r>
        <w:rPr>
          <w:spacing w:val="-52"/>
        </w:rPr>
        <w:t> </w:t>
      </w:r>
      <w:r>
        <w:rPr/>
        <w:t>等多个国家安全标准的制定，以实际行动推动了国家科技创新的步伐。</w:t>
      </w:r>
    </w:p>
    <w:p>
      <w:pPr>
        <w:pStyle w:val="BodyText"/>
        <w:spacing w:line="400" w:lineRule="auto" w:before="83"/>
        <w:ind w:left="561" w:right="210"/>
        <w:jc w:val="left"/>
      </w:pPr>
      <w:r>
        <w:rPr/>
        <w:t>6、注重产品质量控制、提供优质服务 </w:t>
      </w:r>
      <w:r>
        <w:rPr>
          <w:spacing w:val="-3"/>
        </w:rPr>
        <w:t>产品能取得良好的社会价值，产品品质是关键，尤其是公司所承担的国家重点项目，不仅</w:t>
      </w:r>
    </w:p>
    <w:p>
      <w:pPr>
        <w:pStyle w:val="BodyText"/>
        <w:spacing w:line="357" w:lineRule="auto"/>
        <w:ind w:right="215"/>
        <w:jc w:val="both"/>
      </w:pPr>
      <w:r>
        <w:rPr>
          <w:spacing w:val="-3"/>
        </w:rPr>
        <w:t>关系到公司的生存和发展，更是关系国家安全、国计民生。公司始终以优质的产品和服务来满</w:t>
      </w:r>
      <w:r>
        <w:rPr>
          <w:spacing w:val="-87"/>
        </w:rPr>
        <w:t> </w:t>
      </w:r>
      <w:r>
        <w:rPr>
          <w:spacing w:val="-87"/>
        </w:rPr>
      </w:r>
      <w:r>
        <w:rPr>
          <w:spacing w:val="-3"/>
        </w:rPr>
        <w:t>足客户，将客户满意作为各项工作的首要因素。公司高度重视产品的质量，尤其注重确保产品</w:t>
      </w:r>
      <w:r>
        <w:rPr>
          <w:spacing w:val="-87"/>
        </w:rPr>
        <w:t> </w:t>
      </w:r>
      <w:r>
        <w:rPr>
          <w:spacing w:val="-87"/>
        </w:rPr>
      </w:r>
      <w:r>
        <w:rPr/>
        <w:t>从研发、生产、推广、售后服务到终期处理的整个产品生命周期的质量。</w:t>
      </w:r>
    </w:p>
    <w:p>
      <w:pPr>
        <w:pStyle w:val="BodyText"/>
        <w:spacing w:line="355" w:lineRule="auto" w:before="80"/>
        <w:ind w:right="93" w:firstLine="420"/>
        <w:jc w:val="left"/>
      </w:pPr>
      <w:r>
        <w:rPr/>
        <w:t>公司拥有完整的质量资质认证体系，包括信息产业部颁发的信息系统集成一级资质证书， 通过了</w:t>
      </w:r>
      <w:r>
        <w:rPr>
          <w:spacing w:val="-53"/>
        </w:rPr>
        <w:t> </w:t>
      </w:r>
      <w:r>
        <w:rPr/>
        <w:t>GB/T19001-2000</w:t>
      </w:r>
      <w:r>
        <w:rPr>
          <w:spacing w:val="-52"/>
        </w:rPr>
        <w:t> </w:t>
      </w:r>
      <w:r>
        <w:rPr/>
        <w:t>质量管理体系认证、GB/T24001-2004</w:t>
      </w:r>
      <w:r>
        <w:rPr>
          <w:spacing w:val="-52"/>
        </w:rPr>
        <w:t> </w:t>
      </w:r>
      <w:r>
        <w:rPr/>
        <w:t>环境管理体系认证、</w:t>
      </w:r>
    </w:p>
    <w:p>
      <w:pPr>
        <w:pStyle w:val="BodyText"/>
        <w:spacing w:line="357" w:lineRule="auto" w:before="32"/>
        <w:ind w:right="213"/>
        <w:jc w:val="both"/>
      </w:pPr>
      <w:r>
        <w:rPr/>
        <w:t>GB/T28001-2001</w:t>
      </w:r>
      <w:r>
        <w:rPr>
          <w:spacing w:val="-52"/>
        </w:rPr>
        <w:t> </w:t>
      </w:r>
      <w:r>
        <w:rPr/>
        <w:t>职业健康管理体系认证、软件成熟度模型评估、</w:t>
      </w:r>
      <w:r>
        <w:rPr>
          <w:spacing w:val="-11"/>
        </w:rPr>
        <w:t> </w:t>
      </w:r>
      <w:r>
        <w:rPr/>
        <w:t>CMMI3</w:t>
      </w:r>
      <w:r>
        <w:rPr>
          <w:spacing w:val="-52"/>
        </w:rPr>
        <w:t> </w:t>
      </w:r>
      <w:r>
        <w:rPr/>
        <w:t>级认证。此外公司还</w:t>
      </w:r>
      <w:r>
        <w:rPr/>
        <w:t> 获得税控收款机、金融税控收款机和税控</w:t>
      </w:r>
      <w:r>
        <w:rPr>
          <w:spacing w:val="-53"/>
        </w:rPr>
        <w:t> </w:t>
      </w:r>
      <w:r>
        <w:rPr/>
        <w:t>IC</w:t>
      </w:r>
      <w:r>
        <w:rPr>
          <w:spacing w:val="-52"/>
        </w:rPr>
        <w:t> </w:t>
      </w:r>
      <w:r>
        <w:rPr/>
        <w:t>卡的生产资质，国家商用密码生产许可证和商用</w:t>
      </w:r>
      <w:r>
        <w:rPr/>
        <w:t> 密码销售许可证，并有多款产品获得国家密码办的型号证书。</w:t>
      </w:r>
    </w:p>
    <w:p>
      <w:pPr>
        <w:pStyle w:val="BodyText"/>
        <w:spacing w:line="355" w:lineRule="auto" w:before="82"/>
        <w:ind w:right="214" w:firstLine="420"/>
        <w:jc w:val="both"/>
      </w:pPr>
      <w:r>
        <w:rPr>
          <w:spacing w:val="-3"/>
        </w:rPr>
        <w:t>公司按照持续改进的思路不断完善产品质量管理，建立了完整的质量管理队伍，并配备完</w:t>
      </w:r>
      <w:r>
        <w:rPr/>
        <w:t> </w:t>
      </w:r>
      <w:r>
        <w:rPr>
          <w:spacing w:val="-3"/>
        </w:rPr>
        <w:t>善的检测手段，不断完善和丰富业务体系文件，并将质量管理体系延伸到各分子公司，保证了</w:t>
      </w:r>
      <w:r>
        <w:rPr>
          <w:spacing w:val="-87"/>
        </w:rPr>
        <w:t> </w:t>
      </w:r>
      <w:r>
        <w:rPr>
          <w:spacing w:val="-87"/>
        </w:rPr>
      </w:r>
      <w:r>
        <w:rPr/>
        <w:t>从策划到设计开发、生产制造和销售服务全过程的产品质量。</w:t>
      </w:r>
    </w:p>
    <w:p>
      <w:pPr>
        <w:pStyle w:val="BodyText"/>
        <w:spacing w:line="355" w:lineRule="auto" w:before="84"/>
        <w:ind w:right="211" w:firstLine="420"/>
        <w:jc w:val="both"/>
      </w:pPr>
      <w:r>
        <w:rPr>
          <w:spacing w:val="-3"/>
        </w:rPr>
        <w:t>公司始终注重产品的售后服务，力求为用户提供优质、高效的服务，打造“信心服务”品</w:t>
      </w:r>
      <w:r>
        <w:rPr/>
        <w:t> 牌。在公司组建了由</w:t>
      </w:r>
      <w:r>
        <w:rPr>
          <w:spacing w:val="-54"/>
        </w:rPr>
        <w:t> </w:t>
      </w:r>
      <w:r>
        <w:rPr/>
        <w:t>36</w:t>
      </w:r>
      <w:r>
        <w:rPr>
          <w:spacing w:val="-53"/>
        </w:rPr>
        <w:t> </w:t>
      </w:r>
      <w:r>
        <w:rPr/>
        <w:t>家省级服务系统和</w:t>
      </w:r>
      <w:r>
        <w:rPr>
          <w:spacing w:val="-54"/>
        </w:rPr>
        <w:t> </w:t>
      </w:r>
      <w:r>
        <w:rPr/>
        <w:t>700</w:t>
      </w:r>
      <w:r>
        <w:rPr>
          <w:spacing w:val="-53"/>
        </w:rPr>
        <w:t> </w:t>
      </w:r>
      <w:r>
        <w:rPr/>
        <w:t>余家基层服务系统组成的覆盖全国的技术服务</w:t>
      </w:r>
    </w:p>
    <w:p>
      <w:pPr>
        <w:pStyle w:val="BodyText"/>
        <w:spacing w:line="357" w:lineRule="auto" w:before="32"/>
        <w:ind w:right="213"/>
        <w:jc w:val="both"/>
      </w:pPr>
      <w:r>
        <w:rPr>
          <w:spacing w:val="-4"/>
        </w:rPr>
        <w:t>体系；拥有功能全面、技术先进的呼叫中心，为用户提供远程</w:t>
      </w:r>
      <w:r>
        <w:rPr>
          <w:spacing w:val="-49"/>
        </w:rPr>
        <w:t> </w:t>
      </w:r>
      <w:r>
        <w:rPr/>
        <w:t>7×24</w:t>
      </w:r>
      <w:r>
        <w:rPr>
          <w:spacing w:val="-49"/>
        </w:rPr>
        <w:t> </w:t>
      </w:r>
      <w:r>
        <w:rPr>
          <w:spacing w:val="-4"/>
        </w:rPr>
        <w:t>小时热线电话服务；建立</w:t>
      </w:r>
      <w:r>
        <w:rPr>
          <w:spacing w:val="-102"/>
        </w:rPr>
        <w:t> </w:t>
      </w:r>
      <w:r>
        <w:rPr>
          <w:spacing w:val="-102"/>
        </w:rPr>
      </w:r>
      <w:r>
        <w:rPr>
          <w:spacing w:val="-3"/>
        </w:rPr>
        <w:t>了综合培训管理平台，用多种手段打造技术过硬的服务队伍；构筑了一面保障为全国税务部门</w:t>
      </w:r>
      <w:r>
        <w:rPr>
          <w:spacing w:val="-86"/>
        </w:rPr>
        <w:t> </w:t>
      </w:r>
      <w:r>
        <w:rPr>
          <w:spacing w:val="-86"/>
        </w:rPr>
      </w:r>
      <w:r>
        <w:rPr/>
        <w:t>及</w:t>
      </w:r>
      <w:r>
        <w:rPr>
          <w:spacing w:val="-53"/>
        </w:rPr>
        <w:t> </w:t>
      </w:r>
      <w:r>
        <w:rPr/>
        <w:t>221</w:t>
      </w:r>
      <w:r>
        <w:rPr>
          <w:spacing w:val="-52"/>
        </w:rPr>
        <w:t> </w:t>
      </w:r>
      <w:r>
        <w:rPr/>
        <w:t>万防伪税控系统用户享受优质服务的坚强后盾。</w:t>
      </w:r>
    </w:p>
    <w:p>
      <w:pPr>
        <w:pStyle w:val="BodyText"/>
        <w:spacing w:line="355" w:lineRule="auto" w:before="82"/>
        <w:ind w:right="214" w:firstLine="420"/>
        <w:jc w:val="both"/>
      </w:pPr>
      <w:r>
        <w:rPr>
          <w:spacing w:val="-3"/>
        </w:rPr>
        <w:t>同时公司每年还对服务网络进行不断的整合，不断扩大服务范围，目前该服务体系以公司</w:t>
      </w:r>
      <w:r>
        <w:rPr/>
        <w:t> </w:t>
      </w:r>
      <w:r>
        <w:rPr>
          <w:spacing w:val="-3"/>
        </w:rPr>
        <w:t>遍布全国服务网络的本地化服务为主体，以呼叫中心、服务单位管理信息系统、网络教学系统</w:t>
      </w:r>
    </w:p>
    <w:p>
      <w:pPr>
        <w:spacing w:after="0" w:line="355" w:lineRule="auto"/>
        <w:jc w:val="both"/>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355" w:lineRule="auto" w:before="35"/>
        <w:ind w:right="154"/>
        <w:jc w:val="both"/>
      </w:pPr>
      <w:r>
        <w:rPr>
          <w:spacing w:val="-3"/>
        </w:rPr>
        <w:t>为平台，形成了全国范围内的产品培训和技术维护服务网络。保证为公司所有产品用户提供规</w:t>
      </w:r>
      <w:r>
        <w:rPr>
          <w:spacing w:val="-86"/>
        </w:rPr>
        <w:t> </w:t>
      </w:r>
      <w:r>
        <w:rPr>
          <w:spacing w:val="-86"/>
        </w:rPr>
      </w:r>
      <w:r>
        <w:rPr/>
        <w:t>范、专业、及时和高效的本地化服务。</w:t>
      </w:r>
    </w:p>
    <w:p>
      <w:pPr>
        <w:tabs>
          <w:tab w:pos="1619" w:val="left" w:leader="none"/>
        </w:tabs>
        <w:spacing w:line="400" w:lineRule="auto" w:before="153"/>
        <w:ind w:left="561" w:right="156" w:firstLine="0"/>
        <w:jc w:val="left"/>
        <w:rPr>
          <w:rFonts w:ascii="宋体" w:hAnsi="宋体" w:cs="宋体" w:eastAsia="宋体" w:hint="default"/>
          <w:sz w:val="21"/>
          <w:szCs w:val="21"/>
        </w:rPr>
      </w:pPr>
      <w:r>
        <w:rPr>
          <w:rFonts w:ascii="宋体" w:hAnsi="宋体" w:cs="宋体" w:eastAsia="宋体" w:hint="default"/>
          <w:b/>
          <w:bCs/>
          <w:w w:val="95"/>
          <w:sz w:val="21"/>
          <w:szCs w:val="21"/>
        </w:rPr>
        <w:t>第三部分</w:t>
        <w:tab/>
      </w:r>
      <w:r>
        <w:rPr>
          <w:rFonts w:ascii="宋体" w:hAnsi="宋体" w:cs="宋体" w:eastAsia="宋体" w:hint="default"/>
          <w:b/>
          <w:bCs/>
          <w:sz w:val="21"/>
          <w:szCs w:val="21"/>
        </w:rPr>
        <w:t>维护股东和债权人权益</w:t>
      </w:r>
      <w:r>
        <w:rPr>
          <w:rFonts w:ascii="宋体" w:hAnsi="宋体" w:cs="宋体" w:eastAsia="宋体" w:hint="default"/>
          <w:b/>
          <w:bCs/>
          <w:spacing w:val="1"/>
          <w:w w:val="99"/>
          <w:sz w:val="21"/>
          <w:szCs w:val="21"/>
        </w:rPr>
        <w:t> </w:t>
      </w:r>
      <w:r>
        <w:rPr>
          <w:rFonts w:ascii="宋体" w:hAnsi="宋体" w:cs="宋体" w:eastAsia="宋体" w:hint="default"/>
          <w:sz w:val="21"/>
          <w:szCs w:val="21"/>
        </w:rPr>
        <w:t>股东和广大投资者是企业生存的生命线，社会的认可是企业发展的最终目标,保障股东权</w:t>
      </w:r>
    </w:p>
    <w:p>
      <w:pPr>
        <w:pStyle w:val="BodyText"/>
        <w:spacing w:line="400" w:lineRule="auto"/>
        <w:ind w:left="561" w:right="243" w:hanging="420"/>
        <w:jc w:val="left"/>
      </w:pPr>
      <w:r>
        <w:rPr/>
        <w:t>益是公司应尽的职责和义务，也是公司发展的永恒动力。 上市几年来公司逐步加强规范运作,完善现代企业管理制度,在日常经营管理工作中更加</w:t>
      </w:r>
    </w:p>
    <w:p>
      <w:pPr>
        <w:pStyle w:val="BodyText"/>
        <w:spacing w:line="269" w:lineRule="exact"/>
        <w:ind w:right="0"/>
        <w:jc w:val="both"/>
      </w:pPr>
      <w:r>
        <w:rPr/>
        <w:t>注重完整、细化决策规则和内控制度,建立更加完善的经营管理体系。公司根据《公司法》、</w:t>
      </w:r>
    </w:p>
    <w:p>
      <w:pPr>
        <w:pStyle w:val="BodyText"/>
        <w:spacing w:line="357" w:lineRule="auto" w:before="133"/>
        <w:ind w:right="152"/>
        <w:jc w:val="both"/>
      </w:pPr>
      <w:r>
        <w:rPr>
          <w:spacing w:val="-3"/>
        </w:rPr>
        <w:t>《证券法》等相关法律法规及规范性文件的要求,建立了以公司《章程》为总则,以股东大会议</w:t>
      </w:r>
      <w:r>
        <w:rPr>
          <w:spacing w:val="-85"/>
        </w:rPr>
        <w:t> </w:t>
      </w:r>
      <w:r>
        <w:rPr>
          <w:spacing w:val="-85"/>
        </w:rPr>
      </w:r>
      <w:r>
        <w:rPr>
          <w:spacing w:val="-3"/>
        </w:rPr>
        <w:t>事规则、董事会议事规则、监事会议事规则、独立董事制度、总经理工作细则等一系列规章制</w:t>
      </w:r>
      <w:r>
        <w:rPr>
          <w:spacing w:val="-88"/>
        </w:rPr>
        <w:t> </w:t>
      </w:r>
      <w:r>
        <w:rPr>
          <w:spacing w:val="-88"/>
        </w:rPr>
      </w:r>
      <w:r>
        <w:rPr>
          <w:spacing w:val="-3"/>
        </w:rPr>
        <w:t>度，进一步完善了公司治理结构。并通过制定信息披露管理制度、投资者关系管理制度等相关</w:t>
      </w:r>
      <w:r>
        <w:rPr>
          <w:spacing w:val="-87"/>
        </w:rPr>
        <w:t> </w:t>
      </w:r>
      <w:r>
        <w:rPr>
          <w:spacing w:val="-87"/>
        </w:rPr>
      </w:r>
      <w:r>
        <w:rPr>
          <w:spacing w:val="-3"/>
        </w:rPr>
        <w:t>制度，确保信息披露工作切实做到了的公平、公正、公开，保障了广大股东和投资者的权利和</w:t>
      </w:r>
      <w:r>
        <w:rPr>
          <w:spacing w:val="-87"/>
        </w:rPr>
        <w:t> </w:t>
      </w:r>
      <w:r>
        <w:rPr>
          <w:spacing w:val="-87"/>
        </w:rPr>
      </w:r>
      <w:r>
        <w:rPr/>
        <w:t>利益。</w:t>
      </w:r>
    </w:p>
    <w:p>
      <w:pPr>
        <w:pStyle w:val="BodyText"/>
        <w:spacing w:line="400" w:lineRule="auto" w:before="80"/>
        <w:ind w:left="561" w:right="150"/>
        <w:jc w:val="left"/>
      </w:pPr>
      <w:r>
        <w:rPr/>
        <w:t>1、董事会、监事会、股东大会运作情况 </w:t>
      </w:r>
      <w:r>
        <w:rPr>
          <w:spacing w:val="-3"/>
        </w:rPr>
        <w:t>公司建立了较为完善的公司治理结构，形成了以股东大会、董事会、监事会及管理层为主</w:t>
      </w:r>
    </w:p>
    <w:p>
      <w:pPr>
        <w:pStyle w:val="BodyText"/>
        <w:spacing w:line="267" w:lineRule="exact"/>
        <w:ind w:right="0"/>
        <w:jc w:val="both"/>
      </w:pPr>
      <w:r>
        <w:rPr/>
        <w:t>体结构的相互制衡、行之有效的决策与经营管理体系。</w:t>
      </w:r>
    </w:p>
    <w:p>
      <w:pPr>
        <w:spacing w:line="240" w:lineRule="auto" w:before="2"/>
        <w:rPr>
          <w:rFonts w:ascii="宋体" w:hAnsi="宋体" w:cs="宋体" w:eastAsia="宋体" w:hint="default"/>
          <w:sz w:val="14"/>
          <w:szCs w:val="14"/>
        </w:rPr>
      </w:pPr>
    </w:p>
    <w:p>
      <w:pPr>
        <w:pStyle w:val="BodyText"/>
        <w:spacing w:line="357" w:lineRule="auto"/>
        <w:ind w:right="152" w:firstLine="420"/>
        <w:jc w:val="both"/>
      </w:pPr>
      <w:r>
        <w:rPr/>
        <w:t>2009</w:t>
      </w:r>
      <w:r>
        <w:rPr>
          <w:spacing w:val="-52"/>
        </w:rPr>
        <w:t> </w:t>
      </w:r>
      <w:r>
        <w:rPr/>
        <w:t>年公司共召开董事会</w:t>
      </w:r>
      <w:r>
        <w:rPr>
          <w:spacing w:val="-53"/>
        </w:rPr>
        <w:t> </w:t>
      </w:r>
      <w:r>
        <w:rPr/>
        <w:t>9</w:t>
      </w:r>
      <w:r>
        <w:rPr>
          <w:spacing w:val="-52"/>
        </w:rPr>
        <w:t> </w:t>
      </w:r>
      <w:r>
        <w:rPr/>
        <w:t>次，监事会</w:t>
      </w:r>
      <w:r>
        <w:rPr>
          <w:spacing w:val="-53"/>
        </w:rPr>
        <w:t> </w:t>
      </w:r>
      <w:r>
        <w:rPr/>
        <w:t>6</w:t>
      </w:r>
      <w:r>
        <w:rPr>
          <w:spacing w:val="-52"/>
        </w:rPr>
        <w:t> </w:t>
      </w:r>
      <w:r>
        <w:rPr/>
        <w:t>次，股东大会</w:t>
      </w:r>
      <w:r>
        <w:rPr>
          <w:spacing w:val="-53"/>
        </w:rPr>
        <w:t> </w:t>
      </w:r>
      <w:r>
        <w:rPr/>
        <w:t>2</w:t>
      </w:r>
      <w:r>
        <w:rPr>
          <w:spacing w:val="-52"/>
        </w:rPr>
        <w:t> </w:t>
      </w:r>
      <w:r>
        <w:rPr/>
        <w:t>次，并多次筹备召开董事会下</w:t>
      </w:r>
      <w:r>
        <w:rPr/>
        <w:t> 设的战略决策委员会、薪酬与考核委员会、审计委员会、提名委员会会议。2009</w:t>
      </w:r>
      <w:r>
        <w:rPr>
          <w:spacing w:val="-52"/>
        </w:rPr>
        <w:t> </w:t>
      </w:r>
      <w:r>
        <w:rPr/>
        <w:t>年末正值公</w:t>
      </w:r>
      <w:r>
        <w:rPr/>
        <w:t> </w:t>
      </w:r>
      <w:r>
        <w:rPr>
          <w:spacing w:val="-3"/>
        </w:rPr>
        <w:t>司第三届董事会、监事会届期已满，经过积极的筹备运作，公司平稳、顺利的完成了此次换届</w:t>
      </w:r>
      <w:r>
        <w:rPr>
          <w:spacing w:val="-87"/>
        </w:rPr>
        <w:t> </w:t>
      </w:r>
      <w:r>
        <w:rPr>
          <w:spacing w:val="-87"/>
        </w:rPr>
      </w:r>
      <w:r>
        <w:rPr/>
        <w:t>选举工作。</w:t>
      </w:r>
    </w:p>
    <w:p>
      <w:pPr>
        <w:pStyle w:val="BodyText"/>
        <w:spacing w:line="357" w:lineRule="auto" w:before="80"/>
        <w:ind w:right="152" w:firstLine="420"/>
        <w:jc w:val="both"/>
      </w:pPr>
      <w:r>
        <w:rPr>
          <w:spacing w:val="-3"/>
        </w:rPr>
        <w:t>这些会议的召集和召开程序符合《公司法》、《证券法》及《公司章程》的规定，在涉及</w:t>
      </w:r>
      <w:r>
        <w:rPr/>
        <w:t> </w:t>
      </w:r>
      <w:r>
        <w:rPr>
          <w:spacing w:val="-3"/>
        </w:rPr>
        <w:t>关联交易表决时，关联股东均回避了表决，既在体制上保证了董事、监事行使其合法权益，又</w:t>
      </w:r>
      <w:r>
        <w:rPr>
          <w:spacing w:val="-87"/>
        </w:rPr>
        <w:t> </w:t>
      </w:r>
      <w:r>
        <w:rPr>
          <w:spacing w:val="-87"/>
        </w:rPr>
      </w:r>
      <w:r>
        <w:rPr>
          <w:spacing w:val="-3"/>
        </w:rPr>
        <w:t>在在机制上保证了对所有股东的公平、公开、公正，使股东们充分享有了法律、法规、规章所</w:t>
      </w:r>
      <w:r>
        <w:rPr>
          <w:spacing w:val="-87"/>
        </w:rPr>
        <w:t> </w:t>
      </w:r>
      <w:r>
        <w:rPr>
          <w:spacing w:val="-87"/>
        </w:rPr>
      </w:r>
      <w:r>
        <w:rPr/>
        <w:t>规定的各项合法权益。</w:t>
      </w:r>
    </w:p>
    <w:p>
      <w:pPr>
        <w:pStyle w:val="BodyText"/>
        <w:spacing w:line="400" w:lineRule="auto" w:before="82"/>
        <w:ind w:left="561" w:right="150"/>
        <w:jc w:val="left"/>
      </w:pPr>
      <w:r>
        <w:rPr/>
        <w:t>2、信息披露情况 </w:t>
      </w:r>
      <w:r>
        <w:rPr>
          <w:spacing w:val="-3"/>
        </w:rPr>
        <w:t>根据中国证监会《上市公司信息披露管理办法》和上海证券交易所《股票上市规则》的规</w:t>
      </w:r>
    </w:p>
    <w:p>
      <w:pPr>
        <w:pStyle w:val="BodyText"/>
        <w:spacing w:line="355" w:lineRule="auto"/>
        <w:ind w:right="152"/>
        <w:jc w:val="both"/>
      </w:pPr>
      <w:r>
        <w:rPr>
          <w:spacing w:val="-3"/>
        </w:rPr>
        <w:t>定，公司制订了《信息披露管理制度》，并对信息披露的各个环节和责任人制定了责权分明的</w:t>
      </w:r>
      <w:r>
        <w:rPr>
          <w:spacing w:val="-88"/>
        </w:rPr>
        <w:t> </w:t>
      </w:r>
      <w:r>
        <w:rPr>
          <w:spacing w:val="-88"/>
        </w:rPr>
      </w:r>
      <w:r>
        <w:rPr/>
        <w:t>控制流程，形成了一套行之有效的信息披露控制体系。</w:t>
      </w:r>
    </w:p>
    <w:p>
      <w:pPr>
        <w:pStyle w:val="BodyText"/>
        <w:spacing w:line="355" w:lineRule="auto" w:before="84"/>
        <w:ind w:right="152" w:firstLine="420"/>
        <w:jc w:val="both"/>
      </w:pPr>
      <w:r>
        <w:rPr/>
        <w:t>2009</w:t>
      </w:r>
      <w:r>
        <w:rPr>
          <w:spacing w:val="-65"/>
        </w:rPr>
        <w:t> </w:t>
      </w:r>
      <w:r>
        <w:rPr/>
        <w:t>年，公司严格履行了信息披露义务，按要求及时、准确、完整地披露公告</w:t>
      </w:r>
      <w:r>
        <w:rPr>
          <w:spacing w:val="-66"/>
        </w:rPr>
        <w:t> </w:t>
      </w:r>
      <w:r>
        <w:rPr/>
        <w:t>42</w:t>
      </w:r>
      <w:r>
        <w:rPr>
          <w:spacing w:val="-66"/>
        </w:rPr>
        <w:t> </w:t>
      </w:r>
      <w:r>
        <w:rPr>
          <w:spacing w:val="-4"/>
        </w:rPr>
        <w:t>条，包</w:t>
      </w:r>
      <w:r>
        <w:rPr/>
        <w:t> </w:t>
      </w:r>
      <w:r>
        <w:rPr>
          <w:spacing w:val="-3"/>
        </w:rPr>
        <w:t>括年报、半年报、季度报告、关联交易公告、转股分红实施公告、</w:t>
      </w:r>
      <w:hyperlink r:id="rId15">
        <w:r>
          <w:rPr>
            <w:spacing w:val="-3"/>
          </w:rPr>
          <w:t>豁免要约收购批复公告、</w:t>
        </w:r>
      </w:hyperlink>
      <w:r>
        <w:rPr>
          <w:spacing w:val="-3"/>
        </w:rPr>
        <w:t>规</w:t>
      </w:r>
      <w:r>
        <w:rPr>
          <w:spacing w:val="-86"/>
        </w:rPr>
        <w:t> </w:t>
      </w:r>
      <w:r>
        <w:rPr>
          <w:spacing w:val="-86"/>
        </w:rPr>
      </w:r>
      <w:r>
        <w:rPr/>
        <w:t>章制度、变更募集资金投资项目公告、资金占用情况的专项说明等定期报告和临时报告。</w:t>
      </w:r>
    </w:p>
    <w:p>
      <w:pPr>
        <w:pStyle w:val="BodyText"/>
        <w:spacing w:line="355" w:lineRule="auto" w:before="84"/>
        <w:ind w:right="152" w:firstLine="420"/>
        <w:jc w:val="both"/>
      </w:pPr>
      <w:r>
        <w:rPr>
          <w:spacing w:val="-3"/>
        </w:rPr>
        <w:t>在信息披露过程中，公司严格按照《信息披露管理制度》的规定，确保信息披露工作的及</w:t>
      </w:r>
      <w:r>
        <w:rPr/>
        <w:t> </w:t>
      </w:r>
      <w:r>
        <w:rPr>
          <w:spacing w:val="-3"/>
        </w:rPr>
        <w:t>时、准确、完整，保证了股东和广大投资者对公司重大事项和经营业绩的知情权，维护了股东</w:t>
      </w:r>
      <w:r>
        <w:rPr>
          <w:spacing w:val="-88"/>
        </w:rPr>
        <w:t> </w:t>
      </w:r>
      <w:r>
        <w:rPr>
          <w:spacing w:val="-88"/>
        </w:rPr>
      </w:r>
      <w:r>
        <w:rPr/>
        <w:t>的合法权益。</w:t>
      </w:r>
    </w:p>
    <w:p>
      <w:pPr>
        <w:spacing w:after="0" w:line="355" w:lineRule="auto"/>
        <w:jc w:val="both"/>
        <w:sectPr>
          <w:pgSz w:w="11910" w:h="16840"/>
          <w:pgMar w:header="877" w:footer="865" w:top="1100" w:bottom="1060" w:left="1560" w:right="1540"/>
        </w:sectPr>
      </w:pPr>
    </w:p>
    <w:p>
      <w:pPr>
        <w:spacing w:line="240" w:lineRule="auto" w:before="7"/>
        <w:rPr>
          <w:rFonts w:ascii="宋体" w:hAnsi="宋体" w:cs="宋体" w:eastAsia="宋体" w:hint="default"/>
          <w:sz w:val="17"/>
          <w:szCs w:val="17"/>
        </w:rPr>
      </w:pPr>
    </w:p>
    <w:p>
      <w:pPr>
        <w:pStyle w:val="BodyText"/>
        <w:spacing w:line="240" w:lineRule="auto" w:before="35"/>
        <w:ind w:left="561" w:right="92"/>
        <w:jc w:val="left"/>
      </w:pPr>
      <w:r>
        <w:rPr/>
        <w:t>3、利润分配方案执行情况</w:t>
      </w:r>
    </w:p>
    <w:p>
      <w:pPr>
        <w:spacing w:line="240" w:lineRule="auto" w:before="0"/>
        <w:rPr>
          <w:rFonts w:ascii="宋体" w:hAnsi="宋体" w:cs="宋体" w:eastAsia="宋体" w:hint="default"/>
          <w:sz w:val="14"/>
          <w:szCs w:val="14"/>
        </w:rPr>
      </w:pPr>
    </w:p>
    <w:p>
      <w:pPr>
        <w:pStyle w:val="BodyText"/>
        <w:spacing w:line="240" w:lineRule="auto"/>
        <w:ind w:left="561" w:right="92"/>
        <w:jc w:val="left"/>
      </w:pPr>
      <w:r>
        <w:rPr/>
        <w:t>2009</w:t>
      </w:r>
      <w:r>
        <w:rPr>
          <w:spacing w:val="-26"/>
        </w:rPr>
        <w:t> </w:t>
      </w:r>
      <w:r>
        <w:rPr/>
        <w:t>年</w:t>
      </w:r>
      <w:r>
        <w:rPr>
          <w:spacing w:val="-55"/>
        </w:rPr>
        <w:t> </w:t>
      </w:r>
      <w:r>
        <w:rPr/>
        <w:t>3</w:t>
      </w:r>
      <w:r>
        <w:rPr>
          <w:spacing w:val="-53"/>
        </w:rPr>
        <w:t> </w:t>
      </w:r>
      <w:r>
        <w:rPr/>
        <w:t>月</w:t>
      </w:r>
      <w:r>
        <w:rPr>
          <w:spacing w:val="-55"/>
        </w:rPr>
        <w:t> </w:t>
      </w:r>
      <w:r>
        <w:rPr/>
        <w:t>25</w:t>
      </w:r>
      <w:r>
        <w:rPr>
          <w:spacing w:val="-53"/>
        </w:rPr>
        <w:t> </w:t>
      </w:r>
      <w:r>
        <w:rPr/>
        <w:t>日，公司第三届董事会第二十一次会议审议通过了</w:t>
      </w:r>
      <w:r>
        <w:rPr>
          <w:spacing w:val="-54"/>
        </w:rPr>
        <w:t> </w:t>
      </w:r>
      <w:r>
        <w:rPr/>
        <w:t>2008</w:t>
      </w:r>
      <w:r>
        <w:rPr>
          <w:spacing w:val="-27"/>
        </w:rPr>
        <w:t> </w:t>
      </w:r>
      <w:r>
        <w:rPr/>
        <w:t>年度利润分配预</w:t>
      </w:r>
    </w:p>
    <w:p>
      <w:pPr>
        <w:pStyle w:val="BodyText"/>
        <w:spacing w:line="240" w:lineRule="auto" w:before="133"/>
        <w:ind w:right="92"/>
        <w:jc w:val="left"/>
      </w:pPr>
      <w:r>
        <w:rPr/>
        <w:t>案，以</w:t>
      </w:r>
      <w:r>
        <w:rPr>
          <w:spacing w:val="-53"/>
        </w:rPr>
        <w:t> </w:t>
      </w:r>
      <w:r>
        <w:rPr/>
        <w:t>2008</w:t>
      </w:r>
      <w:r>
        <w:rPr>
          <w:spacing w:val="-52"/>
        </w:rPr>
        <w:t> </w:t>
      </w:r>
      <w:r>
        <w:rPr/>
        <w:t>年</w:t>
      </w:r>
      <w:r>
        <w:rPr>
          <w:spacing w:val="-53"/>
        </w:rPr>
        <w:t> </w:t>
      </w:r>
      <w:r>
        <w:rPr/>
        <w:t>12</w:t>
      </w:r>
      <w:r>
        <w:rPr>
          <w:spacing w:val="-52"/>
        </w:rPr>
        <w:t> </w:t>
      </w:r>
      <w:r>
        <w:rPr/>
        <w:t>月</w:t>
      </w:r>
      <w:r>
        <w:rPr>
          <w:spacing w:val="-53"/>
        </w:rPr>
        <w:t> </w:t>
      </w:r>
      <w:r>
        <w:rPr/>
        <w:t>31</w:t>
      </w:r>
      <w:r>
        <w:rPr>
          <w:spacing w:val="-52"/>
        </w:rPr>
        <w:t> </w:t>
      </w:r>
      <w:r>
        <w:rPr/>
        <w:t>日公司总股本</w:t>
      </w:r>
      <w:r>
        <w:rPr>
          <w:spacing w:val="-53"/>
        </w:rPr>
        <w:t> </w:t>
      </w:r>
      <w:r>
        <w:rPr/>
        <w:t>615,600,000</w:t>
      </w:r>
      <w:r>
        <w:rPr>
          <w:spacing w:val="-52"/>
        </w:rPr>
        <w:t> </w:t>
      </w:r>
      <w:r>
        <w:rPr/>
        <w:t>股为基数，，每</w:t>
      </w:r>
      <w:r>
        <w:rPr>
          <w:spacing w:val="-53"/>
        </w:rPr>
        <w:t> </w:t>
      </w:r>
      <w:r>
        <w:rPr/>
        <w:t>10 股以资本公积金转增</w:t>
      </w:r>
    </w:p>
    <w:p>
      <w:pPr>
        <w:pStyle w:val="BodyText"/>
        <w:spacing w:line="240" w:lineRule="auto" w:before="134"/>
        <w:ind w:right="92"/>
        <w:jc w:val="left"/>
      </w:pPr>
      <w:r>
        <w:rPr/>
        <w:t>股本</w:t>
      </w:r>
      <w:r>
        <w:rPr>
          <w:spacing w:val="-54"/>
        </w:rPr>
        <w:t> </w:t>
      </w:r>
      <w:r>
        <w:rPr/>
        <w:t>5</w:t>
      </w:r>
      <w:r>
        <w:rPr>
          <w:spacing w:val="-52"/>
        </w:rPr>
        <w:t> </w:t>
      </w:r>
      <w:r>
        <w:rPr/>
        <w:t>股，并向全体股东派发现金红利</w:t>
      </w:r>
      <w:r>
        <w:rPr>
          <w:spacing w:val="-54"/>
        </w:rPr>
        <w:t> </w:t>
      </w:r>
      <w:r>
        <w:rPr/>
        <w:t>2.7</w:t>
      </w:r>
      <w:r>
        <w:rPr>
          <w:spacing w:val="-53"/>
        </w:rPr>
        <w:t> </w:t>
      </w:r>
      <w:r>
        <w:rPr/>
        <w:t>元（含税），共计转增</w:t>
      </w:r>
      <w:r>
        <w:rPr>
          <w:spacing w:val="-54"/>
        </w:rPr>
        <w:t> </w:t>
      </w:r>
      <w:r>
        <w:rPr/>
        <w:t>30,780</w:t>
      </w:r>
      <w:r>
        <w:rPr>
          <w:spacing w:val="-52"/>
        </w:rPr>
        <w:t> </w:t>
      </w:r>
      <w:r>
        <w:rPr/>
        <w:t>万股，派送现金红</w:t>
      </w:r>
    </w:p>
    <w:p>
      <w:pPr>
        <w:pStyle w:val="BodyText"/>
        <w:spacing w:line="240" w:lineRule="auto" w:before="133"/>
        <w:ind w:right="92"/>
        <w:jc w:val="left"/>
      </w:pPr>
      <w:r>
        <w:rPr/>
        <w:t>利金额为 166,212,000</w:t>
      </w:r>
      <w:r>
        <w:rPr>
          <w:spacing w:val="-53"/>
        </w:rPr>
        <w:t> </w:t>
      </w:r>
      <w:r>
        <w:rPr/>
        <w:t>元。</w:t>
      </w:r>
    </w:p>
    <w:p>
      <w:pPr>
        <w:spacing w:line="240" w:lineRule="auto" w:before="0"/>
        <w:rPr>
          <w:rFonts w:ascii="宋体" w:hAnsi="宋体" w:cs="宋体" w:eastAsia="宋体" w:hint="default"/>
          <w:sz w:val="14"/>
          <w:szCs w:val="14"/>
        </w:rPr>
      </w:pPr>
    </w:p>
    <w:p>
      <w:pPr>
        <w:pStyle w:val="BodyText"/>
        <w:spacing w:line="240" w:lineRule="auto"/>
        <w:ind w:left="561" w:right="92"/>
        <w:jc w:val="left"/>
      </w:pPr>
      <w:r>
        <w:rPr/>
        <w:t>2009</w:t>
      </w:r>
      <w:r>
        <w:rPr>
          <w:spacing w:val="-53"/>
        </w:rPr>
        <w:t> </w:t>
      </w:r>
      <w:r>
        <w:rPr/>
        <w:t>年</w:t>
      </w:r>
      <w:r>
        <w:rPr>
          <w:spacing w:val="-54"/>
        </w:rPr>
        <w:t> </w:t>
      </w:r>
      <w:r>
        <w:rPr/>
        <w:t>4</w:t>
      </w:r>
      <w:r>
        <w:rPr>
          <w:spacing w:val="-53"/>
        </w:rPr>
        <w:t> </w:t>
      </w:r>
      <w:r>
        <w:rPr/>
        <w:t>月</w:t>
      </w:r>
      <w:r>
        <w:rPr>
          <w:spacing w:val="-54"/>
        </w:rPr>
        <w:t> </w:t>
      </w:r>
      <w:r>
        <w:rPr/>
        <w:t>27</w:t>
      </w:r>
      <w:r>
        <w:rPr>
          <w:spacing w:val="-53"/>
        </w:rPr>
        <w:t> </w:t>
      </w:r>
      <w:r>
        <w:rPr/>
        <w:t>日，公司</w:t>
      </w:r>
      <w:r>
        <w:rPr>
          <w:spacing w:val="-54"/>
        </w:rPr>
        <w:t> </w:t>
      </w:r>
      <w:r>
        <w:rPr/>
        <w:t>2008</w:t>
      </w:r>
      <w:r>
        <w:rPr>
          <w:spacing w:val="-53"/>
        </w:rPr>
        <w:t> </w:t>
      </w:r>
      <w:r>
        <w:rPr/>
        <w:t>年度股东大会批准了这一方案；2009</w:t>
      </w:r>
      <w:r>
        <w:rPr>
          <w:spacing w:val="-54"/>
        </w:rPr>
        <w:t> </w:t>
      </w:r>
      <w:r>
        <w:rPr/>
        <w:t>年</w:t>
      </w:r>
      <w:r>
        <w:rPr>
          <w:spacing w:val="-55"/>
        </w:rPr>
        <w:t> </w:t>
      </w:r>
      <w:r>
        <w:rPr/>
        <w:t>6</w:t>
      </w:r>
      <w:r>
        <w:rPr>
          <w:spacing w:val="-55"/>
        </w:rPr>
        <w:t> </w:t>
      </w:r>
      <w:r>
        <w:rPr/>
        <w:t>月</w:t>
      </w:r>
      <w:r>
        <w:rPr>
          <w:spacing w:val="-55"/>
        </w:rPr>
        <w:t> </w:t>
      </w:r>
      <w:r>
        <w:rPr/>
        <w:t>1</w:t>
      </w:r>
      <w:r>
        <w:rPr>
          <w:spacing w:val="-54"/>
        </w:rPr>
        <w:t> </w:t>
      </w:r>
      <w:r>
        <w:rPr/>
        <w:t>日，公司新</w:t>
      </w:r>
    </w:p>
    <w:p>
      <w:pPr>
        <w:pStyle w:val="BodyText"/>
        <w:spacing w:line="400" w:lineRule="auto" w:before="134"/>
        <w:ind w:left="561" w:right="2140" w:hanging="420"/>
        <w:jc w:val="left"/>
      </w:pPr>
      <w:r>
        <w:rPr/>
        <w:t>增可流通股份上市流通；2009</w:t>
      </w:r>
      <w:r>
        <w:rPr>
          <w:spacing w:val="-52"/>
        </w:rPr>
        <w:t> </w:t>
      </w:r>
      <w:r>
        <w:rPr/>
        <w:t>年</w:t>
      </w:r>
      <w:r>
        <w:rPr>
          <w:spacing w:val="-53"/>
        </w:rPr>
        <w:t> </w:t>
      </w:r>
      <w:r>
        <w:rPr/>
        <w:t>6</w:t>
      </w:r>
      <w:r>
        <w:rPr>
          <w:spacing w:val="-52"/>
        </w:rPr>
        <w:t> </w:t>
      </w:r>
      <w:r>
        <w:rPr/>
        <w:t>月</w:t>
      </w:r>
      <w:r>
        <w:rPr>
          <w:spacing w:val="-53"/>
        </w:rPr>
        <w:t> </w:t>
      </w:r>
      <w:r>
        <w:rPr/>
        <w:t>4</w:t>
      </w:r>
      <w:r>
        <w:rPr>
          <w:spacing w:val="-52"/>
        </w:rPr>
        <w:t> </w:t>
      </w:r>
      <w:r>
        <w:rPr/>
        <w:t>日，现金红利发放至全体股东。</w:t>
      </w:r>
      <w:r>
        <w:rPr/>
        <w:t> 4、投资者关系管理</w:t>
      </w:r>
    </w:p>
    <w:p>
      <w:pPr>
        <w:pStyle w:val="BodyText"/>
        <w:spacing w:line="357" w:lineRule="auto" w:before="43"/>
        <w:ind w:right="212" w:firstLine="420"/>
        <w:jc w:val="both"/>
      </w:pPr>
      <w:r>
        <w:rPr>
          <w:spacing w:val="-3"/>
        </w:rPr>
        <w:t>公司制订了《投资者关系管理制度》，并严格执行制度规定。通过及时披露定期报告和临</w:t>
      </w:r>
      <w:r>
        <w:rPr/>
        <w:t> </w:t>
      </w:r>
      <w:r>
        <w:rPr>
          <w:spacing w:val="-3"/>
        </w:rPr>
        <w:t>时报告、回复电子邮件、电话沟通、接待投资者现场参观、</w:t>
      </w:r>
      <w:hyperlink r:id="rId383">
        <w:r>
          <w:rPr>
            <w:spacing w:val="-3"/>
          </w:rPr>
          <w:t>媒体采访等方式</w:t>
        </w:r>
      </w:hyperlink>
      <w:r>
        <w:rPr>
          <w:spacing w:val="-3"/>
        </w:rPr>
        <w:t>，回复投资者的咨</w:t>
      </w:r>
      <w:r>
        <w:rPr>
          <w:spacing w:val="-87"/>
        </w:rPr>
        <w:t> </w:t>
      </w:r>
      <w:r>
        <w:rPr>
          <w:spacing w:val="-87"/>
        </w:rPr>
      </w:r>
      <w:r>
        <w:rPr/>
        <w:t>询，并注意收集和整理投资者建议，及时向董事会和管理层反馈相关信息。</w:t>
      </w:r>
    </w:p>
    <w:p>
      <w:pPr>
        <w:pStyle w:val="BodyText"/>
        <w:spacing w:line="355" w:lineRule="auto" w:before="80"/>
        <w:ind w:right="93" w:firstLine="420"/>
        <w:jc w:val="left"/>
      </w:pPr>
      <w:r>
        <w:rPr>
          <w:spacing w:val="-3"/>
        </w:rPr>
        <w:t>通过与投资者建立的良性互动平台，公司进一步加强了与投资者之间的联系与沟通，改善</w:t>
      </w:r>
      <w:r>
        <w:rPr/>
        <w:t> </w:t>
      </w:r>
      <w:r>
        <w:rPr>
          <w:spacing w:val="-5"/>
        </w:rPr>
        <w:t>了公司经营管理和治理结构，促进了公司诚信自律、规范运作，提高了上市公司的核心竞争力。</w:t>
      </w:r>
    </w:p>
    <w:p>
      <w:pPr>
        <w:tabs>
          <w:tab w:pos="1619" w:val="left" w:leader="none"/>
        </w:tabs>
        <w:spacing w:line="400" w:lineRule="auto" w:before="153"/>
        <w:ind w:left="561" w:right="212" w:firstLine="0"/>
        <w:jc w:val="left"/>
        <w:rPr>
          <w:rFonts w:ascii="宋体" w:hAnsi="宋体" w:cs="宋体" w:eastAsia="宋体" w:hint="default"/>
          <w:sz w:val="21"/>
          <w:szCs w:val="21"/>
        </w:rPr>
      </w:pPr>
      <w:r>
        <w:rPr>
          <w:rFonts w:ascii="宋体" w:hAnsi="宋体" w:cs="宋体" w:eastAsia="宋体" w:hint="default"/>
          <w:b/>
          <w:bCs/>
          <w:w w:val="95"/>
          <w:sz w:val="21"/>
          <w:szCs w:val="21"/>
        </w:rPr>
        <w:t>第四部分</w:t>
        <w:tab/>
      </w:r>
      <w:r>
        <w:rPr>
          <w:rFonts w:ascii="宋体" w:hAnsi="宋体" w:cs="宋体" w:eastAsia="宋体" w:hint="default"/>
          <w:b/>
          <w:bCs/>
          <w:sz w:val="21"/>
          <w:szCs w:val="21"/>
        </w:rPr>
        <w:t>维护员工权益</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公司秉承“以人为本、协同创新”的企业文化，其核心价值观就是将人才作为公司发展的</w:t>
      </w:r>
    </w:p>
    <w:p>
      <w:pPr>
        <w:pStyle w:val="BodyText"/>
        <w:spacing w:line="357" w:lineRule="auto"/>
        <w:ind w:right="212"/>
        <w:jc w:val="both"/>
      </w:pPr>
      <w:r>
        <w:rPr>
          <w:spacing w:val="-3"/>
        </w:rPr>
        <w:t>第一要素，以员工为本，视员工为公司最重要的资源和最宝贵的财产，积极维护员工的合法权</w:t>
      </w:r>
      <w:r>
        <w:rPr>
          <w:spacing w:val="-87"/>
        </w:rPr>
        <w:t> </w:t>
      </w:r>
      <w:r>
        <w:rPr>
          <w:spacing w:val="-87"/>
        </w:rPr>
      </w:r>
      <w:r>
        <w:rPr>
          <w:spacing w:val="-3"/>
        </w:rPr>
        <w:t>益，构建和谐劳动关系。让员工体会到公司的企业文化，得到成长的机会，为员工创造一个安</w:t>
      </w:r>
      <w:r>
        <w:rPr>
          <w:spacing w:val="-88"/>
        </w:rPr>
        <w:t> </w:t>
      </w:r>
      <w:r>
        <w:rPr>
          <w:spacing w:val="-88"/>
        </w:rPr>
      </w:r>
      <w:r>
        <w:rPr/>
        <w:t>全、快乐、健康的企业环境。</w:t>
      </w:r>
    </w:p>
    <w:p>
      <w:pPr>
        <w:pStyle w:val="BodyText"/>
        <w:spacing w:line="240" w:lineRule="auto" w:before="80"/>
        <w:ind w:left="561" w:right="92"/>
        <w:jc w:val="left"/>
      </w:pPr>
      <w:r>
        <w:rPr/>
        <w:t>1、保护员工合法权益</w:t>
      </w:r>
    </w:p>
    <w:p>
      <w:pPr>
        <w:spacing w:line="240" w:lineRule="auto" w:before="0"/>
        <w:rPr>
          <w:rFonts w:ascii="宋体" w:hAnsi="宋体" w:cs="宋体" w:eastAsia="宋体" w:hint="default"/>
          <w:sz w:val="14"/>
          <w:szCs w:val="14"/>
        </w:rPr>
      </w:pPr>
    </w:p>
    <w:p>
      <w:pPr>
        <w:pStyle w:val="BodyText"/>
        <w:spacing w:line="357" w:lineRule="auto"/>
        <w:ind w:right="101" w:firstLine="420"/>
        <w:jc w:val="left"/>
      </w:pPr>
      <w:r>
        <w:rPr/>
        <w:t>2009</w:t>
      </w:r>
      <w:r>
        <w:rPr>
          <w:spacing w:val="-39"/>
        </w:rPr>
        <w:t> </w:t>
      </w:r>
      <w:r>
        <w:rPr>
          <w:spacing w:val="-2"/>
        </w:rPr>
        <w:t>年，为保障员工合法权益，公司先后组织多次以《劳动合同法》为主要内容的培训，</w:t>
      </w:r>
      <w:r>
        <w:rPr/>
        <w:t> </w:t>
      </w:r>
      <w:r>
        <w:rPr>
          <w:spacing w:val="-3"/>
        </w:rPr>
        <w:t>并按照新《劳动合同法》的要求，在广泛听取了职工代表的意见和建议，与职工代表平等协商</w:t>
      </w:r>
      <w:r>
        <w:rPr>
          <w:spacing w:val="-88"/>
        </w:rPr>
        <w:t> </w:t>
      </w:r>
      <w:r>
        <w:rPr>
          <w:spacing w:val="-88"/>
        </w:rPr>
      </w:r>
      <w:r>
        <w:rPr>
          <w:spacing w:val="-3"/>
        </w:rPr>
        <w:t>后重新修订了与员工切身利益相关的各项规章制度和劳动合同。发挥工会的重要作用，主动关</w:t>
      </w:r>
      <w:r>
        <w:rPr>
          <w:spacing w:val="-86"/>
        </w:rPr>
        <w:t> </w:t>
      </w:r>
      <w:r>
        <w:rPr>
          <w:spacing w:val="-86"/>
        </w:rPr>
      </w:r>
      <w:r>
        <w:rPr>
          <w:spacing w:val="-3"/>
        </w:rPr>
        <w:t>注职工的意愿，选举出职工满意的监事进入公司新一届监事会，充分体现出对员工民主权利的</w:t>
      </w:r>
      <w:r>
        <w:rPr>
          <w:spacing w:val="-86"/>
        </w:rPr>
        <w:t> </w:t>
      </w:r>
      <w:r>
        <w:rPr>
          <w:spacing w:val="-86"/>
        </w:rPr>
      </w:r>
      <w:r>
        <w:rPr/>
        <w:t>尊重。</w:t>
      </w:r>
    </w:p>
    <w:p>
      <w:pPr>
        <w:pStyle w:val="BodyText"/>
        <w:spacing w:line="355" w:lineRule="auto" w:before="80"/>
        <w:ind w:right="200" w:firstLine="420"/>
        <w:jc w:val="left"/>
      </w:pPr>
      <w:r>
        <w:rPr/>
        <w:t>2009</w:t>
      </w:r>
      <w:r>
        <w:rPr>
          <w:spacing w:val="-52"/>
        </w:rPr>
        <w:t> </w:t>
      </w:r>
      <w:r>
        <w:rPr/>
        <w:t>年公司按照</w:t>
      </w:r>
      <w:r>
        <w:rPr>
          <w:spacing w:val="-53"/>
        </w:rPr>
        <w:t> </w:t>
      </w:r>
      <w:r>
        <w:rPr>
          <w:spacing w:val="-5"/>
        </w:rPr>
        <w:t>ISO900：2008</w:t>
      </w:r>
      <w:r>
        <w:rPr>
          <w:spacing w:val="-52"/>
        </w:rPr>
        <w:t> </w:t>
      </w:r>
      <w:r>
        <w:rPr/>
        <w:t>标准对人力资源管理体系文件进行了系统的修订新增修订</w:t>
      </w:r>
      <w:r>
        <w:rPr/>
        <w:t> 人力资源管理制度</w:t>
      </w:r>
      <w:r>
        <w:rPr>
          <w:spacing w:val="-53"/>
        </w:rPr>
        <w:t> </w:t>
      </w:r>
      <w:r>
        <w:rPr/>
        <w:t>4</w:t>
      </w:r>
      <w:r>
        <w:rPr>
          <w:spacing w:val="-52"/>
        </w:rPr>
        <w:t> </w:t>
      </w:r>
      <w:r>
        <w:rPr/>
        <w:t>项，修订、完善人力资源管理工作流程</w:t>
      </w:r>
      <w:r>
        <w:rPr>
          <w:spacing w:val="-53"/>
        </w:rPr>
        <w:t> </w:t>
      </w:r>
      <w:r>
        <w:rPr/>
        <w:t>29</w:t>
      </w:r>
      <w:r>
        <w:rPr>
          <w:spacing w:val="-52"/>
        </w:rPr>
        <w:t> </w:t>
      </w:r>
      <w:r>
        <w:rPr/>
        <w:t>条。</w:t>
      </w:r>
    </w:p>
    <w:p>
      <w:pPr>
        <w:pStyle w:val="BodyText"/>
        <w:spacing w:line="400" w:lineRule="auto" w:before="84"/>
        <w:ind w:left="561" w:right="210"/>
        <w:jc w:val="left"/>
      </w:pPr>
      <w:r>
        <w:rPr/>
        <w:t>2、关心员工身心健康 </w:t>
      </w:r>
      <w:r>
        <w:rPr>
          <w:spacing w:val="-3"/>
        </w:rPr>
        <w:t>公司始终倡导“健康生活、健康工作”的理念，重视员工的职业健康工作，把员工的健康</w:t>
      </w:r>
    </w:p>
    <w:p>
      <w:pPr>
        <w:pStyle w:val="BodyText"/>
        <w:spacing w:line="400" w:lineRule="auto"/>
        <w:ind w:left="561" w:right="93" w:hanging="420"/>
        <w:jc w:val="left"/>
      </w:pPr>
      <w:r>
        <w:rPr/>
        <w:t>置于各项工作的首位。 公司每年定期聘请专业医疗机构到公司为员工进行身体检查，并通过实施强制带薪休假、</w:t>
      </w:r>
    </w:p>
    <w:p>
      <w:pPr>
        <w:pStyle w:val="BodyText"/>
        <w:spacing w:line="355" w:lineRule="auto"/>
        <w:ind w:right="212"/>
        <w:jc w:val="both"/>
      </w:pPr>
      <w:r>
        <w:rPr>
          <w:spacing w:val="-3"/>
        </w:rPr>
        <w:t>举办员工健康疗养活动等一系列措施，关心员工身体状况。每年定期开展职业健康培训和心理</w:t>
      </w:r>
      <w:r>
        <w:rPr>
          <w:spacing w:val="-86"/>
        </w:rPr>
        <w:t> </w:t>
      </w:r>
      <w:r>
        <w:rPr>
          <w:spacing w:val="-86"/>
        </w:rPr>
      </w:r>
      <w:r>
        <w:rPr>
          <w:spacing w:val="-3"/>
        </w:rPr>
        <w:t>减压培训，组织员工利用业余时间进行登山、游泳、羽毛球等各类文体活动，通过举办“职工</w:t>
      </w:r>
    </w:p>
    <w:p>
      <w:pPr>
        <w:spacing w:after="0" w:line="355" w:lineRule="auto"/>
        <w:jc w:val="both"/>
        <w:sectPr>
          <w:pgSz w:w="11910" w:h="16840"/>
          <w:pgMar w:header="877" w:footer="865" w:top="1100" w:bottom="1060" w:left="1560" w:right="1480"/>
        </w:sectPr>
      </w:pPr>
    </w:p>
    <w:p>
      <w:pPr>
        <w:spacing w:line="240" w:lineRule="auto" w:before="7"/>
        <w:rPr>
          <w:rFonts w:ascii="宋体" w:hAnsi="宋体" w:cs="宋体" w:eastAsia="宋体" w:hint="default"/>
          <w:sz w:val="17"/>
          <w:szCs w:val="17"/>
        </w:rPr>
      </w:pPr>
    </w:p>
    <w:p>
      <w:pPr>
        <w:pStyle w:val="BodyText"/>
        <w:spacing w:line="355" w:lineRule="auto" w:before="35"/>
        <w:ind w:right="93"/>
        <w:jc w:val="left"/>
      </w:pPr>
      <w:r>
        <w:rPr>
          <w:spacing w:val="-5"/>
        </w:rPr>
        <w:t>风采大赛”、联欢会、茶话会、民主生活会等活动充分展示员工自身特长，及时了解员工想法，</w:t>
      </w:r>
      <w:r>
        <w:rPr/>
        <w:t> 使员工真正能够做到“身心健康”，充分体现了公司倡导的“以人为本”的经营管理理念。</w:t>
      </w:r>
    </w:p>
    <w:p>
      <w:pPr>
        <w:pStyle w:val="BodyText"/>
        <w:spacing w:line="400" w:lineRule="auto" w:before="84"/>
        <w:ind w:left="561" w:right="210"/>
        <w:jc w:val="left"/>
      </w:pPr>
      <w:r>
        <w:rPr/>
        <w:t>3、关注员工福利 </w:t>
      </w:r>
      <w:r>
        <w:rPr>
          <w:spacing w:val="-3"/>
        </w:rPr>
        <w:t>公司始终注意与员工分享企业成长带来的各项收益，公司制订了较为完备的绩效管理体系</w:t>
      </w:r>
    </w:p>
    <w:p>
      <w:pPr>
        <w:pStyle w:val="BodyText"/>
        <w:spacing w:line="357" w:lineRule="auto"/>
        <w:ind w:right="93"/>
        <w:jc w:val="left"/>
      </w:pPr>
      <w:r>
        <w:rPr>
          <w:spacing w:val="-3"/>
        </w:rPr>
        <w:t>和薪酬体系，充分发挥了激励和保障作用。公司严格执行国家有关法律法规，除了为员工提供</w:t>
      </w:r>
      <w:r>
        <w:rPr>
          <w:spacing w:val="-87"/>
        </w:rPr>
        <w:t> </w:t>
      </w:r>
      <w:r>
        <w:rPr>
          <w:spacing w:val="-87"/>
        </w:rPr>
      </w:r>
      <w:r>
        <w:rPr>
          <w:spacing w:val="-5"/>
        </w:rPr>
        <w:t>养老、医疗、失业、工伤、生育保险和住房公积金外，还提供了补充医疗保险、补充养老保险、</w:t>
      </w:r>
      <w:r>
        <w:rPr/>
        <w:t> </w:t>
      </w:r>
      <w:r>
        <w:rPr>
          <w:spacing w:val="-3"/>
        </w:rPr>
        <w:t>意外伤害保险等福利保障。公司还在假日和传统节日前为全体员工送去节日的祝福，在方方面</w:t>
      </w:r>
      <w:r>
        <w:rPr>
          <w:spacing w:val="-86"/>
        </w:rPr>
        <w:t> </w:t>
      </w:r>
      <w:r>
        <w:rPr>
          <w:spacing w:val="-86"/>
        </w:rPr>
      </w:r>
      <w:r>
        <w:rPr/>
        <w:t>面体现“以人为本”的企业文化。</w:t>
      </w:r>
    </w:p>
    <w:p>
      <w:pPr>
        <w:pStyle w:val="BodyText"/>
        <w:spacing w:line="400" w:lineRule="auto" w:before="80"/>
        <w:ind w:left="561" w:right="93"/>
        <w:jc w:val="left"/>
      </w:pPr>
      <w:r>
        <w:rPr/>
        <w:t>4、提供员工成长空间 公司始终坚持与员工共同发展的理念，把员工的成长作为公司人力资源管理的首要目标，</w:t>
      </w:r>
    </w:p>
    <w:p>
      <w:pPr>
        <w:pStyle w:val="BodyText"/>
        <w:spacing w:line="355" w:lineRule="auto"/>
        <w:ind w:right="213"/>
        <w:jc w:val="both"/>
      </w:pPr>
      <w:r>
        <w:rPr>
          <w:spacing w:val="-3"/>
        </w:rPr>
        <w:t>大力推行人才强企战略。公司建立了完善的人力管理制度，为员工提供明晰的发展通道，鼓励</w:t>
      </w:r>
      <w:r>
        <w:rPr>
          <w:spacing w:val="-87"/>
        </w:rPr>
        <w:t> </w:t>
      </w:r>
      <w:r>
        <w:rPr>
          <w:spacing w:val="-87"/>
        </w:rPr>
      </w:r>
      <w:r>
        <w:rPr>
          <w:spacing w:val="-3"/>
        </w:rPr>
        <w:t>他们在各自的专业技术领域或管理领域取得更大的进步，从而也为公司今后的迅速发展和扩张</w:t>
      </w:r>
      <w:r>
        <w:rPr>
          <w:spacing w:val="-86"/>
        </w:rPr>
        <w:t> </w:t>
      </w:r>
      <w:r>
        <w:rPr>
          <w:spacing w:val="-86"/>
        </w:rPr>
      </w:r>
      <w:r>
        <w:rPr/>
        <w:t>做好人力资源储备。</w:t>
      </w:r>
    </w:p>
    <w:p>
      <w:pPr>
        <w:pStyle w:val="BodyText"/>
        <w:spacing w:line="357" w:lineRule="auto" w:before="84"/>
        <w:ind w:right="213" w:firstLine="420"/>
        <w:jc w:val="both"/>
      </w:pPr>
      <w:r>
        <w:rPr>
          <w:spacing w:val="-3"/>
        </w:rPr>
        <w:t>公司的教育培训工作以任职资格体系为基础，坚持不同层级的通用能力培训和不同职种的</w:t>
      </w:r>
      <w:r>
        <w:rPr/>
        <w:t> </w:t>
      </w:r>
      <w:r>
        <w:rPr>
          <w:spacing w:val="-3"/>
        </w:rPr>
        <w:t>深化技能培训相结合，在满足岗位要求的同时为员工提供发展的机会。公司还鼓励员工在本专</w:t>
      </w:r>
      <w:r>
        <w:rPr>
          <w:spacing w:val="-86"/>
        </w:rPr>
        <w:t> </w:t>
      </w:r>
      <w:r>
        <w:rPr>
          <w:spacing w:val="-86"/>
        </w:rPr>
      </w:r>
      <w:r>
        <w:rPr>
          <w:spacing w:val="-3"/>
        </w:rPr>
        <w:t>业的进修学习，设立了专门的内部奖学金，为员工参加进阶的学历教育或外部培训提供物质奖</w:t>
      </w:r>
      <w:r>
        <w:rPr>
          <w:spacing w:val="-86"/>
        </w:rPr>
        <w:t> </w:t>
      </w:r>
      <w:r>
        <w:rPr>
          <w:spacing w:val="-86"/>
        </w:rPr>
      </w:r>
      <w:r>
        <w:rPr/>
        <w:t>励。</w:t>
      </w:r>
    </w:p>
    <w:p>
      <w:pPr>
        <w:pStyle w:val="BodyText"/>
        <w:spacing w:line="240" w:lineRule="auto" w:before="80"/>
        <w:ind w:left="561" w:right="92"/>
        <w:jc w:val="left"/>
      </w:pPr>
      <w:r>
        <w:rPr/>
        <w:t>2009</w:t>
      </w:r>
      <w:r>
        <w:rPr>
          <w:spacing w:val="-73"/>
        </w:rPr>
        <w:t> </w:t>
      </w:r>
      <w:r>
        <w:rPr/>
        <w:t>年全</w:t>
      </w:r>
      <w:r>
        <w:rPr>
          <w:spacing w:val="-2"/>
        </w:rPr>
        <w:t>年</w:t>
      </w:r>
      <w:r>
        <w:rPr/>
        <w:t>公司总部共组织培训</w:t>
      </w:r>
      <w:r>
        <w:rPr>
          <w:spacing w:val="-73"/>
        </w:rPr>
        <w:t> </w:t>
      </w:r>
      <w:r>
        <w:rPr/>
        <w:t>92</w:t>
      </w:r>
      <w:r>
        <w:rPr>
          <w:spacing w:val="-74"/>
        </w:rPr>
        <w:t> </w:t>
      </w:r>
      <w:r>
        <w:rPr/>
        <w:t>项</w:t>
      </w:r>
      <w:r>
        <w:rPr>
          <w:spacing w:val="-105"/>
        </w:rPr>
        <w:t>，</w:t>
      </w:r>
      <w:r>
        <w:rPr>
          <w:spacing w:val="-1"/>
        </w:rPr>
        <w:t>共</w:t>
      </w:r>
      <w:r>
        <w:rPr/>
        <w:t>有</w:t>
      </w:r>
      <w:r>
        <w:rPr>
          <w:spacing w:val="-73"/>
        </w:rPr>
        <w:t> </w:t>
      </w:r>
      <w:r>
        <w:rPr>
          <w:spacing w:val="-1"/>
        </w:rPr>
        <w:t>210</w:t>
      </w:r>
      <w:r>
        <w:rPr/>
        <w:t>3</w:t>
      </w:r>
      <w:r>
        <w:rPr>
          <w:spacing w:val="-74"/>
        </w:rPr>
        <w:t> </w:t>
      </w:r>
      <w:r>
        <w:rPr>
          <w:spacing w:val="-1"/>
        </w:rPr>
        <w:t>人次参加了培训</w:t>
      </w:r>
      <w:r>
        <w:rPr>
          <w:spacing w:val="-105"/>
        </w:rPr>
        <w:t>，</w:t>
      </w:r>
      <w:r>
        <w:rPr/>
        <w:t>培训</w:t>
      </w:r>
      <w:r>
        <w:rPr>
          <w:spacing w:val="-2"/>
        </w:rPr>
        <w:t>总</w:t>
      </w:r>
      <w:r>
        <w:rPr/>
        <w:t>学时超过</w:t>
      </w:r>
      <w:r>
        <w:rPr>
          <w:spacing w:val="-53"/>
        </w:rPr>
        <w:t> </w:t>
      </w:r>
      <w:r>
        <w:rPr/>
        <w:t>57000</w:t>
      </w:r>
    </w:p>
    <w:p>
      <w:pPr>
        <w:pStyle w:val="BodyText"/>
        <w:spacing w:line="357" w:lineRule="auto" w:before="133"/>
        <w:ind w:right="92"/>
        <w:jc w:val="left"/>
      </w:pPr>
      <w:r>
        <w:rPr>
          <w:spacing w:val="-3"/>
        </w:rPr>
        <w:t>小时，人均培训学时达到了</w:t>
      </w:r>
      <w:r>
        <w:rPr>
          <w:spacing w:val="-53"/>
        </w:rPr>
        <w:t> </w:t>
      </w:r>
      <w:r>
        <w:rPr/>
        <w:t>111</w:t>
      </w:r>
      <w:r>
        <w:rPr>
          <w:spacing w:val="-52"/>
        </w:rPr>
        <w:t> </w:t>
      </w:r>
      <w:r>
        <w:rPr/>
        <w:t>小时(约</w:t>
      </w:r>
      <w:r>
        <w:rPr>
          <w:spacing w:val="-53"/>
        </w:rPr>
        <w:t> </w:t>
      </w:r>
      <w:r>
        <w:rPr/>
        <w:t>4.5</w:t>
      </w:r>
      <w:r>
        <w:rPr>
          <w:spacing w:val="-52"/>
        </w:rPr>
        <w:t> </w:t>
      </w:r>
      <w:r>
        <w:rPr>
          <w:spacing w:val="-5"/>
        </w:rPr>
        <w:t>日)。公司坚持“工作学习化，学习工作化”的理</w:t>
      </w:r>
      <w:r>
        <w:rPr>
          <w:spacing w:val="-1"/>
        </w:rPr>
        <w:t> </w:t>
      </w:r>
      <w:r>
        <w:rPr/>
        <w:t>念，努力使学习成为一种常态。通过各种途径、方式。注重人才培养，促进社会进步发展。</w:t>
      </w:r>
    </w:p>
    <w:p>
      <w:pPr>
        <w:pStyle w:val="BodyText"/>
        <w:spacing w:line="240" w:lineRule="auto" w:before="80"/>
        <w:ind w:left="561" w:right="92"/>
        <w:jc w:val="left"/>
      </w:pPr>
      <w:r>
        <w:rPr/>
        <w:t>5、关注员工工作环境</w:t>
      </w:r>
    </w:p>
    <w:p>
      <w:pPr>
        <w:spacing w:line="240" w:lineRule="auto" w:before="0"/>
        <w:rPr>
          <w:rFonts w:ascii="宋体" w:hAnsi="宋体" w:cs="宋体" w:eastAsia="宋体" w:hint="default"/>
          <w:sz w:val="14"/>
          <w:szCs w:val="14"/>
        </w:rPr>
      </w:pPr>
    </w:p>
    <w:p>
      <w:pPr>
        <w:pStyle w:val="BodyText"/>
        <w:spacing w:line="357" w:lineRule="auto"/>
        <w:ind w:right="213" w:firstLine="420"/>
        <w:jc w:val="both"/>
      </w:pPr>
      <w:r>
        <w:rPr/>
        <w:t>公司注重不断改善员工的工作条件和工作环境，目前已通过了</w:t>
      </w:r>
      <w:r>
        <w:rPr>
          <w:spacing w:val="-57"/>
        </w:rPr>
        <w:t> </w:t>
      </w:r>
      <w:r>
        <w:rPr/>
        <w:t>GB/T24001:2000</w:t>
      </w:r>
      <w:r>
        <w:rPr>
          <w:spacing w:val="-58"/>
        </w:rPr>
        <w:t> </w:t>
      </w:r>
      <w:r>
        <w:rPr/>
        <w:t>环境管理</w:t>
      </w:r>
      <w:r>
        <w:rPr>
          <w:spacing w:val="-2"/>
        </w:rPr>
        <w:t> </w:t>
      </w:r>
      <w:r>
        <w:rPr/>
        <w:t>体系认证和</w:t>
      </w:r>
      <w:r>
        <w:rPr>
          <w:spacing w:val="-58"/>
        </w:rPr>
        <w:t> </w:t>
      </w:r>
      <w:r>
        <w:rPr/>
        <w:t>GB/T28001:2000</w:t>
      </w:r>
      <w:r>
        <w:rPr>
          <w:spacing w:val="-57"/>
        </w:rPr>
        <w:t> </w:t>
      </w:r>
      <w:r>
        <w:rPr/>
        <w:t>职业健康安全管理体系认证，并将进一步扩大职业健康安全体系</w:t>
      </w:r>
      <w:r>
        <w:rPr>
          <w:spacing w:val="-2"/>
        </w:rPr>
        <w:t> </w:t>
      </w:r>
      <w:r>
        <w:rPr/>
        <w:t>的覆盖范围。</w:t>
      </w:r>
    </w:p>
    <w:p>
      <w:pPr>
        <w:pStyle w:val="BodyText"/>
        <w:spacing w:line="357" w:lineRule="auto" w:before="80"/>
        <w:ind w:right="214" w:firstLine="420"/>
        <w:jc w:val="both"/>
      </w:pPr>
      <w:r>
        <w:rPr>
          <w:spacing w:val="-3"/>
        </w:rPr>
        <w:t>公司通过制定完备的安全生产制度使公司安全防范工作标准化、常态化，安全意识深入人</w:t>
      </w:r>
      <w:r>
        <w:rPr/>
        <w:t> </w:t>
      </w:r>
      <w:r>
        <w:rPr>
          <w:spacing w:val="-3"/>
        </w:rPr>
        <w:t>心。2009</w:t>
      </w:r>
      <w:r>
        <w:rPr>
          <w:spacing w:val="-61"/>
        </w:rPr>
        <w:t> </w:t>
      </w:r>
      <w:r>
        <w:rPr/>
        <w:t>年，公司共制定了</w:t>
      </w:r>
      <w:r>
        <w:rPr>
          <w:spacing w:val="-62"/>
        </w:rPr>
        <w:t> </w:t>
      </w:r>
      <w:r>
        <w:rPr/>
        <w:t>18</w:t>
      </w:r>
      <w:r>
        <w:rPr>
          <w:spacing w:val="-61"/>
        </w:rPr>
        <w:t> </w:t>
      </w:r>
      <w:r>
        <w:rPr/>
        <w:t>项安全生产规章制度，126</w:t>
      </w:r>
      <w:r>
        <w:rPr>
          <w:spacing w:val="-61"/>
        </w:rPr>
        <w:t> </w:t>
      </w:r>
      <w:r>
        <w:rPr/>
        <w:t>项安全职责，52</w:t>
      </w:r>
      <w:r>
        <w:rPr>
          <w:spacing w:val="-61"/>
        </w:rPr>
        <w:t> </w:t>
      </w:r>
      <w:r>
        <w:rPr/>
        <w:t>个安全生产应急预</w:t>
      </w:r>
      <w:r>
        <w:rPr/>
        <w:t> 案和应急处置预案，50</w:t>
      </w:r>
      <w:r>
        <w:rPr>
          <w:spacing w:val="-52"/>
        </w:rPr>
        <w:t> </w:t>
      </w:r>
      <w:r>
        <w:rPr/>
        <w:t>个安全操作规程，并与所属相关单位签订了安全生产责任书，在全公</w:t>
      </w:r>
      <w:r>
        <w:rPr/>
        <w:t> 司范围内宣贯实施。</w:t>
      </w:r>
    </w:p>
    <w:p>
      <w:pPr>
        <w:pStyle w:val="BodyText"/>
        <w:spacing w:line="357" w:lineRule="auto" w:before="82"/>
        <w:ind w:right="93" w:firstLine="420"/>
        <w:jc w:val="left"/>
      </w:pPr>
      <w:r>
        <w:rPr>
          <w:spacing w:val="-3"/>
        </w:rPr>
        <w:t>公司每年都会定期进行生产安全、消防安全演练等安全培训及突发灾害应对培训，使员工</w:t>
      </w:r>
      <w:r>
        <w:rPr/>
        <w:t> 对突发灾害有基本的安全保护意识。还通过自查、自评工作查找各种安全隐患和不安全因素， </w:t>
      </w:r>
      <w:r>
        <w:rPr>
          <w:spacing w:val="-3"/>
        </w:rPr>
        <w:t>并积极开展全面整改，进一步推进了公司安全生产标准化管理工作，进一步明确和强化了安全</w:t>
      </w:r>
      <w:r>
        <w:rPr>
          <w:spacing w:val="-86"/>
        </w:rPr>
        <w:t> </w:t>
      </w:r>
      <w:r>
        <w:rPr>
          <w:spacing w:val="-86"/>
        </w:rPr>
      </w:r>
      <w:r>
        <w:rPr/>
        <w:t>生产责任，进一步提高了全员安全生产的责任感，使安全生产管理水平上了一个新的台阶。</w:t>
      </w:r>
    </w:p>
    <w:p>
      <w:pPr>
        <w:tabs>
          <w:tab w:pos="1619" w:val="left" w:leader="none"/>
        </w:tabs>
        <w:spacing w:before="150"/>
        <w:ind w:left="561" w:right="92" w:firstLine="0"/>
        <w:jc w:val="left"/>
        <w:rPr>
          <w:rFonts w:ascii="宋体" w:hAnsi="宋体" w:cs="宋体" w:eastAsia="宋体" w:hint="default"/>
          <w:sz w:val="21"/>
          <w:szCs w:val="21"/>
        </w:rPr>
      </w:pPr>
      <w:r>
        <w:rPr>
          <w:rFonts w:ascii="宋体" w:hAnsi="宋体" w:cs="宋体" w:eastAsia="宋体" w:hint="default"/>
          <w:b/>
          <w:bCs/>
          <w:w w:val="95"/>
          <w:sz w:val="21"/>
          <w:szCs w:val="21"/>
        </w:rPr>
        <w:t>第五部分</w:t>
        <w:tab/>
      </w:r>
      <w:r>
        <w:rPr>
          <w:rFonts w:ascii="宋体" w:hAnsi="宋体" w:cs="宋体" w:eastAsia="宋体" w:hint="default"/>
          <w:b/>
          <w:bCs/>
          <w:sz w:val="21"/>
          <w:szCs w:val="21"/>
        </w:rPr>
        <w:t>环境保护与可持续发展</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865" w:top="1100" w:bottom="1060" w:left="1560" w:right="1480"/>
        </w:sectPr>
      </w:pPr>
    </w:p>
    <w:p>
      <w:pPr>
        <w:spacing w:line="240" w:lineRule="auto" w:before="7"/>
        <w:rPr>
          <w:rFonts w:ascii="宋体" w:hAnsi="宋体" w:cs="宋体" w:eastAsia="宋体" w:hint="default"/>
          <w:b/>
          <w:bCs/>
          <w:sz w:val="17"/>
          <w:szCs w:val="17"/>
        </w:rPr>
      </w:pPr>
    </w:p>
    <w:p>
      <w:pPr>
        <w:pStyle w:val="BodyText"/>
        <w:spacing w:line="357" w:lineRule="auto" w:before="35"/>
        <w:ind w:right="153" w:firstLine="420"/>
        <w:jc w:val="both"/>
      </w:pPr>
      <w:r>
        <w:rPr/>
        <w:t>公司所处的</w:t>
      </w:r>
      <w:r>
        <w:rPr>
          <w:spacing w:val="-53"/>
        </w:rPr>
        <w:t> </w:t>
      </w:r>
      <w:r>
        <w:rPr/>
        <w:t>IT</w:t>
      </w:r>
      <w:r>
        <w:rPr>
          <w:spacing w:val="-52"/>
        </w:rPr>
        <w:t> </w:t>
      </w:r>
      <w:r>
        <w:rPr/>
        <w:t>行业为计算机应用及服务业，是以科技创新作为价值增值的主要方式，相</w:t>
      </w:r>
      <w:r>
        <w:rPr/>
        <w:t> </w:t>
      </w:r>
      <w:r>
        <w:rPr>
          <w:spacing w:val="-3"/>
        </w:rPr>
        <w:t>比于其他行业在环保方面具有先天优势，公司积极携手社会各行业致力于保护环境方面的各项</w:t>
      </w:r>
      <w:r>
        <w:rPr>
          <w:spacing w:val="-86"/>
        </w:rPr>
        <w:t> </w:t>
      </w:r>
      <w:r>
        <w:rPr>
          <w:spacing w:val="-86"/>
        </w:rPr>
      </w:r>
      <w:r>
        <w:rPr/>
        <w:t>工作，投入了必要的人力、物力成本。同时公司还注重安全生产，提高社会责任意识。</w:t>
      </w:r>
    </w:p>
    <w:p>
      <w:pPr>
        <w:pStyle w:val="BodyText"/>
        <w:spacing w:line="240" w:lineRule="auto" w:before="80"/>
        <w:ind w:left="561" w:right="153"/>
        <w:jc w:val="left"/>
      </w:pPr>
      <w:r>
        <w:rPr/>
        <w:t>1、绿色环保</w:t>
      </w:r>
    </w:p>
    <w:p>
      <w:pPr>
        <w:spacing w:line="240" w:lineRule="auto" w:before="0"/>
        <w:rPr>
          <w:rFonts w:ascii="宋体" w:hAnsi="宋体" w:cs="宋体" w:eastAsia="宋体" w:hint="default"/>
          <w:sz w:val="14"/>
          <w:szCs w:val="14"/>
        </w:rPr>
      </w:pPr>
    </w:p>
    <w:p>
      <w:pPr>
        <w:pStyle w:val="BodyText"/>
        <w:spacing w:line="357" w:lineRule="auto"/>
        <w:ind w:right="151" w:firstLine="420"/>
        <w:jc w:val="both"/>
      </w:pPr>
      <w:r>
        <w:rPr/>
        <w:t>公司注重对周边环境的保护工作，继</w:t>
      </w:r>
      <w:r>
        <w:rPr>
          <w:spacing w:val="-53"/>
        </w:rPr>
        <w:t> </w:t>
      </w:r>
      <w:r>
        <w:rPr/>
        <w:t>2007</w:t>
      </w:r>
      <w:r>
        <w:rPr>
          <w:spacing w:val="-52"/>
        </w:rPr>
        <w:t> </w:t>
      </w:r>
      <w:r>
        <w:rPr/>
        <w:t>年入住航天信息园后陆续建立了垃圾分类、储</w:t>
      </w:r>
      <w:r>
        <w:rPr/>
        <w:t> 存系统，修建生活废水排放管道，并指定专人负责园区绿化工作以保护周边环境。2009</w:t>
      </w:r>
      <w:r>
        <w:rPr>
          <w:spacing w:val="-52"/>
        </w:rPr>
        <w:t> </w:t>
      </w:r>
      <w:r>
        <w:rPr/>
        <w:t>年航</w:t>
      </w:r>
      <w:r>
        <w:rPr/>
        <w:t> </w:t>
      </w:r>
      <w:r>
        <w:rPr>
          <w:spacing w:val="-3"/>
        </w:rPr>
        <w:t>天信息园二期工程竣工入住后，公司再次投入专款用于二期工程的绿化和环保工作，目前航天</w:t>
      </w:r>
      <w:r>
        <w:rPr>
          <w:spacing w:val="-86"/>
        </w:rPr>
        <w:t> </w:t>
      </w:r>
      <w:r>
        <w:rPr>
          <w:spacing w:val="-86"/>
        </w:rPr>
      </w:r>
      <w:r>
        <w:rPr/>
        <w:t>信息园区一、二期工程绿化面积达到</w:t>
      </w:r>
      <w:r>
        <w:rPr>
          <w:spacing w:val="-70"/>
        </w:rPr>
        <w:t> </w:t>
      </w:r>
      <w:r>
        <w:rPr/>
        <w:t>70％以上。河北涿州生产基地也在</w:t>
      </w:r>
      <w:r>
        <w:rPr>
          <w:spacing w:val="-70"/>
        </w:rPr>
        <w:t> </w:t>
      </w:r>
      <w:r>
        <w:rPr/>
        <w:t>2009</w:t>
      </w:r>
      <w:r>
        <w:rPr>
          <w:spacing w:val="-70"/>
        </w:rPr>
        <w:t> </w:t>
      </w:r>
      <w:r>
        <w:rPr/>
        <w:t>年也对其园区内</w:t>
      </w:r>
      <w:r>
        <w:rPr/>
        <w:t> 进行了绿化改造，新增绿化面积</w:t>
      </w:r>
      <w:r>
        <w:rPr>
          <w:spacing w:val="-53"/>
        </w:rPr>
        <w:t> </w:t>
      </w:r>
      <w:r>
        <w:rPr/>
        <w:t>1500</w:t>
      </w:r>
      <w:r>
        <w:rPr>
          <w:spacing w:val="-52"/>
        </w:rPr>
        <w:t> </w:t>
      </w:r>
      <w:r>
        <w:rPr/>
        <w:t>平米。大面积的绿植不仅有效净化了空气，也改善了园</w:t>
      </w:r>
      <w:r>
        <w:rPr/>
        <w:t> 区乃至周边的环境，为社区发展贡献了一份力量。</w:t>
      </w:r>
    </w:p>
    <w:p>
      <w:pPr>
        <w:pStyle w:val="BodyText"/>
        <w:spacing w:line="400" w:lineRule="auto" w:before="80"/>
        <w:ind w:left="561" w:right="150"/>
        <w:jc w:val="left"/>
      </w:pPr>
      <w:r>
        <w:rPr/>
        <w:t>2、科技节能 </w:t>
      </w:r>
      <w:r>
        <w:rPr>
          <w:spacing w:val="-3"/>
        </w:rPr>
        <w:t>公司倡导节约型办公方式，通过多种科技手段并配合合理、可行的规章制度，减少能源消</w:t>
      </w:r>
    </w:p>
    <w:p>
      <w:pPr>
        <w:pStyle w:val="BodyText"/>
        <w:spacing w:line="400" w:lineRule="auto"/>
        <w:ind w:left="561" w:right="150" w:hanging="420"/>
        <w:jc w:val="left"/>
      </w:pPr>
      <w:r>
        <w:rPr/>
        <w:t>耗，为建设绿色、环保、低碳的新型社会做出示范。 </w:t>
      </w:r>
      <w:r>
        <w:rPr>
          <w:spacing w:val="-3"/>
        </w:rPr>
        <w:t>公司早在几年前就推行内部电子化办公系统，基本实现了无纸办公。今年公司又对该系统</w:t>
      </w:r>
    </w:p>
    <w:p>
      <w:pPr>
        <w:pStyle w:val="BodyText"/>
        <w:spacing w:line="355" w:lineRule="auto"/>
        <w:ind w:right="155"/>
        <w:jc w:val="both"/>
      </w:pPr>
      <w:r>
        <w:rPr>
          <w:spacing w:val="-3"/>
        </w:rPr>
        <w:t>进行了更新和升级，进一步扩大了系统的使用范围，从而实现了提高工作效率、减少能源和办</w:t>
      </w:r>
      <w:r>
        <w:rPr>
          <w:spacing w:val="-87"/>
        </w:rPr>
        <w:t> </w:t>
      </w:r>
      <w:r>
        <w:rPr>
          <w:spacing w:val="-87"/>
        </w:rPr>
      </w:r>
      <w:r>
        <w:rPr/>
        <w:t>公消耗的目的。</w:t>
      </w:r>
    </w:p>
    <w:p>
      <w:pPr>
        <w:pStyle w:val="BodyText"/>
        <w:spacing w:line="355" w:lineRule="auto" w:before="84"/>
        <w:ind w:right="204" w:firstLine="420"/>
        <w:jc w:val="both"/>
      </w:pPr>
      <w:r>
        <w:rPr/>
        <w:t>2009</w:t>
      </w:r>
      <w:r>
        <w:rPr>
          <w:spacing w:val="-52"/>
        </w:rPr>
        <w:t> </w:t>
      </w:r>
      <w:r>
        <w:rPr/>
        <w:t>年公司为降低园区内的空调耗能，拨出专款将园区一期工程正门进行改造，据统计</w:t>
      </w:r>
      <w:r>
        <w:rPr/>
        <w:t> 仅此一项就可使楼层冷(热)量节约</w:t>
      </w:r>
      <w:r>
        <w:rPr>
          <w:spacing w:val="-53"/>
        </w:rPr>
        <w:t> </w:t>
      </w:r>
      <w:r>
        <w:rPr/>
        <w:t>30%以上，大幅降低能源消耗。</w:t>
      </w:r>
    </w:p>
    <w:p>
      <w:pPr>
        <w:pStyle w:val="BodyText"/>
        <w:spacing w:line="357" w:lineRule="auto" w:before="83"/>
        <w:ind w:right="152" w:firstLine="420"/>
        <w:jc w:val="both"/>
      </w:pPr>
      <w:r>
        <w:rPr>
          <w:spacing w:val="-3"/>
        </w:rPr>
        <w:t>此外公司还通过制定据实可行的节能工作制度，在保证正常生产的条件下，尽量减少能源</w:t>
      </w:r>
      <w:r>
        <w:rPr/>
        <w:t> </w:t>
      </w:r>
      <w:r>
        <w:rPr>
          <w:spacing w:val="-3"/>
        </w:rPr>
        <w:t>的消耗。例如公司在保证整体照明需求和造型完整有序的前提下，尽量减少灯具使用数量，调</w:t>
      </w:r>
      <w:r>
        <w:rPr>
          <w:spacing w:val="-87"/>
        </w:rPr>
        <w:t> </w:t>
      </w:r>
      <w:r>
        <w:rPr>
          <w:spacing w:val="-87"/>
        </w:rPr>
      </w:r>
      <w:r>
        <w:rPr/>
        <w:t>整灯具使用方式，仅此一项就节约照明用电</w:t>
      </w:r>
      <w:r>
        <w:rPr>
          <w:spacing w:val="-53"/>
        </w:rPr>
        <w:t> </w:t>
      </w:r>
      <w:r>
        <w:rPr/>
        <w:t>18</w:t>
      </w:r>
      <w:r>
        <w:rPr>
          <w:spacing w:val="-52"/>
        </w:rPr>
        <w:t> </w:t>
      </w:r>
      <w:r>
        <w:rPr/>
        <w:t>万度以上；在保持园区绿化方面，通过合理调</w:t>
      </w:r>
      <w:r>
        <w:rPr/>
        <w:t> </w:t>
      </w:r>
      <w:r>
        <w:rPr>
          <w:spacing w:val="-3"/>
        </w:rPr>
        <w:t>整灌溉时间和操作方法，明显降低用水量，配合每个月对用水量的统计分析，做到了计划限量</w:t>
      </w:r>
      <w:r>
        <w:rPr>
          <w:spacing w:val="-87"/>
        </w:rPr>
        <w:t> </w:t>
      </w:r>
      <w:r>
        <w:rPr>
          <w:spacing w:val="-87"/>
        </w:rPr>
      </w:r>
      <w:r>
        <w:rPr>
          <w:spacing w:val="-3"/>
        </w:rPr>
        <w:t>合理控制的作用；此外公司还通过宣传广告、文字图片，专项活动等各种手段扩大宣传，将园</w:t>
      </w:r>
      <w:r>
        <w:rPr>
          <w:spacing w:val="-88"/>
        </w:rPr>
        <w:t> </w:t>
      </w:r>
      <w:r>
        <w:rPr>
          <w:spacing w:val="-88"/>
        </w:rPr>
      </w:r>
      <w:r>
        <w:rPr>
          <w:spacing w:val="-3"/>
        </w:rPr>
        <w:t>区内每一处的开关上方制作了‘请随手关灯’‘请注意节约用水’等标识，强化和提升了公司</w:t>
      </w:r>
      <w:r>
        <w:rPr>
          <w:spacing w:val="-86"/>
        </w:rPr>
        <w:t> </w:t>
      </w:r>
      <w:r>
        <w:rPr>
          <w:spacing w:val="-86"/>
        </w:rPr>
      </w:r>
      <w:r>
        <w:rPr/>
        <w:t>全员在节能降耗方面的意识，使员工能够自觉、主动的做到节约能源。</w:t>
      </w:r>
    </w:p>
    <w:p>
      <w:pPr>
        <w:pStyle w:val="BodyText"/>
        <w:spacing w:line="400" w:lineRule="auto" w:before="80"/>
        <w:ind w:left="561" w:right="150"/>
        <w:jc w:val="left"/>
      </w:pPr>
      <w:r>
        <w:rPr/>
        <w:t>3、可持续发展 </w:t>
      </w:r>
      <w:r>
        <w:rPr>
          <w:spacing w:val="-3"/>
        </w:rPr>
        <w:t>公司为社会和国家创造经济效益的同时，也同样注重创造社会效益。公司及其服务网络的</w:t>
      </w:r>
    </w:p>
    <w:p>
      <w:pPr>
        <w:pStyle w:val="BodyText"/>
        <w:spacing w:line="357" w:lineRule="auto"/>
        <w:ind w:right="152"/>
        <w:jc w:val="both"/>
      </w:pPr>
      <w:r>
        <w:rPr/>
        <w:t>建立，为当地解决了大量的就业问题，截止到</w:t>
      </w:r>
      <w:r>
        <w:rPr>
          <w:spacing w:val="-53"/>
        </w:rPr>
        <w:t> </w:t>
      </w:r>
      <w:r>
        <w:rPr/>
        <w:t>2009</w:t>
      </w:r>
      <w:r>
        <w:rPr>
          <w:spacing w:val="-52"/>
        </w:rPr>
        <w:t> </w:t>
      </w:r>
      <w:r>
        <w:rPr/>
        <w:t>年底，公司总部及下属分子公司共有员工</w:t>
      </w:r>
      <w:r>
        <w:rPr/>
        <w:t> </w:t>
      </w:r>
      <w:r>
        <w:rPr>
          <w:spacing w:val="-3"/>
        </w:rPr>
        <w:t>近万人，直接为社会创造了近万个就业岗位，并间接带动和满足了更多的就业需求，肩负起了</w:t>
      </w:r>
      <w:r>
        <w:rPr>
          <w:spacing w:val="-87"/>
        </w:rPr>
        <w:t> </w:t>
      </w:r>
      <w:r>
        <w:rPr>
          <w:spacing w:val="-87"/>
        </w:rPr>
      </w:r>
      <w:r>
        <w:rPr/>
        <w:t>构建和谐社会、促进社会可持续发展的重任。</w:t>
      </w:r>
    </w:p>
    <w:p>
      <w:pPr>
        <w:tabs>
          <w:tab w:pos="1619" w:val="left" w:leader="none"/>
        </w:tabs>
        <w:spacing w:before="151"/>
        <w:ind w:left="561" w:right="153" w:firstLine="0"/>
        <w:jc w:val="left"/>
        <w:rPr>
          <w:rFonts w:ascii="宋体" w:hAnsi="宋体" w:cs="宋体" w:eastAsia="宋体" w:hint="default"/>
          <w:sz w:val="21"/>
          <w:szCs w:val="21"/>
        </w:rPr>
      </w:pPr>
      <w:r>
        <w:rPr>
          <w:rFonts w:ascii="宋体" w:hAnsi="宋体" w:cs="宋体" w:eastAsia="宋体" w:hint="default"/>
          <w:b/>
          <w:bCs/>
          <w:w w:val="95"/>
          <w:sz w:val="21"/>
          <w:szCs w:val="21"/>
        </w:rPr>
        <w:t>第六部分</w:t>
        <w:tab/>
      </w:r>
      <w:r>
        <w:rPr>
          <w:rFonts w:ascii="宋体" w:hAnsi="宋体" w:cs="宋体" w:eastAsia="宋体" w:hint="default"/>
          <w:b/>
          <w:bCs/>
          <w:sz w:val="21"/>
          <w:szCs w:val="21"/>
        </w:rPr>
        <w:t>积极投身社会公益事业</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77" w:footer="865" w:top="1100" w:bottom="1060" w:left="1560" w:right="1540"/>
        </w:sectPr>
      </w:pPr>
    </w:p>
    <w:p>
      <w:pPr>
        <w:spacing w:line="240" w:lineRule="auto" w:before="7"/>
        <w:rPr>
          <w:rFonts w:ascii="宋体" w:hAnsi="宋体" w:cs="宋体" w:eastAsia="宋体" w:hint="default"/>
          <w:b/>
          <w:bCs/>
          <w:sz w:val="17"/>
          <w:szCs w:val="17"/>
        </w:rPr>
      </w:pPr>
    </w:p>
    <w:p>
      <w:pPr>
        <w:pStyle w:val="BodyText"/>
        <w:spacing w:line="357" w:lineRule="auto" w:before="35"/>
        <w:ind w:right="154" w:firstLine="420"/>
        <w:jc w:val="both"/>
      </w:pPr>
      <w:r>
        <w:rPr>
          <w:spacing w:val="-3"/>
        </w:rPr>
        <w:t>公司除作为上市公司为股东创造更大价值外，还积极履行更多的社会责任来回报社会，积</w:t>
      </w:r>
      <w:r>
        <w:rPr/>
        <w:t> </w:t>
      </w:r>
      <w:r>
        <w:rPr>
          <w:spacing w:val="-3"/>
        </w:rPr>
        <w:t>极投身于社会公益事业的建设，在社会公益事业建设等方面尽职尽责，致力于构建和谐的社会</w:t>
      </w:r>
      <w:r>
        <w:rPr>
          <w:spacing w:val="-86"/>
        </w:rPr>
        <w:t> </w:t>
      </w:r>
      <w:r>
        <w:rPr>
          <w:spacing w:val="-86"/>
        </w:rPr>
      </w:r>
      <w:r>
        <w:rPr/>
        <w:t>环境。</w:t>
      </w:r>
    </w:p>
    <w:p>
      <w:pPr>
        <w:pStyle w:val="BodyText"/>
        <w:spacing w:line="357" w:lineRule="auto" w:before="80"/>
        <w:ind w:right="154" w:firstLine="420"/>
        <w:jc w:val="both"/>
      </w:pPr>
      <w:r>
        <w:rPr>
          <w:spacing w:val="-3"/>
        </w:rPr>
        <w:t>公司在四川“5.12”特大地震灾害后，不仅组织服务队伍确保为灾区税务机关和广大纳税</w:t>
      </w:r>
      <w:r>
        <w:rPr/>
        <w:t> </w:t>
      </w:r>
      <w:r>
        <w:rPr>
          <w:spacing w:val="-4"/>
        </w:rPr>
        <w:t>人有序开展服务工作，还迅速号召公司总部及分子公司职工捐款共计</w:t>
      </w:r>
      <w:r>
        <w:rPr>
          <w:spacing w:val="-43"/>
        </w:rPr>
        <w:t> </w:t>
      </w:r>
      <w:r>
        <w:rPr/>
        <w:t>180</w:t>
      </w:r>
      <w:r>
        <w:rPr>
          <w:spacing w:val="-42"/>
        </w:rPr>
        <w:t> </w:t>
      </w:r>
      <w:r>
        <w:rPr>
          <w:spacing w:val="-1"/>
        </w:rPr>
        <w:t>万元用于抗震救灾工</w:t>
      </w:r>
      <w:r>
        <w:rPr>
          <w:spacing w:val="-103"/>
        </w:rPr>
        <w:t> </w:t>
      </w:r>
      <w:r>
        <w:rPr>
          <w:spacing w:val="-103"/>
        </w:rPr>
      </w:r>
      <w:r>
        <w:rPr/>
        <w:t>作，公司捐款修建的绵阳市安县桑枣镇松林小学板房教学楼也于当年投入使用。2009</w:t>
      </w:r>
      <w:r>
        <w:rPr>
          <w:spacing w:val="-52"/>
        </w:rPr>
        <w:t> </w:t>
      </w:r>
      <w:r>
        <w:rPr/>
        <w:t>年，公</w:t>
      </w:r>
      <w:r>
        <w:rPr/>
        <w:t> 司依然积极投身到灾后重建工作中，尤其在灾区教育事业的重建工作中提供了大量物资。</w:t>
      </w:r>
    </w:p>
    <w:p>
      <w:pPr>
        <w:pStyle w:val="BodyText"/>
        <w:spacing w:line="240" w:lineRule="auto" w:before="80"/>
        <w:ind w:left="561" w:right="119"/>
        <w:jc w:val="left"/>
      </w:pPr>
      <w:r>
        <w:rPr/>
        <w:t>2009</w:t>
      </w:r>
      <w:r>
        <w:rPr>
          <w:spacing w:val="-56"/>
        </w:rPr>
        <w:t> </w:t>
      </w:r>
      <w:r>
        <w:rPr>
          <w:spacing w:val="-5"/>
        </w:rPr>
        <w:t>年，公司拨款</w:t>
      </w:r>
      <w:r>
        <w:rPr>
          <w:spacing w:val="-57"/>
        </w:rPr>
        <w:t> </w:t>
      </w:r>
      <w:r>
        <w:rPr/>
        <w:t>180</w:t>
      </w:r>
      <w:r>
        <w:rPr>
          <w:spacing w:val="-57"/>
        </w:rPr>
        <w:t> </w:t>
      </w:r>
      <w:r>
        <w:rPr/>
        <w:t>万元援建绵阳市安县秀水镇航天信息小学，并于</w:t>
      </w:r>
      <w:r>
        <w:rPr>
          <w:spacing w:val="-57"/>
        </w:rPr>
        <w:t> </w:t>
      </w:r>
      <w:r>
        <w:rPr/>
        <w:t>3</w:t>
      </w:r>
      <w:r>
        <w:rPr>
          <w:spacing w:val="-56"/>
        </w:rPr>
        <w:t> </w:t>
      </w:r>
      <w:r>
        <w:rPr/>
        <w:t>月</w:t>
      </w:r>
      <w:r>
        <w:rPr>
          <w:spacing w:val="-58"/>
        </w:rPr>
        <w:t> </w:t>
      </w:r>
      <w:r>
        <w:rPr/>
        <w:t>16</w:t>
      </w:r>
      <w:r>
        <w:rPr>
          <w:spacing w:val="-56"/>
        </w:rPr>
        <w:t> </w:t>
      </w:r>
      <w:r>
        <w:rPr/>
        <w:t>日举办了</w:t>
      </w:r>
    </w:p>
    <w:p>
      <w:pPr>
        <w:pStyle w:val="BodyText"/>
        <w:spacing w:line="357" w:lineRule="auto" w:before="133"/>
        <w:ind w:right="152"/>
        <w:jc w:val="both"/>
      </w:pPr>
      <w:r>
        <w:rPr/>
        <w:t>奠基仪式，学校已于</w:t>
      </w:r>
      <w:r>
        <w:rPr>
          <w:spacing w:val="-54"/>
        </w:rPr>
        <w:t> </w:t>
      </w:r>
      <w:r>
        <w:rPr/>
        <w:t>2009</w:t>
      </w:r>
      <w:r>
        <w:rPr>
          <w:spacing w:val="-53"/>
        </w:rPr>
        <w:t> </w:t>
      </w:r>
      <w:r>
        <w:rPr/>
        <w:t>年</w:t>
      </w:r>
      <w:r>
        <w:rPr>
          <w:spacing w:val="-54"/>
        </w:rPr>
        <w:t> </w:t>
      </w:r>
      <w:r>
        <w:rPr/>
        <w:t>9</w:t>
      </w:r>
      <w:r>
        <w:rPr>
          <w:spacing w:val="-53"/>
        </w:rPr>
        <w:t> </w:t>
      </w:r>
      <w:r>
        <w:rPr/>
        <w:t>月</w:t>
      </w:r>
      <w:r>
        <w:rPr>
          <w:spacing w:val="-54"/>
        </w:rPr>
        <w:t> </w:t>
      </w:r>
      <w:r>
        <w:rPr/>
        <w:t>1</w:t>
      </w:r>
      <w:r>
        <w:rPr>
          <w:spacing w:val="-53"/>
        </w:rPr>
        <w:t> </w:t>
      </w:r>
      <w:r>
        <w:rPr/>
        <w:t>日正式投入使用，新建的综合教学楼满足了周边村镇适龄</w:t>
      </w:r>
      <w:r>
        <w:rPr/>
        <w:t> 儿童的教育问题。</w:t>
      </w:r>
    </w:p>
    <w:p>
      <w:pPr>
        <w:pStyle w:val="BodyText"/>
        <w:spacing w:line="355" w:lineRule="auto" w:before="80"/>
        <w:ind w:right="204" w:firstLine="420"/>
        <w:jc w:val="both"/>
      </w:pPr>
      <w:r>
        <w:rPr/>
        <w:t>2009</w:t>
      </w:r>
      <w:r>
        <w:rPr>
          <w:spacing w:val="-52"/>
        </w:rPr>
        <w:t> </w:t>
      </w:r>
      <w:r>
        <w:rPr/>
        <w:t>年，公司还向广元市清川县木鱼镇中心小学新教学楼捐赠了电教室一个，由航天信</w:t>
      </w:r>
      <w:r>
        <w:rPr/>
        <w:t> 息技术人员负责整体调试完成，还给全校教师发放了慰问金。</w:t>
      </w:r>
    </w:p>
    <w:p>
      <w:pPr>
        <w:pStyle w:val="BodyText"/>
        <w:spacing w:line="355" w:lineRule="auto" w:before="84"/>
        <w:ind w:right="152" w:firstLine="420"/>
        <w:jc w:val="both"/>
      </w:pPr>
      <w:r>
        <w:rPr/>
        <w:t>2009</w:t>
      </w:r>
      <w:r>
        <w:rPr>
          <w:spacing w:val="-64"/>
        </w:rPr>
        <w:t> </w:t>
      </w:r>
      <w:r>
        <w:rPr/>
        <w:t>年</w:t>
      </w:r>
      <w:r>
        <w:rPr>
          <w:spacing w:val="-64"/>
        </w:rPr>
        <w:t> </w:t>
      </w:r>
      <w:r>
        <w:rPr/>
        <w:t>8</w:t>
      </w:r>
      <w:r>
        <w:rPr>
          <w:spacing w:val="-64"/>
        </w:rPr>
        <w:t> </w:t>
      </w:r>
      <w:r>
        <w:rPr/>
        <w:t>月公司还组织荷兰青年考察团</w:t>
      </w:r>
      <w:r>
        <w:rPr>
          <w:spacing w:val="-64"/>
        </w:rPr>
        <w:t> </w:t>
      </w:r>
      <w:r>
        <w:rPr/>
        <w:t>10</w:t>
      </w:r>
      <w:r>
        <w:rPr>
          <w:spacing w:val="-64"/>
        </w:rPr>
        <w:t> </w:t>
      </w:r>
      <w:r>
        <w:rPr/>
        <w:t>余人前往航天信息小学及松林小学为学生进行</w:t>
      </w:r>
      <w:r>
        <w:rPr/>
        <w:t> 心理辅导，并给每名学生捐赠了学习用品。</w:t>
      </w:r>
    </w:p>
    <w:p>
      <w:pPr>
        <w:pStyle w:val="BodyText"/>
        <w:spacing w:line="355" w:lineRule="auto" w:before="83"/>
        <w:ind w:right="153" w:firstLine="420"/>
        <w:jc w:val="both"/>
      </w:pPr>
      <w:r>
        <w:rPr>
          <w:spacing w:val="-3"/>
        </w:rPr>
        <w:t>公司连续两年为航天信息小学及安县桑枣镇第二小学学生提供生活日用品、书籍等生活学</w:t>
      </w:r>
      <w:r>
        <w:rPr/>
        <w:t> 习物资。</w:t>
      </w:r>
    </w:p>
    <w:p>
      <w:pPr>
        <w:pStyle w:val="BodyText"/>
        <w:spacing w:line="357" w:lineRule="auto" w:before="84"/>
        <w:ind w:right="154" w:firstLine="420"/>
        <w:jc w:val="both"/>
      </w:pPr>
      <w:r>
        <w:rPr/>
        <w:t>2009</w:t>
      </w:r>
      <w:r>
        <w:rPr>
          <w:spacing w:val="-52"/>
        </w:rPr>
        <w:t> </w:t>
      </w:r>
      <w:r>
        <w:rPr/>
        <w:t>年公司子公司四川航天金穗高技术有限公司，在保证辖区税务机关和全体纳税人的</w:t>
      </w:r>
      <w:r>
        <w:rPr/>
        <w:t> </w:t>
      </w:r>
      <w:r>
        <w:rPr>
          <w:spacing w:val="-3"/>
        </w:rPr>
        <w:t>正常开展业务的情况下，也积极投身到灾后重建工作中。航天信息人用实际行动，表达了对灾</w:t>
      </w:r>
      <w:r>
        <w:rPr>
          <w:spacing w:val="-87"/>
        </w:rPr>
        <w:t> </w:t>
      </w:r>
      <w:r>
        <w:rPr>
          <w:spacing w:val="-87"/>
        </w:rPr>
      </w:r>
      <w:r>
        <w:rPr>
          <w:spacing w:val="-3"/>
        </w:rPr>
        <w:t>区人民的关爱，为社会公益事业贡献了自身的一份力量，也肩负起了作为航天人应尽的社会责</w:t>
      </w:r>
      <w:r>
        <w:rPr>
          <w:spacing w:val="-86"/>
        </w:rPr>
        <w:t> </w:t>
      </w:r>
      <w:r>
        <w:rPr>
          <w:spacing w:val="-86"/>
        </w:rPr>
      </w:r>
      <w:r>
        <w:rPr/>
        <w:t>任。</w:t>
      </w:r>
    </w:p>
    <w:p>
      <w:pPr>
        <w:pStyle w:val="BodyText"/>
        <w:spacing w:line="357" w:lineRule="auto" w:before="80"/>
        <w:ind w:right="154" w:firstLine="420"/>
        <w:jc w:val="both"/>
      </w:pPr>
      <w:r>
        <w:rPr>
          <w:spacing w:val="-3"/>
        </w:rPr>
        <w:t>除了对灾区教育事业的积极捐助外，公司还在北京航空航天大学、中国科学技术大学等几</w:t>
      </w:r>
      <w:r>
        <w:rPr/>
        <w:t> </w:t>
      </w:r>
      <w:r>
        <w:rPr>
          <w:spacing w:val="-3"/>
        </w:rPr>
        <w:t>所国家高校设立多项基金和奖学金，以鼓励那些在发明创造、科技创新和家庭困难但品学兼优</w:t>
      </w:r>
      <w:r>
        <w:rPr>
          <w:spacing w:val="-86"/>
        </w:rPr>
        <w:t> </w:t>
      </w:r>
      <w:r>
        <w:rPr>
          <w:spacing w:val="-86"/>
        </w:rPr>
      </w:r>
      <w:r>
        <w:rPr>
          <w:spacing w:val="-3"/>
        </w:rPr>
        <w:t>等方面表现突出的学生。目前，公司设立的各种基金目前运行情况良好，每年都有数十名学生</w:t>
      </w:r>
      <w:r>
        <w:rPr>
          <w:spacing w:val="-87"/>
        </w:rPr>
        <w:t> </w:t>
      </w:r>
      <w:r>
        <w:rPr>
          <w:spacing w:val="-87"/>
        </w:rPr>
      </w:r>
      <w:r>
        <w:rPr/>
        <w:t>荣获此殊荣。</w:t>
      </w:r>
    </w:p>
    <w:p>
      <w:pPr>
        <w:pStyle w:val="BodyText"/>
        <w:spacing w:line="400" w:lineRule="auto" w:before="151"/>
        <w:ind w:left="561" w:right="155"/>
        <w:jc w:val="center"/>
      </w:pPr>
      <w:r>
        <w:rPr>
          <w:rFonts w:ascii="宋体" w:hAnsi="宋体" w:cs="宋体" w:eastAsia="宋体" w:hint="default"/>
          <w:b/>
          <w:bCs/>
        </w:rPr>
        <w:t>结束语</w:t>
      </w:r>
      <w:r>
        <w:rPr>
          <w:rFonts w:ascii="宋体" w:hAnsi="宋体" w:cs="宋体" w:eastAsia="宋体" w:hint="default"/>
          <w:b/>
          <w:bCs/>
          <w:spacing w:val="1"/>
          <w:w w:val="99"/>
        </w:rPr>
        <w:t> </w:t>
      </w:r>
      <w:r>
        <w:rPr>
          <w:spacing w:val="-3"/>
        </w:rPr>
        <w:t>公司的发展离不开社会各界的帮助和支持，公司也始终贯彻“让社会得到信息的恩惠，让</w:t>
      </w:r>
    </w:p>
    <w:p>
      <w:pPr>
        <w:pStyle w:val="BodyText"/>
        <w:spacing w:line="357" w:lineRule="auto"/>
        <w:ind w:right="152"/>
        <w:jc w:val="both"/>
      </w:pPr>
      <w:r>
        <w:rPr>
          <w:spacing w:val="-3"/>
        </w:rPr>
        <w:t>股东得到丰厚的分配、让公司得到长远的发展、让员工得到成长的机会”的社会责任理念。同</w:t>
      </w:r>
      <w:r>
        <w:rPr>
          <w:spacing w:val="-87"/>
        </w:rPr>
        <w:t> </w:t>
      </w:r>
      <w:r>
        <w:rPr>
          <w:spacing w:val="-87"/>
        </w:rPr>
      </w:r>
      <w:r>
        <w:rPr>
          <w:spacing w:val="-3"/>
        </w:rPr>
        <w:t>时在发展中注重维护股东与债权人的利益，维护客户和消费者的利益，维护员工的利益，致力</w:t>
      </w:r>
      <w:r>
        <w:rPr>
          <w:spacing w:val="-87"/>
        </w:rPr>
        <w:t> </w:t>
      </w:r>
      <w:r>
        <w:rPr>
          <w:spacing w:val="-87"/>
        </w:rPr>
      </w:r>
      <w:r>
        <w:rPr>
          <w:spacing w:val="-3"/>
        </w:rPr>
        <w:t>于环境保护和社会公益事业。虽然公司目前承担的社会责任能力仍然有限，但公司仍将一如既</w:t>
      </w:r>
      <w:r>
        <w:rPr>
          <w:spacing w:val="-86"/>
        </w:rPr>
        <w:t> </w:t>
      </w:r>
      <w:r>
        <w:rPr>
          <w:spacing w:val="-86"/>
        </w:rPr>
      </w:r>
      <w:r>
        <w:rPr>
          <w:spacing w:val="-3"/>
        </w:rPr>
        <w:t>往的用自身有限的能力回报国家、反哺社会，肩负起航天信息人应尽的社会责任和义务，为促</w:t>
      </w:r>
      <w:r>
        <w:rPr>
          <w:spacing w:val="-87"/>
        </w:rPr>
        <w:t> </w:t>
      </w:r>
      <w:r>
        <w:rPr>
          <w:spacing w:val="-87"/>
        </w:rPr>
      </w:r>
      <w:r>
        <w:rPr/>
        <w:t>进企业和社会的共同发展、和谐繁荣而努力。</w:t>
      </w:r>
    </w:p>
    <w:p>
      <w:pPr>
        <w:spacing w:before="24"/>
        <w:ind w:left="0" w:right="155" w:firstLine="0"/>
        <w:jc w:val="right"/>
        <w:rPr>
          <w:rFonts w:ascii="宋体" w:hAnsi="宋体" w:cs="宋体" w:eastAsia="宋体" w:hint="default"/>
          <w:sz w:val="24"/>
          <w:szCs w:val="24"/>
        </w:rPr>
      </w:pPr>
      <w:r>
        <w:rPr>
          <w:rFonts w:ascii="宋体" w:hAnsi="宋体" w:cs="宋体" w:eastAsia="宋体" w:hint="default"/>
          <w:sz w:val="24"/>
          <w:szCs w:val="24"/>
        </w:rPr>
        <w:t>航天信息股份有限公司</w:t>
      </w:r>
    </w:p>
    <w:p>
      <w:pPr>
        <w:pStyle w:val="Heading5"/>
        <w:spacing w:line="240" w:lineRule="auto" w:before="155"/>
        <w:ind w:left="0" w:right="155"/>
        <w:jc w:val="right"/>
      </w:pPr>
      <w:r>
        <w:rPr>
          <w:w w:val="95"/>
        </w:rPr>
        <w:t>二〇一〇年三月二十日</w:t>
      </w:r>
      <w:r>
        <w:rPr/>
      </w:r>
    </w:p>
    <w:p>
      <w:pPr>
        <w:spacing w:after="0" w:line="240" w:lineRule="auto"/>
        <w:jc w:val="right"/>
        <w:sectPr>
          <w:pgSz w:w="11910" w:h="16840"/>
          <w:pgMar w:header="877" w:footer="865" w:top="1100" w:bottom="1060" w:left="1560" w:right="1540"/>
        </w:sectPr>
      </w:pPr>
    </w:p>
    <w:p>
      <w:pPr>
        <w:spacing w:line="240" w:lineRule="auto" w:before="7"/>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877" w:footer="865" w:top="1100" w:bottom="1060" w:left="1560" w:right="1540"/>
        </w:sectPr>
      </w:pPr>
    </w:p>
    <w:p>
      <w:pPr>
        <w:spacing w:before="35"/>
        <w:ind w:left="141" w:right="-14" w:firstLine="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2"/>
          <w:sz w:val="21"/>
          <w:szCs w:val="21"/>
        </w:rPr>
        <w:t> </w:t>
      </w:r>
      <w:r>
        <w:rPr>
          <w:rFonts w:ascii="宋体" w:hAnsi="宋体" w:cs="宋体" w:eastAsia="宋体" w:hint="default"/>
          <w:b/>
          <w:bCs/>
          <w:sz w:val="21"/>
          <w:szCs w:val="21"/>
        </w:rPr>
        <w:t>年年度报告附件</w:t>
      </w:r>
      <w:r>
        <w:rPr>
          <w:rFonts w:ascii="宋体" w:hAnsi="宋体" w:cs="宋体" w:eastAsia="宋体" w:hint="default"/>
          <w:b/>
          <w:bCs/>
          <w:spacing w:val="-52"/>
          <w:sz w:val="21"/>
          <w:szCs w:val="21"/>
        </w:rPr>
        <w:t> </w:t>
      </w:r>
      <w:r>
        <w:rPr>
          <w:rFonts w:ascii="宋体" w:hAnsi="宋体" w:cs="宋体" w:eastAsia="宋体" w:hint="default"/>
          <w:b/>
          <w:bCs/>
          <w:sz w:val="21"/>
          <w:szCs w:val="21"/>
        </w:rPr>
        <w:t>3：</w:t>
      </w:r>
      <w:r>
        <w:rPr>
          <w:rFonts w:ascii="宋体" w:hAnsi="宋体" w:cs="宋体" w:eastAsia="宋体" w:hint="default"/>
          <w:sz w:val="21"/>
          <w:szCs w:val="21"/>
        </w:rPr>
      </w:r>
    </w:p>
    <w:p>
      <w:pPr>
        <w:spacing w:line="240" w:lineRule="auto" w:before="0"/>
        <w:rPr>
          <w:rFonts w:ascii="宋体" w:hAnsi="宋体" w:cs="宋体" w:eastAsia="宋体" w:hint="default"/>
          <w:b/>
          <w:bCs/>
          <w:sz w:val="32"/>
          <w:szCs w:val="32"/>
        </w:rPr>
      </w:pPr>
      <w:r>
        <w:rPr/>
        <w:br w:type="column"/>
      </w:r>
      <w:r>
        <w:rPr>
          <w:rFonts w:ascii="宋体"/>
          <w:b/>
          <w:sz w:val="32"/>
        </w:rPr>
      </w:r>
    </w:p>
    <w:p>
      <w:pPr>
        <w:spacing w:before="0"/>
        <w:ind w:left="77" w:right="0" w:firstLine="0"/>
        <w:jc w:val="left"/>
        <w:rPr>
          <w:rFonts w:ascii="黑体" w:hAnsi="黑体" w:cs="黑体" w:eastAsia="黑体" w:hint="default"/>
          <w:sz w:val="36"/>
          <w:szCs w:val="36"/>
        </w:rPr>
      </w:pPr>
      <w:r>
        <w:rPr>
          <w:rFonts w:ascii="黑体" w:hAnsi="黑体" w:cs="黑体" w:eastAsia="黑体" w:hint="default"/>
          <w:b/>
          <w:bCs/>
          <w:sz w:val="36"/>
          <w:szCs w:val="36"/>
        </w:rPr>
        <w:t>航天信息股份有限公司</w:t>
      </w:r>
      <w:r>
        <w:rPr>
          <w:rFonts w:ascii="黑体" w:hAnsi="黑体" w:cs="黑体" w:eastAsia="黑体" w:hint="default"/>
          <w:sz w:val="36"/>
          <w:szCs w:val="36"/>
        </w:rPr>
      </w:r>
    </w:p>
    <w:p>
      <w:pPr>
        <w:spacing w:after="0"/>
        <w:jc w:val="left"/>
        <w:rPr>
          <w:rFonts w:ascii="黑体" w:hAnsi="黑体" w:cs="黑体" w:eastAsia="黑体" w:hint="default"/>
          <w:sz w:val="36"/>
          <w:szCs w:val="36"/>
        </w:rPr>
        <w:sectPr>
          <w:type w:val="continuous"/>
          <w:pgSz w:w="11910" w:h="16840"/>
          <w:pgMar w:top="980" w:bottom="280" w:left="1560" w:right="1540"/>
          <w:cols w:num="2" w:equalWidth="0">
            <w:col w:w="2471" w:space="40"/>
            <w:col w:w="6299"/>
          </w:cols>
        </w:sectPr>
      </w:pPr>
    </w:p>
    <w:p>
      <w:pPr>
        <w:spacing w:line="467" w:lineRule="exact" w:before="0"/>
        <w:ind w:left="1504" w:right="153" w:firstLine="0"/>
        <w:jc w:val="left"/>
        <w:rPr>
          <w:rFonts w:ascii="黑体" w:hAnsi="黑体" w:cs="黑体" w:eastAsia="黑体" w:hint="default"/>
          <w:sz w:val="36"/>
          <w:szCs w:val="36"/>
        </w:rPr>
      </w:pPr>
      <w:r>
        <w:rPr>
          <w:rFonts w:ascii="黑体" w:hAnsi="黑体" w:cs="黑体" w:eastAsia="黑体" w:hint="default"/>
          <w:b/>
          <w:bCs/>
          <w:sz w:val="36"/>
          <w:szCs w:val="36"/>
        </w:rPr>
        <w:t>年报信息披露重大差错责任追究制度</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475" w:lineRule="auto" w:before="262"/>
        <w:ind w:left="141" w:right="154" w:firstLine="555"/>
        <w:jc w:val="both"/>
        <w:rPr>
          <w:rFonts w:ascii="宋体" w:hAnsi="宋体" w:cs="宋体" w:eastAsia="宋体" w:hint="default"/>
          <w:sz w:val="28"/>
          <w:szCs w:val="28"/>
        </w:rPr>
      </w:pPr>
      <w:r>
        <w:rPr>
          <w:rFonts w:ascii="宋体" w:hAnsi="宋体" w:cs="宋体" w:eastAsia="宋体" w:hint="default"/>
          <w:sz w:val="28"/>
          <w:szCs w:val="28"/>
        </w:rPr>
        <w:t>第一条</w:t>
      </w:r>
      <w:r>
        <w:rPr>
          <w:rFonts w:ascii="宋体" w:hAnsi="宋体" w:cs="宋体" w:eastAsia="宋体" w:hint="default"/>
          <w:spacing w:val="-38"/>
          <w:sz w:val="28"/>
          <w:szCs w:val="28"/>
        </w:rPr>
        <w:t> </w:t>
      </w:r>
      <w:r>
        <w:rPr>
          <w:rFonts w:ascii="宋体" w:hAnsi="宋体" w:cs="宋体" w:eastAsia="宋体" w:hint="default"/>
          <w:sz w:val="28"/>
          <w:szCs w:val="28"/>
        </w:rPr>
        <w:t>为了提高航天信息股份有限公司（以下简称“公司”）的</w:t>
      </w:r>
      <w:r>
        <w:rPr>
          <w:rFonts w:ascii="宋体" w:hAnsi="宋体" w:cs="宋体" w:eastAsia="宋体" w:hint="default"/>
          <w:w w:val="99"/>
          <w:sz w:val="28"/>
          <w:szCs w:val="28"/>
        </w:rPr>
        <w:t> </w:t>
      </w:r>
      <w:r>
        <w:rPr>
          <w:rFonts w:ascii="宋体" w:hAnsi="宋体" w:cs="宋体" w:eastAsia="宋体" w:hint="default"/>
          <w:sz w:val="28"/>
          <w:szCs w:val="28"/>
        </w:rPr>
        <w:t>规范运作水平，增强信息披露的真实性、准确性、完整性和及时性，</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提高年报信息披露的质量和透明度，根据有关法律法规的规定以及证</w:t>
      </w:r>
      <w:r>
        <w:rPr>
          <w:rFonts w:ascii="宋体" w:hAnsi="宋体" w:cs="宋体" w:eastAsia="宋体" w:hint="default"/>
          <w:spacing w:val="-123"/>
          <w:sz w:val="28"/>
          <w:szCs w:val="28"/>
        </w:rPr>
        <w:t> </w:t>
      </w:r>
      <w:r>
        <w:rPr>
          <w:rFonts w:ascii="宋体" w:hAnsi="宋体" w:cs="宋体" w:eastAsia="宋体" w:hint="default"/>
          <w:sz w:val="28"/>
          <w:szCs w:val="28"/>
        </w:rPr>
        <w:t>券监督管理部门的相关要求，结合公司实际情况，制定本制度。</w:t>
      </w:r>
    </w:p>
    <w:p>
      <w:pPr>
        <w:spacing w:line="475" w:lineRule="auto" w:before="85"/>
        <w:ind w:left="141" w:right="155" w:firstLine="555"/>
        <w:jc w:val="both"/>
        <w:rPr>
          <w:rFonts w:ascii="宋体" w:hAnsi="宋体" w:cs="宋体" w:eastAsia="宋体" w:hint="default"/>
          <w:sz w:val="28"/>
          <w:szCs w:val="28"/>
        </w:rPr>
      </w:pPr>
      <w:r>
        <w:rPr>
          <w:rFonts w:ascii="宋体" w:hAnsi="宋体" w:cs="宋体" w:eastAsia="宋体" w:hint="default"/>
          <w:sz w:val="28"/>
          <w:szCs w:val="28"/>
        </w:rPr>
        <w:t>第二条</w:t>
      </w:r>
      <w:r>
        <w:rPr>
          <w:rFonts w:ascii="宋体" w:hAnsi="宋体" w:cs="宋体" w:eastAsia="宋体" w:hint="default"/>
          <w:spacing w:val="-38"/>
          <w:sz w:val="28"/>
          <w:szCs w:val="28"/>
        </w:rPr>
        <w:t> </w:t>
      </w:r>
      <w:r>
        <w:rPr>
          <w:rFonts w:ascii="宋体" w:hAnsi="宋体" w:cs="宋体" w:eastAsia="宋体" w:hint="default"/>
          <w:sz w:val="28"/>
          <w:szCs w:val="28"/>
        </w:rPr>
        <w:t>本制度所指重大差错是指足以影响年报使用人对公司财务</w:t>
      </w:r>
      <w:r>
        <w:rPr>
          <w:rFonts w:ascii="宋体" w:hAnsi="宋体" w:cs="宋体" w:eastAsia="宋体" w:hint="default"/>
          <w:w w:val="99"/>
          <w:sz w:val="28"/>
          <w:szCs w:val="28"/>
        </w:rPr>
        <w:t> </w:t>
      </w:r>
      <w:r>
        <w:rPr>
          <w:rFonts w:ascii="宋体" w:hAnsi="宋体" w:cs="宋体" w:eastAsia="宋体" w:hint="default"/>
          <w:sz w:val="28"/>
          <w:szCs w:val="28"/>
        </w:rPr>
        <w:t>状况、经营成果和现金流量以及年报的其它内容做出正确判断的重大</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差错，包括但不限于年报内容不真实、不准确、不完整和虚假记载、</w:t>
      </w:r>
      <w:r>
        <w:rPr>
          <w:rFonts w:ascii="宋体" w:hAnsi="宋体" w:cs="宋体" w:eastAsia="宋体" w:hint="default"/>
          <w:spacing w:val="-123"/>
          <w:sz w:val="28"/>
          <w:szCs w:val="28"/>
        </w:rPr>
        <w:t> </w:t>
      </w:r>
      <w:r>
        <w:rPr>
          <w:rFonts w:ascii="宋体" w:hAnsi="宋体" w:cs="宋体" w:eastAsia="宋体" w:hint="default"/>
          <w:sz w:val="28"/>
          <w:szCs w:val="28"/>
        </w:rPr>
        <w:t>误导性陈述或者重大遗漏。</w:t>
      </w:r>
    </w:p>
    <w:p>
      <w:pPr>
        <w:spacing w:line="475" w:lineRule="auto" w:before="85"/>
        <w:ind w:left="141" w:right="236" w:firstLine="555"/>
        <w:jc w:val="both"/>
        <w:rPr>
          <w:rFonts w:ascii="宋体" w:hAnsi="宋体" w:cs="宋体" w:eastAsia="宋体" w:hint="default"/>
          <w:sz w:val="28"/>
          <w:szCs w:val="28"/>
        </w:rPr>
      </w:pPr>
      <w:r>
        <w:rPr>
          <w:rFonts w:ascii="宋体" w:hAnsi="宋体" w:cs="宋体" w:eastAsia="宋体" w:hint="default"/>
          <w:sz w:val="28"/>
          <w:szCs w:val="28"/>
        </w:rPr>
        <w:t>本制度所指责任追究制度是指年报信息披露工作中有关人员不履</w:t>
      </w:r>
      <w:r>
        <w:rPr>
          <w:rFonts w:ascii="宋体" w:hAnsi="宋体" w:cs="宋体" w:eastAsia="宋体" w:hint="default"/>
          <w:spacing w:val="1"/>
          <w:w w:val="99"/>
          <w:sz w:val="28"/>
          <w:szCs w:val="28"/>
        </w:rPr>
        <w:t> </w:t>
      </w:r>
      <w:r>
        <w:rPr>
          <w:rFonts w:ascii="宋体" w:hAnsi="宋体" w:cs="宋体" w:eastAsia="宋体" w:hint="default"/>
          <w:sz w:val="28"/>
          <w:szCs w:val="28"/>
        </w:rPr>
        <w:t>行或者不正确履行职责、义务或其他个人原因，对公司造成重大经济</w:t>
      </w:r>
      <w:r>
        <w:rPr>
          <w:rFonts w:ascii="宋体" w:hAnsi="宋体" w:cs="宋体" w:eastAsia="宋体" w:hint="default"/>
          <w:spacing w:val="-123"/>
          <w:sz w:val="28"/>
          <w:szCs w:val="28"/>
        </w:rPr>
        <w:t> </w:t>
      </w:r>
      <w:r>
        <w:rPr>
          <w:rFonts w:ascii="宋体" w:hAnsi="宋体" w:cs="宋体" w:eastAsia="宋体" w:hint="default"/>
          <w:sz w:val="28"/>
          <w:szCs w:val="28"/>
        </w:rPr>
        <w:t>损失或造成不良社会影响时的追究与处理制度。</w:t>
      </w:r>
    </w:p>
    <w:p>
      <w:pPr>
        <w:spacing w:line="475" w:lineRule="auto" w:before="85"/>
        <w:ind w:left="141" w:right="155" w:firstLine="555"/>
        <w:jc w:val="both"/>
        <w:rPr>
          <w:rFonts w:ascii="宋体" w:hAnsi="宋体" w:cs="宋体" w:eastAsia="宋体" w:hint="default"/>
          <w:sz w:val="28"/>
          <w:szCs w:val="28"/>
        </w:rPr>
      </w:pPr>
      <w:r>
        <w:rPr>
          <w:rFonts w:ascii="宋体" w:hAnsi="宋体" w:cs="宋体" w:eastAsia="宋体" w:hint="default"/>
          <w:sz w:val="28"/>
          <w:szCs w:val="28"/>
        </w:rPr>
        <w:t>第三条</w:t>
      </w:r>
      <w:r>
        <w:rPr>
          <w:rFonts w:ascii="宋体" w:hAnsi="宋体" w:cs="宋体" w:eastAsia="宋体" w:hint="default"/>
          <w:spacing w:val="-38"/>
          <w:sz w:val="28"/>
          <w:szCs w:val="28"/>
        </w:rPr>
        <w:t> </w:t>
      </w:r>
      <w:r>
        <w:rPr>
          <w:rFonts w:ascii="宋体" w:hAnsi="宋体" w:cs="宋体" w:eastAsia="宋体" w:hint="default"/>
          <w:sz w:val="28"/>
          <w:szCs w:val="28"/>
        </w:rPr>
        <w:t>本制度适用于公司董事、监事、高级管理人员、各子公司</w:t>
      </w:r>
      <w:r>
        <w:rPr>
          <w:rFonts w:ascii="宋体" w:hAnsi="宋体" w:cs="宋体" w:eastAsia="宋体" w:hint="default"/>
          <w:w w:val="99"/>
          <w:sz w:val="28"/>
          <w:szCs w:val="28"/>
        </w:rPr>
        <w:t> </w:t>
      </w:r>
      <w:r>
        <w:rPr>
          <w:rFonts w:ascii="宋体" w:hAnsi="宋体" w:cs="宋体" w:eastAsia="宋体" w:hint="default"/>
          <w:sz w:val="28"/>
          <w:szCs w:val="28"/>
        </w:rPr>
        <w:t>负责人、以及与年报信息披露工作有关的其他人员。</w:t>
      </w:r>
    </w:p>
    <w:p>
      <w:pPr>
        <w:spacing w:line="475" w:lineRule="auto" w:before="85"/>
        <w:ind w:left="140" w:right="155" w:firstLine="555"/>
        <w:jc w:val="both"/>
        <w:rPr>
          <w:rFonts w:ascii="宋体" w:hAnsi="宋体" w:cs="宋体" w:eastAsia="宋体" w:hint="default"/>
          <w:sz w:val="28"/>
          <w:szCs w:val="28"/>
        </w:rPr>
      </w:pPr>
      <w:r>
        <w:rPr>
          <w:rFonts w:ascii="宋体" w:hAnsi="宋体" w:cs="宋体" w:eastAsia="宋体" w:hint="default"/>
          <w:sz w:val="28"/>
          <w:szCs w:val="28"/>
        </w:rPr>
        <w:t>第四条</w:t>
      </w:r>
      <w:r>
        <w:rPr>
          <w:rFonts w:ascii="宋体" w:hAnsi="宋体" w:cs="宋体" w:eastAsia="宋体" w:hint="default"/>
          <w:spacing w:val="-38"/>
          <w:sz w:val="28"/>
          <w:szCs w:val="28"/>
        </w:rPr>
        <w:t> </w:t>
      </w:r>
      <w:r>
        <w:rPr>
          <w:rFonts w:ascii="宋体" w:hAnsi="宋体" w:cs="宋体" w:eastAsia="宋体" w:hint="default"/>
          <w:sz w:val="28"/>
          <w:szCs w:val="28"/>
        </w:rPr>
        <w:t>实行责任追究制度，应遵循以下原则：实事求是、客观公</w:t>
      </w:r>
      <w:r>
        <w:rPr>
          <w:rFonts w:ascii="宋体" w:hAnsi="宋体" w:cs="宋体" w:eastAsia="宋体" w:hint="default"/>
          <w:w w:val="99"/>
          <w:sz w:val="28"/>
          <w:szCs w:val="28"/>
        </w:rPr>
        <w:t> </w:t>
      </w:r>
      <w:r>
        <w:rPr>
          <w:rFonts w:ascii="宋体" w:hAnsi="宋体" w:cs="宋体" w:eastAsia="宋体" w:hint="default"/>
          <w:sz w:val="28"/>
          <w:szCs w:val="28"/>
        </w:rPr>
        <w:t>正、有错必究；过错与责任相适应；责任与权利对等原则。</w:t>
      </w:r>
    </w:p>
    <w:p>
      <w:pPr>
        <w:spacing w:after="0" w:line="475" w:lineRule="auto"/>
        <w:jc w:val="both"/>
        <w:rPr>
          <w:rFonts w:ascii="宋体" w:hAnsi="宋体" w:cs="宋体" w:eastAsia="宋体" w:hint="default"/>
          <w:sz w:val="28"/>
          <w:szCs w:val="28"/>
        </w:rPr>
        <w:sectPr>
          <w:type w:val="continuous"/>
          <w:pgSz w:w="11910" w:h="16840"/>
          <w:pgMar w:top="980" w:bottom="280" w:left="1560" w:right="1540"/>
        </w:sectPr>
      </w:pPr>
    </w:p>
    <w:p>
      <w:pPr>
        <w:spacing w:line="240" w:lineRule="auto" w:before="4"/>
        <w:rPr>
          <w:rFonts w:ascii="宋体" w:hAnsi="宋体" w:cs="宋体" w:eastAsia="宋体" w:hint="default"/>
          <w:sz w:val="18"/>
          <w:szCs w:val="18"/>
        </w:rPr>
      </w:pPr>
    </w:p>
    <w:p>
      <w:pPr>
        <w:spacing w:line="475" w:lineRule="auto" w:before="13"/>
        <w:ind w:left="141" w:right="254" w:firstLine="555"/>
        <w:jc w:val="both"/>
        <w:rPr>
          <w:rFonts w:ascii="宋体" w:hAnsi="宋体" w:cs="宋体" w:eastAsia="宋体" w:hint="default"/>
          <w:sz w:val="28"/>
          <w:szCs w:val="28"/>
        </w:rPr>
      </w:pPr>
      <w:r>
        <w:rPr>
          <w:rFonts w:ascii="宋体" w:hAnsi="宋体" w:cs="宋体" w:eastAsia="宋体" w:hint="default"/>
          <w:sz w:val="28"/>
          <w:szCs w:val="28"/>
        </w:rPr>
        <w:t>第五条</w:t>
      </w:r>
      <w:r>
        <w:rPr>
          <w:rFonts w:ascii="宋体" w:hAnsi="宋体" w:cs="宋体" w:eastAsia="宋体" w:hint="default"/>
          <w:spacing w:val="-38"/>
          <w:sz w:val="28"/>
          <w:szCs w:val="28"/>
        </w:rPr>
        <w:t> </w:t>
      </w:r>
      <w:r>
        <w:rPr>
          <w:rFonts w:ascii="宋体" w:hAnsi="宋体" w:cs="宋体" w:eastAsia="宋体" w:hint="default"/>
          <w:sz w:val="28"/>
          <w:szCs w:val="28"/>
        </w:rPr>
        <w:t>公司董事会办公室在董事会秘书领导下负责收集、汇总与</w:t>
      </w:r>
      <w:r>
        <w:rPr>
          <w:rFonts w:ascii="宋体" w:hAnsi="宋体" w:cs="宋体" w:eastAsia="宋体" w:hint="default"/>
          <w:w w:val="99"/>
          <w:sz w:val="28"/>
          <w:szCs w:val="28"/>
        </w:rPr>
        <w:t> </w:t>
      </w:r>
      <w:r>
        <w:rPr>
          <w:rFonts w:ascii="宋体" w:hAnsi="宋体" w:cs="宋体" w:eastAsia="宋体" w:hint="default"/>
          <w:sz w:val="28"/>
          <w:szCs w:val="28"/>
        </w:rPr>
        <w:t>追究责任有关的资料，按制度规定提出相关处理方案，逐级上报公司</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董事会批准。</w:t>
      </w:r>
    </w:p>
    <w:p>
      <w:pPr>
        <w:spacing w:before="85"/>
        <w:ind w:left="696" w:right="86" w:firstLine="0"/>
        <w:jc w:val="left"/>
        <w:rPr>
          <w:rFonts w:ascii="宋体" w:hAnsi="宋体" w:cs="宋体" w:eastAsia="宋体" w:hint="default"/>
          <w:sz w:val="28"/>
          <w:szCs w:val="28"/>
        </w:rPr>
      </w:pPr>
      <w:r>
        <w:rPr>
          <w:rFonts w:ascii="宋体" w:hAnsi="宋体" w:cs="宋体" w:eastAsia="宋体" w:hint="default"/>
          <w:sz w:val="28"/>
          <w:szCs w:val="28"/>
        </w:rPr>
        <w:t>第六条</w:t>
      </w:r>
      <w:r>
        <w:rPr>
          <w:rFonts w:ascii="宋体" w:hAnsi="宋体" w:cs="宋体" w:eastAsia="宋体" w:hint="default"/>
          <w:spacing w:val="13"/>
          <w:sz w:val="28"/>
          <w:szCs w:val="28"/>
        </w:rPr>
        <w:t> </w:t>
      </w:r>
      <w:r>
        <w:rPr>
          <w:rFonts w:ascii="宋体" w:hAnsi="宋体" w:cs="宋体" w:eastAsia="宋体" w:hint="default"/>
          <w:sz w:val="28"/>
          <w:szCs w:val="28"/>
        </w:rPr>
        <w:t>有下列情形之一的应当追究责任人的责任：</w:t>
      </w:r>
    </w:p>
    <w:p>
      <w:pPr>
        <w:spacing w:line="240" w:lineRule="auto" w:before="6"/>
        <w:rPr>
          <w:rFonts w:ascii="宋体" w:hAnsi="宋体" w:cs="宋体" w:eastAsia="宋体" w:hint="default"/>
          <w:sz w:val="27"/>
          <w:szCs w:val="27"/>
        </w:rPr>
      </w:pPr>
    </w:p>
    <w:p>
      <w:pPr>
        <w:spacing w:line="475" w:lineRule="auto" w:before="0"/>
        <w:ind w:left="141" w:right="337" w:firstLine="555"/>
        <w:jc w:val="both"/>
        <w:rPr>
          <w:rFonts w:ascii="宋体" w:hAnsi="宋体" w:cs="宋体" w:eastAsia="宋体" w:hint="default"/>
          <w:sz w:val="28"/>
          <w:szCs w:val="28"/>
        </w:rPr>
      </w:pPr>
      <w:r>
        <w:rPr>
          <w:rFonts w:ascii="宋体" w:hAnsi="宋体" w:cs="宋体" w:eastAsia="宋体" w:hint="default"/>
          <w:sz w:val="28"/>
          <w:szCs w:val="28"/>
        </w:rPr>
        <w:t>（一）违反《公司法》、《证券法》、《企业会计准则》等国家</w:t>
      </w:r>
      <w:r>
        <w:rPr>
          <w:rFonts w:ascii="宋体" w:hAnsi="宋体" w:cs="宋体" w:eastAsia="宋体" w:hint="default"/>
          <w:spacing w:val="1"/>
          <w:w w:val="99"/>
          <w:sz w:val="28"/>
          <w:szCs w:val="28"/>
        </w:rPr>
        <w:t> </w:t>
      </w:r>
      <w:r>
        <w:rPr>
          <w:rFonts w:ascii="宋体" w:hAnsi="宋体" w:cs="宋体" w:eastAsia="宋体" w:hint="default"/>
          <w:sz w:val="28"/>
          <w:szCs w:val="28"/>
        </w:rPr>
        <w:t>法律法规的规定，使年报信息披露发生重大差错或造成不良影响的；</w:t>
      </w:r>
    </w:p>
    <w:p>
      <w:pPr>
        <w:spacing w:line="475" w:lineRule="auto" w:before="85"/>
        <w:ind w:left="141" w:right="337" w:firstLine="555"/>
        <w:jc w:val="both"/>
        <w:rPr>
          <w:rFonts w:ascii="宋体" w:hAnsi="宋体" w:cs="宋体" w:eastAsia="宋体" w:hint="default"/>
          <w:sz w:val="28"/>
          <w:szCs w:val="28"/>
        </w:rPr>
      </w:pPr>
      <w:r>
        <w:rPr>
          <w:rFonts w:ascii="宋体" w:hAnsi="宋体" w:cs="宋体" w:eastAsia="宋体" w:hint="default"/>
          <w:sz w:val="28"/>
          <w:szCs w:val="28"/>
        </w:rPr>
        <w:t>（二）违反《上市公司信息披露管理办法》、《上海证券交易所</w:t>
      </w:r>
      <w:r>
        <w:rPr>
          <w:rFonts w:ascii="宋体" w:hAnsi="宋体" w:cs="宋体" w:eastAsia="宋体" w:hint="default"/>
          <w:spacing w:val="1"/>
          <w:w w:val="99"/>
          <w:sz w:val="28"/>
          <w:szCs w:val="28"/>
        </w:rPr>
        <w:t> </w:t>
      </w:r>
      <w:r>
        <w:rPr>
          <w:rFonts w:ascii="宋体" w:hAnsi="宋体" w:cs="宋体" w:eastAsia="宋体" w:hint="default"/>
          <w:sz w:val="28"/>
          <w:szCs w:val="28"/>
        </w:rPr>
        <w:t>股票上市规则》以及中国证监会和深圳证券交易所发布的有关年报信</w:t>
      </w:r>
      <w:r>
        <w:rPr>
          <w:rFonts w:ascii="宋体" w:hAnsi="宋体" w:cs="宋体" w:eastAsia="宋体" w:hint="default"/>
          <w:spacing w:val="-123"/>
          <w:sz w:val="28"/>
          <w:szCs w:val="28"/>
        </w:rPr>
        <w:t> </w:t>
      </w:r>
      <w:r>
        <w:rPr>
          <w:rFonts w:ascii="宋体" w:hAnsi="宋体" w:cs="宋体" w:eastAsia="宋体" w:hint="default"/>
          <w:sz w:val="28"/>
          <w:szCs w:val="28"/>
        </w:rPr>
        <w:t>息披露指引、准则、通知等，使年报信息披露发生重大差错或造成不</w:t>
      </w:r>
      <w:r>
        <w:rPr>
          <w:rFonts w:ascii="宋体" w:hAnsi="宋体" w:cs="宋体" w:eastAsia="宋体" w:hint="default"/>
          <w:spacing w:val="-123"/>
          <w:sz w:val="28"/>
          <w:szCs w:val="28"/>
        </w:rPr>
        <w:t> </w:t>
      </w:r>
      <w:r>
        <w:rPr>
          <w:rFonts w:ascii="宋体" w:hAnsi="宋体" w:cs="宋体" w:eastAsia="宋体" w:hint="default"/>
          <w:sz w:val="28"/>
          <w:szCs w:val="28"/>
        </w:rPr>
        <w:t>良影响的；</w:t>
      </w:r>
    </w:p>
    <w:p>
      <w:pPr>
        <w:spacing w:line="475" w:lineRule="auto" w:before="85"/>
        <w:ind w:left="141" w:right="86" w:firstLine="555"/>
        <w:jc w:val="left"/>
        <w:rPr>
          <w:rFonts w:ascii="宋体" w:hAnsi="宋体" w:cs="宋体" w:eastAsia="宋体" w:hint="default"/>
          <w:sz w:val="28"/>
          <w:szCs w:val="28"/>
        </w:rPr>
      </w:pPr>
      <w:r>
        <w:rPr>
          <w:rFonts w:ascii="宋体" w:hAnsi="宋体" w:cs="宋体" w:eastAsia="宋体" w:hint="default"/>
          <w:sz w:val="28"/>
          <w:szCs w:val="28"/>
        </w:rPr>
        <w:t>（三）违反公司《章程》、《信息披露事务管理制度》以及公司</w:t>
      </w:r>
      <w:r>
        <w:rPr>
          <w:rFonts w:ascii="宋体" w:hAnsi="宋体" w:cs="宋体" w:eastAsia="宋体" w:hint="default"/>
          <w:spacing w:val="1"/>
          <w:w w:val="99"/>
          <w:sz w:val="28"/>
          <w:szCs w:val="28"/>
        </w:rPr>
        <w:t> </w:t>
      </w:r>
      <w:r>
        <w:rPr>
          <w:rFonts w:ascii="宋体" w:hAnsi="宋体" w:cs="宋体" w:eastAsia="宋体" w:hint="default"/>
          <w:spacing w:val="-2"/>
          <w:sz w:val="28"/>
          <w:szCs w:val="28"/>
        </w:rPr>
        <w:t>其他内部控制制度，使年报信息披露发生重大差错或造成不良影响的；</w:t>
      </w:r>
    </w:p>
    <w:p>
      <w:pPr>
        <w:spacing w:line="475" w:lineRule="auto" w:before="85"/>
        <w:ind w:left="141" w:right="343" w:firstLine="555"/>
        <w:jc w:val="both"/>
        <w:rPr>
          <w:rFonts w:ascii="宋体" w:hAnsi="宋体" w:cs="宋体" w:eastAsia="宋体" w:hint="default"/>
          <w:sz w:val="28"/>
          <w:szCs w:val="28"/>
        </w:rPr>
      </w:pPr>
      <w:r>
        <w:rPr>
          <w:rFonts w:ascii="宋体" w:hAnsi="宋体" w:cs="宋体" w:eastAsia="宋体" w:hint="default"/>
          <w:sz w:val="28"/>
          <w:szCs w:val="28"/>
        </w:rPr>
        <w:t>（四）未按照年报信息披露工作中的规程办事且造成年报信息披</w:t>
      </w:r>
      <w:r>
        <w:rPr>
          <w:rFonts w:ascii="宋体" w:hAnsi="宋体" w:cs="宋体" w:eastAsia="宋体" w:hint="default"/>
          <w:spacing w:val="1"/>
          <w:w w:val="99"/>
          <w:sz w:val="28"/>
          <w:szCs w:val="28"/>
        </w:rPr>
        <w:t> </w:t>
      </w:r>
      <w:r>
        <w:rPr>
          <w:rFonts w:ascii="宋体" w:hAnsi="宋体" w:cs="宋体" w:eastAsia="宋体" w:hint="default"/>
          <w:sz w:val="28"/>
          <w:szCs w:val="28"/>
        </w:rPr>
        <w:t>露重大差错或造成不良影响的；</w:t>
      </w:r>
    </w:p>
    <w:p>
      <w:pPr>
        <w:spacing w:line="475" w:lineRule="auto" w:before="86"/>
        <w:ind w:left="141" w:right="343" w:firstLine="555"/>
        <w:jc w:val="both"/>
        <w:rPr>
          <w:rFonts w:ascii="宋体" w:hAnsi="宋体" w:cs="宋体" w:eastAsia="宋体" w:hint="default"/>
          <w:sz w:val="28"/>
          <w:szCs w:val="28"/>
        </w:rPr>
      </w:pPr>
      <w:r>
        <w:rPr>
          <w:rFonts w:ascii="宋体" w:hAnsi="宋体" w:cs="宋体" w:eastAsia="宋体" w:hint="default"/>
          <w:sz w:val="28"/>
          <w:szCs w:val="28"/>
        </w:rPr>
        <w:t>（五）年报信息披露工作中不及时沟通、汇报造成重大失误或造</w:t>
      </w:r>
      <w:r>
        <w:rPr>
          <w:rFonts w:ascii="宋体" w:hAnsi="宋体" w:cs="宋体" w:eastAsia="宋体" w:hint="default"/>
          <w:spacing w:val="1"/>
          <w:w w:val="99"/>
          <w:sz w:val="28"/>
          <w:szCs w:val="28"/>
        </w:rPr>
        <w:t> </w:t>
      </w:r>
      <w:r>
        <w:rPr>
          <w:rFonts w:ascii="宋体" w:hAnsi="宋体" w:cs="宋体" w:eastAsia="宋体" w:hint="default"/>
          <w:sz w:val="28"/>
          <w:szCs w:val="28"/>
        </w:rPr>
        <w:t>成不良影响的；</w:t>
      </w:r>
    </w:p>
    <w:p>
      <w:pPr>
        <w:spacing w:line="475" w:lineRule="auto" w:before="85"/>
        <w:ind w:left="141" w:right="343" w:firstLine="555"/>
        <w:jc w:val="both"/>
        <w:rPr>
          <w:rFonts w:ascii="宋体" w:hAnsi="宋体" w:cs="宋体" w:eastAsia="宋体" w:hint="default"/>
          <w:sz w:val="28"/>
          <w:szCs w:val="28"/>
        </w:rPr>
      </w:pPr>
      <w:r>
        <w:rPr>
          <w:rFonts w:ascii="宋体" w:hAnsi="宋体" w:cs="宋体" w:eastAsia="宋体" w:hint="default"/>
          <w:sz w:val="28"/>
          <w:szCs w:val="28"/>
        </w:rPr>
        <w:t>（六）其他个人原因造成年报信息披露重大差错或造成不良影响</w:t>
      </w:r>
      <w:r>
        <w:rPr>
          <w:rFonts w:ascii="宋体" w:hAnsi="宋体" w:cs="宋体" w:eastAsia="宋体" w:hint="default"/>
          <w:spacing w:val="1"/>
          <w:w w:val="99"/>
          <w:sz w:val="28"/>
          <w:szCs w:val="28"/>
        </w:rPr>
        <w:t> </w:t>
      </w:r>
      <w:r>
        <w:rPr>
          <w:rFonts w:ascii="宋体" w:hAnsi="宋体" w:cs="宋体" w:eastAsia="宋体" w:hint="default"/>
          <w:sz w:val="28"/>
          <w:szCs w:val="28"/>
        </w:rPr>
        <w:t>的。</w:t>
      </w:r>
    </w:p>
    <w:p>
      <w:pPr>
        <w:spacing w:before="85"/>
        <w:ind w:left="696" w:right="86" w:firstLine="0"/>
        <w:jc w:val="left"/>
        <w:rPr>
          <w:rFonts w:ascii="宋体" w:hAnsi="宋体" w:cs="宋体" w:eastAsia="宋体" w:hint="default"/>
          <w:sz w:val="28"/>
          <w:szCs w:val="28"/>
        </w:rPr>
      </w:pPr>
      <w:r>
        <w:rPr>
          <w:rFonts w:ascii="宋体" w:hAnsi="宋体" w:cs="宋体" w:eastAsia="宋体" w:hint="default"/>
          <w:sz w:val="28"/>
          <w:szCs w:val="28"/>
        </w:rPr>
        <w:t>第七条</w:t>
      </w:r>
      <w:r>
        <w:rPr>
          <w:rFonts w:ascii="宋体" w:hAnsi="宋体" w:cs="宋体" w:eastAsia="宋体" w:hint="default"/>
          <w:spacing w:val="13"/>
          <w:sz w:val="28"/>
          <w:szCs w:val="28"/>
        </w:rPr>
        <w:t> </w:t>
      </w:r>
      <w:r>
        <w:rPr>
          <w:rFonts w:ascii="宋体" w:hAnsi="宋体" w:cs="宋体" w:eastAsia="宋体" w:hint="default"/>
          <w:sz w:val="28"/>
          <w:szCs w:val="28"/>
        </w:rPr>
        <w:t>有下列情形之一，应当从重或者加重处理：</w:t>
      </w:r>
    </w:p>
    <w:p>
      <w:pPr>
        <w:spacing w:after="0"/>
        <w:jc w:val="left"/>
        <w:rPr>
          <w:rFonts w:ascii="宋体" w:hAnsi="宋体" w:cs="宋体" w:eastAsia="宋体" w:hint="default"/>
          <w:sz w:val="28"/>
          <w:szCs w:val="28"/>
        </w:rPr>
        <w:sectPr>
          <w:pgSz w:w="11910" w:h="16840"/>
          <w:pgMar w:header="877" w:footer="865" w:top="1100" w:bottom="1060" w:left="1560" w:right="1440"/>
        </w:sectPr>
      </w:pPr>
    </w:p>
    <w:p>
      <w:pPr>
        <w:spacing w:line="240" w:lineRule="auto" w:before="4"/>
        <w:rPr>
          <w:rFonts w:ascii="宋体" w:hAnsi="宋体" w:cs="宋体" w:eastAsia="宋体" w:hint="default"/>
          <w:sz w:val="18"/>
          <w:szCs w:val="18"/>
        </w:rPr>
      </w:pPr>
    </w:p>
    <w:p>
      <w:pPr>
        <w:spacing w:line="475" w:lineRule="auto" w:before="13"/>
        <w:ind w:left="141" w:right="153" w:firstLine="555"/>
        <w:jc w:val="left"/>
        <w:rPr>
          <w:rFonts w:ascii="宋体" w:hAnsi="宋体" w:cs="宋体" w:eastAsia="宋体" w:hint="default"/>
          <w:sz w:val="28"/>
          <w:szCs w:val="28"/>
        </w:rPr>
      </w:pPr>
      <w:r>
        <w:rPr>
          <w:rFonts w:ascii="宋体" w:hAnsi="宋体" w:cs="宋体" w:eastAsia="宋体" w:hint="default"/>
          <w:sz w:val="28"/>
          <w:szCs w:val="28"/>
        </w:rPr>
        <w:t>（一）情节恶劣、后果严重、影响较大且事故原因确系个人主观</w:t>
      </w:r>
      <w:r>
        <w:rPr>
          <w:rFonts w:ascii="宋体" w:hAnsi="宋体" w:cs="宋体" w:eastAsia="宋体" w:hint="default"/>
          <w:spacing w:val="1"/>
          <w:w w:val="99"/>
          <w:sz w:val="28"/>
          <w:szCs w:val="28"/>
        </w:rPr>
        <w:t> </w:t>
      </w:r>
      <w:r>
        <w:rPr>
          <w:rFonts w:ascii="宋体" w:hAnsi="宋体" w:cs="宋体" w:eastAsia="宋体" w:hint="default"/>
          <w:sz w:val="28"/>
          <w:szCs w:val="28"/>
        </w:rPr>
        <w:t>因素所致的；</w:t>
      </w:r>
    </w:p>
    <w:p>
      <w:pPr>
        <w:spacing w:before="85"/>
        <w:ind w:left="697" w:right="153" w:firstLine="0"/>
        <w:jc w:val="left"/>
        <w:rPr>
          <w:rFonts w:ascii="宋体" w:hAnsi="宋体" w:cs="宋体" w:eastAsia="宋体" w:hint="default"/>
          <w:sz w:val="28"/>
          <w:szCs w:val="28"/>
        </w:rPr>
      </w:pPr>
      <w:r>
        <w:rPr>
          <w:rFonts w:ascii="宋体" w:hAnsi="宋体" w:cs="宋体" w:eastAsia="宋体" w:hint="default"/>
          <w:sz w:val="28"/>
          <w:szCs w:val="28"/>
        </w:rPr>
        <w:t>（二）打击、报复、陷害调查人或干扰、阻挠责任追究调查的；</w:t>
      </w:r>
    </w:p>
    <w:p>
      <w:pPr>
        <w:spacing w:line="240" w:lineRule="auto" w:before="6"/>
        <w:rPr>
          <w:rFonts w:ascii="宋体" w:hAnsi="宋体" w:cs="宋体" w:eastAsia="宋体" w:hint="default"/>
          <w:sz w:val="27"/>
          <w:szCs w:val="27"/>
        </w:rPr>
      </w:pPr>
    </w:p>
    <w:p>
      <w:pPr>
        <w:spacing w:before="0"/>
        <w:ind w:left="697" w:right="153" w:firstLine="0"/>
        <w:jc w:val="left"/>
        <w:rPr>
          <w:rFonts w:ascii="宋体" w:hAnsi="宋体" w:cs="宋体" w:eastAsia="宋体" w:hint="default"/>
          <w:sz w:val="28"/>
          <w:szCs w:val="28"/>
        </w:rPr>
      </w:pPr>
      <w:r>
        <w:rPr>
          <w:rFonts w:ascii="宋体" w:hAnsi="宋体" w:cs="宋体" w:eastAsia="宋体" w:hint="default"/>
          <w:sz w:val="28"/>
          <w:szCs w:val="28"/>
        </w:rPr>
        <w:t>（三）不执行董事会依法作出的处理决定的；</w:t>
      </w:r>
    </w:p>
    <w:p>
      <w:pPr>
        <w:spacing w:line="240" w:lineRule="auto" w:before="6"/>
        <w:rPr>
          <w:rFonts w:ascii="宋体" w:hAnsi="宋体" w:cs="宋体" w:eastAsia="宋体" w:hint="default"/>
          <w:sz w:val="27"/>
          <w:szCs w:val="27"/>
        </w:rPr>
      </w:pPr>
    </w:p>
    <w:p>
      <w:pPr>
        <w:spacing w:line="475" w:lineRule="auto" w:before="0"/>
        <w:ind w:left="697" w:right="933" w:firstLine="0"/>
        <w:jc w:val="left"/>
        <w:rPr>
          <w:rFonts w:ascii="宋体" w:hAnsi="宋体" w:cs="宋体" w:eastAsia="宋体" w:hint="default"/>
          <w:sz w:val="28"/>
          <w:szCs w:val="28"/>
        </w:rPr>
      </w:pPr>
      <w:r>
        <w:rPr>
          <w:rFonts w:ascii="宋体" w:hAnsi="宋体" w:cs="宋体" w:eastAsia="宋体" w:hint="default"/>
          <w:sz w:val="28"/>
          <w:szCs w:val="28"/>
        </w:rPr>
        <w:t>（四）董事会认为其他应当从重或者加重处理的情形的。</w:t>
      </w:r>
      <w:r>
        <w:rPr>
          <w:rFonts w:ascii="宋体" w:hAnsi="宋体" w:cs="宋体" w:eastAsia="宋体" w:hint="default"/>
          <w:spacing w:val="-126"/>
          <w:sz w:val="28"/>
          <w:szCs w:val="28"/>
        </w:rPr>
        <w:t> </w:t>
      </w:r>
      <w:r>
        <w:rPr>
          <w:rFonts w:ascii="宋体" w:hAnsi="宋体" w:cs="宋体" w:eastAsia="宋体" w:hint="default"/>
          <w:sz w:val="28"/>
          <w:szCs w:val="28"/>
        </w:rPr>
        <w:t>第八条</w:t>
      </w:r>
      <w:r>
        <w:rPr>
          <w:rFonts w:ascii="宋体" w:hAnsi="宋体" w:cs="宋体" w:eastAsia="宋体" w:hint="default"/>
          <w:spacing w:val="14"/>
          <w:sz w:val="28"/>
          <w:szCs w:val="28"/>
        </w:rPr>
        <w:t> </w:t>
      </w:r>
      <w:r>
        <w:rPr>
          <w:rFonts w:ascii="宋体" w:hAnsi="宋体" w:cs="宋体" w:eastAsia="宋体" w:hint="default"/>
          <w:sz w:val="28"/>
          <w:szCs w:val="28"/>
        </w:rPr>
        <w:t>有下列情形之一的，应当从轻、减轻或免于处理：</w:t>
      </w:r>
    </w:p>
    <w:p>
      <w:pPr>
        <w:spacing w:before="85"/>
        <w:ind w:left="697" w:right="153" w:firstLine="0"/>
        <w:jc w:val="left"/>
        <w:rPr>
          <w:rFonts w:ascii="宋体" w:hAnsi="宋体" w:cs="宋体" w:eastAsia="宋体" w:hint="default"/>
          <w:sz w:val="28"/>
          <w:szCs w:val="28"/>
        </w:rPr>
      </w:pPr>
      <w:r>
        <w:rPr>
          <w:rFonts w:ascii="宋体" w:hAnsi="宋体" w:cs="宋体" w:eastAsia="宋体" w:hint="default"/>
          <w:sz w:val="28"/>
          <w:szCs w:val="28"/>
        </w:rPr>
        <w:t>（一）有效阻止不良后果发生的；</w:t>
      </w:r>
    </w:p>
    <w:p>
      <w:pPr>
        <w:spacing w:line="240" w:lineRule="auto" w:before="6"/>
        <w:rPr>
          <w:rFonts w:ascii="宋体" w:hAnsi="宋体" w:cs="宋体" w:eastAsia="宋体" w:hint="default"/>
          <w:sz w:val="27"/>
          <w:szCs w:val="27"/>
        </w:rPr>
      </w:pPr>
    </w:p>
    <w:p>
      <w:pPr>
        <w:spacing w:before="0"/>
        <w:ind w:left="697" w:right="153" w:firstLine="0"/>
        <w:jc w:val="left"/>
        <w:rPr>
          <w:rFonts w:ascii="宋体" w:hAnsi="宋体" w:cs="宋体" w:eastAsia="宋体" w:hint="default"/>
          <w:sz w:val="28"/>
          <w:szCs w:val="28"/>
        </w:rPr>
      </w:pPr>
      <w:r>
        <w:rPr>
          <w:rFonts w:ascii="宋体" w:hAnsi="宋体" w:cs="宋体" w:eastAsia="宋体" w:hint="default"/>
          <w:sz w:val="28"/>
          <w:szCs w:val="28"/>
        </w:rPr>
        <w:t>（二）主动纠正和挽回全部或者大部分损失的；</w:t>
      </w:r>
    </w:p>
    <w:p>
      <w:pPr>
        <w:spacing w:line="240" w:lineRule="auto" w:before="6"/>
        <w:rPr>
          <w:rFonts w:ascii="宋体" w:hAnsi="宋体" w:cs="宋体" w:eastAsia="宋体" w:hint="default"/>
          <w:sz w:val="27"/>
          <w:szCs w:val="27"/>
        </w:rPr>
      </w:pPr>
    </w:p>
    <w:p>
      <w:pPr>
        <w:spacing w:before="0"/>
        <w:ind w:left="697" w:right="153" w:firstLine="0"/>
        <w:jc w:val="left"/>
        <w:rPr>
          <w:rFonts w:ascii="宋体" w:hAnsi="宋体" w:cs="宋体" w:eastAsia="宋体" w:hint="default"/>
          <w:sz w:val="28"/>
          <w:szCs w:val="28"/>
        </w:rPr>
      </w:pPr>
      <w:r>
        <w:rPr>
          <w:rFonts w:ascii="宋体" w:hAnsi="宋体" w:cs="宋体" w:eastAsia="宋体" w:hint="default"/>
          <w:sz w:val="28"/>
          <w:szCs w:val="28"/>
        </w:rPr>
        <w:t>（三）确因意外和不可抗力等非主观因素造成的；</w:t>
      </w:r>
    </w:p>
    <w:p>
      <w:pPr>
        <w:spacing w:line="240" w:lineRule="auto" w:before="8"/>
        <w:rPr>
          <w:rFonts w:ascii="宋体" w:hAnsi="宋体" w:cs="宋体" w:eastAsia="宋体" w:hint="default"/>
          <w:sz w:val="27"/>
          <w:szCs w:val="27"/>
        </w:rPr>
      </w:pPr>
    </w:p>
    <w:p>
      <w:pPr>
        <w:spacing w:line="475" w:lineRule="auto" w:before="0"/>
        <w:ind w:left="697" w:right="147" w:firstLine="0"/>
        <w:jc w:val="left"/>
        <w:rPr>
          <w:rFonts w:ascii="宋体" w:hAnsi="宋体" w:cs="宋体" w:eastAsia="宋体" w:hint="default"/>
          <w:sz w:val="28"/>
          <w:szCs w:val="28"/>
        </w:rPr>
      </w:pPr>
      <w:r>
        <w:rPr>
          <w:rFonts w:ascii="宋体" w:hAnsi="宋体" w:cs="宋体" w:eastAsia="宋体" w:hint="default"/>
          <w:sz w:val="28"/>
          <w:szCs w:val="28"/>
        </w:rPr>
        <w:t>（四）董事会认为其他应当从轻、减轻或者免于处理的情形的。</w:t>
      </w:r>
      <w:r>
        <w:rPr>
          <w:rFonts w:ascii="宋体" w:hAnsi="宋体" w:cs="宋体" w:eastAsia="宋体" w:hint="default"/>
          <w:spacing w:val="-124"/>
          <w:sz w:val="28"/>
          <w:szCs w:val="28"/>
        </w:rPr>
        <w:t> </w:t>
      </w:r>
      <w:r>
        <w:rPr>
          <w:rFonts w:ascii="宋体" w:hAnsi="宋体" w:cs="宋体" w:eastAsia="宋体" w:hint="default"/>
          <w:sz w:val="28"/>
          <w:szCs w:val="28"/>
        </w:rPr>
        <w:t>第九条</w:t>
      </w:r>
      <w:r>
        <w:rPr>
          <w:rFonts w:ascii="宋体" w:hAnsi="宋体" w:cs="宋体" w:eastAsia="宋体" w:hint="default"/>
          <w:spacing w:val="-40"/>
          <w:sz w:val="28"/>
          <w:szCs w:val="28"/>
        </w:rPr>
        <w:t> </w:t>
      </w:r>
      <w:r>
        <w:rPr>
          <w:rFonts w:ascii="宋体" w:hAnsi="宋体" w:cs="宋体" w:eastAsia="宋体" w:hint="default"/>
          <w:sz w:val="28"/>
          <w:szCs w:val="28"/>
        </w:rPr>
        <w:t>在对责任人作出处理前，应当听取责任人的意见，保障其</w:t>
      </w:r>
    </w:p>
    <w:p>
      <w:pPr>
        <w:spacing w:before="85"/>
        <w:ind w:left="141" w:right="153" w:firstLine="0"/>
        <w:jc w:val="left"/>
        <w:rPr>
          <w:rFonts w:ascii="宋体" w:hAnsi="宋体" w:cs="宋体" w:eastAsia="宋体" w:hint="default"/>
          <w:sz w:val="28"/>
          <w:szCs w:val="28"/>
        </w:rPr>
      </w:pPr>
      <w:r>
        <w:rPr>
          <w:rFonts w:ascii="宋体" w:hAnsi="宋体" w:cs="宋体" w:eastAsia="宋体" w:hint="default"/>
          <w:sz w:val="28"/>
          <w:szCs w:val="28"/>
        </w:rPr>
        <w:t>陈述和申辩的权利。</w:t>
      </w:r>
    </w:p>
    <w:p>
      <w:pPr>
        <w:spacing w:line="240" w:lineRule="auto" w:before="6"/>
        <w:rPr>
          <w:rFonts w:ascii="宋体" w:hAnsi="宋体" w:cs="宋体" w:eastAsia="宋体" w:hint="default"/>
          <w:sz w:val="27"/>
          <w:szCs w:val="27"/>
        </w:rPr>
      </w:pPr>
    </w:p>
    <w:p>
      <w:pPr>
        <w:spacing w:line="475" w:lineRule="auto" w:before="0"/>
        <w:ind w:left="141" w:right="146" w:firstLine="555"/>
        <w:jc w:val="left"/>
        <w:rPr>
          <w:rFonts w:ascii="宋体" w:hAnsi="宋体" w:cs="宋体" w:eastAsia="宋体" w:hint="default"/>
          <w:sz w:val="28"/>
          <w:szCs w:val="28"/>
        </w:rPr>
      </w:pPr>
      <w:r>
        <w:rPr>
          <w:rFonts w:ascii="宋体" w:hAnsi="宋体" w:cs="宋体" w:eastAsia="宋体" w:hint="default"/>
          <w:sz w:val="28"/>
          <w:szCs w:val="28"/>
        </w:rPr>
        <w:t>第十条</w:t>
      </w:r>
      <w:r>
        <w:rPr>
          <w:rFonts w:ascii="宋体" w:hAnsi="宋体" w:cs="宋体" w:eastAsia="宋体" w:hint="default"/>
          <w:spacing w:val="-38"/>
          <w:sz w:val="28"/>
          <w:szCs w:val="28"/>
        </w:rPr>
        <w:t> </w:t>
      </w:r>
      <w:r>
        <w:rPr>
          <w:rFonts w:ascii="宋体" w:hAnsi="宋体" w:cs="宋体" w:eastAsia="宋体" w:hint="default"/>
          <w:sz w:val="28"/>
          <w:szCs w:val="28"/>
        </w:rPr>
        <w:t>追究责任的形式包括：责令改正并作检讨；通报批评；调</w:t>
      </w:r>
      <w:r>
        <w:rPr>
          <w:rFonts w:ascii="宋体" w:hAnsi="宋体" w:cs="宋体" w:eastAsia="宋体" w:hint="default"/>
          <w:w w:val="99"/>
          <w:sz w:val="28"/>
          <w:szCs w:val="28"/>
        </w:rPr>
        <w:t> </w:t>
      </w:r>
      <w:r>
        <w:rPr>
          <w:rFonts w:ascii="宋体" w:hAnsi="宋体" w:cs="宋体" w:eastAsia="宋体" w:hint="default"/>
          <w:sz w:val="28"/>
          <w:szCs w:val="28"/>
        </w:rPr>
        <w:t>离岗位、停职、降职、撤职；赔偿损失；解除劳动合同。</w:t>
      </w:r>
    </w:p>
    <w:p>
      <w:pPr>
        <w:spacing w:line="475" w:lineRule="auto" w:before="86"/>
        <w:ind w:left="141" w:right="155" w:firstLine="555"/>
        <w:jc w:val="both"/>
        <w:rPr>
          <w:rFonts w:ascii="宋体" w:hAnsi="宋体" w:cs="宋体" w:eastAsia="宋体" w:hint="default"/>
          <w:sz w:val="28"/>
          <w:szCs w:val="28"/>
        </w:rPr>
      </w:pPr>
      <w:r>
        <w:rPr>
          <w:rFonts w:ascii="宋体" w:hAnsi="宋体" w:cs="宋体" w:eastAsia="宋体" w:hint="default"/>
          <w:sz w:val="28"/>
          <w:szCs w:val="28"/>
        </w:rPr>
        <w:t>第十一条</w:t>
      </w:r>
      <w:r>
        <w:rPr>
          <w:rFonts w:ascii="宋体" w:hAnsi="宋体" w:cs="宋体" w:eastAsia="宋体" w:hint="default"/>
          <w:spacing w:val="-38"/>
          <w:sz w:val="28"/>
          <w:szCs w:val="28"/>
        </w:rPr>
        <w:t> </w:t>
      </w:r>
      <w:r>
        <w:rPr>
          <w:rFonts w:ascii="宋体" w:hAnsi="宋体" w:cs="宋体" w:eastAsia="宋体" w:hint="default"/>
          <w:sz w:val="28"/>
          <w:szCs w:val="28"/>
        </w:rPr>
        <w:t>公司董事、监事、高级管理人员、各子公司负责人、以</w:t>
      </w:r>
      <w:r>
        <w:rPr>
          <w:rFonts w:ascii="宋体" w:hAnsi="宋体" w:cs="宋体" w:eastAsia="宋体" w:hint="default"/>
          <w:w w:val="99"/>
          <w:sz w:val="28"/>
          <w:szCs w:val="28"/>
        </w:rPr>
        <w:t> </w:t>
      </w:r>
      <w:r>
        <w:rPr>
          <w:rFonts w:ascii="宋体" w:hAnsi="宋体" w:cs="宋体" w:eastAsia="宋体" w:hint="default"/>
          <w:sz w:val="28"/>
          <w:szCs w:val="28"/>
        </w:rPr>
        <w:t>及与年报信息披露工作有关的其他人员出现责任追究范围的事件时，</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公司在进行上述处罚的同时可附带经济处罚，处罚金额由董事会视事</w:t>
      </w:r>
      <w:r>
        <w:rPr>
          <w:rFonts w:ascii="宋体" w:hAnsi="宋体" w:cs="宋体" w:eastAsia="宋体" w:hint="default"/>
          <w:spacing w:val="-123"/>
          <w:sz w:val="28"/>
          <w:szCs w:val="28"/>
        </w:rPr>
        <w:t> </w:t>
      </w:r>
      <w:r>
        <w:rPr>
          <w:rFonts w:ascii="宋体" w:hAnsi="宋体" w:cs="宋体" w:eastAsia="宋体" w:hint="default"/>
          <w:sz w:val="28"/>
          <w:szCs w:val="28"/>
        </w:rPr>
        <w:t>件情节进行具体确定。</w:t>
      </w:r>
    </w:p>
    <w:p>
      <w:pPr>
        <w:spacing w:after="0" w:line="475" w:lineRule="auto"/>
        <w:jc w:val="both"/>
        <w:rPr>
          <w:rFonts w:ascii="宋体" w:hAnsi="宋体" w:cs="宋体" w:eastAsia="宋体" w:hint="default"/>
          <w:sz w:val="28"/>
          <w:szCs w:val="28"/>
        </w:rPr>
        <w:sectPr>
          <w:pgSz w:w="11910" w:h="16840"/>
          <w:pgMar w:header="877" w:footer="865" w:top="1100" w:bottom="1060" w:left="1560" w:right="1540"/>
        </w:sectPr>
      </w:pPr>
    </w:p>
    <w:p>
      <w:pPr>
        <w:spacing w:line="240" w:lineRule="auto" w:before="4"/>
        <w:rPr>
          <w:rFonts w:ascii="宋体" w:hAnsi="宋体" w:cs="宋体" w:eastAsia="宋体" w:hint="default"/>
          <w:sz w:val="18"/>
          <w:szCs w:val="18"/>
        </w:rPr>
      </w:pPr>
    </w:p>
    <w:p>
      <w:pPr>
        <w:spacing w:line="475" w:lineRule="auto" w:before="13"/>
        <w:ind w:left="141" w:right="255" w:firstLine="555"/>
        <w:jc w:val="both"/>
        <w:rPr>
          <w:rFonts w:ascii="宋体" w:hAnsi="宋体" w:cs="宋体" w:eastAsia="宋体" w:hint="default"/>
          <w:sz w:val="28"/>
          <w:szCs w:val="28"/>
        </w:rPr>
      </w:pPr>
      <w:r>
        <w:rPr>
          <w:rFonts w:ascii="宋体" w:hAnsi="宋体" w:cs="宋体" w:eastAsia="宋体" w:hint="default"/>
          <w:sz w:val="28"/>
          <w:szCs w:val="28"/>
        </w:rPr>
        <w:t>第十二条</w:t>
      </w:r>
      <w:r>
        <w:rPr>
          <w:rFonts w:ascii="宋体" w:hAnsi="宋体" w:cs="宋体" w:eastAsia="宋体" w:hint="default"/>
          <w:spacing w:val="-38"/>
          <w:sz w:val="28"/>
          <w:szCs w:val="28"/>
        </w:rPr>
        <w:t> </w:t>
      </w:r>
      <w:r>
        <w:rPr>
          <w:rFonts w:ascii="宋体" w:hAnsi="宋体" w:cs="宋体" w:eastAsia="宋体" w:hint="default"/>
          <w:sz w:val="28"/>
          <w:szCs w:val="28"/>
        </w:rPr>
        <w:t>本制度未尽事宜，依照有关法律、法规、规范性文件以</w:t>
      </w:r>
      <w:r>
        <w:rPr>
          <w:rFonts w:ascii="宋体" w:hAnsi="宋体" w:cs="宋体" w:eastAsia="宋体" w:hint="default"/>
          <w:w w:val="99"/>
          <w:sz w:val="28"/>
          <w:szCs w:val="28"/>
        </w:rPr>
        <w:t> </w:t>
      </w:r>
      <w:r>
        <w:rPr>
          <w:rFonts w:ascii="宋体" w:hAnsi="宋体" w:cs="宋体" w:eastAsia="宋体" w:hint="default"/>
          <w:sz w:val="28"/>
          <w:szCs w:val="28"/>
        </w:rPr>
        <w:t>及公司《章程》的有关规定执行。本制度与有关法律、法规、规范性</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文件以及公司《章程》的有关规定不一致的，以有关法律、法规、规</w:t>
      </w:r>
      <w:r>
        <w:rPr>
          <w:rFonts w:ascii="宋体" w:hAnsi="宋体" w:cs="宋体" w:eastAsia="宋体" w:hint="default"/>
          <w:spacing w:val="-123"/>
          <w:sz w:val="28"/>
          <w:szCs w:val="28"/>
        </w:rPr>
        <w:t> </w:t>
      </w:r>
      <w:r>
        <w:rPr>
          <w:rFonts w:ascii="宋体" w:hAnsi="宋体" w:cs="宋体" w:eastAsia="宋体" w:hint="default"/>
          <w:sz w:val="28"/>
          <w:szCs w:val="28"/>
        </w:rPr>
        <w:t>范性文件以及公司《章程》的规定为准。</w:t>
      </w:r>
    </w:p>
    <w:p>
      <w:pPr>
        <w:spacing w:before="85"/>
        <w:ind w:left="696" w:right="86" w:firstLine="0"/>
        <w:jc w:val="left"/>
        <w:rPr>
          <w:rFonts w:ascii="宋体" w:hAnsi="宋体" w:cs="宋体" w:eastAsia="宋体" w:hint="default"/>
          <w:sz w:val="28"/>
          <w:szCs w:val="28"/>
        </w:rPr>
      </w:pPr>
      <w:r>
        <w:rPr>
          <w:rFonts w:ascii="宋体" w:hAnsi="宋体" w:cs="宋体" w:eastAsia="宋体" w:hint="default"/>
          <w:sz w:val="28"/>
          <w:szCs w:val="28"/>
        </w:rPr>
        <w:t>第十三条</w:t>
      </w:r>
      <w:r>
        <w:rPr>
          <w:rFonts w:ascii="宋体" w:hAnsi="宋体" w:cs="宋体" w:eastAsia="宋体" w:hint="default"/>
          <w:spacing w:val="12"/>
          <w:sz w:val="28"/>
          <w:szCs w:val="28"/>
        </w:rPr>
        <w:t> </w:t>
      </w:r>
      <w:r>
        <w:rPr>
          <w:rFonts w:ascii="宋体" w:hAnsi="宋体" w:cs="宋体" w:eastAsia="宋体" w:hint="default"/>
          <w:sz w:val="28"/>
          <w:szCs w:val="28"/>
        </w:rPr>
        <w:t>本制度由公司董事会负责解释和修订。</w:t>
      </w:r>
    </w:p>
    <w:p>
      <w:pPr>
        <w:spacing w:line="240" w:lineRule="auto" w:before="8"/>
        <w:rPr>
          <w:rFonts w:ascii="宋体" w:hAnsi="宋体" w:cs="宋体" w:eastAsia="宋体" w:hint="default"/>
          <w:sz w:val="27"/>
          <w:szCs w:val="27"/>
        </w:rPr>
      </w:pPr>
    </w:p>
    <w:p>
      <w:pPr>
        <w:spacing w:before="0"/>
        <w:ind w:left="696" w:right="86" w:firstLine="0"/>
        <w:jc w:val="left"/>
        <w:rPr>
          <w:rFonts w:ascii="宋体" w:hAnsi="宋体" w:cs="宋体" w:eastAsia="宋体" w:hint="default"/>
          <w:sz w:val="28"/>
          <w:szCs w:val="28"/>
        </w:rPr>
      </w:pPr>
      <w:r>
        <w:rPr>
          <w:rFonts w:ascii="宋体" w:hAnsi="宋体" w:cs="宋体" w:eastAsia="宋体" w:hint="default"/>
          <w:sz w:val="28"/>
          <w:szCs w:val="28"/>
        </w:rPr>
        <w:t>第十四条</w:t>
      </w:r>
      <w:r>
        <w:rPr>
          <w:rFonts w:ascii="宋体" w:hAnsi="宋体" w:cs="宋体" w:eastAsia="宋体" w:hint="default"/>
          <w:spacing w:val="-12"/>
          <w:sz w:val="28"/>
          <w:szCs w:val="28"/>
        </w:rPr>
        <w:t> </w:t>
      </w:r>
      <w:r>
        <w:rPr>
          <w:rFonts w:ascii="宋体" w:hAnsi="宋体" w:cs="宋体" w:eastAsia="宋体" w:hint="default"/>
          <w:sz w:val="28"/>
          <w:szCs w:val="28"/>
        </w:rPr>
        <w:t>本制度经公司董事会审议通过之日起施行，修订亦同。</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6"/>
        <w:rPr>
          <w:rFonts w:ascii="宋体" w:hAnsi="宋体" w:cs="宋体" w:eastAsia="宋体" w:hint="default"/>
          <w:sz w:val="26"/>
          <w:szCs w:val="26"/>
        </w:rPr>
      </w:pPr>
    </w:p>
    <w:p>
      <w:pPr>
        <w:spacing w:line="475" w:lineRule="auto" w:before="0"/>
        <w:ind w:left="5998" w:right="86" w:hanging="159"/>
        <w:jc w:val="left"/>
        <w:rPr>
          <w:rFonts w:ascii="宋体" w:hAnsi="宋体" w:cs="宋体" w:eastAsia="宋体" w:hint="default"/>
          <w:sz w:val="28"/>
          <w:szCs w:val="28"/>
        </w:rPr>
      </w:pPr>
      <w:r>
        <w:rPr>
          <w:rFonts w:ascii="宋体" w:hAnsi="宋体" w:cs="宋体" w:eastAsia="宋体" w:hint="default"/>
          <w:sz w:val="28"/>
          <w:szCs w:val="28"/>
        </w:rPr>
        <w:t>航天信息股份有限公司</w:t>
      </w:r>
      <w:r>
        <w:rPr>
          <w:rFonts w:ascii="宋体" w:hAnsi="宋体" w:cs="宋体" w:eastAsia="宋体" w:hint="default"/>
          <w:spacing w:val="-135"/>
          <w:sz w:val="28"/>
          <w:szCs w:val="28"/>
        </w:rPr>
        <w:t> </w:t>
      </w:r>
      <w:r>
        <w:rPr>
          <w:rFonts w:ascii="宋体" w:hAnsi="宋体" w:cs="宋体" w:eastAsia="宋体" w:hint="default"/>
          <w:sz w:val="28"/>
          <w:szCs w:val="28"/>
        </w:rPr>
        <w:t>二○一○年三月二十日</w:t>
      </w:r>
    </w:p>
    <w:p>
      <w:pPr>
        <w:spacing w:after="0" w:line="475" w:lineRule="auto"/>
        <w:jc w:val="left"/>
        <w:rPr>
          <w:rFonts w:ascii="宋体" w:hAnsi="宋体" w:cs="宋体" w:eastAsia="宋体" w:hint="default"/>
          <w:sz w:val="28"/>
          <w:szCs w:val="28"/>
        </w:rPr>
        <w:sectPr>
          <w:pgSz w:w="11910" w:h="16840"/>
          <w:pgMar w:header="877" w:footer="865" w:top="1100" w:bottom="1060" w:left="1560" w:right="1440"/>
        </w:sectPr>
      </w:pPr>
    </w:p>
    <w:p>
      <w:pPr>
        <w:spacing w:line="240" w:lineRule="auto" w:before="7"/>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877" w:footer="865" w:top="1100" w:bottom="1060" w:left="1560" w:right="1440"/>
        </w:sectPr>
      </w:pPr>
    </w:p>
    <w:p>
      <w:pPr>
        <w:spacing w:before="35"/>
        <w:ind w:left="141" w:right="-14" w:firstLine="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2"/>
          <w:sz w:val="21"/>
          <w:szCs w:val="21"/>
        </w:rPr>
        <w:t> </w:t>
      </w:r>
      <w:r>
        <w:rPr>
          <w:rFonts w:ascii="宋体" w:hAnsi="宋体" w:cs="宋体" w:eastAsia="宋体" w:hint="default"/>
          <w:b/>
          <w:bCs/>
          <w:sz w:val="21"/>
          <w:szCs w:val="21"/>
        </w:rPr>
        <w:t>年年度报告附件</w:t>
      </w:r>
      <w:r>
        <w:rPr>
          <w:rFonts w:ascii="宋体" w:hAnsi="宋体" w:cs="宋体" w:eastAsia="宋体" w:hint="default"/>
          <w:b/>
          <w:bCs/>
          <w:spacing w:val="-52"/>
          <w:sz w:val="21"/>
          <w:szCs w:val="21"/>
        </w:rPr>
        <w:t> </w:t>
      </w:r>
      <w:r>
        <w:rPr>
          <w:rFonts w:ascii="宋体" w:hAnsi="宋体" w:cs="宋体" w:eastAsia="宋体" w:hint="default"/>
          <w:b/>
          <w:bCs/>
          <w:sz w:val="21"/>
          <w:szCs w:val="21"/>
        </w:rPr>
        <w:t>4：</w:t>
      </w:r>
      <w:r>
        <w:rPr>
          <w:rFonts w:ascii="宋体" w:hAnsi="宋体" w:cs="宋体" w:eastAsia="宋体" w:hint="default"/>
          <w:sz w:val="21"/>
          <w:szCs w:val="21"/>
        </w:rPr>
      </w:r>
    </w:p>
    <w:p>
      <w:pPr>
        <w:spacing w:line="240" w:lineRule="auto" w:before="0"/>
        <w:rPr>
          <w:rFonts w:ascii="宋体" w:hAnsi="宋体" w:cs="宋体" w:eastAsia="宋体" w:hint="default"/>
          <w:b/>
          <w:bCs/>
          <w:sz w:val="32"/>
          <w:szCs w:val="32"/>
        </w:rPr>
      </w:pPr>
      <w:r>
        <w:rPr/>
        <w:br w:type="column"/>
      </w:r>
      <w:r>
        <w:rPr>
          <w:rFonts w:ascii="宋体"/>
          <w:b/>
          <w:sz w:val="32"/>
        </w:rPr>
      </w:r>
    </w:p>
    <w:p>
      <w:pPr>
        <w:spacing w:before="0"/>
        <w:ind w:left="77" w:right="0" w:firstLine="0"/>
        <w:jc w:val="left"/>
        <w:rPr>
          <w:rFonts w:ascii="黑体" w:hAnsi="黑体" w:cs="黑体" w:eastAsia="黑体" w:hint="default"/>
          <w:sz w:val="36"/>
          <w:szCs w:val="36"/>
        </w:rPr>
      </w:pPr>
      <w:r>
        <w:rPr>
          <w:rFonts w:ascii="黑体" w:hAnsi="黑体" w:cs="黑体" w:eastAsia="黑体" w:hint="default"/>
          <w:b/>
          <w:bCs/>
          <w:sz w:val="36"/>
          <w:szCs w:val="36"/>
        </w:rPr>
        <w:t>航天信息股份有限公司</w:t>
      </w:r>
      <w:r>
        <w:rPr>
          <w:rFonts w:ascii="黑体" w:hAnsi="黑体" w:cs="黑体" w:eastAsia="黑体" w:hint="default"/>
          <w:sz w:val="36"/>
          <w:szCs w:val="36"/>
        </w:rPr>
      </w:r>
    </w:p>
    <w:p>
      <w:pPr>
        <w:spacing w:after="0"/>
        <w:jc w:val="left"/>
        <w:rPr>
          <w:rFonts w:ascii="黑体" w:hAnsi="黑体" w:cs="黑体" w:eastAsia="黑体" w:hint="default"/>
          <w:sz w:val="36"/>
          <w:szCs w:val="36"/>
        </w:rPr>
        <w:sectPr>
          <w:type w:val="continuous"/>
          <w:pgSz w:w="11910" w:h="16840"/>
          <w:pgMar w:top="980" w:bottom="280" w:left="1560" w:right="1440"/>
          <w:cols w:num="2" w:equalWidth="0">
            <w:col w:w="2471" w:space="40"/>
            <w:col w:w="6399"/>
          </w:cols>
        </w:sectPr>
      </w:pPr>
    </w:p>
    <w:p>
      <w:pPr>
        <w:spacing w:line="467" w:lineRule="exact" w:before="0"/>
        <w:ind w:left="2408" w:right="86" w:firstLine="0"/>
        <w:jc w:val="left"/>
        <w:rPr>
          <w:rFonts w:ascii="黑体" w:hAnsi="黑体" w:cs="黑体" w:eastAsia="黑体" w:hint="default"/>
          <w:sz w:val="36"/>
          <w:szCs w:val="36"/>
        </w:rPr>
      </w:pPr>
      <w:r>
        <w:rPr>
          <w:rFonts w:ascii="黑体" w:hAnsi="黑体" w:cs="黑体" w:eastAsia="黑体" w:hint="default"/>
          <w:b/>
          <w:bCs/>
          <w:sz w:val="36"/>
          <w:szCs w:val="36"/>
        </w:rPr>
        <w:t>内幕信息知情人管理制度</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before="262"/>
        <w:ind w:left="3038" w:right="2599" w:firstLine="0"/>
        <w:jc w:val="center"/>
        <w:rPr>
          <w:rFonts w:ascii="宋体" w:hAnsi="宋体" w:cs="宋体" w:eastAsia="宋体" w:hint="default"/>
          <w:sz w:val="28"/>
          <w:szCs w:val="28"/>
        </w:rPr>
      </w:pPr>
      <w:r>
        <w:rPr>
          <w:rFonts w:ascii="宋体" w:hAnsi="宋体" w:cs="宋体" w:eastAsia="宋体" w:hint="default"/>
          <w:sz w:val="28"/>
          <w:szCs w:val="28"/>
        </w:rPr>
        <w:t>第一章</w:t>
      </w:r>
      <w:r>
        <w:rPr>
          <w:rFonts w:ascii="宋体" w:hAnsi="宋体" w:cs="宋体" w:eastAsia="宋体" w:hint="default"/>
          <w:spacing w:val="2"/>
          <w:sz w:val="28"/>
          <w:szCs w:val="28"/>
        </w:rPr>
        <w:t> </w:t>
      </w:r>
      <w:r>
        <w:rPr>
          <w:rFonts w:ascii="宋体" w:hAnsi="宋体" w:cs="宋体" w:eastAsia="宋体" w:hint="default"/>
          <w:sz w:val="28"/>
          <w:szCs w:val="28"/>
        </w:rPr>
        <w:t>总则</w:t>
      </w:r>
    </w:p>
    <w:p>
      <w:pPr>
        <w:spacing w:line="240" w:lineRule="auto" w:before="8"/>
        <w:rPr>
          <w:rFonts w:ascii="宋体" w:hAnsi="宋体" w:cs="宋体" w:eastAsia="宋体" w:hint="default"/>
          <w:sz w:val="27"/>
          <w:szCs w:val="27"/>
        </w:rPr>
      </w:pPr>
    </w:p>
    <w:p>
      <w:pPr>
        <w:spacing w:line="475" w:lineRule="auto" w:before="0"/>
        <w:ind w:left="141" w:right="107" w:firstLine="555"/>
        <w:jc w:val="left"/>
        <w:rPr>
          <w:rFonts w:ascii="宋体" w:hAnsi="宋体" w:cs="宋体" w:eastAsia="宋体" w:hint="default"/>
          <w:sz w:val="28"/>
          <w:szCs w:val="28"/>
        </w:rPr>
      </w:pPr>
      <w:r>
        <w:rPr>
          <w:rFonts w:ascii="宋体" w:hAnsi="宋体" w:cs="宋体" w:eastAsia="宋体" w:hint="default"/>
          <w:sz w:val="28"/>
          <w:szCs w:val="28"/>
        </w:rPr>
        <w:t>第一条</w:t>
      </w:r>
      <w:r>
        <w:rPr>
          <w:rFonts w:ascii="宋体" w:hAnsi="宋体" w:cs="宋体" w:eastAsia="宋体" w:hint="default"/>
          <w:spacing w:val="-75"/>
          <w:sz w:val="28"/>
          <w:szCs w:val="28"/>
        </w:rPr>
        <w:t> </w:t>
      </w:r>
      <w:r>
        <w:rPr>
          <w:rFonts w:ascii="宋体" w:hAnsi="宋体" w:cs="宋体" w:eastAsia="宋体" w:hint="default"/>
          <w:spacing w:val="-4"/>
          <w:sz w:val="28"/>
          <w:szCs w:val="28"/>
        </w:rPr>
        <w:t>为进一步规范航天信息股份有限公司（以下简称“公司”）</w:t>
      </w:r>
      <w:r>
        <w:rPr>
          <w:rFonts w:ascii="宋体" w:hAnsi="宋体" w:cs="宋体" w:eastAsia="宋体" w:hint="default"/>
          <w:w w:val="99"/>
          <w:sz w:val="28"/>
          <w:szCs w:val="28"/>
        </w:rPr>
        <w:t> </w:t>
      </w:r>
      <w:r>
        <w:rPr>
          <w:rFonts w:ascii="宋体" w:hAnsi="宋体" w:cs="宋体" w:eastAsia="宋体" w:hint="default"/>
          <w:sz w:val="28"/>
          <w:szCs w:val="28"/>
        </w:rPr>
        <w:t>内幕信息管理行为，加强内幕信息保密工作，维护公司信息披露的公</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开、公平、公正原则，根据《中华人民共和国公司法》、《中华人民</w:t>
      </w:r>
      <w:r>
        <w:rPr>
          <w:rFonts w:ascii="宋体" w:hAnsi="宋体" w:cs="宋体" w:eastAsia="宋体" w:hint="default"/>
          <w:spacing w:val="-123"/>
          <w:sz w:val="28"/>
          <w:szCs w:val="28"/>
        </w:rPr>
        <w:t> </w:t>
      </w:r>
      <w:r>
        <w:rPr>
          <w:rFonts w:ascii="宋体" w:hAnsi="宋体" w:cs="宋体" w:eastAsia="宋体" w:hint="default"/>
          <w:sz w:val="28"/>
          <w:szCs w:val="28"/>
        </w:rPr>
        <w:t>共和国证券法》、《上市公司信息披露管理办法》、上海证券交易所</w:t>
      </w:r>
    </w:p>
    <w:p>
      <w:pPr>
        <w:spacing w:line="475" w:lineRule="auto" w:before="85"/>
        <w:ind w:left="141" w:right="106" w:firstLine="0"/>
        <w:jc w:val="left"/>
        <w:rPr>
          <w:rFonts w:ascii="宋体" w:hAnsi="宋体" w:cs="宋体" w:eastAsia="宋体" w:hint="default"/>
          <w:sz w:val="28"/>
          <w:szCs w:val="28"/>
        </w:rPr>
      </w:pPr>
      <w:r>
        <w:rPr>
          <w:rFonts w:ascii="宋体" w:hAnsi="宋体" w:cs="宋体" w:eastAsia="宋体" w:hint="default"/>
          <w:sz w:val="28"/>
          <w:szCs w:val="28"/>
        </w:rPr>
        <w:t>《股票上市规则（</w:t>
      </w:r>
      <w:r>
        <w:rPr>
          <w:rFonts w:ascii="宋体" w:hAnsi="宋体" w:cs="宋体" w:eastAsia="宋体" w:hint="default"/>
          <w:sz w:val="28"/>
          <w:szCs w:val="28"/>
        </w:rPr>
        <w:t>2008</w:t>
      </w:r>
      <w:r>
        <w:rPr>
          <w:rFonts w:ascii="宋体" w:hAnsi="宋体" w:cs="宋体" w:eastAsia="宋体" w:hint="default"/>
          <w:spacing w:val="-78"/>
          <w:sz w:val="28"/>
          <w:szCs w:val="28"/>
        </w:rPr>
        <w:t> </w:t>
      </w:r>
      <w:r>
        <w:rPr>
          <w:rFonts w:ascii="宋体" w:hAnsi="宋体" w:cs="宋体" w:eastAsia="宋体" w:hint="default"/>
          <w:spacing w:val="-5"/>
          <w:sz w:val="28"/>
          <w:szCs w:val="28"/>
        </w:rPr>
        <w:t>年修订）》（以下简称“《股票上市规则》”）</w:t>
      </w:r>
      <w:r>
        <w:rPr>
          <w:rFonts w:ascii="宋体" w:hAnsi="宋体" w:cs="宋体" w:eastAsia="宋体" w:hint="default"/>
          <w:w w:val="99"/>
          <w:sz w:val="28"/>
          <w:szCs w:val="28"/>
        </w:rPr>
        <w:t> </w:t>
      </w:r>
      <w:r>
        <w:rPr>
          <w:rFonts w:ascii="宋体" w:hAnsi="宋体" w:cs="宋体" w:eastAsia="宋体" w:hint="default"/>
          <w:sz w:val="28"/>
          <w:szCs w:val="28"/>
        </w:rPr>
        <w:t>等有关法律法规及公司《章程》等有关规定，特制定本制度。</w:t>
      </w:r>
    </w:p>
    <w:p>
      <w:pPr>
        <w:spacing w:line="475" w:lineRule="auto" w:before="85"/>
        <w:ind w:left="141" w:right="106" w:firstLine="555"/>
        <w:jc w:val="left"/>
        <w:rPr>
          <w:rFonts w:ascii="宋体" w:hAnsi="宋体" w:cs="宋体" w:eastAsia="宋体" w:hint="default"/>
          <w:sz w:val="28"/>
          <w:szCs w:val="28"/>
        </w:rPr>
      </w:pPr>
      <w:r>
        <w:rPr>
          <w:rFonts w:ascii="宋体" w:hAnsi="宋体" w:cs="宋体" w:eastAsia="宋体" w:hint="default"/>
          <w:sz w:val="28"/>
          <w:szCs w:val="28"/>
        </w:rPr>
        <w:t>第二条</w:t>
      </w:r>
      <w:r>
        <w:rPr>
          <w:rFonts w:ascii="宋体" w:hAnsi="宋体" w:cs="宋体" w:eastAsia="宋体" w:hint="default"/>
          <w:spacing w:val="-74"/>
          <w:sz w:val="28"/>
          <w:szCs w:val="28"/>
        </w:rPr>
        <w:t> </w:t>
      </w:r>
      <w:r>
        <w:rPr>
          <w:rFonts w:ascii="宋体" w:hAnsi="宋体" w:cs="宋体" w:eastAsia="宋体" w:hint="default"/>
          <w:spacing w:val="-4"/>
          <w:sz w:val="28"/>
          <w:szCs w:val="28"/>
        </w:rPr>
        <w:t>内幕信息的管理工作由董事会负责，董事会秘书组织实施。</w:t>
      </w:r>
      <w:r>
        <w:rPr>
          <w:rFonts w:ascii="宋体" w:hAnsi="宋体" w:cs="宋体" w:eastAsia="宋体" w:hint="default"/>
          <w:w w:val="99"/>
          <w:sz w:val="28"/>
          <w:szCs w:val="28"/>
        </w:rPr>
        <w:t> </w:t>
      </w:r>
      <w:r>
        <w:rPr>
          <w:rFonts w:ascii="宋体" w:hAnsi="宋体" w:cs="宋体" w:eastAsia="宋体" w:hint="default"/>
          <w:sz w:val="28"/>
          <w:szCs w:val="28"/>
        </w:rPr>
        <w:t>公司董事会办公室是公司信息披露管理、投资者关系管理、内幕信息</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登记备案的日常办事机构，并负责公司内幕信息的监管工作。</w:t>
      </w:r>
    </w:p>
    <w:p>
      <w:pPr>
        <w:spacing w:line="475" w:lineRule="auto" w:before="86"/>
        <w:ind w:left="141" w:right="254" w:firstLine="555"/>
        <w:jc w:val="both"/>
        <w:rPr>
          <w:rFonts w:ascii="宋体" w:hAnsi="宋体" w:cs="宋体" w:eastAsia="宋体" w:hint="default"/>
          <w:sz w:val="28"/>
          <w:szCs w:val="28"/>
        </w:rPr>
      </w:pPr>
      <w:r>
        <w:rPr>
          <w:rFonts w:ascii="宋体" w:hAnsi="宋体" w:cs="宋体" w:eastAsia="宋体" w:hint="default"/>
          <w:sz w:val="28"/>
          <w:szCs w:val="28"/>
        </w:rPr>
        <w:t>第三条</w:t>
      </w:r>
      <w:r>
        <w:rPr>
          <w:rFonts w:ascii="宋体" w:hAnsi="宋体" w:cs="宋体" w:eastAsia="宋体" w:hint="default"/>
          <w:spacing w:val="-38"/>
          <w:sz w:val="28"/>
          <w:szCs w:val="28"/>
        </w:rPr>
        <w:t> </w:t>
      </w:r>
      <w:r>
        <w:rPr>
          <w:rFonts w:ascii="宋体" w:hAnsi="宋体" w:cs="宋体" w:eastAsia="宋体" w:hint="default"/>
          <w:sz w:val="28"/>
          <w:szCs w:val="28"/>
        </w:rPr>
        <w:t>未经董事会批准同意，公司任何部门和个人不得向外界泄</w:t>
      </w:r>
      <w:r>
        <w:rPr>
          <w:rFonts w:ascii="宋体" w:hAnsi="宋体" w:cs="宋体" w:eastAsia="宋体" w:hint="default"/>
          <w:w w:val="99"/>
          <w:sz w:val="28"/>
          <w:szCs w:val="28"/>
        </w:rPr>
        <w:t> </w:t>
      </w:r>
      <w:r>
        <w:rPr>
          <w:rFonts w:ascii="宋体" w:hAnsi="宋体" w:cs="宋体" w:eastAsia="宋体" w:hint="default"/>
          <w:sz w:val="28"/>
          <w:szCs w:val="28"/>
        </w:rPr>
        <w:t>露、报道、传送有关公司内幕信息及信息披露的内容。对外报道、传</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送的文件、音像及光盘等涉及内幕信息及信息披露内容的资料，须经</w:t>
      </w:r>
      <w:r>
        <w:rPr>
          <w:rFonts w:ascii="宋体" w:hAnsi="宋体" w:cs="宋体" w:eastAsia="宋体" w:hint="default"/>
          <w:spacing w:val="-123"/>
          <w:sz w:val="28"/>
          <w:szCs w:val="28"/>
        </w:rPr>
        <w:t> </w:t>
      </w:r>
      <w:r>
        <w:rPr>
          <w:rFonts w:ascii="宋体" w:hAnsi="宋体" w:cs="宋体" w:eastAsia="宋体" w:hint="default"/>
          <w:sz w:val="28"/>
          <w:szCs w:val="28"/>
        </w:rPr>
        <w:t>董事会同意后，方可对外报道、传送。</w:t>
      </w:r>
    </w:p>
    <w:p>
      <w:pPr>
        <w:spacing w:line="475" w:lineRule="auto" w:before="85"/>
        <w:ind w:left="141" w:right="246" w:firstLine="555"/>
        <w:jc w:val="left"/>
        <w:rPr>
          <w:rFonts w:ascii="宋体" w:hAnsi="宋体" w:cs="宋体" w:eastAsia="宋体" w:hint="default"/>
          <w:sz w:val="28"/>
          <w:szCs w:val="28"/>
        </w:rPr>
      </w:pPr>
      <w:r>
        <w:rPr>
          <w:rFonts w:ascii="宋体" w:hAnsi="宋体" w:cs="宋体" w:eastAsia="宋体" w:hint="default"/>
          <w:sz w:val="28"/>
          <w:szCs w:val="28"/>
        </w:rPr>
        <w:t>第四条</w:t>
      </w:r>
      <w:r>
        <w:rPr>
          <w:rFonts w:ascii="宋体" w:hAnsi="宋体" w:cs="宋体" w:eastAsia="宋体" w:hint="default"/>
          <w:spacing w:val="-38"/>
          <w:sz w:val="28"/>
          <w:szCs w:val="28"/>
        </w:rPr>
        <w:t> </w:t>
      </w:r>
      <w:r>
        <w:rPr>
          <w:rFonts w:ascii="宋体" w:hAnsi="宋体" w:cs="宋体" w:eastAsia="宋体" w:hint="default"/>
          <w:sz w:val="28"/>
          <w:szCs w:val="28"/>
        </w:rPr>
        <w:t>公司董事、监事及高级管理人员和公司各部门、控股子公</w:t>
      </w:r>
      <w:r>
        <w:rPr>
          <w:rFonts w:ascii="宋体" w:hAnsi="宋体" w:cs="宋体" w:eastAsia="宋体" w:hint="default"/>
          <w:w w:val="99"/>
          <w:sz w:val="28"/>
          <w:szCs w:val="28"/>
        </w:rPr>
        <w:t> </w:t>
      </w:r>
      <w:r>
        <w:rPr>
          <w:rFonts w:ascii="宋体" w:hAnsi="宋体" w:cs="宋体" w:eastAsia="宋体" w:hint="default"/>
          <w:sz w:val="28"/>
          <w:szCs w:val="28"/>
        </w:rPr>
        <w:t>司都应做好内幕信息的保密工作。</w:t>
      </w:r>
    </w:p>
    <w:p>
      <w:pPr>
        <w:spacing w:after="0" w:line="475" w:lineRule="auto"/>
        <w:jc w:val="left"/>
        <w:rPr>
          <w:rFonts w:ascii="宋体" w:hAnsi="宋体" w:cs="宋体" w:eastAsia="宋体" w:hint="default"/>
          <w:sz w:val="28"/>
          <w:szCs w:val="28"/>
        </w:rPr>
        <w:sectPr>
          <w:type w:val="continuous"/>
          <w:pgSz w:w="11910" w:h="16840"/>
          <w:pgMar w:top="980" w:bottom="280" w:left="1560" w:right="1440"/>
        </w:sectPr>
      </w:pPr>
    </w:p>
    <w:p>
      <w:pPr>
        <w:spacing w:line="240" w:lineRule="auto" w:before="4"/>
        <w:rPr>
          <w:rFonts w:ascii="宋体" w:hAnsi="宋体" w:cs="宋体" w:eastAsia="宋体" w:hint="default"/>
          <w:sz w:val="18"/>
          <w:szCs w:val="18"/>
        </w:rPr>
      </w:pPr>
    </w:p>
    <w:p>
      <w:pPr>
        <w:spacing w:line="475" w:lineRule="auto" w:before="13"/>
        <w:ind w:left="141" w:right="246" w:firstLine="555"/>
        <w:jc w:val="left"/>
        <w:rPr>
          <w:rFonts w:ascii="宋体" w:hAnsi="宋体" w:cs="宋体" w:eastAsia="宋体" w:hint="default"/>
          <w:sz w:val="28"/>
          <w:szCs w:val="28"/>
        </w:rPr>
      </w:pPr>
      <w:r>
        <w:rPr>
          <w:rFonts w:ascii="宋体" w:hAnsi="宋体" w:cs="宋体" w:eastAsia="宋体" w:hint="default"/>
          <w:sz w:val="28"/>
          <w:szCs w:val="28"/>
        </w:rPr>
        <w:t>第五条</w:t>
      </w:r>
      <w:r>
        <w:rPr>
          <w:rFonts w:ascii="宋体" w:hAnsi="宋体" w:cs="宋体" w:eastAsia="宋体" w:hint="default"/>
          <w:spacing w:val="-38"/>
          <w:sz w:val="28"/>
          <w:szCs w:val="28"/>
        </w:rPr>
        <w:t> </w:t>
      </w:r>
      <w:r>
        <w:rPr>
          <w:rFonts w:ascii="宋体" w:hAnsi="宋体" w:cs="宋体" w:eastAsia="宋体" w:hint="default"/>
          <w:sz w:val="28"/>
          <w:szCs w:val="28"/>
        </w:rPr>
        <w:t>公司董事、监事、高级管理人员及内幕信息知情人不得泄</w:t>
      </w:r>
      <w:r>
        <w:rPr>
          <w:rFonts w:ascii="宋体" w:hAnsi="宋体" w:cs="宋体" w:eastAsia="宋体" w:hint="default"/>
          <w:w w:val="99"/>
          <w:sz w:val="28"/>
          <w:szCs w:val="28"/>
        </w:rPr>
        <w:t> </w:t>
      </w:r>
      <w:r>
        <w:rPr>
          <w:rFonts w:ascii="宋体" w:hAnsi="宋体" w:cs="宋体" w:eastAsia="宋体" w:hint="default"/>
          <w:sz w:val="28"/>
          <w:szCs w:val="28"/>
        </w:rPr>
        <w:t>露内幕信息，不得进行内幕交易或配合他人操纵证券交易价格。</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34"/>
          <w:szCs w:val="34"/>
        </w:rPr>
      </w:pPr>
    </w:p>
    <w:p>
      <w:pPr>
        <w:spacing w:before="0"/>
        <w:ind w:left="3038" w:right="2599" w:firstLine="0"/>
        <w:jc w:val="center"/>
        <w:rPr>
          <w:rFonts w:ascii="宋体" w:hAnsi="宋体" w:cs="宋体" w:eastAsia="宋体" w:hint="default"/>
          <w:sz w:val="28"/>
          <w:szCs w:val="28"/>
        </w:rPr>
      </w:pPr>
      <w:r>
        <w:rPr>
          <w:rFonts w:ascii="宋体" w:hAnsi="宋体" w:cs="宋体" w:eastAsia="宋体" w:hint="default"/>
          <w:sz w:val="28"/>
          <w:szCs w:val="28"/>
        </w:rPr>
        <w:t>第二章</w:t>
      </w:r>
      <w:r>
        <w:rPr>
          <w:rFonts w:ascii="宋体" w:hAnsi="宋体" w:cs="宋体" w:eastAsia="宋体" w:hint="default"/>
          <w:spacing w:val="6"/>
          <w:sz w:val="28"/>
          <w:szCs w:val="28"/>
        </w:rPr>
        <w:t> </w:t>
      </w:r>
      <w:r>
        <w:rPr>
          <w:rFonts w:ascii="宋体" w:hAnsi="宋体" w:cs="宋体" w:eastAsia="宋体" w:hint="default"/>
          <w:sz w:val="28"/>
          <w:szCs w:val="28"/>
        </w:rPr>
        <w:t>内幕信息及其范围</w:t>
      </w:r>
    </w:p>
    <w:p>
      <w:pPr>
        <w:spacing w:line="240" w:lineRule="auto" w:before="6"/>
        <w:rPr>
          <w:rFonts w:ascii="宋体" w:hAnsi="宋体" w:cs="宋体" w:eastAsia="宋体" w:hint="default"/>
          <w:sz w:val="27"/>
          <w:szCs w:val="27"/>
        </w:rPr>
      </w:pPr>
    </w:p>
    <w:p>
      <w:pPr>
        <w:spacing w:line="475" w:lineRule="auto" w:before="0"/>
        <w:ind w:left="141" w:right="255" w:firstLine="555"/>
        <w:jc w:val="both"/>
        <w:rPr>
          <w:rFonts w:ascii="宋体" w:hAnsi="宋体" w:cs="宋体" w:eastAsia="宋体" w:hint="default"/>
          <w:sz w:val="28"/>
          <w:szCs w:val="28"/>
        </w:rPr>
      </w:pPr>
      <w:r>
        <w:rPr>
          <w:rFonts w:ascii="宋体" w:hAnsi="宋体" w:cs="宋体" w:eastAsia="宋体" w:hint="default"/>
          <w:sz w:val="28"/>
          <w:szCs w:val="28"/>
        </w:rPr>
        <w:t>第六条</w:t>
      </w:r>
      <w:r>
        <w:rPr>
          <w:rFonts w:ascii="宋体" w:hAnsi="宋体" w:cs="宋体" w:eastAsia="宋体" w:hint="default"/>
          <w:spacing w:val="-38"/>
          <w:sz w:val="28"/>
          <w:szCs w:val="28"/>
        </w:rPr>
        <w:t> </w:t>
      </w:r>
      <w:r>
        <w:rPr>
          <w:rFonts w:ascii="宋体" w:hAnsi="宋体" w:cs="宋体" w:eastAsia="宋体" w:hint="default"/>
          <w:sz w:val="28"/>
          <w:szCs w:val="28"/>
        </w:rPr>
        <w:t>内幕信息是指为内幕人员所知悉的，涉及公司经营、财务</w:t>
      </w:r>
      <w:r>
        <w:rPr>
          <w:rFonts w:ascii="宋体" w:hAnsi="宋体" w:cs="宋体" w:eastAsia="宋体" w:hint="default"/>
          <w:w w:val="99"/>
          <w:sz w:val="28"/>
          <w:szCs w:val="28"/>
        </w:rPr>
        <w:t> </w:t>
      </w:r>
      <w:r>
        <w:rPr>
          <w:rFonts w:ascii="宋体" w:hAnsi="宋体" w:cs="宋体" w:eastAsia="宋体" w:hint="default"/>
          <w:sz w:val="28"/>
          <w:szCs w:val="28"/>
        </w:rPr>
        <w:t>或者对公司股票的交易价格产生较大影响的尚未公开的信息。尚未公</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开是指公司尚未在指定的信息披露刊物或上海证券交易所网站上正式</w:t>
      </w:r>
      <w:r>
        <w:rPr>
          <w:rFonts w:ascii="宋体" w:hAnsi="宋体" w:cs="宋体" w:eastAsia="宋体" w:hint="default"/>
          <w:spacing w:val="-123"/>
          <w:sz w:val="28"/>
          <w:szCs w:val="28"/>
        </w:rPr>
        <w:t> </w:t>
      </w:r>
      <w:r>
        <w:rPr>
          <w:rFonts w:ascii="宋体" w:hAnsi="宋体" w:cs="宋体" w:eastAsia="宋体" w:hint="default"/>
          <w:sz w:val="28"/>
          <w:szCs w:val="28"/>
        </w:rPr>
        <w:t>公开的事项。</w:t>
      </w:r>
    </w:p>
    <w:p>
      <w:pPr>
        <w:spacing w:before="85"/>
        <w:ind w:left="696" w:right="86" w:firstLine="0"/>
        <w:jc w:val="left"/>
        <w:rPr>
          <w:rFonts w:ascii="宋体" w:hAnsi="宋体" w:cs="宋体" w:eastAsia="宋体" w:hint="default"/>
          <w:sz w:val="28"/>
          <w:szCs w:val="28"/>
        </w:rPr>
      </w:pPr>
      <w:r>
        <w:rPr>
          <w:rFonts w:ascii="宋体" w:hAnsi="宋体" w:cs="宋体" w:eastAsia="宋体" w:hint="default"/>
          <w:sz w:val="28"/>
          <w:szCs w:val="28"/>
        </w:rPr>
        <w:t>第七条</w:t>
      </w:r>
      <w:r>
        <w:rPr>
          <w:rFonts w:ascii="宋体" w:hAnsi="宋体" w:cs="宋体" w:eastAsia="宋体" w:hint="default"/>
          <w:spacing w:val="8"/>
          <w:sz w:val="28"/>
          <w:szCs w:val="28"/>
        </w:rPr>
        <w:t> </w:t>
      </w:r>
      <w:r>
        <w:rPr>
          <w:rFonts w:ascii="宋体" w:hAnsi="宋体" w:cs="宋体" w:eastAsia="宋体" w:hint="default"/>
          <w:sz w:val="28"/>
          <w:szCs w:val="28"/>
        </w:rPr>
        <w:t>内幕信息包括但不限于：</w:t>
      </w:r>
    </w:p>
    <w:p>
      <w:pPr>
        <w:spacing w:line="240" w:lineRule="auto" w:before="8"/>
        <w:rPr>
          <w:rFonts w:ascii="宋体" w:hAnsi="宋体" w:cs="宋体" w:eastAsia="宋体" w:hint="default"/>
          <w:sz w:val="27"/>
          <w:szCs w:val="27"/>
        </w:rPr>
      </w:pPr>
    </w:p>
    <w:p>
      <w:pPr>
        <w:spacing w:before="0"/>
        <w:ind w:left="696" w:right="86" w:firstLine="0"/>
        <w:jc w:val="left"/>
        <w:rPr>
          <w:rFonts w:ascii="宋体" w:hAnsi="宋体" w:cs="宋体" w:eastAsia="宋体" w:hint="default"/>
          <w:sz w:val="28"/>
          <w:szCs w:val="28"/>
        </w:rPr>
      </w:pPr>
      <w:r>
        <w:rPr>
          <w:rFonts w:ascii="宋体" w:hAnsi="宋体" w:cs="宋体" w:eastAsia="宋体" w:hint="default"/>
          <w:sz w:val="28"/>
          <w:szCs w:val="28"/>
        </w:rPr>
        <w:t>（一）公司的经营方针和经营范围的重大变化；</w:t>
      </w:r>
    </w:p>
    <w:p>
      <w:pPr>
        <w:spacing w:line="240" w:lineRule="auto" w:before="6"/>
        <w:rPr>
          <w:rFonts w:ascii="宋体" w:hAnsi="宋体" w:cs="宋体" w:eastAsia="宋体" w:hint="default"/>
          <w:sz w:val="27"/>
          <w:szCs w:val="27"/>
        </w:rPr>
      </w:pPr>
    </w:p>
    <w:p>
      <w:pPr>
        <w:spacing w:before="0"/>
        <w:ind w:left="696" w:right="86" w:firstLine="0"/>
        <w:jc w:val="left"/>
        <w:rPr>
          <w:rFonts w:ascii="宋体" w:hAnsi="宋体" w:cs="宋体" w:eastAsia="宋体" w:hint="default"/>
          <w:sz w:val="28"/>
          <w:szCs w:val="28"/>
        </w:rPr>
      </w:pPr>
      <w:r>
        <w:rPr>
          <w:rFonts w:ascii="宋体" w:hAnsi="宋体" w:cs="宋体" w:eastAsia="宋体" w:hint="default"/>
          <w:sz w:val="28"/>
          <w:szCs w:val="28"/>
        </w:rPr>
        <w:t>（二）公司的重大投资行为和重大的购置或出售财产的决定；</w:t>
      </w:r>
    </w:p>
    <w:p>
      <w:pPr>
        <w:spacing w:line="240" w:lineRule="auto" w:before="6"/>
        <w:rPr>
          <w:rFonts w:ascii="宋体" w:hAnsi="宋体" w:cs="宋体" w:eastAsia="宋体" w:hint="default"/>
          <w:sz w:val="27"/>
          <w:szCs w:val="27"/>
        </w:rPr>
      </w:pPr>
    </w:p>
    <w:p>
      <w:pPr>
        <w:spacing w:before="0"/>
        <w:ind w:left="696" w:right="0" w:firstLine="0"/>
        <w:jc w:val="left"/>
        <w:rPr>
          <w:rFonts w:ascii="宋体" w:hAnsi="宋体" w:cs="宋体" w:eastAsia="宋体" w:hint="default"/>
          <w:sz w:val="28"/>
          <w:szCs w:val="28"/>
        </w:rPr>
      </w:pPr>
      <w:r>
        <w:rPr>
          <w:rFonts w:ascii="宋体" w:hAnsi="宋体" w:cs="宋体" w:eastAsia="宋体" w:hint="default"/>
          <w:sz w:val="28"/>
          <w:szCs w:val="28"/>
        </w:rPr>
        <w:t>（三）公司依法披露前的季度、半年度、年度报告及其财务报告；</w:t>
      </w:r>
    </w:p>
    <w:p>
      <w:pPr>
        <w:spacing w:line="240" w:lineRule="auto" w:before="6"/>
        <w:rPr>
          <w:rFonts w:ascii="宋体" w:hAnsi="宋体" w:cs="宋体" w:eastAsia="宋体" w:hint="default"/>
          <w:sz w:val="27"/>
          <w:szCs w:val="27"/>
        </w:rPr>
      </w:pPr>
    </w:p>
    <w:p>
      <w:pPr>
        <w:spacing w:line="475" w:lineRule="auto" w:before="0"/>
        <w:ind w:left="141" w:right="86" w:firstLine="555"/>
        <w:jc w:val="left"/>
        <w:rPr>
          <w:rFonts w:ascii="宋体" w:hAnsi="宋体" w:cs="宋体" w:eastAsia="宋体" w:hint="default"/>
          <w:sz w:val="28"/>
          <w:szCs w:val="28"/>
        </w:rPr>
      </w:pPr>
      <w:r>
        <w:rPr>
          <w:rFonts w:ascii="宋体" w:hAnsi="宋体" w:cs="宋体" w:eastAsia="宋体" w:hint="default"/>
          <w:sz w:val="28"/>
          <w:szCs w:val="28"/>
        </w:rPr>
        <w:t>（四）公司订立的重要合同，可能对公司的资产、负债、所有者</w:t>
      </w:r>
      <w:r>
        <w:rPr>
          <w:rFonts w:ascii="宋体" w:hAnsi="宋体" w:cs="宋体" w:eastAsia="宋体" w:hint="default"/>
          <w:spacing w:val="1"/>
          <w:w w:val="99"/>
          <w:sz w:val="28"/>
          <w:szCs w:val="28"/>
        </w:rPr>
        <w:t> </w:t>
      </w:r>
      <w:r>
        <w:rPr>
          <w:rFonts w:ascii="宋体" w:hAnsi="宋体" w:cs="宋体" w:eastAsia="宋体" w:hint="default"/>
          <w:sz w:val="28"/>
          <w:szCs w:val="28"/>
        </w:rPr>
        <w:t>权益和经营成果产生重要影响；</w:t>
      </w:r>
    </w:p>
    <w:p>
      <w:pPr>
        <w:spacing w:line="475" w:lineRule="auto" w:before="86"/>
        <w:ind w:left="141" w:right="86" w:firstLine="555"/>
        <w:jc w:val="left"/>
        <w:rPr>
          <w:rFonts w:ascii="宋体" w:hAnsi="宋体" w:cs="宋体" w:eastAsia="宋体" w:hint="default"/>
          <w:sz w:val="28"/>
          <w:szCs w:val="28"/>
        </w:rPr>
      </w:pPr>
      <w:r>
        <w:rPr>
          <w:rFonts w:ascii="宋体" w:hAnsi="宋体" w:cs="宋体" w:eastAsia="宋体" w:hint="default"/>
          <w:sz w:val="28"/>
          <w:szCs w:val="28"/>
        </w:rPr>
        <w:t>（五）公司发生重大债务和未能清偿到期重大债务的违约情况，</w:t>
      </w:r>
      <w:r>
        <w:rPr>
          <w:rFonts w:ascii="宋体" w:hAnsi="宋体" w:cs="宋体" w:eastAsia="宋体" w:hint="default"/>
          <w:spacing w:val="1"/>
          <w:w w:val="99"/>
          <w:sz w:val="28"/>
          <w:szCs w:val="28"/>
        </w:rPr>
        <w:t> </w:t>
      </w:r>
      <w:r>
        <w:rPr>
          <w:rFonts w:ascii="宋体" w:hAnsi="宋体" w:cs="宋体" w:eastAsia="宋体" w:hint="default"/>
          <w:sz w:val="28"/>
          <w:szCs w:val="28"/>
        </w:rPr>
        <w:t>或者发生大额赔偿责任；</w:t>
      </w:r>
    </w:p>
    <w:p>
      <w:pPr>
        <w:spacing w:before="85"/>
        <w:ind w:left="696" w:right="86" w:firstLine="0"/>
        <w:jc w:val="left"/>
        <w:rPr>
          <w:rFonts w:ascii="宋体" w:hAnsi="宋体" w:cs="宋体" w:eastAsia="宋体" w:hint="default"/>
          <w:sz w:val="28"/>
          <w:szCs w:val="28"/>
        </w:rPr>
      </w:pPr>
      <w:r>
        <w:rPr>
          <w:rFonts w:ascii="宋体" w:hAnsi="宋体" w:cs="宋体" w:eastAsia="宋体" w:hint="default"/>
          <w:sz w:val="28"/>
          <w:szCs w:val="28"/>
        </w:rPr>
        <w:t>（六）公司发生重大亏损或者重大损失；</w:t>
      </w:r>
    </w:p>
    <w:p>
      <w:pPr>
        <w:spacing w:line="240" w:lineRule="auto" w:before="6"/>
        <w:rPr>
          <w:rFonts w:ascii="宋体" w:hAnsi="宋体" w:cs="宋体" w:eastAsia="宋体" w:hint="default"/>
          <w:sz w:val="27"/>
          <w:szCs w:val="27"/>
        </w:rPr>
      </w:pPr>
    </w:p>
    <w:p>
      <w:pPr>
        <w:spacing w:line="475" w:lineRule="auto" w:before="0"/>
        <w:ind w:left="141" w:right="86" w:firstLine="555"/>
        <w:jc w:val="left"/>
        <w:rPr>
          <w:rFonts w:ascii="宋体" w:hAnsi="宋体" w:cs="宋体" w:eastAsia="宋体" w:hint="default"/>
          <w:sz w:val="28"/>
          <w:szCs w:val="28"/>
        </w:rPr>
      </w:pPr>
      <w:r>
        <w:rPr>
          <w:rFonts w:ascii="宋体" w:hAnsi="宋体" w:cs="宋体" w:eastAsia="宋体" w:hint="default"/>
          <w:sz w:val="28"/>
          <w:szCs w:val="28"/>
        </w:rPr>
        <w:t>（七）公司减资、合并、分立、解散及申请破产的决定；或者依</w:t>
      </w:r>
      <w:r>
        <w:rPr>
          <w:rFonts w:ascii="宋体" w:hAnsi="宋体" w:cs="宋体" w:eastAsia="宋体" w:hint="default"/>
          <w:spacing w:val="1"/>
          <w:w w:val="99"/>
          <w:sz w:val="28"/>
          <w:szCs w:val="28"/>
        </w:rPr>
        <w:t> </w:t>
      </w:r>
      <w:r>
        <w:rPr>
          <w:rFonts w:ascii="宋体" w:hAnsi="宋体" w:cs="宋体" w:eastAsia="宋体" w:hint="default"/>
          <w:sz w:val="28"/>
          <w:szCs w:val="28"/>
        </w:rPr>
        <w:t>法进入破产程序、被责令关闭；</w:t>
      </w:r>
    </w:p>
    <w:p>
      <w:pPr>
        <w:spacing w:after="0" w:line="475" w:lineRule="auto"/>
        <w:jc w:val="left"/>
        <w:rPr>
          <w:rFonts w:ascii="宋体" w:hAnsi="宋体" w:cs="宋体" w:eastAsia="宋体" w:hint="default"/>
          <w:sz w:val="28"/>
          <w:szCs w:val="28"/>
        </w:rPr>
        <w:sectPr>
          <w:pgSz w:w="11910" w:h="16840"/>
          <w:pgMar w:header="877" w:footer="865" w:top="1100" w:bottom="1060" w:left="1560" w:right="1440"/>
        </w:sectPr>
      </w:pPr>
    </w:p>
    <w:p>
      <w:pPr>
        <w:spacing w:line="240" w:lineRule="auto" w:before="4"/>
        <w:rPr>
          <w:rFonts w:ascii="宋体" w:hAnsi="宋体" w:cs="宋体" w:eastAsia="宋体" w:hint="default"/>
          <w:sz w:val="18"/>
          <w:szCs w:val="18"/>
        </w:rPr>
      </w:pPr>
    </w:p>
    <w:p>
      <w:pPr>
        <w:spacing w:line="475" w:lineRule="auto" w:before="13"/>
        <w:ind w:left="141" w:right="153" w:firstLine="555"/>
        <w:jc w:val="left"/>
        <w:rPr>
          <w:rFonts w:ascii="宋体" w:hAnsi="宋体" w:cs="宋体" w:eastAsia="宋体" w:hint="default"/>
          <w:sz w:val="28"/>
          <w:szCs w:val="28"/>
        </w:rPr>
      </w:pPr>
      <w:r>
        <w:rPr>
          <w:rFonts w:ascii="宋体" w:hAnsi="宋体" w:cs="宋体" w:eastAsia="宋体" w:hint="default"/>
          <w:sz w:val="28"/>
          <w:szCs w:val="28"/>
        </w:rPr>
        <w:t>（八）涉及公司的重大诉讼、仲裁，股东大会、董事会决议被依</w:t>
      </w:r>
      <w:r>
        <w:rPr>
          <w:rFonts w:ascii="宋体" w:hAnsi="宋体" w:cs="宋体" w:eastAsia="宋体" w:hint="default"/>
          <w:spacing w:val="1"/>
          <w:w w:val="99"/>
          <w:sz w:val="28"/>
          <w:szCs w:val="28"/>
        </w:rPr>
        <w:t> </w:t>
      </w:r>
      <w:r>
        <w:rPr>
          <w:rFonts w:ascii="宋体" w:hAnsi="宋体" w:cs="宋体" w:eastAsia="宋体" w:hint="default"/>
          <w:sz w:val="28"/>
          <w:szCs w:val="28"/>
        </w:rPr>
        <w:t>法撤销或者宣告无效；</w:t>
      </w:r>
    </w:p>
    <w:p>
      <w:pPr>
        <w:spacing w:before="85"/>
        <w:ind w:left="697" w:right="153" w:firstLine="0"/>
        <w:jc w:val="left"/>
        <w:rPr>
          <w:rFonts w:ascii="宋体" w:hAnsi="宋体" w:cs="宋体" w:eastAsia="宋体" w:hint="default"/>
          <w:sz w:val="28"/>
          <w:szCs w:val="28"/>
        </w:rPr>
      </w:pPr>
      <w:r>
        <w:rPr>
          <w:rFonts w:ascii="宋体" w:hAnsi="宋体" w:cs="宋体" w:eastAsia="宋体" w:hint="default"/>
          <w:sz w:val="28"/>
          <w:szCs w:val="28"/>
        </w:rPr>
        <w:t>（九）公司股权结构发生重大变化；</w:t>
      </w:r>
    </w:p>
    <w:p>
      <w:pPr>
        <w:spacing w:line="240" w:lineRule="auto" w:before="6"/>
        <w:rPr>
          <w:rFonts w:ascii="宋体" w:hAnsi="宋体" w:cs="宋体" w:eastAsia="宋体" w:hint="default"/>
          <w:sz w:val="27"/>
          <w:szCs w:val="27"/>
        </w:rPr>
      </w:pPr>
    </w:p>
    <w:p>
      <w:pPr>
        <w:spacing w:before="0"/>
        <w:ind w:left="697" w:right="153" w:firstLine="0"/>
        <w:jc w:val="left"/>
        <w:rPr>
          <w:rFonts w:ascii="宋体" w:hAnsi="宋体" w:cs="宋体" w:eastAsia="宋体" w:hint="default"/>
          <w:sz w:val="28"/>
          <w:szCs w:val="28"/>
        </w:rPr>
      </w:pPr>
      <w:r>
        <w:rPr>
          <w:rFonts w:ascii="宋体" w:hAnsi="宋体" w:cs="宋体" w:eastAsia="宋体" w:hint="default"/>
          <w:sz w:val="28"/>
          <w:szCs w:val="28"/>
        </w:rPr>
        <w:t>（十）公司利润分配或资本公积金转增股本的计划；</w:t>
      </w:r>
    </w:p>
    <w:p>
      <w:pPr>
        <w:spacing w:line="240" w:lineRule="auto" w:before="6"/>
        <w:rPr>
          <w:rFonts w:ascii="宋体" w:hAnsi="宋体" w:cs="宋体" w:eastAsia="宋体" w:hint="default"/>
          <w:sz w:val="27"/>
          <w:szCs w:val="27"/>
        </w:rPr>
      </w:pPr>
    </w:p>
    <w:p>
      <w:pPr>
        <w:spacing w:line="475" w:lineRule="auto" w:before="0"/>
        <w:ind w:left="141" w:right="153" w:firstLine="555"/>
        <w:jc w:val="left"/>
        <w:rPr>
          <w:rFonts w:ascii="宋体" w:hAnsi="宋体" w:cs="宋体" w:eastAsia="宋体" w:hint="default"/>
          <w:sz w:val="28"/>
          <w:szCs w:val="28"/>
        </w:rPr>
      </w:pPr>
      <w:r>
        <w:rPr>
          <w:rFonts w:ascii="宋体" w:hAnsi="宋体" w:cs="宋体" w:eastAsia="宋体" w:hint="default"/>
          <w:sz w:val="28"/>
          <w:szCs w:val="28"/>
        </w:rPr>
        <w:t>（十一）董事会就发行新股或者其他再融资方案、股权激励方案</w:t>
      </w:r>
      <w:r>
        <w:rPr>
          <w:rFonts w:ascii="宋体" w:hAnsi="宋体" w:cs="宋体" w:eastAsia="宋体" w:hint="default"/>
          <w:spacing w:val="1"/>
          <w:w w:val="99"/>
          <w:sz w:val="28"/>
          <w:szCs w:val="28"/>
        </w:rPr>
        <w:t> </w:t>
      </w:r>
      <w:r>
        <w:rPr>
          <w:rFonts w:ascii="宋体" w:hAnsi="宋体" w:cs="宋体" w:eastAsia="宋体" w:hint="default"/>
          <w:sz w:val="28"/>
          <w:szCs w:val="28"/>
        </w:rPr>
        <w:t>形成的相关决议；</w:t>
      </w:r>
    </w:p>
    <w:p>
      <w:pPr>
        <w:spacing w:before="85"/>
        <w:ind w:left="697" w:right="153" w:firstLine="0"/>
        <w:jc w:val="left"/>
        <w:rPr>
          <w:rFonts w:ascii="宋体" w:hAnsi="宋体" w:cs="宋体" w:eastAsia="宋体" w:hint="default"/>
          <w:sz w:val="28"/>
          <w:szCs w:val="28"/>
        </w:rPr>
      </w:pPr>
      <w:r>
        <w:rPr>
          <w:rFonts w:ascii="宋体" w:hAnsi="宋体" w:cs="宋体" w:eastAsia="宋体" w:hint="default"/>
          <w:sz w:val="28"/>
          <w:szCs w:val="28"/>
        </w:rPr>
        <w:t>（十二）公司尚未公开的并购、重组等重大合同签署活动；</w:t>
      </w:r>
    </w:p>
    <w:p>
      <w:pPr>
        <w:spacing w:line="240" w:lineRule="auto" w:before="6"/>
        <w:rPr>
          <w:rFonts w:ascii="宋体" w:hAnsi="宋体" w:cs="宋体" w:eastAsia="宋体" w:hint="default"/>
          <w:sz w:val="27"/>
          <w:szCs w:val="27"/>
        </w:rPr>
      </w:pPr>
    </w:p>
    <w:p>
      <w:pPr>
        <w:spacing w:before="0"/>
        <w:ind w:left="697" w:right="153" w:firstLine="0"/>
        <w:jc w:val="left"/>
        <w:rPr>
          <w:rFonts w:ascii="宋体" w:hAnsi="宋体" w:cs="宋体" w:eastAsia="宋体" w:hint="default"/>
          <w:sz w:val="28"/>
          <w:szCs w:val="28"/>
        </w:rPr>
      </w:pPr>
      <w:r>
        <w:rPr>
          <w:rFonts w:ascii="宋体" w:hAnsi="宋体" w:cs="宋体" w:eastAsia="宋体" w:hint="default"/>
          <w:sz w:val="28"/>
          <w:szCs w:val="28"/>
        </w:rPr>
        <w:t>（十三）主要资产被查封、扣押、冻结或者被抵押、质押；</w:t>
      </w:r>
    </w:p>
    <w:p>
      <w:pPr>
        <w:spacing w:line="240" w:lineRule="auto" w:before="6"/>
        <w:rPr>
          <w:rFonts w:ascii="宋体" w:hAnsi="宋体" w:cs="宋体" w:eastAsia="宋体" w:hint="default"/>
          <w:sz w:val="27"/>
          <w:szCs w:val="27"/>
        </w:rPr>
      </w:pPr>
    </w:p>
    <w:p>
      <w:pPr>
        <w:spacing w:before="0"/>
        <w:ind w:left="697" w:right="153" w:firstLine="0"/>
        <w:jc w:val="left"/>
        <w:rPr>
          <w:rFonts w:ascii="宋体" w:hAnsi="宋体" w:cs="宋体" w:eastAsia="宋体" w:hint="default"/>
          <w:sz w:val="28"/>
          <w:szCs w:val="28"/>
        </w:rPr>
      </w:pPr>
      <w:r>
        <w:rPr>
          <w:rFonts w:ascii="宋体" w:hAnsi="宋体" w:cs="宋体" w:eastAsia="宋体" w:hint="default"/>
          <w:sz w:val="28"/>
          <w:szCs w:val="28"/>
        </w:rPr>
        <w:t>（十四）主要或者全部业务陷入停顿；</w:t>
      </w:r>
    </w:p>
    <w:p>
      <w:pPr>
        <w:spacing w:line="240" w:lineRule="auto" w:before="8"/>
        <w:rPr>
          <w:rFonts w:ascii="宋体" w:hAnsi="宋体" w:cs="宋体" w:eastAsia="宋体" w:hint="default"/>
          <w:sz w:val="27"/>
          <w:szCs w:val="27"/>
        </w:rPr>
      </w:pPr>
    </w:p>
    <w:p>
      <w:pPr>
        <w:spacing w:before="0"/>
        <w:ind w:left="697" w:right="153" w:firstLine="0"/>
        <w:jc w:val="left"/>
        <w:rPr>
          <w:rFonts w:ascii="宋体" w:hAnsi="宋体" w:cs="宋体" w:eastAsia="宋体" w:hint="default"/>
          <w:sz w:val="28"/>
          <w:szCs w:val="28"/>
        </w:rPr>
      </w:pPr>
      <w:r>
        <w:rPr>
          <w:rFonts w:ascii="宋体" w:hAnsi="宋体" w:cs="宋体" w:eastAsia="宋体" w:hint="default"/>
          <w:sz w:val="28"/>
          <w:szCs w:val="28"/>
        </w:rPr>
        <w:t>（十五）对外提供重大担保；</w:t>
      </w:r>
    </w:p>
    <w:p>
      <w:pPr>
        <w:spacing w:line="240" w:lineRule="auto" w:before="6"/>
        <w:rPr>
          <w:rFonts w:ascii="宋体" w:hAnsi="宋体" w:cs="宋体" w:eastAsia="宋体" w:hint="default"/>
          <w:sz w:val="27"/>
          <w:szCs w:val="27"/>
        </w:rPr>
      </w:pPr>
    </w:p>
    <w:p>
      <w:pPr>
        <w:spacing w:line="475" w:lineRule="auto" w:before="0"/>
        <w:ind w:left="141" w:right="153" w:firstLine="555"/>
        <w:jc w:val="left"/>
        <w:rPr>
          <w:rFonts w:ascii="宋体" w:hAnsi="宋体" w:cs="宋体" w:eastAsia="宋体" w:hint="default"/>
          <w:sz w:val="28"/>
          <w:szCs w:val="28"/>
        </w:rPr>
      </w:pPr>
      <w:r>
        <w:rPr>
          <w:rFonts w:ascii="宋体" w:hAnsi="宋体" w:cs="宋体" w:eastAsia="宋体" w:hint="default"/>
          <w:sz w:val="28"/>
          <w:szCs w:val="28"/>
        </w:rPr>
        <w:t>（十六）公司董事、监事及高级管理人员的行为可能依法承担重</w:t>
      </w:r>
      <w:r>
        <w:rPr>
          <w:rFonts w:ascii="宋体" w:hAnsi="宋体" w:cs="宋体" w:eastAsia="宋体" w:hint="default"/>
          <w:spacing w:val="1"/>
          <w:w w:val="99"/>
          <w:sz w:val="28"/>
          <w:szCs w:val="28"/>
        </w:rPr>
        <w:t> </w:t>
      </w:r>
      <w:r>
        <w:rPr>
          <w:rFonts w:ascii="宋体" w:hAnsi="宋体" w:cs="宋体" w:eastAsia="宋体" w:hint="default"/>
          <w:sz w:val="28"/>
          <w:szCs w:val="28"/>
        </w:rPr>
        <w:t>大损害赔偿责任；</w:t>
      </w:r>
    </w:p>
    <w:p>
      <w:pPr>
        <w:spacing w:line="475" w:lineRule="auto" w:before="85"/>
        <w:ind w:left="141" w:right="153" w:firstLine="555"/>
        <w:jc w:val="left"/>
        <w:rPr>
          <w:rFonts w:ascii="宋体" w:hAnsi="宋体" w:cs="宋体" w:eastAsia="宋体" w:hint="default"/>
          <w:sz w:val="28"/>
          <w:szCs w:val="28"/>
        </w:rPr>
      </w:pPr>
      <w:r>
        <w:rPr>
          <w:rFonts w:ascii="宋体" w:hAnsi="宋体" w:cs="宋体" w:eastAsia="宋体" w:hint="default"/>
          <w:sz w:val="28"/>
          <w:szCs w:val="28"/>
        </w:rPr>
        <w:t>（十七）公司董事、监事、高级管理人员涉嫌违法犯罪被司法机</w:t>
      </w:r>
      <w:r>
        <w:rPr>
          <w:rFonts w:ascii="宋体" w:hAnsi="宋体" w:cs="宋体" w:eastAsia="宋体" w:hint="default"/>
          <w:spacing w:val="1"/>
          <w:w w:val="99"/>
          <w:sz w:val="28"/>
          <w:szCs w:val="28"/>
        </w:rPr>
        <w:t> </w:t>
      </w:r>
      <w:r>
        <w:rPr>
          <w:rFonts w:ascii="宋体" w:hAnsi="宋体" w:cs="宋体" w:eastAsia="宋体" w:hint="default"/>
          <w:sz w:val="28"/>
          <w:szCs w:val="28"/>
        </w:rPr>
        <w:t>关采取强制措施；</w:t>
      </w:r>
    </w:p>
    <w:p>
      <w:pPr>
        <w:spacing w:line="475" w:lineRule="auto" w:before="86"/>
        <w:ind w:left="141" w:right="153" w:firstLine="555"/>
        <w:jc w:val="left"/>
        <w:rPr>
          <w:rFonts w:ascii="宋体" w:hAnsi="宋体" w:cs="宋体" w:eastAsia="宋体" w:hint="default"/>
          <w:sz w:val="28"/>
          <w:szCs w:val="28"/>
        </w:rPr>
      </w:pPr>
      <w:r>
        <w:rPr>
          <w:rFonts w:ascii="宋体" w:hAnsi="宋体" w:cs="宋体" w:eastAsia="宋体" w:hint="default"/>
          <w:sz w:val="28"/>
          <w:szCs w:val="28"/>
        </w:rPr>
        <w:t>（十八）中国证监会及上海证券交易所认定的对证券交易价格有</w:t>
      </w:r>
      <w:r>
        <w:rPr>
          <w:rFonts w:ascii="宋体" w:hAnsi="宋体" w:cs="宋体" w:eastAsia="宋体" w:hint="default"/>
          <w:spacing w:val="1"/>
          <w:w w:val="99"/>
          <w:sz w:val="28"/>
          <w:szCs w:val="28"/>
        </w:rPr>
        <w:t> </w:t>
      </w:r>
      <w:r>
        <w:rPr>
          <w:rFonts w:ascii="宋体" w:hAnsi="宋体" w:cs="宋体" w:eastAsia="宋体" w:hint="default"/>
          <w:sz w:val="28"/>
          <w:szCs w:val="28"/>
        </w:rPr>
        <w:t>显著影响的其他重要信息。</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34"/>
          <w:szCs w:val="34"/>
        </w:rPr>
      </w:pPr>
    </w:p>
    <w:p>
      <w:pPr>
        <w:spacing w:before="0"/>
        <w:ind w:left="2636" w:right="153" w:firstLine="0"/>
        <w:jc w:val="left"/>
        <w:rPr>
          <w:rFonts w:ascii="宋体" w:hAnsi="宋体" w:cs="宋体" w:eastAsia="宋体" w:hint="default"/>
          <w:sz w:val="28"/>
          <w:szCs w:val="28"/>
        </w:rPr>
      </w:pPr>
      <w:r>
        <w:rPr>
          <w:rFonts w:ascii="宋体" w:hAnsi="宋体" w:cs="宋体" w:eastAsia="宋体" w:hint="default"/>
          <w:sz w:val="28"/>
          <w:szCs w:val="28"/>
        </w:rPr>
        <w:t>第三章</w:t>
      </w:r>
      <w:r>
        <w:rPr>
          <w:rFonts w:ascii="宋体" w:hAnsi="宋体" w:cs="宋体" w:eastAsia="宋体" w:hint="default"/>
          <w:spacing w:val="8"/>
          <w:sz w:val="28"/>
          <w:szCs w:val="28"/>
        </w:rPr>
        <w:t> </w:t>
      </w:r>
      <w:r>
        <w:rPr>
          <w:rFonts w:ascii="宋体" w:hAnsi="宋体" w:cs="宋体" w:eastAsia="宋体" w:hint="default"/>
          <w:sz w:val="28"/>
          <w:szCs w:val="28"/>
        </w:rPr>
        <w:t>内幕信息知情人及其范围</w:t>
      </w:r>
    </w:p>
    <w:p>
      <w:pPr>
        <w:spacing w:after="0"/>
        <w:jc w:val="left"/>
        <w:rPr>
          <w:rFonts w:ascii="宋体" w:hAnsi="宋体" w:cs="宋体" w:eastAsia="宋体" w:hint="default"/>
          <w:sz w:val="28"/>
          <w:szCs w:val="28"/>
        </w:rPr>
        <w:sectPr>
          <w:pgSz w:w="11910" w:h="16840"/>
          <w:pgMar w:header="877" w:footer="865" w:top="1100" w:bottom="1060" w:left="1560" w:right="1540"/>
        </w:sectPr>
      </w:pPr>
    </w:p>
    <w:p>
      <w:pPr>
        <w:spacing w:line="240" w:lineRule="auto" w:before="4"/>
        <w:rPr>
          <w:rFonts w:ascii="宋体" w:hAnsi="宋体" w:cs="宋体" w:eastAsia="宋体" w:hint="default"/>
          <w:sz w:val="18"/>
          <w:szCs w:val="18"/>
        </w:rPr>
      </w:pPr>
    </w:p>
    <w:p>
      <w:pPr>
        <w:spacing w:line="475" w:lineRule="auto" w:before="13"/>
        <w:ind w:left="141" w:right="246" w:firstLine="555"/>
        <w:jc w:val="left"/>
        <w:rPr>
          <w:rFonts w:ascii="宋体" w:hAnsi="宋体" w:cs="宋体" w:eastAsia="宋体" w:hint="default"/>
          <w:sz w:val="28"/>
          <w:szCs w:val="28"/>
        </w:rPr>
      </w:pPr>
      <w:r>
        <w:rPr>
          <w:rFonts w:ascii="宋体" w:hAnsi="宋体" w:cs="宋体" w:eastAsia="宋体" w:hint="default"/>
          <w:sz w:val="28"/>
          <w:szCs w:val="28"/>
        </w:rPr>
        <w:t>第八条</w:t>
      </w:r>
      <w:r>
        <w:rPr>
          <w:rFonts w:ascii="宋体" w:hAnsi="宋体" w:cs="宋体" w:eastAsia="宋体" w:hint="default"/>
          <w:spacing w:val="-38"/>
          <w:sz w:val="28"/>
          <w:szCs w:val="28"/>
        </w:rPr>
        <w:t> </w:t>
      </w:r>
      <w:r>
        <w:rPr>
          <w:rFonts w:ascii="宋体" w:hAnsi="宋体" w:cs="宋体" w:eastAsia="宋体" w:hint="default"/>
          <w:sz w:val="28"/>
          <w:szCs w:val="28"/>
        </w:rPr>
        <w:t>内幕信息知情人是指公司内幕信息公开前能直接或者间接</w:t>
      </w:r>
      <w:r>
        <w:rPr>
          <w:rFonts w:ascii="宋体" w:hAnsi="宋体" w:cs="宋体" w:eastAsia="宋体" w:hint="default"/>
          <w:w w:val="99"/>
          <w:sz w:val="28"/>
          <w:szCs w:val="28"/>
        </w:rPr>
        <w:t> </w:t>
      </w:r>
      <w:r>
        <w:rPr>
          <w:rFonts w:ascii="宋体" w:hAnsi="宋体" w:cs="宋体" w:eastAsia="宋体" w:hint="default"/>
          <w:sz w:val="28"/>
          <w:szCs w:val="28"/>
        </w:rPr>
        <w:t>获取内幕信息的人员。</w:t>
      </w:r>
    </w:p>
    <w:p>
      <w:pPr>
        <w:spacing w:before="85"/>
        <w:ind w:left="696" w:right="86" w:firstLine="0"/>
        <w:jc w:val="left"/>
        <w:rPr>
          <w:rFonts w:ascii="宋体" w:hAnsi="宋体" w:cs="宋体" w:eastAsia="宋体" w:hint="default"/>
          <w:sz w:val="28"/>
          <w:szCs w:val="28"/>
        </w:rPr>
      </w:pPr>
      <w:r>
        <w:rPr>
          <w:rFonts w:ascii="宋体" w:hAnsi="宋体" w:cs="宋体" w:eastAsia="宋体" w:hint="default"/>
          <w:sz w:val="28"/>
          <w:szCs w:val="28"/>
        </w:rPr>
        <w:t>第九条</w:t>
      </w:r>
      <w:r>
        <w:rPr>
          <w:rFonts w:ascii="宋体" w:hAnsi="宋体" w:cs="宋体" w:eastAsia="宋体" w:hint="default"/>
          <w:spacing w:val="10"/>
          <w:sz w:val="28"/>
          <w:szCs w:val="28"/>
        </w:rPr>
        <w:t> </w:t>
      </w:r>
      <w:r>
        <w:rPr>
          <w:rFonts w:ascii="宋体" w:hAnsi="宋体" w:cs="宋体" w:eastAsia="宋体" w:hint="default"/>
          <w:sz w:val="28"/>
          <w:szCs w:val="28"/>
        </w:rPr>
        <w:t>内幕信息知情人包括但不限于：</w:t>
      </w:r>
    </w:p>
    <w:p>
      <w:pPr>
        <w:spacing w:line="240" w:lineRule="auto" w:before="6"/>
        <w:rPr>
          <w:rFonts w:ascii="宋体" w:hAnsi="宋体" w:cs="宋体" w:eastAsia="宋体" w:hint="default"/>
          <w:sz w:val="27"/>
          <w:szCs w:val="27"/>
        </w:rPr>
      </w:pPr>
    </w:p>
    <w:p>
      <w:pPr>
        <w:spacing w:before="0"/>
        <w:ind w:left="696" w:right="86" w:firstLine="0"/>
        <w:jc w:val="left"/>
        <w:rPr>
          <w:rFonts w:ascii="宋体" w:hAnsi="宋体" w:cs="宋体" w:eastAsia="宋体" w:hint="default"/>
          <w:sz w:val="28"/>
          <w:szCs w:val="28"/>
        </w:rPr>
      </w:pPr>
      <w:r>
        <w:rPr>
          <w:rFonts w:ascii="宋体" w:hAnsi="宋体" w:cs="宋体" w:eastAsia="宋体" w:hint="default"/>
          <w:sz w:val="28"/>
          <w:szCs w:val="28"/>
        </w:rPr>
        <w:t>（一）公司的董事、监事、高级管理人员；</w:t>
      </w:r>
    </w:p>
    <w:p>
      <w:pPr>
        <w:spacing w:line="240" w:lineRule="auto" w:before="6"/>
        <w:rPr>
          <w:rFonts w:ascii="宋体" w:hAnsi="宋体" w:cs="宋体" w:eastAsia="宋体" w:hint="default"/>
          <w:sz w:val="27"/>
          <w:szCs w:val="27"/>
        </w:rPr>
      </w:pPr>
    </w:p>
    <w:p>
      <w:pPr>
        <w:spacing w:line="475" w:lineRule="auto" w:before="0"/>
        <w:ind w:left="141" w:right="86" w:firstLine="555"/>
        <w:jc w:val="left"/>
        <w:rPr>
          <w:rFonts w:ascii="宋体" w:hAnsi="宋体" w:cs="宋体" w:eastAsia="宋体" w:hint="default"/>
          <w:sz w:val="28"/>
          <w:szCs w:val="28"/>
        </w:rPr>
      </w:pPr>
      <w:r>
        <w:rPr>
          <w:rFonts w:ascii="宋体" w:hAnsi="宋体" w:cs="宋体" w:eastAsia="宋体" w:hint="default"/>
          <w:sz w:val="28"/>
          <w:szCs w:val="28"/>
        </w:rPr>
        <w:t>（二）持有公司百分之五以上股份的股东及其董事、监事、高级</w:t>
      </w:r>
      <w:r>
        <w:rPr>
          <w:rFonts w:ascii="宋体" w:hAnsi="宋体" w:cs="宋体" w:eastAsia="宋体" w:hint="default"/>
          <w:spacing w:val="1"/>
          <w:w w:val="99"/>
          <w:sz w:val="28"/>
          <w:szCs w:val="28"/>
        </w:rPr>
        <w:t> </w:t>
      </w:r>
      <w:r>
        <w:rPr>
          <w:rFonts w:ascii="宋体" w:hAnsi="宋体" w:cs="宋体" w:eastAsia="宋体" w:hint="default"/>
          <w:sz w:val="28"/>
          <w:szCs w:val="28"/>
        </w:rPr>
        <w:t>管理人员；</w:t>
      </w:r>
    </w:p>
    <w:p>
      <w:pPr>
        <w:spacing w:before="85"/>
        <w:ind w:left="696" w:right="86" w:firstLine="0"/>
        <w:jc w:val="left"/>
        <w:rPr>
          <w:rFonts w:ascii="宋体" w:hAnsi="宋体" w:cs="宋体" w:eastAsia="宋体" w:hint="default"/>
          <w:sz w:val="28"/>
          <w:szCs w:val="28"/>
        </w:rPr>
      </w:pPr>
      <w:r>
        <w:rPr>
          <w:rFonts w:ascii="宋体" w:hAnsi="宋体" w:cs="宋体" w:eastAsia="宋体" w:hint="default"/>
          <w:sz w:val="28"/>
          <w:szCs w:val="28"/>
        </w:rPr>
        <w:t>（三）公司的实际控制人及其董事、监事、高级管理人员；</w:t>
      </w:r>
    </w:p>
    <w:p>
      <w:pPr>
        <w:spacing w:line="240" w:lineRule="auto" w:before="6"/>
        <w:rPr>
          <w:rFonts w:ascii="宋体" w:hAnsi="宋体" w:cs="宋体" w:eastAsia="宋体" w:hint="default"/>
          <w:sz w:val="27"/>
          <w:szCs w:val="27"/>
        </w:rPr>
      </w:pPr>
    </w:p>
    <w:p>
      <w:pPr>
        <w:spacing w:before="0"/>
        <w:ind w:left="696" w:right="86" w:firstLine="0"/>
        <w:jc w:val="left"/>
        <w:rPr>
          <w:rFonts w:ascii="宋体" w:hAnsi="宋体" w:cs="宋体" w:eastAsia="宋体" w:hint="default"/>
          <w:sz w:val="28"/>
          <w:szCs w:val="28"/>
        </w:rPr>
      </w:pPr>
      <w:r>
        <w:rPr>
          <w:rFonts w:ascii="宋体" w:hAnsi="宋体" w:cs="宋体" w:eastAsia="宋体" w:hint="default"/>
          <w:sz w:val="28"/>
          <w:szCs w:val="28"/>
        </w:rPr>
        <w:t>（四）由于职务关系可以获取公司有关非公开信息的人员；</w:t>
      </w:r>
    </w:p>
    <w:p>
      <w:pPr>
        <w:spacing w:line="240" w:lineRule="auto" w:before="6"/>
        <w:rPr>
          <w:rFonts w:ascii="宋体" w:hAnsi="宋体" w:cs="宋体" w:eastAsia="宋体" w:hint="default"/>
          <w:sz w:val="27"/>
          <w:szCs w:val="27"/>
        </w:rPr>
      </w:pPr>
    </w:p>
    <w:p>
      <w:pPr>
        <w:spacing w:line="475" w:lineRule="auto" w:before="0"/>
        <w:ind w:left="141" w:right="86" w:firstLine="555"/>
        <w:jc w:val="left"/>
        <w:rPr>
          <w:rFonts w:ascii="宋体" w:hAnsi="宋体" w:cs="宋体" w:eastAsia="宋体" w:hint="default"/>
          <w:sz w:val="28"/>
          <w:szCs w:val="28"/>
        </w:rPr>
      </w:pPr>
      <w:r>
        <w:rPr>
          <w:rFonts w:ascii="宋体" w:hAnsi="宋体" w:cs="宋体" w:eastAsia="宋体" w:hint="default"/>
          <w:sz w:val="28"/>
          <w:szCs w:val="28"/>
        </w:rPr>
        <w:t>（五）由于为公司提供服务可以获取公司非公开信息的人员，包</w:t>
      </w:r>
      <w:r>
        <w:rPr>
          <w:rFonts w:ascii="宋体" w:hAnsi="宋体" w:cs="宋体" w:eastAsia="宋体" w:hint="default"/>
          <w:spacing w:val="1"/>
          <w:w w:val="99"/>
          <w:sz w:val="28"/>
          <w:szCs w:val="28"/>
        </w:rPr>
        <w:t> </w:t>
      </w:r>
      <w:r>
        <w:rPr>
          <w:rFonts w:ascii="宋体" w:hAnsi="宋体" w:cs="宋体" w:eastAsia="宋体" w:hint="default"/>
          <w:sz w:val="28"/>
          <w:szCs w:val="28"/>
        </w:rPr>
        <w:t>括但不限于保荐机构、会计师、律师、银行等；</w:t>
      </w:r>
    </w:p>
    <w:p>
      <w:pPr>
        <w:spacing w:line="475" w:lineRule="auto" w:before="85"/>
        <w:ind w:left="141" w:right="86" w:firstLine="555"/>
        <w:jc w:val="left"/>
        <w:rPr>
          <w:rFonts w:ascii="宋体" w:hAnsi="宋体" w:cs="宋体" w:eastAsia="宋体" w:hint="default"/>
          <w:sz w:val="28"/>
          <w:szCs w:val="28"/>
        </w:rPr>
      </w:pPr>
      <w:r>
        <w:rPr>
          <w:rFonts w:ascii="宋体" w:hAnsi="宋体" w:cs="宋体" w:eastAsia="宋体" w:hint="default"/>
          <w:sz w:val="28"/>
          <w:szCs w:val="28"/>
        </w:rPr>
        <w:t>（六）与公司有业务往来，而可以获取公司有关非公开信息的人</w:t>
      </w:r>
      <w:r>
        <w:rPr>
          <w:rFonts w:ascii="宋体" w:hAnsi="宋体" w:cs="宋体" w:eastAsia="宋体" w:hint="default"/>
          <w:spacing w:val="1"/>
          <w:w w:val="99"/>
          <w:sz w:val="28"/>
          <w:szCs w:val="28"/>
        </w:rPr>
        <w:t> </w:t>
      </w:r>
      <w:r>
        <w:rPr>
          <w:rFonts w:ascii="宋体" w:hAnsi="宋体" w:cs="宋体" w:eastAsia="宋体" w:hint="default"/>
          <w:sz w:val="28"/>
          <w:szCs w:val="28"/>
        </w:rPr>
        <w:t>员；</w:t>
      </w:r>
    </w:p>
    <w:p>
      <w:pPr>
        <w:spacing w:before="85"/>
        <w:ind w:left="696" w:right="86" w:firstLine="0"/>
        <w:jc w:val="left"/>
        <w:rPr>
          <w:rFonts w:ascii="宋体" w:hAnsi="宋体" w:cs="宋体" w:eastAsia="宋体" w:hint="default"/>
          <w:sz w:val="28"/>
          <w:szCs w:val="28"/>
        </w:rPr>
      </w:pPr>
      <w:r>
        <w:rPr>
          <w:rFonts w:ascii="宋体" w:hAnsi="宋体" w:cs="宋体" w:eastAsia="宋体" w:hint="default"/>
          <w:sz w:val="28"/>
          <w:szCs w:val="28"/>
        </w:rPr>
        <w:t>（七）法律、法规和中国证监会规定的其他人员。</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1"/>
        <w:rPr>
          <w:rFonts w:ascii="宋体" w:hAnsi="宋体" w:cs="宋体" w:eastAsia="宋体" w:hint="default"/>
          <w:sz w:val="27"/>
          <w:szCs w:val="27"/>
        </w:rPr>
      </w:pPr>
    </w:p>
    <w:p>
      <w:pPr>
        <w:spacing w:before="0"/>
        <w:ind w:left="3038" w:right="2599" w:firstLine="0"/>
        <w:jc w:val="center"/>
        <w:rPr>
          <w:rFonts w:ascii="宋体" w:hAnsi="宋体" w:cs="宋体" w:eastAsia="宋体" w:hint="default"/>
          <w:sz w:val="28"/>
          <w:szCs w:val="28"/>
        </w:rPr>
      </w:pPr>
      <w:r>
        <w:rPr>
          <w:rFonts w:ascii="宋体" w:hAnsi="宋体" w:cs="宋体" w:eastAsia="宋体" w:hint="default"/>
          <w:sz w:val="28"/>
          <w:szCs w:val="28"/>
        </w:rPr>
        <w:t>第四章</w:t>
      </w:r>
      <w:r>
        <w:rPr>
          <w:rFonts w:ascii="宋体" w:hAnsi="宋体" w:cs="宋体" w:eastAsia="宋体" w:hint="default"/>
          <w:spacing w:val="4"/>
          <w:sz w:val="28"/>
          <w:szCs w:val="28"/>
        </w:rPr>
        <w:t> </w:t>
      </w:r>
      <w:r>
        <w:rPr>
          <w:rFonts w:ascii="宋体" w:hAnsi="宋体" w:cs="宋体" w:eastAsia="宋体" w:hint="default"/>
          <w:sz w:val="28"/>
          <w:szCs w:val="28"/>
        </w:rPr>
        <w:t>登记备案</w:t>
      </w:r>
    </w:p>
    <w:p>
      <w:pPr>
        <w:spacing w:line="240" w:lineRule="auto" w:before="6"/>
        <w:rPr>
          <w:rFonts w:ascii="宋体" w:hAnsi="宋体" w:cs="宋体" w:eastAsia="宋体" w:hint="default"/>
          <w:sz w:val="27"/>
          <w:szCs w:val="27"/>
        </w:rPr>
      </w:pPr>
    </w:p>
    <w:p>
      <w:pPr>
        <w:spacing w:line="475" w:lineRule="auto" w:before="0"/>
        <w:ind w:left="141" w:right="107" w:firstLine="555"/>
        <w:jc w:val="left"/>
        <w:rPr>
          <w:rFonts w:ascii="宋体" w:hAnsi="宋体" w:cs="宋体" w:eastAsia="宋体" w:hint="default"/>
          <w:sz w:val="28"/>
          <w:szCs w:val="28"/>
        </w:rPr>
      </w:pPr>
      <w:r>
        <w:rPr>
          <w:rFonts w:ascii="宋体" w:hAnsi="宋体" w:cs="宋体" w:eastAsia="宋体" w:hint="default"/>
          <w:sz w:val="28"/>
          <w:szCs w:val="28"/>
        </w:rPr>
        <w:t>第十条</w:t>
      </w:r>
      <w:r>
        <w:rPr>
          <w:rFonts w:ascii="宋体" w:hAnsi="宋体" w:cs="宋体" w:eastAsia="宋体" w:hint="default"/>
          <w:spacing w:val="-75"/>
          <w:sz w:val="28"/>
          <w:szCs w:val="28"/>
        </w:rPr>
        <w:t> </w:t>
      </w:r>
      <w:r>
        <w:rPr>
          <w:rFonts w:ascii="宋体" w:hAnsi="宋体" w:cs="宋体" w:eastAsia="宋体" w:hint="default"/>
          <w:spacing w:val="-4"/>
          <w:sz w:val="28"/>
          <w:szCs w:val="28"/>
        </w:rPr>
        <w:t>公司应如实、完整地记录内幕信息在公开前的报告、传递、</w:t>
      </w:r>
      <w:r>
        <w:rPr>
          <w:rFonts w:ascii="宋体" w:hAnsi="宋体" w:cs="宋体" w:eastAsia="宋体" w:hint="default"/>
          <w:w w:val="99"/>
          <w:sz w:val="28"/>
          <w:szCs w:val="28"/>
        </w:rPr>
        <w:t> </w:t>
      </w:r>
      <w:r>
        <w:rPr>
          <w:rFonts w:ascii="宋体" w:hAnsi="宋体" w:cs="宋体" w:eastAsia="宋体" w:hint="default"/>
          <w:sz w:val="28"/>
          <w:szCs w:val="28"/>
        </w:rPr>
        <w:t>编制、审核、披露等各环节所有内幕信息知情人名单，以及知情人知</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悉内幕信息的时间等相关档案，供公司自查和相关监管机构查询。</w:t>
      </w:r>
    </w:p>
    <w:p>
      <w:pPr>
        <w:spacing w:after="0" w:line="475" w:lineRule="auto"/>
        <w:jc w:val="left"/>
        <w:rPr>
          <w:rFonts w:ascii="宋体" w:hAnsi="宋体" w:cs="宋体" w:eastAsia="宋体" w:hint="default"/>
          <w:sz w:val="28"/>
          <w:szCs w:val="28"/>
        </w:rPr>
        <w:sectPr>
          <w:pgSz w:w="11910" w:h="16840"/>
          <w:pgMar w:header="877" w:footer="865" w:top="1100" w:bottom="1060" w:left="1560" w:right="1440"/>
        </w:sectPr>
      </w:pPr>
    </w:p>
    <w:p>
      <w:pPr>
        <w:spacing w:line="240" w:lineRule="auto" w:before="4"/>
        <w:rPr>
          <w:rFonts w:ascii="宋体" w:hAnsi="宋体" w:cs="宋体" w:eastAsia="宋体" w:hint="default"/>
          <w:sz w:val="18"/>
          <w:szCs w:val="18"/>
        </w:rPr>
      </w:pPr>
    </w:p>
    <w:p>
      <w:pPr>
        <w:spacing w:line="475" w:lineRule="auto" w:before="13"/>
        <w:ind w:left="141" w:right="155" w:firstLine="555"/>
        <w:jc w:val="both"/>
        <w:rPr>
          <w:rFonts w:ascii="宋体" w:hAnsi="宋体" w:cs="宋体" w:eastAsia="宋体" w:hint="default"/>
          <w:sz w:val="28"/>
          <w:szCs w:val="28"/>
        </w:rPr>
      </w:pPr>
      <w:r>
        <w:rPr>
          <w:rFonts w:ascii="宋体" w:hAnsi="宋体" w:cs="宋体" w:eastAsia="宋体" w:hint="default"/>
          <w:sz w:val="28"/>
          <w:szCs w:val="28"/>
        </w:rPr>
        <w:t>第十一条</w:t>
      </w:r>
      <w:r>
        <w:rPr>
          <w:rFonts w:ascii="宋体" w:hAnsi="宋体" w:cs="宋体" w:eastAsia="宋体" w:hint="default"/>
          <w:spacing w:val="-38"/>
          <w:sz w:val="28"/>
          <w:szCs w:val="28"/>
        </w:rPr>
        <w:t> </w:t>
      </w:r>
      <w:r>
        <w:rPr>
          <w:rFonts w:ascii="宋体" w:hAnsi="宋体" w:cs="宋体" w:eastAsia="宋体" w:hint="default"/>
          <w:sz w:val="28"/>
          <w:szCs w:val="28"/>
        </w:rPr>
        <w:t>董事会办公室应在相关人员知悉内幕信息的同时登记备</w:t>
      </w:r>
      <w:r>
        <w:rPr>
          <w:rFonts w:ascii="宋体" w:hAnsi="宋体" w:cs="宋体" w:eastAsia="宋体" w:hint="default"/>
          <w:w w:val="99"/>
          <w:sz w:val="28"/>
          <w:szCs w:val="28"/>
        </w:rPr>
        <w:t> </w:t>
      </w:r>
      <w:r>
        <w:rPr>
          <w:rFonts w:ascii="宋体" w:hAnsi="宋体" w:cs="宋体" w:eastAsia="宋体" w:hint="default"/>
          <w:sz w:val="28"/>
          <w:szCs w:val="28"/>
        </w:rPr>
        <w:t>案，登记备案材料至少保存三年以上。</w:t>
      </w:r>
    </w:p>
    <w:p>
      <w:pPr>
        <w:spacing w:line="475" w:lineRule="auto" w:before="85"/>
        <w:ind w:left="141" w:right="155" w:firstLine="555"/>
        <w:jc w:val="both"/>
        <w:rPr>
          <w:rFonts w:ascii="宋体" w:hAnsi="宋体" w:cs="宋体" w:eastAsia="宋体" w:hint="default"/>
          <w:sz w:val="28"/>
          <w:szCs w:val="28"/>
        </w:rPr>
      </w:pPr>
      <w:r>
        <w:rPr>
          <w:rFonts w:ascii="宋体" w:hAnsi="宋体" w:cs="宋体" w:eastAsia="宋体" w:hint="default"/>
          <w:sz w:val="28"/>
          <w:szCs w:val="28"/>
        </w:rPr>
        <w:t>第十二条</w:t>
      </w:r>
      <w:r>
        <w:rPr>
          <w:rFonts w:ascii="宋体" w:hAnsi="宋体" w:cs="宋体" w:eastAsia="宋体" w:hint="default"/>
          <w:spacing w:val="-38"/>
          <w:sz w:val="28"/>
          <w:szCs w:val="28"/>
        </w:rPr>
        <w:t> </w:t>
      </w:r>
      <w:r>
        <w:rPr>
          <w:rFonts w:ascii="宋体" w:hAnsi="宋体" w:cs="宋体" w:eastAsia="宋体" w:hint="default"/>
          <w:sz w:val="28"/>
          <w:szCs w:val="28"/>
        </w:rPr>
        <w:t>内幕信息知情人登记备案的内容，包括但不限于内幕信</w:t>
      </w:r>
      <w:r>
        <w:rPr>
          <w:rFonts w:ascii="宋体" w:hAnsi="宋体" w:cs="宋体" w:eastAsia="宋体" w:hint="default"/>
          <w:w w:val="99"/>
          <w:sz w:val="28"/>
          <w:szCs w:val="28"/>
        </w:rPr>
        <w:t> </w:t>
      </w:r>
      <w:r>
        <w:rPr>
          <w:rFonts w:ascii="宋体" w:hAnsi="宋体" w:cs="宋体" w:eastAsia="宋体" w:hint="default"/>
          <w:sz w:val="28"/>
          <w:szCs w:val="28"/>
        </w:rPr>
        <w:t>息知情人的姓名，职务，身份证号，工作单位，知悉的内幕信息，知</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悉的途径及方式，知悉的时间，保密条款。</w:t>
      </w:r>
    </w:p>
    <w:p>
      <w:pPr>
        <w:spacing w:line="475" w:lineRule="auto" w:before="86"/>
        <w:ind w:left="140" w:right="155" w:firstLine="555"/>
        <w:jc w:val="both"/>
        <w:rPr>
          <w:rFonts w:ascii="宋体" w:hAnsi="宋体" w:cs="宋体" w:eastAsia="宋体" w:hint="default"/>
          <w:sz w:val="28"/>
          <w:szCs w:val="28"/>
        </w:rPr>
      </w:pPr>
      <w:r>
        <w:rPr>
          <w:rFonts w:ascii="宋体" w:hAnsi="宋体" w:cs="宋体" w:eastAsia="宋体" w:hint="default"/>
          <w:sz w:val="28"/>
          <w:szCs w:val="28"/>
        </w:rPr>
        <w:t>第十三条</w:t>
      </w:r>
      <w:r>
        <w:rPr>
          <w:rFonts w:ascii="宋体" w:hAnsi="宋体" w:cs="宋体" w:eastAsia="宋体" w:hint="default"/>
          <w:spacing w:val="-38"/>
          <w:sz w:val="28"/>
          <w:szCs w:val="28"/>
        </w:rPr>
        <w:t> </w:t>
      </w:r>
      <w:r>
        <w:rPr>
          <w:rFonts w:ascii="宋体" w:hAnsi="宋体" w:cs="宋体" w:eastAsia="宋体" w:hint="default"/>
          <w:sz w:val="28"/>
          <w:szCs w:val="28"/>
        </w:rPr>
        <w:t>涉及并购重组、发行证券、收购、合并、分立、回购股</w:t>
      </w:r>
      <w:r>
        <w:rPr>
          <w:rFonts w:ascii="宋体" w:hAnsi="宋体" w:cs="宋体" w:eastAsia="宋体" w:hint="default"/>
          <w:w w:val="99"/>
          <w:sz w:val="28"/>
          <w:szCs w:val="28"/>
        </w:rPr>
        <w:t> </w:t>
      </w:r>
      <w:r>
        <w:rPr>
          <w:rFonts w:ascii="宋体" w:hAnsi="宋体" w:cs="宋体" w:eastAsia="宋体" w:hint="default"/>
          <w:sz w:val="28"/>
          <w:szCs w:val="28"/>
        </w:rPr>
        <w:t>份等内幕信息，需要时还应在内幕信息公开披露后，及时将相关内幕</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信息知情人名单报送北京证监局和上海证券交易所备案。</w:t>
      </w:r>
    </w:p>
    <w:p>
      <w:pPr>
        <w:spacing w:line="475" w:lineRule="auto" w:before="85"/>
        <w:ind w:left="140" w:right="147" w:firstLine="555"/>
        <w:jc w:val="left"/>
        <w:rPr>
          <w:rFonts w:ascii="宋体" w:hAnsi="宋体" w:cs="宋体" w:eastAsia="宋体" w:hint="default"/>
          <w:sz w:val="28"/>
          <w:szCs w:val="28"/>
        </w:rPr>
      </w:pPr>
      <w:r>
        <w:rPr>
          <w:rFonts w:ascii="宋体" w:hAnsi="宋体" w:cs="宋体" w:eastAsia="宋体" w:hint="default"/>
          <w:sz w:val="28"/>
          <w:szCs w:val="28"/>
        </w:rPr>
        <w:t>第十四条</w:t>
      </w:r>
      <w:r>
        <w:rPr>
          <w:rFonts w:ascii="宋体" w:hAnsi="宋体" w:cs="宋体" w:eastAsia="宋体" w:hint="default"/>
          <w:spacing w:val="-38"/>
          <w:sz w:val="28"/>
          <w:szCs w:val="28"/>
        </w:rPr>
        <w:t> </w:t>
      </w:r>
      <w:r>
        <w:rPr>
          <w:rFonts w:ascii="宋体" w:hAnsi="宋体" w:cs="宋体" w:eastAsia="宋体" w:hint="default"/>
          <w:sz w:val="28"/>
          <w:szCs w:val="28"/>
        </w:rPr>
        <w:t>公司董事、监事、高级管理人员及各部门、控股子公司</w:t>
      </w:r>
      <w:r>
        <w:rPr>
          <w:rFonts w:ascii="宋体" w:hAnsi="宋体" w:cs="宋体" w:eastAsia="宋体" w:hint="default"/>
          <w:w w:val="99"/>
          <w:sz w:val="28"/>
          <w:szCs w:val="28"/>
        </w:rPr>
        <w:t> </w:t>
      </w:r>
      <w:r>
        <w:rPr>
          <w:rFonts w:ascii="宋体" w:hAnsi="宋体" w:cs="宋体" w:eastAsia="宋体" w:hint="default"/>
          <w:sz w:val="28"/>
          <w:szCs w:val="28"/>
        </w:rPr>
        <w:t>及其主要负责人应当积极配合公司做好内幕信息知情人登记备案工</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作，及时告知公司内幕信息知情人情况以及相关内幕信息知情人的变</w:t>
      </w:r>
      <w:r>
        <w:rPr>
          <w:rFonts w:ascii="宋体" w:hAnsi="宋体" w:cs="宋体" w:eastAsia="宋体" w:hint="default"/>
          <w:spacing w:val="-123"/>
          <w:sz w:val="28"/>
          <w:szCs w:val="28"/>
        </w:rPr>
        <w:t> </w:t>
      </w:r>
      <w:r>
        <w:rPr>
          <w:rFonts w:ascii="宋体" w:hAnsi="宋体" w:cs="宋体" w:eastAsia="宋体" w:hint="default"/>
          <w:sz w:val="28"/>
          <w:szCs w:val="28"/>
        </w:rPr>
        <w:t>更情况。</w:t>
      </w:r>
    </w:p>
    <w:p>
      <w:pPr>
        <w:spacing w:line="475" w:lineRule="auto" w:before="85"/>
        <w:ind w:left="140" w:right="156" w:firstLine="555"/>
        <w:jc w:val="both"/>
        <w:rPr>
          <w:rFonts w:ascii="宋体" w:hAnsi="宋体" w:cs="宋体" w:eastAsia="宋体" w:hint="default"/>
          <w:sz w:val="28"/>
          <w:szCs w:val="28"/>
        </w:rPr>
      </w:pPr>
      <w:r>
        <w:rPr>
          <w:rFonts w:ascii="宋体" w:hAnsi="宋体" w:cs="宋体" w:eastAsia="宋体" w:hint="default"/>
          <w:sz w:val="28"/>
          <w:szCs w:val="28"/>
        </w:rPr>
        <w:t>第十五条</w:t>
      </w:r>
      <w:r>
        <w:rPr>
          <w:rFonts w:ascii="宋体" w:hAnsi="宋体" w:cs="宋体" w:eastAsia="宋体" w:hint="default"/>
          <w:spacing w:val="-38"/>
          <w:sz w:val="28"/>
          <w:szCs w:val="28"/>
        </w:rPr>
        <w:t> </w:t>
      </w:r>
      <w:r>
        <w:rPr>
          <w:rFonts w:ascii="宋体" w:hAnsi="宋体" w:cs="宋体" w:eastAsia="宋体" w:hint="default"/>
          <w:sz w:val="28"/>
          <w:szCs w:val="28"/>
        </w:rPr>
        <w:t>公司的股东、实际控制人、收购人、交易对方、证券服</w:t>
      </w:r>
      <w:r>
        <w:rPr>
          <w:rFonts w:ascii="宋体" w:hAnsi="宋体" w:cs="宋体" w:eastAsia="宋体" w:hint="default"/>
          <w:w w:val="99"/>
          <w:sz w:val="28"/>
          <w:szCs w:val="28"/>
        </w:rPr>
        <w:t> </w:t>
      </w:r>
      <w:r>
        <w:rPr>
          <w:rFonts w:ascii="宋体" w:hAnsi="宋体" w:cs="宋体" w:eastAsia="宋体" w:hint="default"/>
          <w:sz w:val="28"/>
          <w:szCs w:val="28"/>
        </w:rPr>
        <w:t>务机构等内幕信息知情人，应当积极配合公司做好内幕信息知情人登</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记备案工作，及时告知公司已发生或拟发生的重大事件的内幕信息知</w:t>
      </w:r>
      <w:r>
        <w:rPr>
          <w:rFonts w:ascii="宋体" w:hAnsi="宋体" w:cs="宋体" w:eastAsia="宋体" w:hint="default"/>
          <w:spacing w:val="-123"/>
          <w:sz w:val="28"/>
          <w:szCs w:val="28"/>
        </w:rPr>
        <w:t> </w:t>
      </w:r>
      <w:r>
        <w:rPr>
          <w:rFonts w:ascii="宋体" w:hAnsi="宋体" w:cs="宋体" w:eastAsia="宋体" w:hint="default"/>
          <w:sz w:val="28"/>
          <w:szCs w:val="28"/>
        </w:rPr>
        <w:t>情人情况以及相关内幕信息知情人的变更情况。</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34"/>
          <w:szCs w:val="34"/>
        </w:rPr>
      </w:pPr>
    </w:p>
    <w:p>
      <w:pPr>
        <w:spacing w:before="0"/>
        <w:ind w:left="3196" w:right="153" w:firstLine="0"/>
        <w:jc w:val="left"/>
        <w:rPr>
          <w:rFonts w:ascii="宋体" w:hAnsi="宋体" w:cs="宋体" w:eastAsia="宋体" w:hint="default"/>
          <w:sz w:val="28"/>
          <w:szCs w:val="28"/>
        </w:rPr>
      </w:pPr>
      <w:r>
        <w:rPr>
          <w:rFonts w:ascii="宋体" w:hAnsi="宋体" w:cs="宋体" w:eastAsia="宋体" w:hint="default"/>
          <w:sz w:val="28"/>
          <w:szCs w:val="28"/>
        </w:rPr>
        <w:t>第五章</w:t>
      </w:r>
      <w:r>
        <w:rPr>
          <w:rFonts w:ascii="宋体" w:hAnsi="宋体" w:cs="宋体" w:eastAsia="宋体" w:hint="default"/>
          <w:spacing w:val="5"/>
          <w:sz w:val="28"/>
          <w:szCs w:val="28"/>
        </w:rPr>
        <w:t> </w:t>
      </w:r>
      <w:r>
        <w:rPr>
          <w:rFonts w:ascii="宋体" w:hAnsi="宋体" w:cs="宋体" w:eastAsia="宋体" w:hint="default"/>
          <w:sz w:val="28"/>
          <w:szCs w:val="28"/>
        </w:rPr>
        <w:t>保密及责任追究</w:t>
      </w:r>
    </w:p>
    <w:p>
      <w:pPr>
        <w:spacing w:after="0"/>
        <w:jc w:val="left"/>
        <w:rPr>
          <w:rFonts w:ascii="宋体" w:hAnsi="宋体" w:cs="宋体" w:eastAsia="宋体" w:hint="default"/>
          <w:sz w:val="28"/>
          <w:szCs w:val="28"/>
        </w:rPr>
        <w:sectPr>
          <w:pgSz w:w="11910" w:h="16840"/>
          <w:pgMar w:header="877" w:footer="865" w:top="1100" w:bottom="1060" w:left="1560" w:right="1540"/>
        </w:sectPr>
      </w:pPr>
    </w:p>
    <w:p>
      <w:pPr>
        <w:spacing w:line="240" w:lineRule="auto" w:before="4"/>
        <w:rPr>
          <w:rFonts w:ascii="宋体" w:hAnsi="宋体" w:cs="宋体" w:eastAsia="宋体" w:hint="default"/>
          <w:sz w:val="18"/>
          <w:szCs w:val="18"/>
        </w:rPr>
      </w:pPr>
    </w:p>
    <w:p>
      <w:pPr>
        <w:spacing w:line="475" w:lineRule="auto" w:before="13"/>
        <w:ind w:left="141" w:right="155" w:firstLine="555"/>
        <w:jc w:val="both"/>
        <w:rPr>
          <w:rFonts w:ascii="宋体" w:hAnsi="宋体" w:cs="宋体" w:eastAsia="宋体" w:hint="default"/>
          <w:sz w:val="28"/>
          <w:szCs w:val="28"/>
        </w:rPr>
      </w:pPr>
      <w:r>
        <w:rPr>
          <w:rFonts w:ascii="宋体" w:hAnsi="宋体" w:cs="宋体" w:eastAsia="宋体" w:hint="default"/>
          <w:sz w:val="28"/>
          <w:szCs w:val="28"/>
        </w:rPr>
        <w:t>第十六条</w:t>
      </w:r>
      <w:r>
        <w:rPr>
          <w:rFonts w:ascii="宋体" w:hAnsi="宋体" w:cs="宋体" w:eastAsia="宋体" w:hint="default"/>
          <w:spacing w:val="-38"/>
          <w:sz w:val="28"/>
          <w:szCs w:val="28"/>
        </w:rPr>
        <w:t> </w:t>
      </w:r>
      <w:r>
        <w:rPr>
          <w:rFonts w:ascii="宋体" w:hAnsi="宋体" w:cs="宋体" w:eastAsia="宋体" w:hint="default"/>
          <w:sz w:val="28"/>
          <w:szCs w:val="28"/>
        </w:rPr>
        <w:t>公司内幕信息知情人对其知晓的内幕信息负有保密的义</w:t>
      </w:r>
      <w:r>
        <w:rPr>
          <w:rFonts w:ascii="宋体" w:hAnsi="宋体" w:cs="宋体" w:eastAsia="宋体" w:hint="default"/>
          <w:w w:val="99"/>
          <w:sz w:val="28"/>
          <w:szCs w:val="28"/>
        </w:rPr>
        <w:t> </w:t>
      </w:r>
      <w:r>
        <w:rPr>
          <w:rFonts w:ascii="宋体" w:hAnsi="宋体" w:cs="宋体" w:eastAsia="宋体" w:hint="default"/>
          <w:sz w:val="28"/>
          <w:szCs w:val="28"/>
        </w:rPr>
        <w:t>务。</w:t>
      </w:r>
    </w:p>
    <w:p>
      <w:pPr>
        <w:spacing w:line="475" w:lineRule="auto" w:before="85"/>
        <w:ind w:left="141" w:right="155" w:firstLine="555"/>
        <w:jc w:val="both"/>
        <w:rPr>
          <w:rFonts w:ascii="宋体" w:hAnsi="宋体" w:cs="宋体" w:eastAsia="宋体" w:hint="default"/>
          <w:sz w:val="28"/>
          <w:szCs w:val="28"/>
        </w:rPr>
      </w:pPr>
      <w:r>
        <w:rPr>
          <w:rFonts w:ascii="宋体" w:hAnsi="宋体" w:cs="宋体" w:eastAsia="宋体" w:hint="default"/>
          <w:sz w:val="28"/>
          <w:szCs w:val="28"/>
        </w:rPr>
        <w:t>第十七条</w:t>
      </w:r>
      <w:r>
        <w:rPr>
          <w:rFonts w:ascii="宋体" w:hAnsi="宋体" w:cs="宋体" w:eastAsia="宋体" w:hint="default"/>
          <w:spacing w:val="-38"/>
          <w:sz w:val="28"/>
          <w:szCs w:val="28"/>
        </w:rPr>
        <w:t> </w:t>
      </w:r>
      <w:r>
        <w:rPr>
          <w:rFonts w:ascii="宋体" w:hAnsi="宋体" w:cs="宋体" w:eastAsia="宋体" w:hint="default"/>
          <w:sz w:val="28"/>
          <w:szCs w:val="28"/>
        </w:rPr>
        <w:t>公司及其董事、监事、高级管理人员及相关内幕信息知</w:t>
      </w:r>
      <w:r>
        <w:rPr>
          <w:rFonts w:ascii="宋体" w:hAnsi="宋体" w:cs="宋体" w:eastAsia="宋体" w:hint="default"/>
          <w:w w:val="99"/>
          <w:sz w:val="28"/>
          <w:szCs w:val="28"/>
        </w:rPr>
        <w:t> </w:t>
      </w:r>
      <w:r>
        <w:rPr>
          <w:rFonts w:ascii="宋体" w:hAnsi="宋体" w:cs="宋体" w:eastAsia="宋体" w:hint="default"/>
          <w:sz w:val="28"/>
          <w:szCs w:val="28"/>
        </w:rPr>
        <w:t>情人应在内幕信息公开披露前，将该信息的知情人员控制在最小范围</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内，重大信息文件应指定专人报送和保管。</w:t>
      </w:r>
    </w:p>
    <w:p>
      <w:pPr>
        <w:spacing w:line="475" w:lineRule="auto" w:before="86"/>
        <w:ind w:left="140" w:right="155" w:firstLine="555"/>
        <w:jc w:val="both"/>
        <w:rPr>
          <w:rFonts w:ascii="宋体" w:hAnsi="宋体" w:cs="宋体" w:eastAsia="宋体" w:hint="default"/>
          <w:sz w:val="28"/>
          <w:szCs w:val="28"/>
        </w:rPr>
      </w:pPr>
      <w:r>
        <w:rPr>
          <w:rFonts w:ascii="宋体" w:hAnsi="宋体" w:cs="宋体" w:eastAsia="宋体" w:hint="default"/>
          <w:sz w:val="28"/>
          <w:szCs w:val="28"/>
        </w:rPr>
        <w:t>第十八条</w:t>
      </w:r>
      <w:r>
        <w:rPr>
          <w:rFonts w:ascii="宋体" w:hAnsi="宋体" w:cs="宋体" w:eastAsia="宋体" w:hint="default"/>
          <w:spacing w:val="-38"/>
          <w:sz w:val="28"/>
          <w:szCs w:val="28"/>
        </w:rPr>
        <w:t> </w:t>
      </w:r>
      <w:r>
        <w:rPr>
          <w:rFonts w:ascii="宋体" w:hAnsi="宋体" w:cs="宋体" w:eastAsia="宋体" w:hint="default"/>
          <w:sz w:val="28"/>
          <w:szCs w:val="28"/>
        </w:rPr>
        <w:t>内幕信息依法公开披露前，公司的控股股东、实际控制</w:t>
      </w:r>
      <w:r>
        <w:rPr>
          <w:rFonts w:ascii="宋体" w:hAnsi="宋体" w:cs="宋体" w:eastAsia="宋体" w:hint="default"/>
          <w:w w:val="99"/>
          <w:sz w:val="28"/>
          <w:szCs w:val="28"/>
        </w:rPr>
        <w:t> </w:t>
      </w:r>
      <w:r>
        <w:rPr>
          <w:rFonts w:ascii="宋体" w:hAnsi="宋体" w:cs="宋体" w:eastAsia="宋体" w:hint="default"/>
          <w:sz w:val="28"/>
          <w:szCs w:val="28"/>
        </w:rPr>
        <w:t>人不得滥用其股东权利或支配地位，要求公司及其董事、监事、高级</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管理人员向其提供内幕信息。</w:t>
      </w:r>
    </w:p>
    <w:p>
      <w:pPr>
        <w:spacing w:line="475" w:lineRule="auto" w:before="85"/>
        <w:ind w:left="140" w:right="156" w:firstLine="555"/>
        <w:jc w:val="both"/>
        <w:rPr>
          <w:rFonts w:ascii="宋体" w:hAnsi="宋体" w:cs="宋体" w:eastAsia="宋体" w:hint="default"/>
          <w:sz w:val="28"/>
          <w:szCs w:val="28"/>
        </w:rPr>
      </w:pPr>
      <w:r>
        <w:rPr>
          <w:rFonts w:ascii="宋体" w:hAnsi="宋体" w:cs="宋体" w:eastAsia="宋体" w:hint="default"/>
          <w:sz w:val="28"/>
          <w:szCs w:val="28"/>
        </w:rPr>
        <w:t>第十九条</w:t>
      </w:r>
      <w:r>
        <w:rPr>
          <w:rFonts w:ascii="宋体" w:hAnsi="宋体" w:cs="宋体" w:eastAsia="宋体" w:hint="default"/>
          <w:spacing w:val="-38"/>
          <w:sz w:val="28"/>
          <w:szCs w:val="28"/>
        </w:rPr>
        <w:t> </w:t>
      </w:r>
      <w:r>
        <w:rPr>
          <w:rFonts w:ascii="宋体" w:hAnsi="宋体" w:cs="宋体" w:eastAsia="宋体" w:hint="default"/>
          <w:sz w:val="28"/>
          <w:szCs w:val="28"/>
        </w:rPr>
        <w:t>内幕信息知情人在监管部门规定的窗口期内，不得买卖</w:t>
      </w:r>
      <w:r>
        <w:rPr>
          <w:rFonts w:ascii="宋体" w:hAnsi="宋体" w:cs="宋体" w:eastAsia="宋体" w:hint="default"/>
          <w:w w:val="99"/>
          <w:sz w:val="28"/>
          <w:szCs w:val="28"/>
        </w:rPr>
        <w:t> </w:t>
      </w:r>
      <w:r>
        <w:rPr>
          <w:rFonts w:ascii="宋体" w:hAnsi="宋体" w:cs="宋体" w:eastAsia="宋体" w:hint="default"/>
          <w:sz w:val="28"/>
          <w:szCs w:val="28"/>
        </w:rPr>
        <w:t>公司股票，或者建议他人买卖公司股票。</w:t>
      </w:r>
    </w:p>
    <w:p>
      <w:pPr>
        <w:spacing w:line="475" w:lineRule="auto" w:before="85"/>
        <w:ind w:left="140" w:right="156" w:firstLine="555"/>
        <w:jc w:val="both"/>
        <w:rPr>
          <w:rFonts w:ascii="宋体" w:hAnsi="宋体" w:cs="宋体" w:eastAsia="宋体" w:hint="default"/>
          <w:sz w:val="28"/>
          <w:szCs w:val="28"/>
        </w:rPr>
      </w:pPr>
      <w:r>
        <w:rPr>
          <w:rFonts w:ascii="宋体" w:hAnsi="宋体" w:cs="宋体" w:eastAsia="宋体" w:hint="default"/>
          <w:sz w:val="28"/>
          <w:szCs w:val="28"/>
        </w:rPr>
        <w:t>第二十条</w:t>
      </w:r>
      <w:r>
        <w:rPr>
          <w:rFonts w:ascii="宋体" w:hAnsi="宋体" w:cs="宋体" w:eastAsia="宋体" w:hint="default"/>
          <w:spacing w:val="-38"/>
          <w:sz w:val="28"/>
          <w:szCs w:val="28"/>
        </w:rPr>
        <w:t> </w:t>
      </w:r>
      <w:r>
        <w:rPr>
          <w:rFonts w:ascii="宋体" w:hAnsi="宋体" w:cs="宋体" w:eastAsia="宋体" w:hint="default"/>
          <w:sz w:val="28"/>
          <w:szCs w:val="28"/>
        </w:rPr>
        <w:t>内幕信息知情人将知晓的内幕信息对外泄露，或利用内</w:t>
      </w:r>
      <w:r>
        <w:rPr>
          <w:rFonts w:ascii="宋体" w:hAnsi="宋体" w:cs="宋体" w:eastAsia="宋体" w:hint="default"/>
          <w:w w:val="99"/>
          <w:sz w:val="28"/>
          <w:szCs w:val="28"/>
        </w:rPr>
        <w:t> </w:t>
      </w:r>
      <w:r>
        <w:rPr>
          <w:rFonts w:ascii="宋体" w:hAnsi="宋体" w:cs="宋体" w:eastAsia="宋体" w:hint="default"/>
          <w:sz w:val="28"/>
          <w:szCs w:val="28"/>
        </w:rPr>
        <w:t>幕信息进行内幕交易、散布虚假信息、操纵证券市场或者进行欺诈等</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活动给公司造成严重影响或损失的，公司将依据有关规定处罚相关责</w:t>
      </w:r>
      <w:r>
        <w:rPr>
          <w:rFonts w:ascii="宋体" w:hAnsi="宋体" w:cs="宋体" w:eastAsia="宋体" w:hint="default"/>
          <w:spacing w:val="-123"/>
          <w:sz w:val="28"/>
          <w:szCs w:val="28"/>
        </w:rPr>
        <w:t> </w:t>
      </w:r>
      <w:r>
        <w:rPr>
          <w:rFonts w:ascii="宋体" w:hAnsi="宋体" w:cs="宋体" w:eastAsia="宋体" w:hint="default"/>
          <w:sz w:val="28"/>
          <w:szCs w:val="28"/>
        </w:rPr>
        <w:t>任人并要求其承担赔偿责任。涉嫌犯罪的，将依法移送司法机关追究</w:t>
      </w:r>
      <w:r>
        <w:rPr>
          <w:rFonts w:ascii="宋体" w:hAnsi="宋体" w:cs="宋体" w:eastAsia="宋体" w:hint="default"/>
          <w:spacing w:val="-123"/>
          <w:sz w:val="28"/>
          <w:szCs w:val="28"/>
        </w:rPr>
        <w:t> </w:t>
      </w:r>
      <w:r>
        <w:rPr>
          <w:rFonts w:ascii="宋体" w:hAnsi="宋体" w:cs="宋体" w:eastAsia="宋体" w:hint="default"/>
          <w:sz w:val="28"/>
          <w:szCs w:val="28"/>
        </w:rPr>
        <w:t>刑事责任。</w:t>
      </w:r>
    </w:p>
    <w:p>
      <w:pPr>
        <w:spacing w:line="475" w:lineRule="auto" w:before="85"/>
        <w:ind w:left="140" w:right="119" w:firstLine="555"/>
        <w:jc w:val="left"/>
        <w:rPr>
          <w:rFonts w:ascii="宋体" w:hAnsi="宋体" w:cs="宋体" w:eastAsia="宋体" w:hint="default"/>
          <w:sz w:val="28"/>
          <w:szCs w:val="28"/>
        </w:rPr>
      </w:pPr>
      <w:r>
        <w:rPr>
          <w:rFonts w:ascii="宋体" w:hAnsi="宋体" w:cs="宋体" w:eastAsia="宋体" w:hint="default"/>
          <w:sz w:val="28"/>
          <w:szCs w:val="28"/>
        </w:rPr>
        <w:t>第二十一条</w:t>
      </w:r>
      <w:r>
        <w:rPr>
          <w:rFonts w:ascii="宋体" w:hAnsi="宋体" w:cs="宋体" w:eastAsia="宋体" w:hint="default"/>
          <w:spacing w:val="-10"/>
          <w:sz w:val="28"/>
          <w:szCs w:val="28"/>
        </w:rPr>
        <w:t> </w:t>
      </w:r>
      <w:r>
        <w:rPr>
          <w:rFonts w:ascii="宋体" w:hAnsi="宋体" w:cs="宋体" w:eastAsia="宋体" w:hint="default"/>
          <w:sz w:val="28"/>
          <w:szCs w:val="28"/>
        </w:rPr>
        <w:t>为公司履行信息披露义务出具专项文件的保荐机构、</w:t>
      </w:r>
      <w:r>
        <w:rPr>
          <w:rFonts w:ascii="宋体" w:hAnsi="宋体" w:cs="宋体" w:eastAsia="宋体" w:hint="default"/>
          <w:w w:val="99"/>
          <w:sz w:val="28"/>
          <w:szCs w:val="28"/>
        </w:rPr>
        <w:t> </w:t>
      </w:r>
      <w:r>
        <w:rPr>
          <w:rFonts w:ascii="宋体" w:hAnsi="宋体" w:cs="宋体" w:eastAsia="宋体" w:hint="default"/>
          <w:sz w:val="28"/>
          <w:szCs w:val="28"/>
        </w:rPr>
        <w:t>证券服务机构及其人员，持有公司百分之五以上股份的股东或者潜在</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股东、公司的控股股东及实际控制人，若擅自披露公司信息，给公司</w:t>
      </w:r>
      <w:r>
        <w:rPr>
          <w:rFonts w:ascii="宋体" w:hAnsi="宋体" w:cs="宋体" w:eastAsia="宋体" w:hint="default"/>
          <w:spacing w:val="-123"/>
          <w:sz w:val="28"/>
          <w:szCs w:val="28"/>
        </w:rPr>
        <w:t> </w:t>
      </w:r>
      <w:r>
        <w:rPr>
          <w:rFonts w:ascii="宋体" w:hAnsi="宋体" w:cs="宋体" w:eastAsia="宋体" w:hint="default"/>
          <w:sz w:val="28"/>
          <w:szCs w:val="28"/>
        </w:rPr>
        <w:t>造成损失的，公司保留追究其责任的权利。</w:t>
      </w:r>
    </w:p>
    <w:p>
      <w:pPr>
        <w:spacing w:after="0" w:line="475" w:lineRule="auto"/>
        <w:jc w:val="left"/>
        <w:rPr>
          <w:rFonts w:ascii="宋体" w:hAnsi="宋体" w:cs="宋体" w:eastAsia="宋体" w:hint="default"/>
          <w:sz w:val="28"/>
          <w:szCs w:val="28"/>
        </w:rPr>
        <w:sectPr>
          <w:pgSz w:w="11910" w:h="16840"/>
          <w:pgMar w:header="877" w:footer="865" w:top="1100" w:bottom="1060" w:left="1560" w:right="1540"/>
        </w:sectPr>
      </w:pPr>
    </w:p>
    <w:p>
      <w:pPr>
        <w:spacing w:line="240" w:lineRule="auto" w:before="4"/>
        <w:rPr>
          <w:rFonts w:ascii="宋体" w:hAnsi="宋体" w:cs="宋体" w:eastAsia="宋体" w:hint="default"/>
          <w:sz w:val="18"/>
          <w:szCs w:val="18"/>
        </w:rPr>
      </w:pPr>
    </w:p>
    <w:p>
      <w:pPr>
        <w:spacing w:line="475" w:lineRule="auto" w:before="13"/>
        <w:ind w:left="141" w:right="254" w:firstLine="555"/>
        <w:jc w:val="both"/>
        <w:rPr>
          <w:rFonts w:ascii="宋体" w:hAnsi="宋体" w:cs="宋体" w:eastAsia="宋体" w:hint="default"/>
          <w:sz w:val="28"/>
          <w:szCs w:val="28"/>
        </w:rPr>
      </w:pPr>
      <w:r>
        <w:rPr>
          <w:rFonts w:ascii="宋体" w:hAnsi="宋体" w:cs="宋体" w:eastAsia="宋体" w:hint="default"/>
          <w:sz w:val="28"/>
          <w:szCs w:val="28"/>
        </w:rPr>
        <w:t>第二十二条</w:t>
      </w:r>
      <w:r>
        <w:rPr>
          <w:rFonts w:ascii="宋体" w:hAnsi="宋体" w:cs="宋体" w:eastAsia="宋体" w:hint="default"/>
          <w:spacing w:val="-37"/>
          <w:sz w:val="28"/>
          <w:szCs w:val="28"/>
        </w:rPr>
        <w:t> </w:t>
      </w:r>
      <w:r>
        <w:rPr>
          <w:rFonts w:ascii="宋体" w:hAnsi="宋体" w:cs="宋体" w:eastAsia="宋体" w:hint="default"/>
          <w:sz w:val="28"/>
          <w:szCs w:val="28"/>
        </w:rPr>
        <w:t>内幕信息知情人违反本制度规定进行内幕交易或其他</w:t>
      </w:r>
      <w:r>
        <w:rPr>
          <w:rFonts w:ascii="宋体" w:hAnsi="宋体" w:cs="宋体" w:eastAsia="宋体" w:hint="default"/>
          <w:w w:val="99"/>
          <w:sz w:val="28"/>
          <w:szCs w:val="28"/>
        </w:rPr>
        <w:t> </w:t>
      </w:r>
      <w:r>
        <w:rPr>
          <w:rFonts w:ascii="宋体" w:hAnsi="宋体" w:cs="宋体" w:eastAsia="宋体" w:hint="default"/>
          <w:sz w:val="28"/>
          <w:szCs w:val="28"/>
        </w:rPr>
        <w:t>非法活动而受到公司、权力机关或司法机关处罚的，公司须将处罚结</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果报送北京证监局和上海证券交易所备案，同时在公司指定的报刊和</w:t>
      </w:r>
      <w:r>
        <w:rPr>
          <w:rFonts w:ascii="宋体" w:hAnsi="宋体" w:cs="宋体" w:eastAsia="宋体" w:hint="default"/>
          <w:spacing w:val="-123"/>
          <w:sz w:val="28"/>
          <w:szCs w:val="28"/>
        </w:rPr>
        <w:t> </w:t>
      </w:r>
      <w:r>
        <w:rPr>
          <w:rFonts w:ascii="宋体" w:hAnsi="宋体" w:cs="宋体" w:eastAsia="宋体" w:hint="default"/>
          <w:sz w:val="28"/>
          <w:szCs w:val="28"/>
        </w:rPr>
        <w:t>网站进行公告。</w:t>
      </w:r>
    </w:p>
    <w:p>
      <w:pPr>
        <w:spacing w:line="240" w:lineRule="auto" w:before="0"/>
        <w:rPr>
          <w:rFonts w:ascii="宋体" w:hAnsi="宋体" w:cs="宋体" w:eastAsia="宋体" w:hint="default"/>
          <w:sz w:val="28"/>
          <w:szCs w:val="28"/>
        </w:rPr>
      </w:pPr>
    </w:p>
    <w:p>
      <w:pPr>
        <w:spacing w:line="240" w:lineRule="auto" w:before="1"/>
        <w:rPr>
          <w:rFonts w:ascii="宋体" w:hAnsi="宋体" w:cs="宋体" w:eastAsia="宋体" w:hint="default"/>
          <w:sz w:val="34"/>
          <w:szCs w:val="34"/>
        </w:rPr>
      </w:pPr>
    </w:p>
    <w:p>
      <w:pPr>
        <w:spacing w:before="0"/>
        <w:ind w:left="3038" w:right="2598" w:firstLine="0"/>
        <w:jc w:val="center"/>
        <w:rPr>
          <w:rFonts w:ascii="宋体" w:hAnsi="宋体" w:cs="宋体" w:eastAsia="宋体" w:hint="default"/>
          <w:sz w:val="28"/>
          <w:szCs w:val="28"/>
        </w:rPr>
      </w:pPr>
      <w:r>
        <w:rPr>
          <w:rFonts w:ascii="宋体" w:hAnsi="宋体" w:cs="宋体" w:eastAsia="宋体" w:hint="default"/>
          <w:sz w:val="28"/>
          <w:szCs w:val="28"/>
        </w:rPr>
        <w:t>第六章</w:t>
      </w:r>
      <w:r>
        <w:rPr>
          <w:rFonts w:ascii="宋体" w:hAnsi="宋体" w:cs="宋体" w:eastAsia="宋体" w:hint="default"/>
          <w:spacing w:val="2"/>
          <w:sz w:val="28"/>
          <w:szCs w:val="28"/>
        </w:rPr>
        <w:t> </w:t>
      </w:r>
      <w:r>
        <w:rPr>
          <w:rFonts w:ascii="宋体" w:hAnsi="宋体" w:cs="宋体" w:eastAsia="宋体" w:hint="default"/>
          <w:sz w:val="28"/>
          <w:szCs w:val="28"/>
        </w:rPr>
        <w:t>附则</w:t>
      </w:r>
    </w:p>
    <w:p>
      <w:pPr>
        <w:spacing w:line="240" w:lineRule="auto" w:before="6"/>
        <w:rPr>
          <w:rFonts w:ascii="宋体" w:hAnsi="宋体" w:cs="宋体" w:eastAsia="宋体" w:hint="default"/>
          <w:sz w:val="27"/>
          <w:szCs w:val="27"/>
        </w:rPr>
      </w:pPr>
    </w:p>
    <w:p>
      <w:pPr>
        <w:spacing w:before="0"/>
        <w:ind w:left="697" w:right="0" w:firstLine="0"/>
        <w:jc w:val="left"/>
        <w:rPr>
          <w:rFonts w:ascii="宋体" w:hAnsi="宋体" w:cs="宋体" w:eastAsia="宋体" w:hint="default"/>
          <w:sz w:val="28"/>
          <w:szCs w:val="28"/>
        </w:rPr>
      </w:pPr>
      <w:r>
        <w:rPr>
          <w:rFonts w:ascii="宋体" w:hAnsi="宋体" w:cs="宋体" w:eastAsia="宋体" w:hint="default"/>
          <w:sz w:val="28"/>
          <w:szCs w:val="28"/>
        </w:rPr>
        <w:t>第二十三条</w:t>
      </w:r>
      <w:r>
        <w:rPr>
          <w:rFonts w:ascii="宋体" w:hAnsi="宋体" w:cs="宋体" w:eastAsia="宋体" w:hint="default"/>
          <w:spacing w:val="-58"/>
          <w:sz w:val="28"/>
          <w:szCs w:val="28"/>
        </w:rPr>
        <w:t> </w:t>
      </w:r>
      <w:r>
        <w:rPr>
          <w:rFonts w:ascii="宋体" w:hAnsi="宋体" w:cs="宋体" w:eastAsia="宋体" w:hint="default"/>
          <w:spacing w:val="-5"/>
          <w:sz w:val="28"/>
          <w:szCs w:val="28"/>
        </w:rPr>
        <w:t>本制度未尽事宜或与有关规定相悖的，按《公司法》、</w:t>
      </w:r>
    </w:p>
    <w:p>
      <w:pPr>
        <w:spacing w:line="240" w:lineRule="auto" w:before="6"/>
        <w:rPr>
          <w:rFonts w:ascii="宋体" w:hAnsi="宋体" w:cs="宋体" w:eastAsia="宋体" w:hint="default"/>
          <w:sz w:val="27"/>
          <w:szCs w:val="27"/>
        </w:rPr>
      </w:pPr>
    </w:p>
    <w:p>
      <w:pPr>
        <w:spacing w:line="475" w:lineRule="auto" w:before="0"/>
        <w:ind w:left="141" w:right="86" w:firstLine="0"/>
        <w:jc w:val="left"/>
        <w:rPr>
          <w:rFonts w:ascii="宋体" w:hAnsi="宋体" w:cs="宋体" w:eastAsia="宋体" w:hint="default"/>
          <w:sz w:val="28"/>
          <w:szCs w:val="28"/>
        </w:rPr>
      </w:pPr>
      <w:r>
        <w:rPr>
          <w:rFonts w:ascii="宋体" w:hAnsi="宋体" w:cs="宋体" w:eastAsia="宋体" w:hint="default"/>
          <w:sz w:val="28"/>
          <w:szCs w:val="28"/>
        </w:rPr>
        <w:t>《证券法》、《股票上市规则》、《公司治理准则》、《信息披露管</w:t>
      </w:r>
      <w:r>
        <w:rPr>
          <w:rFonts w:ascii="宋体" w:hAnsi="宋体" w:cs="宋体" w:eastAsia="宋体" w:hint="default"/>
          <w:spacing w:val="-123"/>
          <w:sz w:val="28"/>
          <w:szCs w:val="28"/>
        </w:rPr>
        <w:t> </w:t>
      </w:r>
      <w:r>
        <w:rPr>
          <w:rFonts w:ascii="宋体" w:hAnsi="宋体" w:cs="宋体" w:eastAsia="宋体" w:hint="default"/>
          <w:sz w:val="28"/>
          <w:szCs w:val="28"/>
        </w:rPr>
        <w:t>理制度》以及公司《章程》等有关规定执行。</w:t>
      </w:r>
    </w:p>
    <w:p>
      <w:pPr>
        <w:spacing w:line="475" w:lineRule="auto" w:before="86"/>
        <w:ind w:left="697" w:right="1874" w:firstLine="0"/>
        <w:jc w:val="left"/>
        <w:rPr>
          <w:rFonts w:ascii="宋体" w:hAnsi="宋体" w:cs="宋体" w:eastAsia="宋体" w:hint="default"/>
          <w:sz w:val="28"/>
          <w:szCs w:val="28"/>
        </w:rPr>
      </w:pPr>
      <w:r>
        <w:rPr>
          <w:rFonts w:ascii="宋体" w:hAnsi="宋体" w:cs="宋体" w:eastAsia="宋体" w:hint="default"/>
          <w:sz w:val="28"/>
          <w:szCs w:val="28"/>
        </w:rPr>
        <w:t>第二十四条 本制度由公司董事会负责解释。</w:t>
      </w:r>
      <w:r>
        <w:rPr>
          <w:rFonts w:ascii="宋体" w:hAnsi="宋体" w:cs="宋体" w:eastAsia="宋体" w:hint="default"/>
          <w:spacing w:val="-129"/>
          <w:sz w:val="28"/>
          <w:szCs w:val="28"/>
        </w:rPr>
        <w:t> </w:t>
      </w:r>
      <w:r>
        <w:rPr>
          <w:rFonts w:ascii="宋体" w:hAnsi="宋体" w:cs="宋体" w:eastAsia="宋体" w:hint="default"/>
          <w:spacing w:val="-129"/>
          <w:sz w:val="28"/>
          <w:szCs w:val="28"/>
        </w:rPr>
      </w:r>
      <w:r>
        <w:rPr>
          <w:rFonts w:ascii="宋体" w:hAnsi="宋体" w:cs="宋体" w:eastAsia="宋体" w:hint="default"/>
          <w:sz w:val="28"/>
          <w:szCs w:val="28"/>
        </w:rPr>
        <w:t>第二十五条</w:t>
      </w:r>
      <w:r>
        <w:rPr>
          <w:rFonts w:ascii="宋体" w:hAnsi="宋体" w:cs="宋体" w:eastAsia="宋体" w:hint="default"/>
          <w:spacing w:val="13"/>
          <w:sz w:val="28"/>
          <w:szCs w:val="28"/>
        </w:rPr>
        <w:t> </w:t>
      </w:r>
      <w:r>
        <w:rPr>
          <w:rFonts w:ascii="宋体" w:hAnsi="宋体" w:cs="宋体" w:eastAsia="宋体" w:hint="default"/>
          <w:sz w:val="28"/>
          <w:szCs w:val="28"/>
        </w:rPr>
        <w:t>本制度自董事会审议通过之日起实行。</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34"/>
          <w:szCs w:val="34"/>
        </w:rPr>
      </w:pPr>
    </w:p>
    <w:p>
      <w:pPr>
        <w:spacing w:line="475" w:lineRule="auto" w:before="0"/>
        <w:ind w:left="5998" w:right="86" w:hanging="159"/>
        <w:jc w:val="left"/>
        <w:rPr>
          <w:rFonts w:ascii="宋体" w:hAnsi="宋体" w:cs="宋体" w:eastAsia="宋体" w:hint="default"/>
          <w:sz w:val="28"/>
          <w:szCs w:val="28"/>
        </w:rPr>
      </w:pPr>
      <w:r>
        <w:rPr>
          <w:rFonts w:ascii="宋体" w:hAnsi="宋体" w:cs="宋体" w:eastAsia="宋体" w:hint="default"/>
          <w:sz w:val="28"/>
          <w:szCs w:val="28"/>
        </w:rPr>
        <w:t>航天信息股份有限公司</w:t>
      </w:r>
      <w:r>
        <w:rPr>
          <w:rFonts w:ascii="宋体" w:hAnsi="宋体" w:cs="宋体" w:eastAsia="宋体" w:hint="default"/>
          <w:spacing w:val="-135"/>
          <w:sz w:val="28"/>
          <w:szCs w:val="28"/>
        </w:rPr>
        <w:t> </w:t>
      </w:r>
      <w:r>
        <w:rPr>
          <w:rFonts w:ascii="宋体" w:hAnsi="宋体" w:cs="宋体" w:eastAsia="宋体" w:hint="default"/>
          <w:sz w:val="28"/>
          <w:szCs w:val="28"/>
        </w:rPr>
        <w:t>二○一○年三月二十日</w:t>
      </w:r>
    </w:p>
    <w:p>
      <w:pPr>
        <w:spacing w:after="0" w:line="475" w:lineRule="auto"/>
        <w:jc w:val="left"/>
        <w:rPr>
          <w:rFonts w:ascii="宋体" w:hAnsi="宋体" w:cs="宋体" w:eastAsia="宋体" w:hint="default"/>
          <w:sz w:val="28"/>
          <w:szCs w:val="28"/>
        </w:rPr>
        <w:sectPr>
          <w:pgSz w:w="11910" w:h="16840"/>
          <w:pgMar w:header="877" w:footer="865" w:top="1100" w:bottom="1060" w:left="1560" w:right="1440"/>
        </w:sectPr>
      </w:pPr>
    </w:p>
    <w:p>
      <w:pPr>
        <w:spacing w:line="240" w:lineRule="auto" w:before="7"/>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877" w:footer="865" w:top="1100" w:bottom="1060" w:left="1560" w:right="1440"/>
        </w:sectPr>
      </w:pPr>
    </w:p>
    <w:p>
      <w:pPr>
        <w:spacing w:before="35"/>
        <w:ind w:left="141" w:right="-14" w:firstLine="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2"/>
          <w:sz w:val="21"/>
          <w:szCs w:val="21"/>
        </w:rPr>
        <w:t> </w:t>
      </w:r>
      <w:r>
        <w:rPr>
          <w:rFonts w:ascii="宋体" w:hAnsi="宋体" w:cs="宋体" w:eastAsia="宋体" w:hint="default"/>
          <w:b/>
          <w:bCs/>
          <w:sz w:val="21"/>
          <w:szCs w:val="21"/>
        </w:rPr>
        <w:t>年年度报告附件</w:t>
      </w:r>
      <w:r>
        <w:rPr>
          <w:rFonts w:ascii="宋体" w:hAnsi="宋体" w:cs="宋体" w:eastAsia="宋体" w:hint="default"/>
          <w:b/>
          <w:bCs/>
          <w:spacing w:val="-52"/>
          <w:sz w:val="21"/>
          <w:szCs w:val="21"/>
        </w:rPr>
        <w:t> </w:t>
      </w:r>
      <w:r>
        <w:rPr>
          <w:rFonts w:ascii="宋体" w:hAnsi="宋体" w:cs="宋体" w:eastAsia="宋体" w:hint="default"/>
          <w:b/>
          <w:bCs/>
          <w:sz w:val="21"/>
          <w:szCs w:val="21"/>
        </w:rPr>
        <w:t>5：</w:t>
      </w:r>
      <w:r>
        <w:rPr>
          <w:rFonts w:ascii="宋体" w:hAnsi="宋体" w:cs="宋体" w:eastAsia="宋体" w:hint="default"/>
          <w:sz w:val="21"/>
          <w:szCs w:val="21"/>
        </w:rPr>
      </w:r>
    </w:p>
    <w:p>
      <w:pPr>
        <w:spacing w:line="240" w:lineRule="auto" w:before="0"/>
        <w:rPr>
          <w:rFonts w:ascii="宋体" w:hAnsi="宋体" w:cs="宋体" w:eastAsia="宋体" w:hint="default"/>
          <w:b/>
          <w:bCs/>
          <w:sz w:val="32"/>
          <w:szCs w:val="32"/>
        </w:rPr>
      </w:pPr>
      <w:r>
        <w:rPr/>
        <w:br w:type="column"/>
      </w:r>
      <w:r>
        <w:rPr>
          <w:rFonts w:ascii="宋体"/>
          <w:b/>
          <w:sz w:val="32"/>
        </w:rPr>
      </w:r>
    </w:p>
    <w:p>
      <w:pPr>
        <w:spacing w:before="0"/>
        <w:ind w:left="77" w:right="0" w:firstLine="0"/>
        <w:jc w:val="left"/>
        <w:rPr>
          <w:rFonts w:ascii="黑体" w:hAnsi="黑体" w:cs="黑体" w:eastAsia="黑体" w:hint="default"/>
          <w:sz w:val="36"/>
          <w:szCs w:val="36"/>
        </w:rPr>
      </w:pPr>
      <w:r>
        <w:rPr>
          <w:rFonts w:ascii="黑体" w:hAnsi="黑体" w:cs="黑体" w:eastAsia="黑体" w:hint="default"/>
          <w:b/>
          <w:bCs/>
          <w:sz w:val="36"/>
          <w:szCs w:val="36"/>
        </w:rPr>
        <w:t>航天信息股份有限公司</w:t>
      </w:r>
      <w:r>
        <w:rPr>
          <w:rFonts w:ascii="黑体" w:hAnsi="黑体" w:cs="黑体" w:eastAsia="黑体" w:hint="default"/>
          <w:sz w:val="36"/>
          <w:szCs w:val="36"/>
        </w:rPr>
      </w:r>
    </w:p>
    <w:p>
      <w:pPr>
        <w:spacing w:after="0"/>
        <w:jc w:val="left"/>
        <w:rPr>
          <w:rFonts w:ascii="黑体" w:hAnsi="黑体" w:cs="黑体" w:eastAsia="黑体" w:hint="default"/>
          <w:sz w:val="36"/>
          <w:szCs w:val="36"/>
        </w:rPr>
        <w:sectPr>
          <w:type w:val="continuous"/>
          <w:pgSz w:w="11910" w:h="16840"/>
          <w:pgMar w:top="980" w:bottom="280" w:left="1560" w:right="1440"/>
          <w:cols w:num="2" w:equalWidth="0">
            <w:col w:w="2471" w:space="40"/>
            <w:col w:w="6399"/>
          </w:cols>
        </w:sectPr>
      </w:pPr>
    </w:p>
    <w:p>
      <w:pPr>
        <w:spacing w:line="467" w:lineRule="exact" w:before="0"/>
        <w:ind w:left="2408" w:right="86" w:firstLine="0"/>
        <w:jc w:val="left"/>
        <w:rPr>
          <w:rFonts w:ascii="黑体" w:hAnsi="黑体" w:cs="黑体" w:eastAsia="黑体" w:hint="default"/>
          <w:sz w:val="36"/>
          <w:szCs w:val="36"/>
        </w:rPr>
      </w:pPr>
      <w:r>
        <w:rPr>
          <w:rFonts w:ascii="黑体" w:hAnsi="黑体" w:cs="黑体" w:eastAsia="黑体" w:hint="default"/>
          <w:b/>
          <w:bCs/>
          <w:sz w:val="36"/>
          <w:szCs w:val="36"/>
        </w:rPr>
        <w:t>外部信息使用人管理制度</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37" w:lineRule="auto" w:before="265"/>
        <w:ind w:left="141" w:right="254" w:firstLine="556"/>
        <w:jc w:val="right"/>
        <w:rPr>
          <w:rFonts w:ascii="宋体" w:hAnsi="宋体" w:cs="宋体" w:eastAsia="宋体" w:hint="default"/>
          <w:sz w:val="28"/>
          <w:szCs w:val="28"/>
        </w:rPr>
      </w:pPr>
      <w:r>
        <w:rPr>
          <w:rFonts w:ascii="宋体" w:hAnsi="宋体" w:cs="宋体" w:eastAsia="宋体" w:hint="default"/>
          <w:sz w:val="28"/>
          <w:szCs w:val="28"/>
        </w:rPr>
        <w:t>第一条</w:t>
      </w:r>
      <w:r>
        <w:rPr>
          <w:rFonts w:ascii="宋体" w:hAnsi="宋体" w:cs="宋体" w:eastAsia="宋体" w:hint="default"/>
          <w:spacing w:val="-40"/>
          <w:sz w:val="28"/>
          <w:szCs w:val="28"/>
        </w:rPr>
        <w:t> </w:t>
      </w:r>
      <w:r>
        <w:rPr>
          <w:rFonts w:ascii="宋体" w:hAnsi="宋体" w:cs="宋体" w:eastAsia="宋体" w:hint="default"/>
          <w:sz w:val="28"/>
          <w:szCs w:val="28"/>
        </w:rPr>
        <w:t>为加强航天信息股份有限公司（以下简称“公司”）定期</w:t>
      </w:r>
      <w:r>
        <w:rPr>
          <w:rFonts w:ascii="宋体" w:hAnsi="宋体" w:cs="宋体" w:eastAsia="宋体" w:hint="default"/>
          <w:w w:val="99"/>
          <w:sz w:val="28"/>
          <w:szCs w:val="28"/>
        </w:rPr>
        <w:t> </w:t>
      </w:r>
      <w:r>
        <w:rPr>
          <w:rFonts w:ascii="宋体" w:hAnsi="宋体" w:cs="宋体" w:eastAsia="宋体" w:hint="default"/>
          <w:sz w:val="28"/>
          <w:szCs w:val="28"/>
        </w:rPr>
        <w:t>报告及临时报告在编制、审议和披露期间的外部信息使用人管理，依</w:t>
      </w:r>
      <w:r>
        <w:rPr>
          <w:rFonts w:ascii="宋体" w:hAnsi="宋体" w:cs="宋体" w:eastAsia="宋体" w:hint="default"/>
          <w:spacing w:val="1"/>
          <w:w w:val="99"/>
          <w:sz w:val="28"/>
          <w:szCs w:val="28"/>
        </w:rPr>
        <w:t> </w:t>
      </w:r>
      <w:r>
        <w:rPr>
          <w:rFonts w:ascii="宋体" w:hAnsi="宋体" w:cs="宋体" w:eastAsia="宋体" w:hint="default"/>
          <w:spacing w:val="-6"/>
          <w:w w:val="95"/>
          <w:sz w:val="28"/>
          <w:szCs w:val="28"/>
        </w:rPr>
        <w:t>据《中华人民共和国公司法》、《中华人民共和国证券法》、公司《章</w:t>
      </w:r>
      <w:r>
        <w:rPr>
          <w:rFonts w:ascii="宋体" w:hAnsi="宋体" w:cs="宋体" w:eastAsia="宋体" w:hint="default"/>
          <w:spacing w:val="23"/>
          <w:w w:val="95"/>
          <w:sz w:val="28"/>
          <w:szCs w:val="28"/>
        </w:rPr>
        <w:t> </w:t>
      </w:r>
      <w:r>
        <w:rPr>
          <w:rFonts w:ascii="宋体" w:hAnsi="宋体" w:cs="宋体" w:eastAsia="宋体" w:hint="default"/>
          <w:spacing w:val="23"/>
          <w:w w:val="95"/>
          <w:sz w:val="28"/>
          <w:szCs w:val="28"/>
        </w:rPr>
      </w:r>
      <w:r>
        <w:rPr>
          <w:rFonts w:ascii="宋体" w:hAnsi="宋体" w:cs="宋体" w:eastAsia="宋体" w:hint="default"/>
          <w:sz w:val="28"/>
          <w:szCs w:val="28"/>
        </w:rPr>
        <w:t>程》和公司《内幕信息知情人管理制度》等有关规定，制定本制度。</w:t>
      </w:r>
      <w:r>
        <w:rPr>
          <w:rFonts w:ascii="宋体" w:hAnsi="宋体" w:cs="宋体" w:eastAsia="宋体" w:hint="default"/>
          <w:spacing w:val="1"/>
          <w:w w:val="99"/>
          <w:sz w:val="28"/>
          <w:szCs w:val="28"/>
        </w:rPr>
        <w:t> </w:t>
      </w:r>
      <w:r>
        <w:rPr>
          <w:rFonts w:ascii="宋体" w:hAnsi="宋体" w:cs="宋体" w:eastAsia="宋体" w:hint="default"/>
          <w:sz w:val="28"/>
          <w:szCs w:val="28"/>
        </w:rPr>
        <w:t>第二条</w:t>
      </w:r>
      <w:r>
        <w:rPr>
          <w:rFonts w:ascii="宋体" w:hAnsi="宋体" w:cs="宋体" w:eastAsia="宋体" w:hint="default"/>
          <w:spacing w:val="-40"/>
          <w:sz w:val="28"/>
          <w:szCs w:val="28"/>
        </w:rPr>
        <w:t> </w:t>
      </w:r>
      <w:r>
        <w:rPr>
          <w:rFonts w:ascii="宋体" w:hAnsi="宋体" w:cs="宋体" w:eastAsia="宋体" w:hint="default"/>
          <w:sz w:val="28"/>
          <w:szCs w:val="28"/>
        </w:rPr>
        <w:t>公司的董事、监事和高级管理人员应当遵守信息披露制度</w:t>
      </w:r>
      <w:r>
        <w:rPr>
          <w:rFonts w:ascii="宋体" w:hAnsi="宋体" w:cs="宋体" w:eastAsia="宋体" w:hint="default"/>
          <w:w w:val="99"/>
          <w:sz w:val="28"/>
          <w:szCs w:val="28"/>
        </w:rPr>
        <w:t> </w:t>
      </w:r>
      <w:r>
        <w:rPr>
          <w:rFonts w:ascii="宋体" w:hAnsi="宋体" w:cs="宋体" w:eastAsia="宋体" w:hint="default"/>
          <w:sz w:val="28"/>
          <w:szCs w:val="28"/>
        </w:rPr>
        <w:t>的要求，对公司定期报告及临时报告履行必要的传递、审核和披露流</w:t>
      </w:r>
    </w:p>
    <w:p>
      <w:pPr>
        <w:spacing w:line="362" w:lineRule="exact" w:before="0"/>
        <w:ind w:left="141" w:right="0" w:firstLine="0"/>
        <w:jc w:val="both"/>
        <w:rPr>
          <w:rFonts w:ascii="宋体" w:hAnsi="宋体" w:cs="宋体" w:eastAsia="宋体" w:hint="default"/>
          <w:sz w:val="28"/>
          <w:szCs w:val="28"/>
        </w:rPr>
      </w:pPr>
      <w:r>
        <w:rPr>
          <w:rFonts w:ascii="宋体" w:hAnsi="宋体" w:cs="宋体" w:eastAsia="宋体" w:hint="default"/>
          <w:sz w:val="28"/>
          <w:szCs w:val="28"/>
        </w:rPr>
        <w:t>程。</w:t>
      </w:r>
    </w:p>
    <w:p>
      <w:pPr>
        <w:spacing w:line="237" w:lineRule="auto" w:before="2"/>
        <w:ind w:left="140" w:right="86" w:firstLine="555"/>
        <w:jc w:val="left"/>
        <w:rPr>
          <w:rFonts w:ascii="宋体" w:hAnsi="宋体" w:cs="宋体" w:eastAsia="宋体" w:hint="default"/>
          <w:sz w:val="28"/>
          <w:szCs w:val="28"/>
        </w:rPr>
      </w:pPr>
      <w:r>
        <w:rPr>
          <w:rFonts w:ascii="宋体" w:hAnsi="宋体" w:cs="宋体" w:eastAsia="宋体" w:hint="default"/>
          <w:sz w:val="28"/>
          <w:szCs w:val="28"/>
        </w:rPr>
        <w:t>第三条</w:t>
      </w:r>
      <w:r>
        <w:rPr>
          <w:rFonts w:ascii="宋体" w:hAnsi="宋体" w:cs="宋体" w:eastAsia="宋体" w:hint="default"/>
          <w:spacing w:val="-34"/>
          <w:sz w:val="28"/>
          <w:szCs w:val="28"/>
        </w:rPr>
        <w:t> </w:t>
      </w:r>
      <w:r>
        <w:rPr>
          <w:rFonts w:ascii="宋体" w:hAnsi="宋体" w:cs="宋体" w:eastAsia="宋体" w:hint="default"/>
          <w:sz w:val="28"/>
          <w:szCs w:val="28"/>
        </w:rPr>
        <w:t>公司的董事、监事和高级管理人员及其他相关涉密人员在</w:t>
      </w:r>
      <w:r>
        <w:rPr>
          <w:rFonts w:ascii="宋体" w:hAnsi="宋体" w:cs="宋体" w:eastAsia="宋体" w:hint="default"/>
          <w:w w:val="99"/>
          <w:sz w:val="28"/>
          <w:szCs w:val="28"/>
        </w:rPr>
        <w:t> </w:t>
      </w:r>
      <w:r>
        <w:rPr>
          <w:rFonts w:ascii="宋体" w:hAnsi="宋体" w:cs="宋体" w:eastAsia="宋体" w:hint="default"/>
          <w:sz w:val="28"/>
          <w:szCs w:val="28"/>
        </w:rPr>
        <w:t>定期报告编制、公司重大事项筹划期间，负有保密义务。定期报告、</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临时报告公布前，不得以任何形式、任何途径向外界或特定人员泄漏</w:t>
      </w:r>
      <w:r>
        <w:rPr>
          <w:rFonts w:ascii="宋体" w:hAnsi="宋体" w:cs="宋体" w:eastAsia="宋体" w:hint="default"/>
          <w:spacing w:val="-123"/>
          <w:sz w:val="28"/>
          <w:szCs w:val="28"/>
        </w:rPr>
        <w:t> </w:t>
      </w:r>
      <w:r>
        <w:rPr>
          <w:rFonts w:ascii="宋体" w:hAnsi="宋体" w:cs="宋体" w:eastAsia="宋体" w:hint="default"/>
          <w:spacing w:val="-2"/>
          <w:sz w:val="28"/>
          <w:szCs w:val="28"/>
        </w:rPr>
        <w:t>定期报告、临时报告的内容，包括但不限于业绩座谈会、分析师会议、</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接受投资者调研座谈等方式。</w:t>
      </w:r>
    </w:p>
    <w:p>
      <w:pPr>
        <w:spacing w:line="362" w:lineRule="exact" w:before="35"/>
        <w:ind w:left="140" w:right="247" w:firstLine="555"/>
        <w:jc w:val="left"/>
        <w:rPr>
          <w:rFonts w:ascii="宋体" w:hAnsi="宋体" w:cs="宋体" w:eastAsia="宋体" w:hint="default"/>
          <w:sz w:val="28"/>
          <w:szCs w:val="28"/>
        </w:rPr>
      </w:pPr>
      <w:r>
        <w:rPr>
          <w:rFonts w:ascii="宋体" w:hAnsi="宋体" w:cs="宋体" w:eastAsia="宋体" w:hint="default"/>
          <w:sz w:val="28"/>
          <w:szCs w:val="28"/>
        </w:rPr>
        <w:t>第四条</w:t>
      </w:r>
      <w:r>
        <w:rPr>
          <w:rFonts w:ascii="宋体" w:hAnsi="宋体" w:cs="宋体" w:eastAsia="宋体" w:hint="default"/>
          <w:spacing w:val="-38"/>
          <w:sz w:val="28"/>
          <w:szCs w:val="28"/>
        </w:rPr>
        <w:t> </w:t>
      </w:r>
      <w:r>
        <w:rPr>
          <w:rFonts w:ascii="宋体" w:hAnsi="宋体" w:cs="宋体" w:eastAsia="宋体" w:hint="default"/>
          <w:sz w:val="28"/>
          <w:szCs w:val="28"/>
        </w:rPr>
        <w:t>对于无法律法规以及国家有关部门规定依据的外部单位要</w:t>
      </w:r>
      <w:r>
        <w:rPr>
          <w:rFonts w:ascii="宋体" w:hAnsi="宋体" w:cs="宋体" w:eastAsia="宋体" w:hint="default"/>
          <w:w w:val="99"/>
          <w:sz w:val="28"/>
          <w:szCs w:val="28"/>
        </w:rPr>
        <w:t> </w:t>
      </w:r>
      <w:r>
        <w:rPr>
          <w:rFonts w:ascii="宋体" w:hAnsi="宋体" w:cs="宋体" w:eastAsia="宋体" w:hint="default"/>
          <w:sz w:val="28"/>
          <w:szCs w:val="28"/>
        </w:rPr>
        <w:t>求报送的，公司应拒绝报送。</w:t>
      </w:r>
    </w:p>
    <w:p>
      <w:pPr>
        <w:spacing w:line="362" w:lineRule="exact" w:before="1"/>
        <w:ind w:left="140" w:right="247" w:firstLine="555"/>
        <w:jc w:val="left"/>
        <w:rPr>
          <w:rFonts w:ascii="宋体" w:hAnsi="宋体" w:cs="宋体" w:eastAsia="宋体" w:hint="default"/>
          <w:sz w:val="28"/>
          <w:szCs w:val="28"/>
        </w:rPr>
      </w:pPr>
      <w:r>
        <w:rPr>
          <w:rFonts w:ascii="宋体" w:hAnsi="宋体" w:cs="宋体" w:eastAsia="宋体" w:hint="default"/>
          <w:sz w:val="28"/>
          <w:szCs w:val="28"/>
        </w:rPr>
        <w:t>第五条</w:t>
      </w:r>
      <w:r>
        <w:rPr>
          <w:rFonts w:ascii="宋体" w:hAnsi="宋体" w:cs="宋体" w:eastAsia="宋体" w:hint="default"/>
          <w:spacing w:val="-38"/>
          <w:sz w:val="28"/>
          <w:szCs w:val="28"/>
        </w:rPr>
        <w:t> </w:t>
      </w:r>
      <w:r>
        <w:rPr>
          <w:rFonts w:ascii="宋体" w:hAnsi="宋体" w:cs="宋体" w:eastAsia="宋体" w:hint="default"/>
          <w:sz w:val="28"/>
          <w:szCs w:val="28"/>
        </w:rPr>
        <w:t>公司依据前款要求应当报送的，需要将报送的外部单位相</w:t>
      </w:r>
      <w:r>
        <w:rPr>
          <w:rFonts w:ascii="宋体" w:hAnsi="宋体" w:cs="宋体" w:eastAsia="宋体" w:hint="default"/>
          <w:w w:val="99"/>
          <w:sz w:val="28"/>
          <w:szCs w:val="28"/>
        </w:rPr>
        <w:t> </w:t>
      </w:r>
      <w:r>
        <w:rPr>
          <w:rFonts w:ascii="宋体" w:hAnsi="宋体" w:cs="宋体" w:eastAsia="宋体" w:hint="default"/>
          <w:sz w:val="28"/>
          <w:szCs w:val="28"/>
        </w:rPr>
        <w:t>关人员作为内幕知情人登记在案备查。</w:t>
      </w:r>
    </w:p>
    <w:p>
      <w:pPr>
        <w:spacing w:line="364" w:lineRule="exact" w:before="0"/>
        <w:ind w:left="139" w:right="248" w:firstLine="555"/>
        <w:jc w:val="left"/>
        <w:rPr>
          <w:rFonts w:ascii="宋体" w:hAnsi="宋体" w:cs="宋体" w:eastAsia="宋体" w:hint="default"/>
          <w:sz w:val="28"/>
          <w:szCs w:val="28"/>
        </w:rPr>
      </w:pPr>
      <w:r>
        <w:rPr>
          <w:rFonts w:ascii="宋体" w:hAnsi="宋体" w:cs="宋体" w:eastAsia="宋体" w:hint="default"/>
          <w:sz w:val="28"/>
          <w:szCs w:val="28"/>
        </w:rPr>
        <w:t>第六条</w:t>
      </w:r>
      <w:r>
        <w:rPr>
          <w:rFonts w:ascii="宋体" w:hAnsi="宋体" w:cs="宋体" w:eastAsia="宋体" w:hint="default"/>
          <w:spacing w:val="-38"/>
          <w:sz w:val="28"/>
          <w:szCs w:val="28"/>
        </w:rPr>
        <w:t> </w:t>
      </w:r>
      <w:r>
        <w:rPr>
          <w:rFonts w:ascii="宋体" w:hAnsi="宋体" w:cs="宋体" w:eastAsia="宋体" w:hint="default"/>
          <w:sz w:val="28"/>
          <w:szCs w:val="28"/>
        </w:rPr>
        <w:t>公司应将报送的相关信息作为内幕信息，并提醒报送的外</w:t>
      </w:r>
      <w:r>
        <w:rPr>
          <w:rFonts w:ascii="宋体" w:hAnsi="宋体" w:cs="宋体" w:eastAsia="宋体" w:hint="default"/>
          <w:w w:val="99"/>
          <w:sz w:val="28"/>
          <w:szCs w:val="28"/>
        </w:rPr>
        <w:t> </w:t>
      </w:r>
      <w:r>
        <w:rPr>
          <w:rFonts w:ascii="宋体" w:hAnsi="宋体" w:cs="宋体" w:eastAsia="宋体" w:hint="default"/>
          <w:sz w:val="28"/>
          <w:szCs w:val="28"/>
        </w:rPr>
        <w:t>部单位相关人员履行保密义务。</w:t>
      </w:r>
    </w:p>
    <w:p>
      <w:pPr>
        <w:spacing w:line="327" w:lineRule="exact" w:before="0"/>
        <w:ind w:left="139" w:right="86" w:firstLine="555"/>
        <w:jc w:val="left"/>
        <w:rPr>
          <w:rFonts w:ascii="宋体" w:hAnsi="宋体" w:cs="宋体" w:eastAsia="宋体" w:hint="default"/>
          <w:sz w:val="28"/>
          <w:szCs w:val="28"/>
        </w:rPr>
      </w:pPr>
      <w:r>
        <w:rPr>
          <w:rFonts w:ascii="宋体" w:hAnsi="宋体" w:cs="宋体" w:eastAsia="宋体" w:hint="default"/>
          <w:sz w:val="28"/>
          <w:szCs w:val="28"/>
        </w:rPr>
        <w:t>第七条</w:t>
      </w:r>
      <w:r>
        <w:rPr>
          <w:rFonts w:ascii="宋体" w:hAnsi="宋体" w:cs="宋体" w:eastAsia="宋体" w:hint="default"/>
          <w:spacing w:val="-40"/>
          <w:sz w:val="28"/>
          <w:szCs w:val="28"/>
        </w:rPr>
        <w:t> </w:t>
      </w:r>
      <w:r>
        <w:rPr>
          <w:rFonts w:ascii="宋体" w:hAnsi="宋体" w:cs="宋体" w:eastAsia="宋体" w:hint="default"/>
          <w:sz w:val="28"/>
          <w:szCs w:val="28"/>
        </w:rPr>
        <w:t>外部单位或个人不得泄漏依据法律法规报送的本公司未公</w:t>
      </w:r>
    </w:p>
    <w:p>
      <w:pPr>
        <w:spacing w:line="364" w:lineRule="exact" w:before="34"/>
        <w:ind w:left="139" w:right="338" w:firstLine="0"/>
        <w:jc w:val="both"/>
        <w:rPr>
          <w:rFonts w:ascii="宋体" w:hAnsi="宋体" w:cs="宋体" w:eastAsia="宋体" w:hint="default"/>
          <w:sz w:val="28"/>
          <w:szCs w:val="28"/>
        </w:rPr>
      </w:pPr>
      <w:r>
        <w:rPr>
          <w:rFonts w:ascii="宋体" w:hAnsi="宋体" w:cs="宋体" w:eastAsia="宋体" w:hint="default"/>
          <w:sz w:val="28"/>
          <w:szCs w:val="28"/>
        </w:rPr>
        <w:t>开重大信息，不得利用所获取的未公开重大信息买卖本公司证券或建</w:t>
      </w:r>
      <w:r>
        <w:rPr>
          <w:rFonts w:ascii="宋体" w:hAnsi="宋体" w:cs="宋体" w:eastAsia="宋体" w:hint="default"/>
          <w:spacing w:val="-123"/>
          <w:sz w:val="28"/>
          <w:szCs w:val="28"/>
        </w:rPr>
        <w:t> </w:t>
      </w:r>
      <w:r>
        <w:rPr>
          <w:rFonts w:ascii="宋体" w:hAnsi="宋体" w:cs="宋体" w:eastAsia="宋体" w:hint="default"/>
          <w:sz w:val="28"/>
          <w:szCs w:val="28"/>
        </w:rPr>
        <w:t>议他人买卖本公司证券。</w:t>
      </w:r>
    </w:p>
    <w:p>
      <w:pPr>
        <w:spacing w:line="327" w:lineRule="exact" w:before="0"/>
        <w:ind w:left="139" w:right="86" w:firstLine="555"/>
        <w:jc w:val="left"/>
        <w:rPr>
          <w:rFonts w:ascii="宋体" w:hAnsi="宋体" w:cs="宋体" w:eastAsia="宋体" w:hint="default"/>
          <w:sz w:val="28"/>
          <w:szCs w:val="28"/>
        </w:rPr>
      </w:pPr>
      <w:r>
        <w:rPr>
          <w:rFonts w:ascii="宋体" w:hAnsi="宋体" w:cs="宋体" w:eastAsia="宋体" w:hint="default"/>
          <w:sz w:val="28"/>
          <w:szCs w:val="28"/>
        </w:rPr>
        <w:t>第八条</w:t>
      </w:r>
      <w:r>
        <w:rPr>
          <w:rFonts w:ascii="宋体" w:hAnsi="宋体" w:cs="宋体" w:eastAsia="宋体" w:hint="default"/>
          <w:spacing w:val="-40"/>
          <w:sz w:val="28"/>
          <w:szCs w:val="28"/>
        </w:rPr>
        <w:t> </w:t>
      </w:r>
      <w:r>
        <w:rPr>
          <w:rFonts w:ascii="宋体" w:hAnsi="宋体" w:cs="宋体" w:eastAsia="宋体" w:hint="default"/>
          <w:sz w:val="28"/>
          <w:szCs w:val="28"/>
        </w:rPr>
        <w:t>外部单位或个人及其工作人员因保密不当致使前述重大信</w:t>
      </w:r>
    </w:p>
    <w:p>
      <w:pPr>
        <w:spacing w:line="362" w:lineRule="exact" w:before="36"/>
        <w:ind w:left="139" w:right="338" w:firstLine="0"/>
        <w:jc w:val="both"/>
        <w:rPr>
          <w:rFonts w:ascii="宋体" w:hAnsi="宋体" w:cs="宋体" w:eastAsia="宋体" w:hint="default"/>
          <w:sz w:val="28"/>
          <w:szCs w:val="28"/>
        </w:rPr>
      </w:pPr>
      <w:r>
        <w:rPr>
          <w:rFonts w:ascii="宋体" w:hAnsi="宋体" w:cs="宋体" w:eastAsia="宋体" w:hint="default"/>
          <w:sz w:val="28"/>
          <w:szCs w:val="28"/>
        </w:rPr>
        <w:t>息被泄露，应立即通知公司，公司应在第一时间向上海证券交易所报</w:t>
      </w:r>
      <w:r>
        <w:rPr>
          <w:rFonts w:ascii="宋体" w:hAnsi="宋体" w:cs="宋体" w:eastAsia="宋体" w:hint="default"/>
          <w:spacing w:val="-123"/>
          <w:sz w:val="28"/>
          <w:szCs w:val="28"/>
        </w:rPr>
        <w:t> </w:t>
      </w:r>
      <w:r>
        <w:rPr>
          <w:rFonts w:ascii="宋体" w:hAnsi="宋体" w:cs="宋体" w:eastAsia="宋体" w:hint="default"/>
          <w:sz w:val="28"/>
          <w:szCs w:val="28"/>
        </w:rPr>
        <w:t>告并公告。</w:t>
      </w:r>
    </w:p>
    <w:p>
      <w:pPr>
        <w:spacing w:line="364" w:lineRule="exact" w:before="0"/>
        <w:ind w:left="139" w:right="248" w:firstLine="555"/>
        <w:jc w:val="left"/>
        <w:rPr>
          <w:rFonts w:ascii="宋体" w:hAnsi="宋体" w:cs="宋体" w:eastAsia="宋体" w:hint="default"/>
          <w:sz w:val="28"/>
          <w:szCs w:val="28"/>
        </w:rPr>
      </w:pPr>
      <w:r>
        <w:rPr>
          <w:rFonts w:ascii="宋体" w:hAnsi="宋体" w:cs="宋体" w:eastAsia="宋体" w:hint="default"/>
          <w:sz w:val="28"/>
          <w:szCs w:val="28"/>
        </w:rPr>
        <w:t>第九条</w:t>
      </w:r>
      <w:r>
        <w:rPr>
          <w:rFonts w:ascii="宋体" w:hAnsi="宋体" w:cs="宋体" w:eastAsia="宋体" w:hint="default"/>
          <w:spacing w:val="-38"/>
          <w:sz w:val="28"/>
          <w:szCs w:val="28"/>
        </w:rPr>
        <w:t> </w:t>
      </w:r>
      <w:r>
        <w:rPr>
          <w:rFonts w:ascii="宋体" w:hAnsi="宋体" w:cs="宋体" w:eastAsia="宋体" w:hint="default"/>
          <w:sz w:val="28"/>
          <w:szCs w:val="28"/>
        </w:rPr>
        <w:t>外部单位或个人在相关文件中不得使用公司报送的未公开</w:t>
      </w:r>
      <w:r>
        <w:rPr>
          <w:rFonts w:ascii="宋体" w:hAnsi="宋体" w:cs="宋体" w:eastAsia="宋体" w:hint="default"/>
          <w:w w:val="99"/>
          <w:sz w:val="28"/>
          <w:szCs w:val="28"/>
        </w:rPr>
        <w:t> </w:t>
      </w:r>
      <w:r>
        <w:rPr>
          <w:rFonts w:ascii="宋体" w:hAnsi="宋体" w:cs="宋体" w:eastAsia="宋体" w:hint="default"/>
          <w:sz w:val="28"/>
          <w:szCs w:val="28"/>
        </w:rPr>
        <w:t>重大信息，除非与公司同时披露该信息。</w:t>
      </w:r>
    </w:p>
    <w:p>
      <w:pPr>
        <w:spacing w:line="327" w:lineRule="exact" w:before="0"/>
        <w:ind w:left="138" w:right="86" w:firstLine="555"/>
        <w:jc w:val="left"/>
        <w:rPr>
          <w:rFonts w:ascii="宋体" w:hAnsi="宋体" w:cs="宋体" w:eastAsia="宋体" w:hint="default"/>
          <w:sz w:val="28"/>
          <w:szCs w:val="28"/>
        </w:rPr>
      </w:pPr>
      <w:r>
        <w:rPr>
          <w:rFonts w:ascii="宋体" w:hAnsi="宋体" w:cs="宋体" w:eastAsia="宋体" w:hint="default"/>
          <w:sz w:val="28"/>
          <w:szCs w:val="28"/>
        </w:rPr>
        <w:t>第十条</w:t>
      </w:r>
      <w:r>
        <w:rPr>
          <w:rFonts w:ascii="宋体" w:hAnsi="宋体" w:cs="宋体" w:eastAsia="宋体" w:hint="default"/>
          <w:spacing w:val="-40"/>
          <w:sz w:val="28"/>
          <w:szCs w:val="28"/>
        </w:rPr>
        <w:t> </w:t>
      </w:r>
      <w:r>
        <w:rPr>
          <w:rFonts w:ascii="宋体" w:hAnsi="宋体" w:cs="宋体" w:eastAsia="宋体" w:hint="default"/>
          <w:sz w:val="28"/>
          <w:szCs w:val="28"/>
        </w:rPr>
        <w:t>外部单位或个人应该严守上述条款，如违反本制度及相关</w:t>
      </w:r>
    </w:p>
    <w:p>
      <w:pPr>
        <w:spacing w:line="237" w:lineRule="auto" w:before="2"/>
        <w:ind w:left="138" w:right="339" w:firstLine="0"/>
        <w:jc w:val="both"/>
        <w:rPr>
          <w:rFonts w:ascii="宋体" w:hAnsi="宋体" w:cs="宋体" w:eastAsia="宋体" w:hint="default"/>
          <w:sz w:val="28"/>
          <w:szCs w:val="28"/>
        </w:rPr>
      </w:pPr>
      <w:r>
        <w:rPr>
          <w:rFonts w:ascii="宋体" w:hAnsi="宋体" w:cs="宋体" w:eastAsia="宋体" w:hint="default"/>
          <w:sz w:val="28"/>
          <w:szCs w:val="28"/>
        </w:rPr>
        <w:t>规定使用本公司报送信息，致使公司遭受经济损失的，本公司将依法</w:t>
      </w:r>
      <w:r>
        <w:rPr>
          <w:rFonts w:ascii="宋体" w:hAnsi="宋体" w:cs="宋体" w:eastAsia="宋体" w:hint="default"/>
          <w:spacing w:val="-123"/>
          <w:sz w:val="28"/>
          <w:szCs w:val="28"/>
        </w:rPr>
        <w:t> </w:t>
      </w:r>
      <w:r>
        <w:rPr>
          <w:rFonts w:ascii="宋体" w:hAnsi="宋体" w:cs="宋体" w:eastAsia="宋体" w:hint="default"/>
          <w:sz w:val="28"/>
          <w:szCs w:val="28"/>
        </w:rPr>
        <w:t>要求其承担赔偿责任；如利用所获取的未公开重大信息买卖公司证券</w:t>
      </w:r>
      <w:r>
        <w:rPr>
          <w:rFonts w:ascii="宋体" w:hAnsi="宋体" w:cs="宋体" w:eastAsia="宋体" w:hint="default"/>
          <w:spacing w:val="-123"/>
          <w:sz w:val="28"/>
          <w:szCs w:val="28"/>
        </w:rPr>
        <w:t> </w:t>
      </w:r>
      <w:r>
        <w:rPr>
          <w:rFonts w:ascii="宋体" w:hAnsi="宋体" w:cs="宋体" w:eastAsia="宋体" w:hint="default"/>
          <w:sz w:val="28"/>
          <w:szCs w:val="28"/>
        </w:rPr>
        <w:t>或建议他人买卖公司证券的，本公司将依法收回其所得的收益；如涉</w:t>
      </w:r>
      <w:r>
        <w:rPr>
          <w:rFonts w:ascii="宋体" w:hAnsi="宋体" w:cs="宋体" w:eastAsia="宋体" w:hint="default"/>
          <w:spacing w:val="-123"/>
          <w:sz w:val="28"/>
          <w:szCs w:val="28"/>
        </w:rPr>
        <w:t> </w:t>
      </w:r>
      <w:r>
        <w:rPr>
          <w:rFonts w:ascii="宋体" w:hAnsi="宋体" w:cs="宋体" w:eastAsia="宋体" w:hint="default"/>
          <w:sz w:val="28"/>
          <w:szCs w:val="28"/>
        </w:rPr>
        <w:t>嫌犯罪的，应当将案件移送司法机关处理。</w:t>
      </w:r>
    </w:p>
    <w:p>
      <w:pPr>
        <w:spacing w:line="363" w:lineRule="exact" w:before="0"/>
        <w:ind w:left="694" w:right="86" w:firstLine="0"/>
        <w:jc w:val="left"/>
        <w:rPr>
          <w:rFonts w:ascii="宋体" w:hAnsi="宋体" w:cs="宋体" w:eastAsia="宋体" w:hint="default"/>
          <w:sz w:val="28"/>
          <w:szCs w:val="28"/>
        </w:rPr>
      </w:pPr>
      <w:r>
        <w:rPr>
          <w:rFonts w:ascii="宋体" w:hAnsi="宋体" w:cs="宋体" w:eastAsia="宋体" w:hint="default"/>
          <w:sz w:val="28"/>
          <w:szCs w:val="28"/>
        </w:rPr>
        <w:t>第十一条</w:t>
      </w:r>
      <w:r>
        <w:rPr>
          <w:rFonts w:ascii="宋体" w:hAnsi="宋体" w:cs="宋体" w:eastAsia="宋体" w:hint="default"/>
          <w:spacing w:val="12"/>
          <w:sz w:val="28"/>
          <w:szCs w:val="28"/>
        </w:rPr>
        <w:t> </w:t>
      </w:r>
      <w:r>
        <w:rPr>
          <w:rFonts w:ascii="宋体" w:hAnsi="宋体" w:cs="宋体" w:eastAsia="宋体" w:hint="default"/>
          <w:sz w:val="28"/>
          <w:szCs w:val="28"/>
        </w:rPr>
        <w:t>本制度经公司董事会审议通过后实施。</w:t>
      </w:r>
    </w:p>
    <w:p>
      <w:pPr>
        <w:spacing w:after="0" w:line="363" w:lineRule="exact"/>
        <w:jc w:val="left"/>
        <w:rPr>
          <w:rFonts w:ascii="宋体" w:hAnsi="宋体" w:cs="宋体" w:eastAsia="宋体" w:hint="default"/>
          <w:sz w:val="28"/>
          <w:szCs w:val="28"/>
        </w:rPr>
        <w:sectPr>
          <w:type w:val="continuous"/>
          <w:pgSz w:w="11910" w:h="16840"/>
          <w:pgMar w:top="980" w:bottom="280" w:left="1560" w:right="1440"/>
        </w:sectPr>
      </w:pPr>
    </w:p>
    <w:p>
      <w:pPr>
        <w:spacing w:line="240" w:lineRule="auto" w:before="4"/>
        <w:rPr>
          <w:rFonts w:ascii="宋体" w:hAnsi="宋体" w:cs="宋体" w:eastAsia="宋体" w:hint="default"/>
          <w:sz w:val="18"/>
          <w:szCs w:val="18"/>
        </w:rPr>
      </w:pPr>
    </w:p>
    <w:p>
      <w:pPr>
        <w:spacing w:line="237" w:lineRule="auto" w:before="16"/>
        <w:ind w:left="141" w:right="86" w:firstLine="555"/>
        <w:jc w:val="left"/>
        <w:rPr>
          <w:rFonts w:ascii="宋体" w:hAnsi="宋体" w:cs="宋体" w:eastAsia="宋体" w:hint="default"/>
          <w:sz w:val="28"/>
          <w:szCs w:val="28"/>
        </w:rPr>
      </w:pPr>
      <w:r>
        <w:rPr>
          <w:rFonts w:ascii="宋体" w:hAnsi="宋体" w:cs="宋体" w:eastAsia="宋体" w:hint="default"/>
          <w:sz w:val="28"/>
          <w:szCs w:val="28"/>
        </w:rPr>
        <w:t>第十二条</w:t>
      </w:r>
      <w:r>
        <w:rPr>
          <w:rFonts w:ascii="宋体" w:hAnsi="宋体" w:cs="宋体" w:eastAsia="宋体" w:hint="default"/>
          <w:spacing w:val="-33"/>
          <w:sz w:val="28"/>
          <w:szCs w:val="28"/>
        </w:rPr>
        <w:t> </w:t>
      </w:r>
      <w:r>
        <w:rPr>
          <w:rFonts w:ascii="宋体" w:hAnsi="宋体" w:cs="宋体" w:eastAsia="宋体" w:hint="default"/>
          <w:sz w:val="28"/>
          <w:szCs w:val="28"/>
        </w:rPr>
        <w:t>本制度未做规定的，适用公司《章程》和《信息披露事</w:t>
      </w:r>
      <w:r>
        <w:rPr>
          <w:rFonts w:ascii="宋体" w:hAnsi="宋体" w:cs="宋体" w:eastAsia="宋体" w:hint="default"/>
          <w:w w:val="99"/>
          <w:sz w:val="28"/>
          <w:szCs w:val="28"/>
        </w:rPr>
        <w:t> </w:t>
      </w:r>
      <w:r>
        <w:rPr>
          <w:rFonts w:ascii="宋体" w:hAnsi="宋体" w:cs="宋体" w:eastAsia="宋体" w:hint="default"/>
          <w:sz w:val="28"/>
          <w:szCs w:val="28"/>
        </w:rPr>
        <w:t>务管理制度》、《内幕信息知情人管理制度》有关规定执行。本制度</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2"/>
          <w:sz w:val="28"/>
          <w:szCs w:val="28"/>
        </w:rPr>
        <w:t>规定如与公司《章程》相关规定不一致，以公司《章程》的规定为准。</w:t>
      </w:r>
    </w:p>
    <w:p>
      <w:pPr>
        <w:spacing w:line="240" w:lineRule="auto" w:before="3"/>
        <w:rPr>
          <w:rFonts w:ascii="宋体" w:hAnsi="宋体" w:cs="宋体" w:eastAsia="宋体" w:hint="default"/>
          <w:sz w:val="30"/>
          <w:szCs w:val="30"/>
        </w:rPr>
      </w:pPr>
    </w:p>
    <w:p>
      <w:pPr>
        <w:spacing w:line="364" w:lineRule="exact" w:before="0"/>
        <w:ind w:left="5998" w:right="86" w:hanging="159"/>
        <w:jc w:val="left"/>
        <w:rPr>
          <w:rFonts w:ascii="宋体" w:hAnsi="宋体" w:cs="宋体" w:eastAsia="宋体" w:hint="default"/>
          <w:sz w:val="28"/>
          <w:szCs w:val="28"/>
        </w:rPr>
      </w:pPr>
      <w:r>
        <w:rPr>
          <w:rFonts w:ascii="宋体" w:hAnsi="宋体" w:cs="宋体" w:eastAsia="宋体" w:hint="default"/>
          <w:sz w:val="28"/>
          <w:szCs w:val="28"/>
        </w:rPr>
        <w:t>航天信息股份有限公司</w:t>
      </w:r>
      <w:r>
        <w:rPr>
          <w:rFonts w:ascii="宋体" w:hAnsi="宋体" w:cs="宋体" w:eastAsia="宋体" w:hint="default"/>
          <w:spacing w:val="-135"/>
          <w:sz w:val="28"/>
          <w:szCs w:val="28"/>
        </w:rPr>
        <w:t> </w:t>
      </w:r>
      <w:r>
        <w:rPr>
          <w:rFonts w:ascii="宋体" w:hAnsi="宋体" w:cs="宋体" w:eastAsia="宋体" w:hint="default"/>
          <w:sz w:val="28"/>
          <w:szCs w:val="28"/>
        </w:rPr>
        <w:t>二○一○年三月二十日</w:t>
      </w:r>
    </w:p>
    <w:sectPr>
      <w:pgSz w:w="11910" w:h="16840"/>
      <w:pgMar w:header="877" w:footer="865" w:top="1100" w:bottom="1060" w:left="1560" w:right="1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Narrow">
    <w:altName w:val="Arial Narrow"/>
    <w:charset w:val="0"/>
    <w:family w:val="swiss"/>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763pt;margin-top:744.628601pt;width:13pt;height:11pt;mso-position-horizontal-relative:page;mso-position-vertical-relative:page;z-index:-91136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91093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80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91091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89</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91088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90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37012pt;margin-top:787.76532pt;width:17.5pt;height:11pt;mso-position-horizontal-relative:page;mso-position-vertical-relative:page;z-index:-91086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2.053589pt;margin-top:541.528625pt;width:17.5pt;height:11pt;mso-position-horizontal-relative:page;mso-position-vertical-relative:page;z-index:-91079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122</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37012pt;margin-top:787.76532pt;width:17.5pt;height:11pt;mso-position-horizontal-relative:page;mso-position-vertical-relative:page;z-index:-91072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125</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763pt;margin-top:744.628601pt;width:13pt;height:11pt;mso-position-horizontal-relative:page;mso-position-vertical-relative:page;z-index:-91134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27</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0.763pt;margin-top:744.628601pt;width:13pt;height:11pt;mso-position-horizontal-relative:page;mso-position-vertical-relative:page;z-index:-91127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46</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9.722992pt;margin-top:564.628540pt;width:13pt;height:11pt;mso-position-horizontal-relative:page;mso-position-vertical-relative:page;z-index:-91120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50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91112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54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91110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60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330597pt;margin-top:541.528625pt;width:13pt;height:11pt;mso-position-horizontal-relative:page;mso-position-vertical-relative:page;z-index:-91103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70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7.76532pt;width:13pt;height:11pt;mso-position-horizontal-relative:page;mso-position-vertical-relative:page;z-index:-91096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77</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4.760002pt;margin-top:49.080002pt;width:465.1pt;height:.1pt;mso-position-horizontal-relative:page;mso-position-vertical-relative:page;z-index:-911416" coordorigin="1495,982" coordsize="9302,2">
          <v:shape style="position:absolute;left:1495;top:982;width:9302;height:2" coordorigin="1495,982" coordsize="9302,0" path="m1495,982l10796,982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75.260002pt;margin-top:36.325626pt;width:161.75pt;height:11pt;mso-position-horizontal-relative:page;mso-position-vertical-relative:page;z-index:-9113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4.760002pt;margin-top:49.080002pt;width:465.1pt;height:.1pt;mso-position-horizontal-relative:page;mso-position-vertical-relative:page;z-index:-911320" coordorigin="1495,982" coordsize="9302,2">
          <v:shape style="position:absolute;left:1495;top:982;width:9302;height:2" coordorigin="1495,982" coordsize="9302,0" path="m1495,982l10796,982e" filled="false" stroked="true" strokeweight=".72pt" strokecolor="#000000">
            <v:path arrowok="t"/>
          </v:shape>
          <w10:wrap type="none"/>
        </v:group>
      </w:pict>
    </w:r>
    <w:r>
      <w:rPr/>
      <w:pict>
        <v:shape style="position:absolute;margin-left:75.260002pt;margin-top:36.325626pt;width:161.75pt;height:11pt;mso-position-horizontal-relative:page;mso-position-vertical-relative:page;z-index:-9112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0.939999pt;margin-top:49.080002pt;width:670.6pt;height:.1pt;mso-position-horizontal-relative:page;mso-position-vertical-relative:page;z-index:-911248" coordorigin="1019,982" coordsize="13412,2">
          <v:shape style="position:absolute;left:1019;top:982;width:13412;height:2" coordorigin="1019,982" coordsize="13412,0" path="m1019,982l14430,982e" filled="false" stroked="true" strokeweight=".72pt" strokecolor="#000000">
            <v:path arrowok="t"/>
          </v:shape>
          <w10:wrap type="none"/>
        </v:group>
      </w:pict>
    </w:r>
    <w:r>
      <w:rPr/>
      <w:pict>
        <v:shape style="position:absolute;margin-left:51.439999pt;margin-top:36.325626pt;width:161.75pt;height:11pt;mso-position-horizontal-relative:page;mso-position-vertical-relative:page;z-index:-91122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55.619999pt;width:428.35pt;height:.1pt;mso-position-horizontal-relative:page;mso-position-vertical-relative:page;z-index:-911176" coordorigin="1672,1112" coordsize="8567,2">
          <v:shape style="position:absolute;left:1672;top:1112;width:8567;height:2" coordorigin="1672,1112" coordsize="8567,0" path="m1672,1112l10238,1112e" filled="false" stroked="true" strokeweight=".72pt" strokecolor="#000000">
            <v:path arrowok="t"/>
          </v:shape>
          <w10:wrap type="none"/>
        </v:group>
      </w:pict>
    </w:r>
    <w:r>
      <w:rPr/>
      <w:pict>
        <v:shape style="position:absolute;margin-left:84.080002pt;margin-top:42.865326pt;width:161.75pt;height:11pt;mso-position-horizontal-relative:page;mso-position-vertical-relative:page;z-index:-9111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9.411003pt;margin-top:55.619999pt;width:702.9pt;height:.1pt;mso-position-horizontal-relative:page;mso-position-vertical-relative:page;z-index:-911080" coordorigin="1388,1112" coordsize="14058,2">
          <v:shape style="position:absolute;left:1388;top:1112;width:14058;height:2" coordorigin="1388,1112" coordsize="14058,0" path="m1388,1112l15446,1112e" filled="false" stroked="true" strokeweight=".72pt" strokecolor="#000000">
            <v:path arrowok="t"/>
          </v:shape>
          <w10:wrap type="none"/>
        </v:group>
      </w:pict>
    </w:r>
    <w:r>
      <w:rPr/>
      <w:pict>
        <v:shape style="position:absolute;margin-left:69.910599pt;margin-top:42.865623pt;width:161.75pt;height:11pt;mso-position-horizontal-relative:page;mso-position-vertical-relative:page;z-index:-91105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55.619999pt;width:428.35pt;height:.1pt;mso-position-horizontal-relative:page;mso-position-vertical-relative:page;z-index:-911008" coordorigin="1672,1112" coordsize="8567,2">
          <v:shape style="position:absolute;left:1672;top:1112;width:8567;height:2" coordorigin="1672,1112" coordsize="8567,0" path="m1672,1112l10238,1112e" filled="false" stroked="true" strokeweight=".72pt" strokecolor="#000000">
            <v:path arrowok="t"/>
          </v:shape>
          <w10:wrap type="none"/>
        </v:group>
      </w:pict>
    </w:r>
    <w:r>
      <w:rPr/>
      <w:pict>
        <v:shape style="position:absolute;margin-left:84.080002pt;margin-top:42.865326pt;width:161.75pt;height:11pt;mso-position-horizontal-relative:page;mso-position-vertical-relative:page;z-index:-9109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9.411003pt;margin-top:55.619999pt;width:702.9pt;height:.1pt;mso-position-horizontal-relative:page;mso-position-vertical-relative:page;z-index:-910840" coordorigin="1388,1112" coordsize="14058,2">
          <v:shape style="position:absolute;left:1388;top:1112;width:14058;height:2" coordorigin="1388,1112" coordsize="14058,0" path="m1388,1112l15446,1112e" filled="false" stroked="true" strokeweight=".72pt" strokecolor="#000000">
            <v:path arrowok="t"/>
          </v:shape>
          <w10:wrap type="none"/>
        </v:group>
      </w:pict>
    </w:r>
    <w:r>
      <w:rPr/>
      <w:pict>
        <v:shape style="position:absolute;margin-left:69.910599pt;margin-top:42.865623pt;width:161.75pt;height:11pt;mso-position-horizontal-relative:page;mso-position-vertical-relative:page;z-index:-91081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55.619999pt;width:428.35pt;height:.1pt;mso-position-horizontal-relative:page;mso-position-vertical-relative:page;z-index:-910768" coordorigin="1672,1112" coordsize="8567,2">
          <v:shape style="position:absolute;left:1672;top:1112;width:8567;height:2" coordorigin="1672,1112" coordsize="8567,0" path="m1672,1112l10238,1112e" filled="false" stroked="true" strokeweight=".72pt" strokecolor="#000000">
            <v:path arrowok="t"/>
          </v:shape>
          <w10:wrap type="none"/>
        </v:group>
      </w:pict>
    </w:r>
    <w:r>
      <w:rPr/>
      <w:pict>
        <v:shape style="position:absolute;margin-left:84.080002pt;margin-top:42.865326pt;width:161.75pt;height:11pt;mso-position-horizontal-relative:page;mso-position-vertical-relative:page;z-index:-9107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航天信息股份有限公司 2009</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41"/>
    </w:pPr>
    <w:rPr>
      <w:rFonts w:ascii="宋体" w:hAnsi="宋体" w:eastAsia="宋体"/>
      <w:sz w:val="21"/>
      <w:szCs w:val="21"/>
    </w:rPr>
  </w:style>
  <w:style w:styleId="Heading1" w:type="paragraph">
    <w:name w:val="Heading 1"/>
    <w:basedOn w:val="Normal"/>
    <w:uiPriority w:val="1"/>
    <w:qFormat/>
    <w:pPr>
      <w:ind w:left="77"/>
      <w:outlineLvl w:val="1"/>
    </w:pPr>
    <w:rPr>
      <w:rFonts w:ascii="黑体" w:hAnsi="黑体" w:eastAsia="黑体"/>
      <w:b/>
      <w:bCs/>
      <w:sz w:val="36"/>
      <w:szCs w:val="36"/>
    </w:rPr>
  </w:style>
  <w:style w:styleId="Heading2" w:type="paragraph">
    <w:name w:val="Heading 2"/>
    <w:basedOn w:val="Normal"/>
    <w:uiPriority w:val="1"/>
    <w:qFormat/>
    <w:pPr>
      <w:outlineLvl w:val="2"/>
    </w:pPr>
    <w:rPr>
      <w:rFonts w:ascii="黑体" w:hAnsi="黑体" w:eastAsia="黑体"/>
      <w:b/>
      <w:bCs/>
      <w:sz w:val="32"/>
      <w:szCs w:val="32"/>
    </w:rPr>
  </w:style>
  <w:style w:styleId="Heading3" w:type="paragraph">
    <w:name w:val="Heading 3"/>
    <w:basedOn w:val="Normal"/>
    <w:uiPriority w:val="1"/>
    <w:qFormat/>
    <w:pPr>
      <w:spacing w:before="13"/>
      <w:outlineLvl w:val="3"/>
    </w:pPr>
    <w:rPr>
      <w:rFonts w:ascii="宋体" w:hAnsi="宋体" w:eastAsia="宋体"/>
      <w:b/>
      <w:bCs/>
      <w:sz w:val="28"/>
      <w:szCs w:val="28"/>
    </w:rPr>
  </w:style>
  <w:style w:styleId="Heading4" w:type="paragraph">
    <w:name w:val="Heading 4"/>
    <w:basedOn w:val="Normal"/>
    <w:uiPriority w:val="1"/>
    <w:qFormat/>
    <w:pPr>
      <w:ind w:left="141" w:firstLine="555"/>
      <w:outlineLvl w:val="4"/>
    </w:pPr>
    <w:rPr>
      <w:rFonts w:ascii="宋体" w:hAnsi="宋体" w:eastAsia="宋体"/>
      <w:sz w:val="28"/>
      <w:szCs w:val="28"/>
    </w:rPr>
  </w:style>
  <w:style w:styleId="Heading5" w:type="paragraph">
    <w:name w:val="Heading 5"/>
    <w:basedOn w:val="Normal"/>
    <w:uiPriority w:val="1"/>
    <w:qFormat/>
    <w:pPr>
      <w:ind w:left="605"/>
      <w:outlineLvl w:val="5"/>
    </w:pPr>
    <w:rPr>
      <w:rFonts w:ascii="宋体" w:hAnsi="宋体" w:eastAsia="宋体"/>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footer" Target="footer1.xml"/><Relationship Id="rId8" Type="http://schemas.openxmlformats.org/officeDocument/2006/relationships/hyperlink" Target="mailto:wangyumin@aisino.com" TargetMode="External"/><Relationship Id="rId9" Type="http://schemas.openxmlformats.org/officeDocument/2006/relationships/hyperlink" Target="mailto:zhukai@aisino.com" TargetMode="External"/><Relationship Id="rId10" Type="http://schemas.openxmlformats.org/officeDocument/2006/relationships/hyperlink" Target="http://www.aisino.com/" TargetMode="External"/><Relationship Id="rId11" Type="http://schemas.openxmlformats.org/officeDocument/2006/relationships/hyperlink" Target="mailto:stock@aisino.com" TargetMode="External"/><Relationship Id="rId12" Type="http://schemas.openxmlformats.org/officeDocument/2006/relationships/hyperlink" Target="http://www.sse.com.cn/" TargetMode="External"/><Relationship Id="rId13" Type="http://schemas.openxmlformats.org/officeDocument/2006/relationships/image" Target="media/image2.png"/><Relationship Id="rId14" Type="http://schemas.openxmlformats.org/officeDocument/2006/relationships/footer" Target="footer2.xml"/><Relationship Id="rId15" Type="http://schemas.openxmlformats.org/officeDocument/2006/relationships/hyperlink" Target="http://static.sse.com.cn/sseportal/cs/zhs/scfw/gg/ssgs/2009-01-07/600271_20090107_1.pdf" TargetMode="External"/><Relationship Id="rId16" Type="http://schemas.openxmlformats.org/officeDocument/2006/relationships/hyperlink" Target="http://static.sse.com.cn/sseportal/cs/zhs/scfw/gg/ssgs/2009-01-07/600271_20090107_2.pdf" TargetMode="External"/><Relationship Id="rId17" Type="http://schemas.openxmlformats.org/officeDocument/2006/relationships/hyperlink" Target="http://static.sse.com.cn/sseportal/cs/zhs/scfw/gg/ssgs/2009-01-07/600271_20090107_3.pdf" TargetMode="External"/><Relationship Id="rId18" Type="http://schemas.openxmlformats.org/officeDocument/2006/relationships/hyperlink" Target="http://static.sse.com.cn/sseportal/cs/zhs/scfw/gg/ssgs/2009-01-07/600271_20090107_4.pdf" TargetMode="External"/><Relationship Id="rId19" Type="http://schemas.openxmlformats.org/officeDocument/2006/relationships/hyperlink" Target="http://static.sse.com.cn/sseportal/cs/zhs/scfw/gg/ssgs/2009-02-26/600271_20090226_1.pdf" TargetMode="External"/><Relationship Id="rId20" Type="http://schemas.openxmlformats.org/officeDocument/2006/relationships/hyperlink" Target="http://static.sse.com.cn/sseportal/cs/zhs/scfw/gg/ssgs/2009-03-24/600271_20090324_1.pdf" TargetMode="External"/><Relationship Id="rId21" Type="http://schemas.openxmlformats.org/officeDocument/2006/relationships/hyperlink" Target="http://static.sse.com.cn/sseportal/cs/zhs/scfw/gg/ssgs/2009-03-27/600271_20090327_1.pdf" TargetMode="External"/><Relationship Id="rId22" Type="http://schemas.openxmlformats.org/officeDocument/2006/relationships/hyperlink" Target="http://static.sse.com.cn/sseportal/cs/zhs/scfw/gg/ssgs/2009-03-27/600271_20090327_2.pdf" TargetMode="External"/><Relationship Id="rId23" Type="http://schemas.openxmlformats.org/officeDocument/2006/relationships/hyperlink" Target="http://static.sse.com.cn/sseportal/cs/zhs/scfw/gg/ssgs/2009-03-27/600271_2008_n.pdf" TargetMode="External"/><Relationship Id="rId24" Type="http://schemas.openxmlformats.org/officeDocument/2006/relationships/hyperlink" Target="http://static.sse.com.cn/sseportal/cs/zhs/scfw/gg/ssgs/2009-03-27/600271_2008_nzy.pdf" TargetMode="External"/><Relationship Id="rId25" Type="http://schemas.openxmlformats.org/officeDocument/2006/relationships/hyperlink" Target="http://static.sse.com.cn/sseportal/cs/zhs/scfw/gg/ssgs/2009-03-27/600271_20090327_4.pdf" TargetMode="External"/><Relationship Id="rId26" Type="http://schemas.openxmlformats.org/officeDocument/2006/relationships/hyperlink" Target="http://static.sse.com.cn/sseportal/cs/zhs/scfw/gg/ssgs/2009-03-27/600271_20090327_5.pdf" TargetMode="External"/><Relationship Id="rId27" Type="http://schemas.openxmlformats.org/officeDocument/2006/relationships/hyperlink" Target="http://static.sse.com.cn/sseportal/cs/zhs/scfw/gg/ssgs/2009-03-27/600271_20090327_6.pdf" TargetMode="External"/><Relationship Id="rId28" Type="http://schemas.openxmlformats.org/officeDocument/2006/relationships/hyperlink" Target="http://static.sse.com.cn/sseportal/cs/zhs/scfw/gg/ssgs/2009-03-27/600271_20090327_7.pdf" TargetMode="External"/><Relationship Id="rId29" Type="http://schemas.openxmlformats.org/officeDocument/2006/relationships/hyperlink" Target="http://static.sse.com.cn/sseportal/cs/zhs/scfw/gg/ssgs/2009-04-18/600271_20090418_1.pdf" TargetMode="External"/><Relationship Id="rId30" Type="http://schemas.openxmlformats.org/officeDocument/2006/relationships/hyperlink" Target="http://static.sse.com.cn/sseportal/cs/zhs/scfw/gg/ssgs/2009-04-22/600271_2009_1.pdf" TargetMode="External"/><Relationship Id="rId31" Type="http://schemas.openxmlformats.org/officeDocument/2006/relationships/hyperlink" Target="http://static.sse.com.cn/sseportal/cs/zhs/scfw/gg/ssgs/2009-04-28/600271_20090428_1.pdf" TargetMode="External"/><Relationship Id="rId32" Type="http://schemas.openxmlformats.org/officeDocument/2006/relationships/hyperlink" Target="http://static.sse.com.cn/sseportal/cs/zhs/scfw/gg/ssgs/2009-04-28/600271_20090428_2.pdf" TargetMode="External"/><Relationship Id="rId33" Type="http://schemas.openxmlformats.org/officeDocument/2006/relationships/hyperlink" Target="http://static.sse.com.cn/sseportal/cs/zhs/scfw/gg/ssgs/2009-04-28/600271_20090428_g.pdf" TargetMode="External"/><Relationship Id="rId34" Type="http://schemas.openxmlformats.org/officeDocument/2006/relationships/hyperlink" Target="http://static.sse.com.cn/sseportal/cs/zhs/scfw/gg/ssgs/2009-05-11/600271_20090511_1.pdf" TargetMode="External"/><Relationship Id="rId35" Type="http://schemas.openxmlformats.org/officeDocument/2006/relationships/hyperlink" Target="http://static.sse.com.cn/sseportal/cs/zhs/scfw/gg/ssgs/2009-05-21/600271_20090521_1.pdf" TargetMode="External"/><Relationship Id="rId36" Type="http://schemas.openxmlformats.org/officeDocument/2006/relationships/hyperlink" Target="http://static.sse.com.cn/sseportal/cs/zhs/scfw/gg/ssgs/2009-06-29/600271_20090629_1.pdf" TargetMode="External"/><Relationship Id="rId37" Type="http://schemas.openxmlformats.org/officeDocument/2006/relationships/hyperlink" Target="http://static.sse.com.cn/sseportal/cs/zhs/scfw/gg/ssgs/2009-07-29/600271_2009_z.pdf" TargetMode="External"/><Relationship Id="rId38" Type="http://schemas.openxmlformats.org/officeDocument/2006/relationships/hyperlink" Target="http://static.sse.com.cn/sseportal/cs/zhs/scfw/gg/ssgs/2009-07-29/600271_2009_zzy.pdf" TargetMode="External"/><Relationship Id="rId39" Type="http://schemas.openxmlformats.org/officeDocument/2006/relationships/hyperlink" Target="http://static.sse.com.cn/sseportal/cs/zhs/scfw/gg/ssgs/2009-08-12/600271_20090812_1.pdf" TargetMode="External"/><Relationship Id="rId40" Type="http://schemas.openxmlformats.org/officeDocument/2006/relationships/hyperlink" Target="http://static.sse.com.cn/sseportal/cs/zhs/scfw/gg/ssgs/2009-08-12/600271_20090812_2.pdf" TargetMode="External"/><Relationship Id="rId41" Type="http://schemas.openxmlformats.org/officeDocument/2006/relationships/hyperlink" Target="http://static.sse.com.cn/sseportal/cs/zhs/scfw/gg/ssgs/2009-08-15/600271_20090815_1.pdf" TargetMode="External"/><Relationship Id="rId42" Type="http://schemas.openxmlformats.org/officeDocument/2006/relationships/hyperlink" Target="http://static.sse.com.cn/sseportal/cs/zhs/scfw/gg/ssgs/2009-09-05/600271_20090905_1.pdf" TargetMode="External"/><Relationship Id="rId43" Type="http://schemas.openxmlformats.org/officeDocument/2006/relationships/hyperlink" Target="http://static.sse.com.cn/sseportal/cs/zhs/scfw/gg/ssgs/2009-10-21/600271_20091021_1.pdf" TargetMode="External"/><Relationship Id="rId44" Type="http://schemas.openxmlformats.org/officeDocument/2006/relationships/hyperlink" Target="http://static.sse.com.cn/sseportal/cs/zhs/scfw/gg/ssgs/2009-10-21/600271_20091021_2.pdf" TargetMode="External"/><Relationship Id="rId45" Type="http://schemas.openxmlformats.org/officeDocument/2006/relationships/hyperlink" Target="http://static.sse.com.cn/sseportal/cs/zhs/scfw/gg/ssgs/2009-10-29/600271_2009_3.pdf" TargetMode="External"/><Relationship Id="rId46" Type="http://schemas.openxmlformats.org/officeDocument/2006/relationships/hyperlink" Target="http://static.sse.com.cn/sseportal/cs/zhs/scfw/gg/ssgs/2009-12-04/600271_20091204_1.pdf" TargetMode="External"/><Relationship Id="rId47" Type="http://schemas.openxmlformats.org/officeDocument/2006/relationships/hyperlink" Target="http://static.sse.com.cn/sseportal/cs/zhs/scfw/gg/ssgs/2009-12-04/600271_20091204_2.pdf" TargetMode="External"/><Relationship Id="rId48" Type="http://schemas.openxmlformats.org/officeDocument/2006/relationships/hyperlink" Target="http://static.sse.com.cn/sseportal/cs/zhs/scfw/gg/ssgs/2009-12-04/600271_20091204_3.pdf" TargetMode="External"/><Relationship Id="rId49" Type="http://schemas.openxmlformats.org/officeDocument/2006/relationships/hyperlink" Target="http://static.sse.com.cn/sseportal/cs/zhs/scfw/gg/ssgs/2009-12-12/600271_20091212_1.pdf" TargetMode="External"/><Relationship Id="rId50" Type="http://schemas.openxmlformats.org/officeDocument/2006/relationships/hyperlink" Target="http://static.sse.com.cn/sseportal/cs/zhs/scfw/gg/ssgs/2009-12-18/600271_20091218_1.pdf" TargetMode="External"/><Relationship Id="rId51" Type="http://schemas.openxmlformats.org/officeDocument/2006/relationships/hyperlink" Target="http://www.sse.com.cn/cs/zhs/scfw/gg/ssgs/2009-12-24/600271_20091224_1.pdf" TargetMode="External"/><Relationship Id="rId52" Type="http://schemas.openxmlformats.org/officeDocument/2006/relationships/hyperlink" Target="http://www.sse.com.cn/cs/zhs/scfw/gg/ssgs/2009-12-24/600271_20091224_2.pdf" TargetMode="External"/><Relationship Id="rId53" Type="http://schemas.openxmlformats.org/officeDocument/2006/relationships/hyperlink" Target="http://www.sse.com.cn/cs/zhs/scfw/gg/ssgs/2009-12-24/600271_20091224_3.pdf" TargetMode="External"/><Relationship Id="rId54" Type="http://schemas.openxmlformats.org/officeDocument/2006/relationships/hyperlink" Target="http://www.sse.com.cn/cs/zhs/scfw/gg/ssgs/2009-12-24/600271_20091224_4.pdf" TargetMode="External"/><Relationship Id="rId55" Type="http://schemas.openxmlformats.org/officeDocument/2006/relationships/hyperlink" Target="http://www.sse.com.cn/cs/zhs/scfw/gg/ssgs/2009-12-30/600271_20091230_1.pdf" TargetMode="External"/><Relationship Id="rId56" Type="http://schemas.openxmlformats.org/officeDocument/2006/relationships/header" Target="header2.xml"/><Relationship Id="rId57" Type="http://schemas.openxmlformats.org/officeDocument/2006/relationships/footer" Target="footer3.xml"/><Relationship Id="rId58" Type="http://schemas.openxmlformats.org/officeDocument/2006/relationships/footer" Target="footer4.xml"/><Relationship Id="rId59" Type="http://schemas.openxmlformats.org/officeDocument/2006/relationships/header" Target="header3.xml"/><Relationship Id="rId60" Type="http://schemas.openxmlformats.org/officeDocument/2006/relationships/footer" Target="footer5.xml"/><Relationship Id="rId61" Type="http://schemas.openxmlformats.org/officeDocument/2006/relationships/header" Target="header4.xml"/><Relationship Id="rId62" Type="http://schemas.openxmlformats.org/officeDocument/2006/relationships/footer" Target="footer6.xml"/><Relationship Id="rId63" Type="http://schemas.openxmlformats.org/officeDocument/2006/relationships/image" Target="media/image3.png"/><Relationship Id="rId64" Type="http://schemas.openxmlformats.org/officeDocument/2006/relationships/image" Target="media/image4.png"/><Relationship Id="rId65" Type="http://schemas.openxmlformats.org/officeDocument/2006/relationships/footer" Target="footer7.xml"/><Relationship Id="rId66" Type="http://schemas.openxmlformats.org/officeDocument/2006/relationships/image" Target="media/image5.png"/><Relationship Id="rId67" Type="http://schemas.openxmlformats.org/officeDocument/2006/relationships/image" Target="media/image6.png"/><Relationship Id="rId68" Type="http://schemas.openxmlformats.org/officeDocument/2006/relationships/image" Target="media/image7.png"/><Relationship Id="rId69" Type="http://schemas.openxmlformats.org/officeDocument/2006/relationships/image" Target="media/image8.png"/><Relationship Id="rId70" Type="http://schemas.openxmlformats.org/officeDocument/2006/relationships/image" Target="media/image9.png"/><Relationship Id="rId71" Type="http://schemas.openxmlformats.org/officeDocument/2006/relationships/image" Target="media/image10.png"/><Relationship Id="rId72" Type="http://schemas.openxmlformats.org/officeDocument/2006/relationships/image" Target="media/image11.png"/><Relationship Id="rId73" Type="http://schemas.openxmlformats.org/officeDocument/2006/relationships/header" Target="header5.xml"/><Relationship Id="rId74" Type="http://schemas.openxmlformats.org/officeDocument/2006/relationships/footer" Target="footer8.xml"/><Relationship Id="rId75" Type="http://schemas.openxmlformats.org/officeDocument/2006/relationships/image" Target="media/image12.png"/><Relationship Id="rId76" Type="http://schemas.openxmlformats.org/officeDocument/2006/relationships/image" Target="media/image13.png"/><Relationship Id="rId77" Type="http://schemas.openxmlformats.org/officeDocument/2006/relationships/image" Target="media/image14.png"/><Relationship Id="rId78" Type="http://schemas.openxmlformats.org/officeDocument/2006/relationships/image" Target="media/image15.png"/><Relationship Id="rId79" Type="http://schemas.openxmlformats.org/officeDocument/2006/relationships/image" Target="media/image16.png"/><Relationship Id="rId80" Type="http://schemas.openxmlformats.org/officeDocument/2006/relationships/image" Target="media/image17.png"/><Relationship Id="rId81" Type="http://schemas.openxmlformats.org/officeDocument/2006/relationships/image" Target="media/image18.png"/><Relationship Id="rId82" Type="http://schemas.openxmlformats.org/officeDocument/2006/relationships/image" Target="media/image19.png"/><Relationship Id="rId83" Type="http://schemas.openxmlformats.org/officeDocument/2006/relationships/image" Target="media/image20.png"/><Relationship Id="rId84" Type="http://schemas.openxmlformats.org/officeDocument/2006/relationships/image" Target="media/image21.png"/><Relationship Id="rId85" Type="http://schemas.openxmlformats.org/officeDocument/2006/relationships/image" Target="media/image22.png"/><Relationship Id="rId86" Type="http://schemas.openxmlformats.org/officeDocument/2006/relationships/header" Target="header6.xml"/><Relationship Id="rId87" Type="http://schemas.openxmlformats.org/officeDocument/2006/relationships/footer" Target="footer9.xml"/><Relationship Id="rId88" Type="http://schemas.openxmlformats.org/officeDocument/2006/relationships/image" Target="media/image23.png"/><Relationship Id="rId89" Type="http://schemas.openxmlformats.org/officeDocument/2006/relationships/image" Target="media/image24.png"/><Relationship Id="rId90" Type="http://schemas.openxmlformats.org/officeDocument/2006/relationships/image" Target="media/image25.png"/><Relationship Id="rId91" Type="http://schemas.openxmlformats.org/officeDocument/2006/relationships/image" Target="media/image26.png"/><Relationship Id="rId92" Type="http://schemas.openxmlformats.org/officeDocument/2006/relationships/image" Target="media/image27.png"/><Relationship Id="rId93" Type="http://schemas.openxmlformats.org/officeDocument/2006/relationships/image" Target="media/image28.png"/><Relationship Id="rId94" Type="http://schemas.openxmlformats.org/officeDocument/2006/relationships/image" Target="media/image29.png"/><Relationship Id="rId95" Type="http://schemas.openxmlformats.org/officeDocument/2006/relationships/image" Target="media/image30.png"/><Relationship Id="rId96" Type="http://schemas.openxmlformats.org/officeDocument/2006/relationships/image" Target="media/image31.png"/><Relationship Id="rId97" Type="http://schemas.openxmlformats.org/officeDocument/2006/relationships/image" Target="media/image32.png"/><Relationship Id="rId98" Type="http://schemas.openxmlformats.org/officeDocument/2006/relationships/image" Target="media/image33.png"/><Relationship Id="rId99" Type="http://schemas.openxmlformats.org/officeDocument/2006/relationships/image" Target="media/image34.png"/><Relationship Id="rId100" Type="http://schemas.openxmlformats.org/officeDocument/2006/relationships/image" Target="media/image35.png"/><Relationship Id="rId101" Type="http://schemas.openxmlformats.org/officeDocument/2006/relationships/image" Target="media/image36.png"/><Relationship Id="rId102" Type="http://schemas.openxmlformats.org/officeDocument/2006/relationships/image" Target="media/image37.png"/><Relationship Id="rId103" Type="http://schemas.openxmlformats.org/officeDocument/2006/relationships/image" Target="media/image38.png"/><Relationship Id="rId104" Type="http://schemas.openxmlformats.org/officeDocument/2006/relationships/image" Target="media/image39.png"/><Relationship Id="rId105" Type="http://schemas.openxmlformats.org/officeDocument/2006/relationships/image" Target="media/image40.png"/><Relationship Id="rId106" Type="http://schemas.openxmlformats.org/officeDocument/2006/relationships/image" Target="media/image41.png"/><Relationship Id="rId107" Type="http://schemas.openxmlformats.org/officeDocument/2006/relationships/footer" Target="footer10.xml"/><Relationship Id="rId108" Type="http://schemas.openxmlformats.org/officeDocument/2006/relationships/image" Target="media/image42.png"/><Relationship Id="rId109" Type="http://schemas.openxmlformats.org/officeDocument/2006/relationships/image" Target="media/image43.png"/><Relationship Id="rId110" Type="http://schemas.openxmlformats.org/officeDocument/2006/relationships/image" Target="media/image44.png"/><Relationship Id="rId111" Type="http://schemas.openxmlformats.org/officeDocument/2006/relationships/image" Target="media/image45.png"/><Relationship Id="rId112" Type="http://schemas.openxmlformats.org/officeDocument/2006/relationships/image" Target="media/image46.png"/><Relationship Id="rId113" Type="http://schemas.openxmlformats.org/officeDocument/2006/relationships/image" Target="media/image47.png"/><Relationship Id="rId114" Type="http://schemas.openxmlformats.org/officeDocument/2006/relationships/image" Target="media/image48.png"/><Relationship Id="rId115" Type="http://schemas.openxmlformats.org/officeDocument/2006/relationships/image" Target="media/image49.png"/><Relationship Id="rId116" Type="http://schemas.openxmlformats.org/officeDocument/2006/relationships/image" Target="media/image50.png"/><Relationship Id="rId117" Type="http://schemas.openxmlformats.org/officeDocument/2006/relationships/image" Target="media/image51.png"/><Relationship Id="rId118" Type="http://schemas.openxmlformats.org/officeDocument/2006/relationships/image" Target="media/image52.png"/><Relationship Id="rId119" Type="http://schemas.openxmlformats.org/officeDocument/2006/relationships/image" Target="media/image53.png"/><Relationship Id="rId120" Type="http://schemas.openxmlformats.org/officeDocument/2006/relationships/image" Target="media/image54.png"/><Relationship Id="rId121" Type="http://schemas.openxmlformats.org/officeDocument/2006/relationships/image" Target="media/image55.png"/><Relationship Id="rId122" Type="http://schemas.openxmlformats.org/officeDocument/2006/relationships/image" Target="media/image56.png"/><Relationship Id="rId123" Type="http://schemas.openxmlformats.org/officeDocument/2006/relationships/image" Target="media/image57.png"/><Relationship Id="rId124" Type="http://schemas.openxmlformats.org/officeDocument/2006/relationships/image" Target="media/image58.png"/><Relationship Id="rId125" Type="http://schemas.openxmlformats.org/officeDocument/2006/relationships/image" Target="media/image59.png"/><Relationship Id="rId126" Type="http://schemas.openxmlformats.org/officeDocument/2006/relationships/image" Target="media/image60.png"/><Relationship Id="rId127" Type="http://schemas.openxmlformats.org/officeDocument/2006/relationships/image" Target="media/image61.png"/><Relationship Id="rId128" Type="http://schemas.openxmlformats.org/officeDocument/2006/relationships/image" Target="media/image62.png"/><Relationship Id="rId129" Type="http://schemas.openxmlformats.org/officeDocument/2006/relationships/image" Target="media/image63.png"/><Relationship Id="rId130" Type="http://schemas.openxmlformats.org/officeDocument/2006/relationships/image" Target="media/image64.png"/><Relationship Id="rId131" Type="http://schemas.openxmlformats.org/officeDocument/2006/relationships/image" Target="media/image65.png"/><Relationship Id="rId132" Type="http://schemas.openxmlformats.org/officeDocument/2006/relationships/image" Target="media/image66.png"/><Relationship Id="rId133" Type="http://schemas.openxmlformats.org/officeDocument/2006/relationships/image" Target="media/image67.png"/><Relationship Id="rId134" Type="http://schemas.openxmlformats.org/officeDocument/2006/relationships/image" Target="media/image68.png"/><Relationship Id="rId135" Type="http://schemas.openxmlformats.org/officeDocument/2006/relationships/image" Target="media/image69.png"/><Relationship Id="rId136" Type="http://schemas.openxmlformats.org/officeDocument/2006/relationships/image" Target="media/image70.png"/><Relationship Id="rId137" Type="http://schemas.openxmlformats.org/officeDocument/2006/relationships/image" Target="media/image71.png"/><Relationship Id="rId138" Type="http://schemas.openxmlformats.org/officeDocument/2006/relationships/image" Target="media/image72.png"/><Relationship Id="rId139" Type="http://schemas.openxmlformats.org/officeDocument/2006/relationships/image" Target="media/image73.png"/><Relationship Id="rId140" Type="http://schemas.openxmlformats.org/officeDocument/2006/relationships/image" Target="media/image74.png"/><Relationship Id="rId141" Type="http://schemas.openxmlformats.org/officeDocument/2006/relationships/image" Target="media/image75.png"/><Relationship Id="rId142" Type="http://schemas.openxmlformats.org/officeDocument/2006/relationships/image" Target="media/image76.png"/><Relationship Id="rId143" Type="http://schemas.openxmlformats.org/officeDocument/2006/relationships/image" Target="media/image77.png"/><Relationship Id="rId144" Type="http://schemas.openxmlformats.org/officeDocument/2006/relationships/image" Target="media/image78.png"/><Relationship Id="rId145" Type="http://schemas.openxmlformats.org/officeDocument/2006/relationships/image" Target="media/image79.png"/><Relationship Id="rId146" Type="http://schemas.openxmlformats.org/officeDocument/2006/relationships/image" Target="media/image80.png"/><Relationship Id="rId147" Type="http://schemas.openxmlformats.org/officeDocument/2006/relationships/image" Target="media/image81.png"/><Relationship Id="rId148" Type="http://schemas.openxmlformats.org/officeDocument/2006/relationships/image" Target="media/image82.png"/><Relationship Id="rId149" Type="http://schemas.openxmlformats.org/officeDocument/2006/relationships/image" Target="media/image83.png"/><Relationship Id="rId150" Type="http://schemas.openxmlformats.org/officeDocument/2006/relationships/image" Target="media/image84.png"/><Relationship Id="rId151" Type="http://schemas.openxmlformats.org/officeDocument/2006/relationships/image" Target="media/image85.png"/><Relationship Id="rId152" Type="http://schemas.openxmlformats.org/officeDocument/2006/relationships/image" Target="media/image86.png"/><Relationship Id="rId153" Type="http://schemas.openxmlformats.org/officeDocument/2006/relationships/header" Target="header7.xml"/><Relationship Id="rId154" Type="http://schemas.openxmlformats.org/officeDocument/2006/relationships/footer" Target="footer11.xml"/><Relationship Id="rId155" Type="http://schemas.openxmlformats.org/officeDocument/2006/relationships/image" Target="media/image87.png"/><Relationship Id="rId156" Type="http://schemas.openxmlformats.org/officeDocument/2006/relationships/image" Target="media/image88.png"/><Relationship Id="rId157" Type="http://schemas.openxmlformats.org/officeDocument/2006/relationships/footer" Target="footer12.xml"/><Relationship Id="rId158" Type="http://schemas.openxmlformats.org/officeDocument/2006/relationships/image" Target="media/image89.png"/><Relationship Id="rId159" Type="http://schemas.openxmlformats.org/officeDocument/2006/relationships/image" Target="media/image90.png"/><Relationship Id="rId160" Type="http://schemas.openxmlformats.org/officeDocument/2006/relationships/image" Target="media/image91.png"/><Relationship Id="rId161" Type="http://schemas.openxmlformats.org/officeDocument/2006/relationships/image" Target="media/image92.png"/><Relationship Id="rId162" Type="http://schemas.openxmlformats.org/officeDocument/2006/relationships/image" Target="media/image93.png"/><Relationship Id="rId163" Type="http://schemas.openxmlformats.org/officeDocument/2006/relationships/image" Target="media/image94.png"/><Relationship Id="rId164" Type="http://schemas.openxmlformats.org/officeDocument/2006/relationships/image" Target="media/image95.png"/><Relationship Id="rId165" Type="http://schemas.openxmlformats.org/officeDocument/2006/relationships/image" Target="media/image96.png"/><Relationship Id="rId166" Type="http://schemas.openxmlformats.org/officeDocument/2006/relationships/footer" Target="footer13.xml"/><Relationship Id="rId167" Type="http://schemas.openxmlformats.org/officeDocument/2006/relationships/image" Target="media/image97.png"/><Relationship Id="rId168" Type="http://schemas.openxmlformats.org/officeDocument/2006/relationships/image" Target="media/image98.png"/><Relationship Id="rId169" Type="http://schemas.openxmlformats.org/officeDocument/2006/relationships/image" Target="media/image99.png"/><Relationship Id="rId170" Type="http://schemas.openxmlformats.org/officeDocument/2006/relationships/image" Target="media/image100.png"/><Relationship Id="rId171" Type="http://schemas.openxmlformats.org/officeDocument/2006/relationships/image" Target="media/image101.png"/><Relationship Id="rId172" Type="http://schemas.openxmlformats.org/officeDocument/2006/relationships/image" Target="media/image102.png"/><Relationship Id="rId173" Type="http://schemas.openxmlformats.org/officeDocument/2006/relationships/image" Target="media/image103.png"/><Relationship Id="rId174" Type="http://schemas.openxmlformats.org/officeDocument/2006/relationships/image" Target="media/image104.png"/><Relationship Id="rId175" Type="http://schemas.openxmlformats.org/officeDocument/2006/relationships/image" Target="media/image105.png"/><Relationship Id="rId176" Type="http://schemas.openxmlformats.org/officeDocument/2006/relationships/image" Target="media/image106.png"/><Relationship Id="rId177" Type="http://schemas.openxmlformats.org/officeDocument/2006/relationships/image" Target="media/image107.png"/><Relationship Id="rId178" Type="http://schemas.openxmlformats.org/officeDocument/2006/relationships/image" Target="media/image108.png"/><Relationship Id="rId179" Type="http://schemas.openxmlformats.org/officeDocument/2006/relationships/image" Target="media/image109.png"/><Relationship Id="rId180" Type="http://schemas.openxmlformats.org/officeDocument/2006/relationships/image" Target="media/image110.png"/><Relationship Id="rId181" Type="http://schemas.openxmlformats.org/officeDocument/2006/relationships/image" Target="media/image111.png"/><Relationship Id="rId182" Type="http://schemas.openxmlformats.org/officeDocument/2006/relationships/image" Target="media/image112.png"/><Relationship Id="rId183" Type="http://schemas.openxmlformats.org/officeDocument/2006/relationships/image" Target="media/image113.png"/><Relationship Id="rId184" Type="http://schemas.openxmlformats.org/officeDocument/2006/relationships/image" Target="media/image114.png"/><Relationship Id="rId185" Type="http://schemas.openxmlformats.org/officeDocument/2006/relationships/image" Target="media/image115.png"/><Relationship Id="rId186" Type="http://schemas.openxmlformats.org/officeDocument/2006/relationships/image" Target="media/image116.png"/><Relationship Id="rId187" Type="http://schemas.openxmlformats.org/officeDocument/2006/relationships/image" Target="media/image117.png"/><Relationship Id="rId188" Type="http://schemas.openxmlformats.org/officeDocument/2006/relationships/image" Target="media/image118.png"/><Relationship Id="rId189" Type="http://schemas.openxmlformats.org/officeDocument/2006/relationships/image" Target="media/image119.png"/><Relationship Id="rId190" Type="http://schemas.openxmlformats.org/officeDocument/2006/relationships/image" Target="media/image120.png"/><Relationship Id="rId191" Type="http://schemas.openxmlformats.org/officeDocument/2006/relationships/image" Target="media/image121.png"/><Relationship Id="rId192" Type="http://schemas.openxmlformats.org/officeDocument/2006/relationships/image" Target="media/image122.png"/><Relationship Id="rId193" Type="http://schemas.openxmlformats.org/officeDocument/2006/relationships/image" Target="media/image123.png"/><Relationship Id="rId194" Type="http://schemas.openxmlformats.org/officeDocument/2006/relationships/image" Target="media/image124.png"/><Relationship Id="rId195" Type="http://schemas.openxmlformats.org/officeDocument/2006/relationships/image" Target="media/image125.png"/><Relationship Id="rId196" Type="http://schemas.openxmlformats.org/officeDocument/2006/relationships/image" Target="media/image126.png"/><Relationship Id="rId197" Type="http://schemas.openxmlformats.org/officeDocument/2006/relationships/image" Target="media/image127.png"/><Relationship Id="rId198" Type="http://schemas.openxmlformats.org/officeDocument/2006/relationships/image" Target="media/image128.png"/><Relationship Id="rId199" Type="http://schemas.openxmlformats.org/officeDocument/2006/relationships/image" Target="media/image129.png"/><Relationship Id="rId200" Type="http://schemas.openxmlformats.org/officeDocument/2006/relationships/image" Target="media/image130.png"/><Relationship Id="rId201" Type="http://schemas.openxmlformats.org/officeDocument/2006/relationships/image" Target="media/image131.png"/><Relationship Id="rId202" Type="http://schemas.openxmlformats.org/officeDocument/2006/relationships/image" Target="media/image132.png"/><Relationship Id="rId203" Type="http://schemas.openxmlformats.org/officeDocument/2006/relationships/image" Target="media/image133.png"/><Relationship Id="rId204" Type="http://schemas.openxmlformats.org/officeDocument/2006/relationships/image" Target="media/image134.png"/><Relationship Id="rId205" Type="http://schemas.openxmlformats.org/officeDocument/2006/relationships/image" Target="media/image135.png"/><Relationship Id="rId206" Type="http://schemas.openxmlformats.org/officeDocument/2006/relationships/image" Target="media/image136.png"/><Relationship Id="rId207" Type="http://schemas.openxmlformats.org/officeDocument/2006/relationships/image" Target="media/image137.png"/><Relationship Id="rId208" Type="http://schemas.openxmlformats.org/officeDocument/2006/relationships/image" Target="media/image138.png"/><Relationship Id="rId209" Type="http://schemas.openxmlformats.org/officeDocument/2006/relationships/image" Target="media/image139.png"/><Relationship Id="rId210" Type="http://schemas.openxmlformats.org/officeDocument/2006/relationships/image" Target="media/image140.png"/><Relationship Id="rId211" Type="http://schemas.openxmlformats.org/officeDocument/2006/relationships/image" Target="media/image141.png"/><Relationship Id="rId212" Type="http://schemas.openxmlformats.org/officeDocument/2006/relationships/image" Target="media/image142.png"/><Relationship Id="rId213" Type="http://schemas.openxmlformats.org/officeDocument/2006/relationships/image" Target="media/image143.png"/><Relationship Id="rId214" Type="http://schemas.openxmlformats.org/officeDocument/2006/relationships/image" Target="media/image144.png"/><Relationship Id="rId215" Type="http://schemas.openxmlformats.org/officeDocument/2006/relationships/image" Target="media/image145.png"/><Relationship Id="rId216" Type="http://schemas.openxmlformats.org/officeDocument/2006/relationships/image" Target="media/image146.png"/><Relationship Id="rId217" Type="http://schemas.openxmlformats.org/officeDocument/2006/relationships/image" Target="media/image147.png"/><Relationship Id="rId218" Type="http://schemas.openxmlformats.org/officeDocument/2006/relationships/image" Target="media/image148.png"/><Relationship Id="rId219" Type="http://schemas.openxmlformats.org/officeDocument/2006/relationships/image" Target="media/image149.png"/><Relationship Id="rId220" Type="http://schemas.openxmlformats.org/officeDocument/2006/relationships/image" Target="media/image150.png"/><Relationship Id="rId221" Type="http://schemas.openxmlformats.org/officeDocument/2006/relationships/image" Target="media/image151.png"/><Relationship Id="rId222" Type="http://schemas.openxmlformats.org/officeDocument/2006/relationships/image" Target="media/image152.png"/><Relationship Id="rId223" Type="http://schemas.openxmlformats.org/officeDocument/2006/relationships/image" Target="media/image153.png"/><Relationship Id="rId224" Type="http://schemas.openxmlformats.org/officeDocument/2006/relationships/image" Target="media/image154.png"/><Relationship Id="rId225" Type="http://schemas.openxmlformats.org/officeDocument/2006/relationships/image" Target="media/image155.png"/><Relationship Id="rId226" Type="http://schemas.openxmlformats.org/officeDocument/2006/relationships/image" Target="media/image156.png"/><Relationship Id="rId227" Type="http://schemas.openxmlformats.org/officeDocument/2006/relationships/image" Target="media/image157.png"/><Relationship Id="rId228" Type="http://schemas.openxmlformats.org/officeDocument/2006/relationships/image" Target="media/image158.png"/><Relationship Id="rId229" Type="http://schemas.openxmlformats.org/officeDocument/2006/relationships/image" Target="media/image159.png"/><Relationship Id="rId230" Type="http://schemas.openxmlformats.org/officeDocument/2006/relationships/footer" Target="footer14.xml"/><Relationship Id="rId231" Type="http://schemas.openxmlformats.org/officeDocument/2006/relationships/image" Target="media/image160.png"/><Relationship Id="rId232" Type="http://schemas.openxmlformats.org/officeDocument/2006/relationships/image" Target="media/image161.png"/><Relationship Id="rId233" Type="http://schemas.openxmlformats.org/officeDocument/2006/relationships/image" Target="media/image162.png"/><Relationship Id="rId234" Type="http://schemas.openxmlformats.org/officeDocument/2006/relationships/image" Target="media/image163.png"/><Relationship Id="rId235" Type="http://schemas.openxmlformats.org/officeDocument/2006/relationships/image" Target="media/image164.png"/><Relationship Id="rId236" Type="http://schemas.openxmlformats.org/officeDocument/2006/relationships/image" Target="media/image165.png"/><Relationship Id="rId237" Type="http://schemas.openxmlformats.org/officeDocument/2006/relationships/image" Target="media/image166.png"/><Relationship Id="rId238" Type="http://schemas.openxmlformats.org/officeDocument/2006/relationships/image" Target="media/image167.png"/><Relationship Id="rId239" Type="http://schemas.openxmlformats.org/officeDocument/2006/relationships/image" Target="media/image168.png"/><Relationship Id="rId240" Type="http://schemas.openxmlformats.org/officeDocument/2006/relationships/image" Target="media/image169.png"/><Relationship Id="rId241" Type="http://schemas.openxmlformats.org/officeDocument/2006/relationships/image" Target="media/image170.png"/><Relationship Id="rId242" Type="http://schemas.openxmlformats.org/officeDocument/2006/relationships/image" Target="media/image171.png"/><Relationship Id="rId243" Type="http://schemas.openxmlformats.org/officeDocument/2006/relationships/image" Target="media/image172.png"/><Relationship Id="rId244" Type="http://schemas.openxmlformats.org/officeDocument/2006/relationships/image" Target="media/image173.png"/><Relationship Id="rId245" Type="http://schemas.openxmlformats.org/officeDocument/2006/relationships/image" Target="media/image174.png"/><Relationship Id="rId246" Type="http://schemas.openxmlformats.org/officeDocument/2006/relationships/image" Target="media/image175.png"/><Relationship Id="rId247" Type="http://schemas.openxmlformats.org/officeDocument/2006/relationships/image" Target="media/image176.png"/><Relationship Id="rId248" Type="http://schemas.openxmlformats.org/officeDocument/2006/relationships/image" Target="media/image177.png"/><Relationship Id="rId249" Type="http://schemas.openxmlformats.org/officeDocument/2006/relationships/image" Target="media/image178.png"/><Relationship Id="rId250" Type="http://schemas.openxmlformats.org/officeDocument/2006/relationships/image" Target="media/image179.png"/><Relationship Id="rId251" Type="http://schemas.openxmlformats.org/officeDocument/2006/relationships/image" Target="media/image180.png"/><Relationship Id="rId252" Type="http://schemas.openxmlformats.org/officeDocument/2006/relationships/image" Target="media/image181.png"/><Relationship Id="rId253" Type="http://schemas.openxmlformats.org/officeDocument/2006/relationships/image" Target="media/image182.png"/><Relationship Id="rId254" Type="http://schemas.openxmlformats.org/officeDocument/2006/relationships/image" Target="media/image183.png"/><Relationship Id="rId255" Type="http://schemas.openxmlformats.org/officeDocument/2006/relationships/image" Target="media/image184.png"/><Relationship Id="rId256" Type="http://schemas.openxmlformats.org/officeDocument/2006/relationships/image" Target="media/image185.png"/><Relationship Id="rId257" Type="http://schemas.openxmlformats.org/officeDocument/2006/relationships/image" Target="media/image186.png"/><Relationship Id="rId258" Type="http://schemas.openxmlformats.org/officeDocument/2006/relationships/image" Target="media/image187.png"/><Relationship Id="rId259" Type="http://schemas.openxmlformats.org/officeDocument/2006/relationships/image" Target="media/image188.png"/><Relationship Id="rId260" Type="http://schemas.openxmlformats.org/officeDocument/2006/relationships/image" Target="media/image189.png"/><Relationship Id="rId261" Type="http://schemas.openxmlformats.org/officeDocument/2006/relationships/image" Target="media/image190.png"/><Relationship Id="rId262" Type="http://schemas.openxmlformats.org/officeDocument/2006/relationships/image" Target="media/image191.png"/><Relationship Id="rId263" Type="http://schemas.openxmlformats.org/officeDocument/2006/relationships/image" Target="media/image192.png"/><Relationship Id="rId264" Type="http://schemas.openxmlformats.org/officeDocument/2006/relationships/image" Target="media/image193.png"/><Relationship Id="rId265" Type="http://schemas.openxmlformats.org/officeDocument/2006/relationships/image" Target="media/image194.png"/><Relationship Id="rId266" Type="http://schemas.openxmlformats.org/officeDocument/2006/relationships/image" Target="media/image195.png"/><Relationship Id="rId267" Type="http://schemas.openxmlformats.org/officeDocument/2006/relationships/image" Target="media/image196.png"/><Relationship Id="rId268" Type="http://schemas.openxmlformats.org/officeDocument/2006/relationships/image" Target="media/image197.png"/><Relationship Id="rId269" Type="http://schemas.openxmlformats.org/officeDocument/2006/relationships/image" Target="media/image198.png"/><Relationship Id="rId270" Type="http://schemas.openxmlformats.org/officeDocument/2006/relationships/image" Target="media/image199.png"/><Relationship Id="rId271" Type="http://schemas.openxmlformats.org/officeDocument/2006/relationships/image" Target="media/image200.png"/><Relationship Id="rId272" Type="http://schemas.openxmlformats.org/officeDocument/2006/relationships/image" Target="media/image201.png"/><Relationship Id="rId273" Type="http://schemas.openxmlformats.org/officeDocument/2006/relationships/image" Target="media/image202.png"/><Relationship Id="rId274" Type="http://schemas.openxmlformats.org/officeDocument/2006/relationships/image" Target="media/image203.png"/><Relationship Id="rId275" Type="http://schemas.openxmlformats.org/officeDocument/2006/relationships/image" Target="media/image204.png"/><Relationship Id="rId276" Type="http://schemas.openxmlformats.org/officeDocument/2006/relationships/image" Target="media/image205.png"/><Relationship Id="rId277" Type="http://schemas.openxmlformats.org/officeDocument/2006/relationships/image" Target="media/image206.png"/><Relationship Id="rId278" Type="http://schemas.openxmlformats.org/officeDocument/2006/relationships/image" Target="media/image207.png"/><Relationship Id="rId279" Type="http://schemas.openxmlformats.org/officeDocument/2006/relationships/image" Target="media/image208.png"/><Relationship Id="rId280" Type="http://schemas.openxmlformats.org/officeDocument/2006/relationships/image" Target="media/image209.png"/><Relationship Id="rId281" Type="http://schemas.openxmlformats.org/officeDocument/2006/relationships/image" Target="media/image210.png"/><Relationship Id="rId282" Type="http://schemas.openxmlformats.org/officeDocument/2006/relationships/image" Target="media/image211.png"/><Relationship Id="rId283" Type="http://schemas.openxmlformats.org/officeDocument/2006/relationships/image" Target="media/image212.png"/><Relationship Id="rId284" Type="http://schemas.openxmlformats.org/officeDocument/2006/relationships/image" Target="media/image213.png"/><Relationship Id="rId285" Type="http://schemas.openxmlformats.org/officeDocument/2006/relationships/image" Target="media/image214.png"/><Relationship Id="rId286" Type="http://schemas.openxmlformats.org/officeDocument/2006/relationships/image" Target="media/image215.png"/><Relationship Id="rId287" Type="http://schemas.openxmlformats.org/officeDocument/2006/relationships/image" Target="media/image216.png"/><Relationship Id="rId288" Type="http://schemas.openxmlformats.org/officeDocument/2006/relationships/image" Target="media/image217.png"/><Relationship Id="rId289" Type="http://schemas.openxmlformats.org/officeDocument/2006/relationships/image" Target="media/image218.png"/><Relationship Id="rId290" Type="http://schemas.openxmlformats.org/officeDocument/2006/relationships/image" Target="media/image219.png"/><Relationship Id="rId291" Type="http://schemas.openxmlformats.org/officeDocument/2006/relationships/image" Target="media/image220.png"/><Relationship Id="rId292" Type="http://schemas.openxmlformats.org/officeDocument/2006/relationships/image" Target="media/image221.png"/><Relationship Id="rId293" Type="http://schemas.openxmlformats.org/officeDocument/2006/relationships/image" Target="media/image222.png"/><Relationship Id="rId294" Type="http://schemas.openxmlformats.org/officeDocument/2006/relationships/image" Target="media/image223.png"/><Relationship Id="rId295" Type="http://schemas.openxmlformats.org/officeDocument/2006/relationships/image" Target="media/image224.png"/><Relationship Id="rId296" Type="http://schemas.openxmlformats.org/officeDocument/2006/relationships/image" Target="media/image225.png"/><Relationship Id="rId297" Type="http://schemas.openxmlformats.org/officeDocument/2006/relationships/image" Target="media/image226.png"/><Relationship Id="rId298" Type="http://schemas.openxmlformats.org/officeDocument/2006/relationships/image" Target="media/image227.png"/><Relationship Id="rId299" Type="http://schemas.openxmlformats.org/officeDocument/2006/relationships/image" Target="media/image228.png"/><Relationship Id="rId300" Type="http://schemas.openxmlformats.org/officeDocument/2006/relationships/image" Target="media/image229.png"/><Relationship Id="rId301" Type="http://schemas.openxmlformats.org/officeDocument/2006/relationships/image" Target="media/image230.png"/><Relationship Id="rId302" Type="http://schemas.openxmlformats.org/officeDocument/2006/relationships/image" Target="media/image231.png"/><Relationship Id="rId303" Type="http://schemas.openxmlformats.org/officeDocument/2006/relationships/image" Target="media/image232.png"/><Relationship Id="rId304" Type="http://schemas.openxmlformats.org/officeDocument/2006/relationships/image" Target="media/image233.png"/><Relationship Id="rId305" Type="http://schemas.openxmlformats.org/officeDocument/2006/relationships/image" Target="media/image234.png"/><Relationship Id="rId306" Type="http://schemas.openxmlformats.org/officeDocument/2006/relationships/image" Target="media/image235.png"/><Relationship Id="rId307" Type="http://schemas.openxmlformats.org/officeDocument/2006/relationships/image" Target="media/image236.png"/><Relationship Id="rId308" Type="http://schemas.openxmlformats.org/officeDocument/2006/relationships/image" Target="media/image237.png"/><Relationship Id="rId309" Type="http://schemas.openxmlformats.org/officeDocument/2006/relationships/image" Target="media/image238.png"/><Relationship Id="rId310" Type="http://schemas.openxmlformats.org/officeDocument/2006/relationships/image" Target="media/image239.png"/><Relationship Id="rId311" Type="http://schemas.openxmlformats.org/officeDocument/2006/relationships/image" Target="media/image240.png"/><Relationship Id="rId312" Type="http://schemas.openxmlformats.org/officeDocument/2006/relationships/image" Target="media/image241.png"/><Relationship Id="rId313" Type="http://schemas.openxmlformats.org/officeDocument/2006/relationships/image" Target="media/image242.png"/><Relationship Id="rId314" Type="http://schemas.openxmlformats.org/officeDocument/2006/relationships/image" Target="media/image243.png"/><Relationship Id="rId315" Type="http://schemas.openxmlformats.org/officeDocument/2006/relationships/image" Target="media/image244.png"/><Relationship Id="rId316" Type="http://schemas.openxmlformats.org/officeDocument/2006/relationships/image" Target="media/image245.png"/><Relationship Id="rId317" Type="http://schemas.openxmlformats.org/officeDocument/2006/relationships/image" Target="media/image246.png"/><Relationship Id="rId318" Type="http://schemas.openxmlformats.org/officeDocument/2006/relationships/image" Target="media/image247.png"/><Relationship Id="rId319" Type="http://schemas.openxmlformats.org/officeDocument/2006/relationships/image" Target="media/image248.png"/><Relationship Id="rId320" Type="http://schemas.openxmlformats.org/officeDocument/2006/relationships/image" Target="media/image249.png"/><Relationship Id="rId321" Type="http://schemas.openxmlformats.org/officeDocument/2006/relationships/image" Target="media/image250.png"/><Relationship Id="rId322" Type="http://schemas.openxmlformats.org/officeDocument/2006/relationships/image" Target="media/image251.png"/><Relationship Id="rId323" Type="http://schemas.openxmlformats.org/officeDocument/2006/relationships/image" Target="media/image252.png"/><Relationship Id="rId324" Type="http://schemas.openxmlformats.org/officeDocument/2006/relationships/image" Target="media/image253.png"/><Relationship Id="rId325" Type="http://schemas.openxmlformats.org/officeDocument/2006/relationships/image" Target="media/image254.png"/><Relationship Id="rId326" Type="http://schemas.openxmlformats.org/officeDocument/2006/relationships/image" Target="media/image255.png"/><Relationship Id="rId327" Type="http://schemas.openxmlformats.org/officeDocument/2006/relationships/image" Target="media/image256.png"/><Relationship Id="rId328" Type="http://schemas.openxmlformats.org/officeDocument/2006/relationships/image" Target="media/image257.png"/><Relationship Id="rId329" Type="http://schemas.openxmlformats.org/officeDocument/2006/relationships/image" Target="media/image258.png"/><Relationship Id="rId330" Type="http://schemas.openxmlformats.org/officeDocument/2006/relationships/image" Target="media/image259.png"/><Relationship Id="rId331" Type="http://schemas.openxmlformats.org/officeDocument/2006/relationships/image" Target="media/image260.png"/><Relationship Id="rId332" Type="http://schemas.openxmlformats.org/officeDocument/2006/relationships/image" Target="media/image261.png"/><Relationship Id="rId333" Type="http://schemas.openxmlformats.org/officeDocument/2006/relationships/image" Target="media/image262.png"/><Relationship Id="rId334" Type="http://schemas.openxmlformats.org/officeDocument/2006/relationships/image" Target="media/image263.png"/><Relationship Id="rId335" Type="http://schemas.openxmlformats.org/officeDocument/2006/relationships/image" Target="media/image264.png"/><Relationship Id="rId336" Type="http://schemas.openxmlformats.org/officeDocument/2006/relationships/image" Target="media/image265.png"/><Relationship Id="rId337" Type="http://schemas.openxmlformats.org/officeDocument/2006/relationships/image" Target="media/image266.png"/><Relationship Id="rId338" Type="http://schemas.openxmlformats.org/officeDocument/2006/relationships/image" Target="media/image267.png"/><Relationship Id="rId339" Type="http://schemas.openxmlformats.org/officeDocument/2006/relationships/image" Target="media/image268.png"/><Relationship Id="rId340" Type="http://schemas.openxmlformats.org/officeDocument/2006/relationships/image" Target="media/image269.png"/><Relationship Id="rId341" Type="http://schemas.openxmlformats.org/officeDocument/2006/relationships/image" Target="media/image270.png"/><Relationship Id="rId342" Type="http://schemas.openxmlformats.org/officeDocument/2006/relationships/image" Target="media/image271.png"/><Relationship Id="rId343" Type="http://schemas.openxmlformats.org/officeDocument/2006/relationships/image" Target="media/image272.png"/><Relationship Id="rId344" Type="http://schemas.openxmlformats.org/officeDocument/2006/relationships/image" Target="media/image273.png"/><Relationship Id="rId345" Type="http://schemas.openxmlformats.org/officeDocument/2006/relationships/image" Target="media/image274.png"/><Relationship Id="rId346" Type="http://schemas.openxmlformats.org/officeDocument/2006/relationships/image" Target="media/image275.png"/><Relationship Id="rId347" Type="http://schemas.openxmlformats.org/officeDocument/2006/relationships/header" Target="header8.xml"/><Relationship Id="rId348" Type="http://schemas.openxmlformats.org/officeDocument/2006/relationships/footer" Target="footer15.xml"/><Relationship Id="rId349" Type="http://schemas.openxmlformats.org/officeDocument/2006/relationships/image" Target="media/image276.png"/><Relationship Id="rId350" Type="http://schemas.openxmlformats.org/officeDocument/2006/relationships/image" Target="media/image277.png"/><Relationship Id="rId351" Type="http://schemas.openxmlformats.org/officeDocument/2006/relationships/image" Target="media/image278.png"/><Relationship Id="rId352" Type="http://schemas.openxmlformats.org/officeDocument/2006/relationships/image" Target="media/image279.png"/><Relationship Id="rId353" Type="http://schemas.openxmlformats.org/officeDocument/2006/relationships/image" Target="media/image280.png"/><Relationship Id="rId354" Type="http://schemas.openxmlformats.org/officeDocument/2006/relationships/header" Target="header9.xml"/><Relationship Id="rId355" Type="http://schemas.openxmlformats.org/officeDocument/2006/relationships/footer" Target="footer16.xml"/><Relationship Id="rId356" Type="http://schemas.openxmlformats.org/officeDocument/2006/relationships/image" Target="media/image281.png"/><Relationship Id="rId357" Type="http://schemas.openxmlformats.org/officeDocument/2006/relationships/image" Target="media/image282.png"/><Relationship Id="rId358" Type="http://schemas.openxmlformats.org/officeDocument/2006/relationships/image" Target="media/image283.png"/><Relationship Id="rId359" Type="http://schemas.openxmlformats.org/officeDocument/2006/relationships/image" Target="media/image284.png"/><Relationship Id="rId360" Type="http://schemas.openxmlformats.org/officeDocument/2006/relationships/image" Target="media/image285.png"/><Relationship Id="rId361" Type="http://schemas.openxmlformats.org/officeDocument/2006/relationships/image" Target="media/image286.png"/><Relationship Id="rId362" Type="http://schemas.openxmlformats.org/officeDocument/2006/relationships/image" Target="media/image287.png"/><Relationship Id="rId363" Type="http://schemas.openxmlformats.org/officeDocument/2006/relationships/image" Target="media/image288.png"/><Relationship Id="rId364" Type="http://schemas.openxmlformats.org/officeDocument/2006/relationships/image" Target="media/image289.png"/><Relationship Id="rId365" Type="http://schemas.openxmlformats.org/officeDocument/2006/relationships/image" Target="media/image290.png"/><Relationship Id="rId366" Type="http://schemas.openxmlformats.org/officeDocument/2006/relationships/image" Target="media/image291.png"/><Relationship Id="rId367" Type="http://schemas.openxmlformats.org/officeDocument/2006/relationships/image" Target="media/image292.png"/><Relationship Id="rId368" Type="http://schemas.openxmlformats.org/officeDocument/2006/relationships/image" Target="media/image293.png"/><Relationship Id="rId369" Type="http://schemas.openxmlformats.org/officeDocument/2006/relationships/image" Target="media/image294.png"/><Relationship Id="rId370" Type="http://schemas.openxmlformats.org/officeDocument/2006/relationships/image" Target="media/image295.png"/><Relationship Id="rId371" Type="http://schemas.openxmlformats.org/officeDocument/2006/relationships/image" Target="media/image296.png"/><Relationship Id="rId372" Type="http://schemas.openxmlformats.org/officeDocument/2006/relationships/image" Target="media/image297.png"/><Relationship Id="rId373" Type="http://schemas.openxmlformats.org/officeDocument/2006/relationships/image" Target="media/image298.png"/><Relationship Id="rId374" Type="http://schemas.openxmlformats.org/officeDocument/2006/relationships/image" Target="media/image299.png"/><Relationship Id="rId375" Type="http://schemas.openxmlformats.org/officeDocument/2006/relationships/image" Target="media/image300.png"/><Relationship Id="rId376" Type="http://schemas.openxmlformats.org/officeDocument/2006/relationships/image" Target="media/image301.png"/><Relationship Id="rId377" Type="http://schemas.openxmlformats.org/officeDocument/2006/relationships/image" Target="media/image302.png"/><Relationship Id="rId378" Type="http://schemas.openxmlformats.org/officeDocument/2006/relationships/image" Target="media/image303.png"/><Relationship Id="rId379" Type="http://schemas.openxmlformats.org/officeDocument/2006/relationships/image" Target="media/image304.png"/><Relationship Id="rId380" Type="http://schemas.openxmlformats.org/officeDocument/2006/relationships/image" Target="media/image305.png"/><Relationship Id="rId381" Type="http://schemas.openxmlformats.org/officeDocument/2006/relationships/image" Target="media/image306.png"/><Relationship Id="rId382" Type="http://schemas.openxmlformats.org/officeDocument/2006/relationships/image" Target="media/image307.png"/><Relationship Id="rId383" Type="http://schemas.openxmlformats.org/officeDocument/2006/relationships/hyperlink" Target="http://www.4am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.XBRL.</dc:creator>
  <dc:title>航天信息股份有限公司</dc:title>
  <dcterms:created xsi:type="dcterms:W3CDTF">2020-04-02T14:35:03Z</dcterms:created>
  <dcterms:modified xsi:type="dcterms:W3CDTF">2020-04-02T14:35:03Z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2010-03-19T00:00:00Z</vt:filetime>
  </property>
  <property fmtid="{D5CDD505-2E9C-101B-9397-08002B2CF9AE}" pid="3" name="Creator">
    <vt:lpwstr>Acrobat PDFMaker 7.0 for Word</vt:lpwstr>
  </property>
  <property fmtid="{D5CDD505-2E9C-101B-9397-08002B2CF9AE}" pid="4" name="LastSaved">
    <vt:filetime>2020-04-02T00:00:00Z</vt:filetime>
  </property>
</Properties>
</file>